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bidiVisual/>
        <w:tblW w:w="10954" w:type="dxa"/>
        <w:tblInd w:w="-1225" w:type="dxa"/>
        <w:tblLook w:val="04A0"/>
      </w:tblPr>
      <w:tblGrid>
        <w:gridCol w:w="1456"/>
        <w:gridCol w:w="9498"/>
      </w:tblGrid>
      <w:tr w:rsidR="00F52477" w:rsidTr="00204084">
        <w:tc>
          <w:tcPr>
            <w:tcW w:w="1456" w:type="dxa"/>
          </w:tcPr>
          <w:p w:rsidR="00F52477" w:rsidRPr="00F52477" w:rsidRDefault="00F52477" w:rsidP="00F52477">
            <w:pPr>
              <w:jc w:val="center"/>
              <w:rPr>
                <w:b/>
                <w:bCs/>
                <w:sz w:val="24"/>
                <w:szCs w:val="24"/>
                <w:rtl/>
              </w:rPr>
            </w:pPr>
            <w:r w:rsidRPr="00F52477">
              <w:rPr>
                <w:rFonts w:hint="cs"/>
                <w:b/>
                <w:bCs/>
                <w:sz w:val="24"/>
                <w:szCs w:val="24"/>
                <w:rtl/>
              </w:rPr>
              <w:t>العالم</w:t>
            </w:r>
          </w:p>
        </w:tc>
        <w:tc>
          <w:tcPr>
            <w:tcW w:w="9498" w:type="dxa"/>
          </w:tcPr>
          <w:p w:rsidR="00F52477" w:rsidRPr="00F52477" w:rsidRDefault="00F52477" w:rsidP="00F52477">
            <w:pPr>
              <w:jc w:val="center"/>
              <w:rPr>
                <w:b/>
                <w:bCs/>
                <w:sz w:val="24"/>
                <w:szCs w:val="24"/>
                <w:rtl/>
              </w:rPr>
            </w:pPr>
            <w:r w:rsidRPr="00F52477">
              <w:rPr>
                <w:rFonts w:hint="cs"/>
                <w:b/>
                <w:bCs/>
                <w:sz w:val="24"/>
                <w:szCs w:val="24"/>
                <w:rtl/>
              </w:rPr>
              <w:t>النظرية الحدث</w:t>
            </w:r>
          </w:p>
        </w:tc>
      </w:tr>
      <w:tr w:rsidR="00F52477" w:rsidTr="00204084">
        <w:tc>
          <w:tcPr>
            <w:tcW w:w="1456" w:type="dxa"/>
          </w:tcPr>
          <w:p w:rsidR="00F52477" w:rsidRPr="00F52477" w:rsidRDefault="00F52477" w:rsidP="00F52477">
            <w:pPr>
              <w:jc w:val="center"/>
              <w:rPr>
                <w:sz w:val="24"/>
                <w:szCs w:val="24"/>
                <w:rtl/>
              </w:rPr>
            </w:pPr>
            <w:r w:rsidRPr="00F52477">
              <w:rPr>
                <w:rFonts w:ascii="Arial" w:hAnsi="Arial"/>
                <w:color w:val="000000"/>
                <w:sz w:val="24"/>
                <w:szCs w:val="24"/>
                <w:rtl/>
              </w:rPr>
              <w:t xml:space="preserve">حامد </w:t>
            </w:r>
            <w:proofErr w:type="spellStart"/>
            <w:r w:rsidRPr="00F52477">
              <w:rPr>
                <w:rFonts w:ascii="Arial" w:hAnsi="Arial"/>
                <w:color w:val="000000"/>
                <w:sz w:val="24"/>
                <w:szCs w:val="24"/>
                <w:rtl/>
              </w:rPr>
              <w:t>زهران</w:t>
            </w:r>
            <w:proofErr w:type="spellEnd"/>
          </w:p>
        </w:tc>
        <w:tc>
          <w:tcPr>
            <w:tcW w:w="9498" w:type="dxa"/>
          </w:tcPr>
          <w:p w:rsidR="00F52477" w:rsidRPr="00720099" w:rsidRDefault="00720099">
            <w:pPr>
              <w:rPr>
                <w:rFonts w:hint="cs"/>
                <w:sz w:val="24"/>
                <w:szCs w:val="24"/>
                <w:rtl/>
              </w:rPr>
            </w:pPr>
            <w:r w:rsidRPr="00720099">
              <w:rPr>
                <w:rFonts w:ascii="Arial" w:hAnsi="Arial" w:hint="cs"/>
                <w:color w:val="000000"/>
                <w:sz w:val="24"/>
                <w:szCs w:val="24"/>
                <w:rtl/>
              </w:rPr>
              <w:t>-</w:t>
            </w:r>
            <w:r w:rsidR="00F52477" w:rsidRPr="00720099">
              <w:rPr>
                <w:rFonts w:ascii="Arial" w:hAnsi="Arial"/>
                <w:color w:val="000000"/>
                <w:sz w:val="24"/>
                <w:szCs w:val="24"/>
                <w:rtl/>
              </w:rPr>
              <w:t xml:space="preserve">يعرف التوجيه والإرشاد النفسي بأنه عملية بناءه تهدف إلى مساعدة الفرد لكي يفهم ذاته ويدرس شخصيته ويعرف خبراته ويحدد مشكلاته في ضوء معرفته ورغبته وتعليمه وتدريبه لكي يصل إلى تحديد وتحقيق أهدافه وتحقيق الصحة النفسية والتوافق شخصيا وتربويا ومهنيا </w:t>
            </w:r>
            <w:proofErr w:type="spellStart"/>
            <w:r w:rsidR="00F52477" w:rsidRPr="00720099">
              <w:rPr>
                <w:rFonts w:ascii="Arial" w:hAnsi="Arial"/>
                <w:color w:val="000000"/>
                <w:sz w:val="24"/>
                <w:szCs w:val="24"/>
                <w:rtl/>
              </w:rPr>
              <w:t>وزواجيا</w:t>
            </w:r>
            <w:proofErr w:type="spellEnd"/>
            <w:r w:rsidR="00F52477" w:rsidRPr="00720099">
              <w:rPr>
                <w:rFonts w:ascii="Arial" w:hAnsi="Arial"/>
                <w:color w:val="000000"/>
                <w:sz w:val="24"/>
                <w:szCs w:val="24"/>
                <w:rtl/>
              </w:rPr>
              <w:t xml:space="preserve"> واسريا</w:t>
            </w:r>
          </w:p>
          <w:p w:rsidR="00720099" w:rsidRPr="00720099" w:rsidRDefault="00720099">
            <w:pPr>
              <w:rPr>
                <w:rFonts w:ascii="Arial" w:hAnsi="Arial" w:hint="cs"/>
                <w:color w:val="000000"/>
                <w:sz w:val="24"/>
                <w:szCs w:val="24"/>
                <w:rtl/>
              </w:rPr>
            </w:pPr>
            <w:r w:rsidRPr="00720099">
              <w:rPr>
                <w:rFonts w:ascii="Arial" w:hAnsi="Arial" w:hint="cs"/>
                <w:color w:val="000000"/>
                <w:sz w:val="24"/>
                <w:szCs w:val="24"/>
                <w:rtl/>
              </w:rPr>
              <w:t>-</w:t>
            </w:r>
            <w:r w:rsidRPr="00720099">
              <w:rPr>
                <w:rFonts w:ascii="Arial" w:hAnsi="Arial"/>
                <w:color w:val="000000"/>
                <w:sz w:val="24"/>
                <w:szCs w:val="24"/>
                <w:rtl/>
              </w:rPr>
              <w:t xml:space="preserve">وقد قام حامد </w:t>
            </w:r>
            <w:proofErr w:type="spellStart"/>
            <w:r w:rsidRPr="00720099">
              <w:rPr>
                <w:rFonts w:ascii="Arial" w:hAnsi="Arial"/>
                <w:color w:val="000000"/>
                <w:sz w:val="24"/>
                <w:szCs w:val="24"/>
                <w:rtl/>
              </w:rPr>
              <w:t>زهران</w:t>
            </w:r>
            <w:proofErr w:type="spellEnd"/>
            <w:r w:rsidRPr="00720099">
              <w:rPr>
                <w:rFonts w:ascii="Arial" w:hAnsi="Arial"/>
                <w:color w:val="000000"/>
                <w:sz w:val="24"/>
                <w:szCs w:val="24"/>
                <w:rtl/>
              </w:rPr>
              <w:t xml:space="preserve"> بدراسة عن نظرية الذات والإرشاد والعلاج النفسي المتمركز حول الشخص ،</w:t>
            </w:r>
          </w:p>
          <w:p w:rsidR="00720099" w:rsidRPr="00720099" w:rsidRDefault="00720099">
            <w:pPr>
              <w:rPr>
                <w:rFonts w:hint="cs"/>
                <w:sz w:val="24"/>
                <w:szCs w:val="24"/>
                <w:rtl/>
              </w:rPr>
            </w:pPr>
            <w:r w:rsidRPr="00720099">
              <w:rPr>
                <w:rFonts w:ascii="Arial" w:hAnsi="Arial"/>
                <w:color w:val="000000"/>
                <w:sz w:val="24"/>
                <w:szCs w:val="24"/>
                <w:rtl/>
              </w:rPr>
              <w:t xml:space="preserve"> وأثبتت الدراسة أن مفهوم الذات يعتبر حجرا أساسيا في بناء الشخصية</w:t>
            </w:r>
          </w:p>
          <w:p w:rsidR="00720099" w:rsidRPr="00F52477" w:rsidRDefault="00720099">
            <w:pPr>
              <w:rPr>
                <w:sz w:val="24"/>
                <w:szCs w:val="24"/>
                <w:rtl/>
              </w:rPr>
            </w:pPr>
          </w:p>
        </w:tc>
      </w:tr>
      <w:tr w:rsidR="00F52477" w:rsidTr="00204084">
        <w:tc>
          <w:tcPr>
            <w:tcW w:w="1456" w:type="dxa"/>
          </w:tcPr>
          <w:p w:rsidR="00F52477" w:rsidRDefault="00D16C33" w:rsidP="00D16C33">
            <w:pPr>
              <w:jc w:val="center"/>
              <w:rPr>
                <w:rtl/>
              </w:rPr>
            </w:pPr>
            <w:proofErr w:type="spellStart"/>
            <w:r>
              <w:rPr>
                <w:rFonts w:hint="cs"/>
                <w:rtl/>
              </w:rPr>
              <w:t>فرويد</w:t>
            </w:r>
            <w:proofErr w:type="spellEnd"/>
          </w:p>
        </w:tc>
        <w:tc>
          <w:tcPr>
            <w:tcW w:w="9498" w:type="dxa"/>
          </w:tcPr>
          <w:p w:rsidR="00D16C33" w:rsidRPr="00D16C33" w:rsidRDefault="00D16C33" w:rsidP="00D16C33">
            <w:pPr>
              <w:rPr>
                <w:rFonts w:ascii="Arial" w:hAnsi="Arial"/>
                <w:sz w:val="24"/>
                <w:szCs w:val="24"/>
              </w:rPr>
            </w:pPr>
            <w:r w:rsidRPr="00D16C33">
              <w:rPr>
                <w:rFonts w:ascii="Arial" w:hAnsi="Arial"/>
                <w:sz w:val="24"/>
                <w:szCs w:val="24"/>
                <w:rtl/>
              </w:rPr>
              <w:t>في نظرية التحليل النفسي</w:t>
            </w:r>
            <w:r>
              <w:rPr>
                <w:rFonts w:ascii="Arial" w:hAnsi="Arial" w:hint="cs"/>
                <w:sz w:val="24"/>
                <w:szCs w:val="24"/>
                <w:rtl/>
              </w:rPr>
              <w:t xml:space="preserve"> (</w:t>
            </w:r>
            <w:r>
              <w:rPr>
                <w:rFonts w:ascii="Arial" w:hAnsi="Arial"/>
                <w:sz w:val="24"/>
                <w:szCs w:val="24"/>
                <w:rtl/>
              </w:rPr>
              <w:t>الشخصية</w:t>
            </w:r>
            <w:r>
              <w:rPr>
                <w:rFonts w:ascii="Arial" w:hAnsi="Arial" w:hint="cs"/>
                <w:sz w:val="24"/>
                <w:szCs w:val="24"/>
                <w:rtl/>
              </w:rPr>
              <w:t>)</w:t>
            </w:r>
          </w:p>
          <w:p w:rsidR="00D16C33" w:rsidRDefault="009F3B9F" w:rsidP="00D16C33">
            <w:pPr>
              <w:rPr>
                <w:rFonts w:ascii="Arial" w:hAnsi="Arial" w:hint="cs"/>
                <w:sz w:val="24"/>
                <w:szCs w:val="24"/>
                <w:rtl/>
              </w:rPr>
            </w:pPr>
            <w:r>
              <w:rPr>
                <w:rFonts w:ascii="Arial" w:hAnsi="Arial" w:hint="cs"/>
                <w:sz w:val="24"/>
                <w:szCs w:val="24"/>
                <w:rtl/>
              </w:rPr>
              <w:t>-</w:t>
            </w:r>
            <w:r w:rsidR="00D16C33" w:rsidRPr="00D16C33">
              <w:rPr>
                <w:rFonts w:ascii="Arial" w:hAnsi="Arial"/>
                <w:sz w:val="24"/>
                <w:szCs w:val="24"/>
                <w:rtl/>
              </w:rPr>
              <w:t xml:space="preserve">الجهاز النفسي يتكون من </w:t>
            </w:r>
            <w:proofErr w:type="spellStart"/>
            <w:r w:rsidR="00D16C33" w:rsidRPr="00D16C33">
              <w:rPr>
                <w:rFonts w:ascii="Arial" w:hAnsi="Arial"/>
                <w:sz w:val="24"/>
                <w:szCs w:val="24"/>
                <w:rtl/>
              </w:rPr>
              <w:t>الهو</w:t>
            </w:r>
            <w:proofErr w:type="spellEnd"/>
            <w:r w:rsidR="00D16C33" w:rsidRPr="00D16C33">
              <w:rPr>
                <w:rFonts w:ascii="Arial" w:hAnsi="Arial"/>
                <w:sz w:val="24"/>
                <w:szCs w:val="24"/>
                <w:rtl/>
              </w:rPr>
              <w:t xml:space="preserve"> والأنا </w:t>
            </w:r>
            <w:proofErr w:type="spellStart"/>
            <w:r w:rsidR="00D16C33" w:rsidRPr="00D16C33">
              <w:rPr>
                <w:rFonts w:ascii="Arial" w:hAnsi="Arial"/>
                <w:sz w:val="24"/>
                <w:szCs w:val="24"/>
                <w:rtl/>
              </w:rPr>
              <w:t>والأنا</w:t>
            </w:r>
            <w:proofErr w:type="spellEnd"/>
            <w:r w:rsidR="00D16C33" w:rsidRPr="00D16C33">
              <w:rPr>
                <w:rFonts w:ascii="Arial" w:hAnsi="Arial"/>
                <w:sz w:val="24"/>
                <w:szCs w:val="24"/>
                <w:rtl/>
              </w:rPr>
              <w:t xml:space="preserve"> الأعلى</w:t>
            </w:r>
            <w:r w:rsidR="00D16C33" w:rsidRPr="00D16C33">
              <w:rPr>
                <w:rFonts w:ascii="Arial" w:hAnsi="Arial"/>
                <w:sz w:val="24"/>
                <w:szCs w:val="24"/>
              </w:rPr>
              <w:t xml:space="preserve"> </w:t>
            </w:r>
          </w:p>
          <w:p w:rsidR="00BD1D62" w:rsidRPr="00BD1D62" w:rsidRDefault="009F3B9F" w:rsidP="00D16C33">
            <w:pPr>
              <w:rPr>
                <w:rFonts w:ascii="Arial" w:hAnsi="Arial"/>
                <w:sz w:val="24"/>
                <w:szCs w:val="24"/>
                <w:rtl/>
              </w:rPr>
            </w:pPr>
            <w:r>
              <w:rPr>
                <w:rFonts w:ascii="Arial" w:hAnsi="Arial" w:hint="cs"/>
                <w:sz w:val="24"/>
                <w:szCs w:val="24"/>
                <w:rtl/>
              </w:rPr>
              <w:t>-</w:t>
            </w:r>
            <w:r w:rsidR="00BD1D62" w:rsidRPr="00BD1D62">
              <w:rPr>
                <w:rFonts w:ascii="Arial" w:hAnsi="Arial"/>
                <w:sz w:val="24"/>
                <w:szCs w:val="24"/>
                <w:rtl/>
              </w:rPr>
              <w:t xml:space="preserve">الجهاز النفسي لابد أن يكون متوازنا حتى يكفل للفرد طريقة سليمة للتعبير عن طاقة </w:t>
            </w:r>
            <w:proofErr w:type="spellStart"/>
            <w:r w:rsidR="00BD1D62" w:rsidRPr="00BD1D62">
              <w:rPr>
                <w:rFonts w:ascii="Arial" w:hAnsi="Arial"/>
                <w:sz w:val="24"/>
                <w:szCs w:val="24"/>
                <w:rtl/>
              </w:rPr>
              <w:t>الليبدو</w:t>
            </w:r>
            <w:proofErr w:type="spellEnd"/>
            <w:r w:rsidR="00BD1D62" w:rsidRPr="00BD1D62">
              <w:rPr>
                <w:rFonts w:ascii="Arial" w:hAnsi="Arial"/>
                <w:sz w:val="24"/>
                <w:szCs w:val="24"/>
                <w:rtl/>
              </w:rPr>
              <w:t xml:space="preserve"> وحتى تسير الحياة سيرا سويا</w:t>
            </w:r>
          </w:p>
          <w:p w:rsidR="00F52477" w:rsidRDefault="009F3B9F">
            <w:pPr>
              <w:rPr>
                <w:rFonts w:hint="cs"/>
                <w:rtl/>
              </w:rPr>
            </w:pPr>
            <w:r>
              <w:rPr>
                <w:rFonts w:ascii="Arial" w:hAnsi="Arial" w:hint="cs"/>
                <w:rtl/>
              </w:rPr>
              <w:t>-</w:t>
            </w:r>
            <w:r>
              <w:rPr>
                <w:rFonts w:ascii="Arial" w:hAnsi="Arial"/>
                <w:rtl/>
              </w:rPr>
              <w:t>حدد</w:t>
            </w:r>
            <w:r w:rsidRPr="009F3B9F">
              <w:rPr>
                <w:rFonts w:ascii="Arial" w:hAnsi="Arial"/>
                <w:rtl/>
              </w:rPr>
              <w:t xml:space="preserve"> الغرائز في غريزة الحياة ويقابلها غريزة الموت ويوجد صراع بينهما,أما غرائز الأنا فهي معارضة للغريزة الجنسية والصراع بينهما يؤدى إلى الصراع النفسي ,وتحتل الغريزة الجنسية مركزا خاصا في نظرية التحليل النفسي</w:t>
            </w:r>
          </w:p>
          <w:p w:rsidR="0080726B" w:rsidRPr="0080726B" w:rsidRDefault="0080726B" w:rsidP="0080726B">
            <w:pPr>
              <w:rPr>
                <w:rFonts w:ascii="Arial" w:hAnsi="Arial"/>
                <w:sz w:val="24"/>
                <w:szCs w:val="24"/>
              </w:rPr>
            </w:pPr>
            <w:r>
              <w:rPr>
                <w:rFonts w:hint="cs"/>
                <w:rtl/>
              </w:rPr>
              <w:t>-</w:t>
            </w:r>
            <w:r w:rsidRPr="00D83E02">
              <w:rPr>
                <w:rFonts w:ascii="Arial" w:hAnsi="Arial"/>
                <w:b/>
                <w:bCs/>
                <w:color w:val="FF0000"/>
                <w:rtl/>
              </w:rPr>
              <w:t xml:space="preserve"> </w:t>
            </w:r>
            <w:r w:rsidRPr="0080726B">
              <w:rPr>
                <w:rFonts w:ascii="Arial" w:hAnsi="Arial"/>
                <w:sz w:val="24"/>
                <w:szCs w:val="24"/>
                <w:rtl/>
              </w:rPr>
              <w:t xml:space="preserve">قسم </w:t>
            </w:r>
            <w:proofErr w:type="spellStart"/>
            <w:r w:rsidRPr="0080726B">
              <w:rPr>
                <w:rFonts w:ascii="Arial" w:hAnsi="Arial"/>
                <w:sz w:val="24"/>
                <w:szCs w:val="24"/>
                <w:rtl/>
              </w:rPr>
              <w:t>فرويد</w:t>
            </w:r>
            <w:proofErr w:type="spellEnd"/>
            <w:r w:rsidRPr="0080726B">
              <w:rPr>
                <w:rFonts w:ascii="Arial" w:hAnsi="Arial"/>
                <w:sz w:val="24"/>
                <w:szCs w:val="24"/>
                <w:rtl/>
              </w:rPr>
              <w:t xml:space="preserve"> مراحل النمو (المراحل النفس</w:t>
            </w:r>
            <w:r w:rsidR="00BF7D6F">
              <w:rPr>
                <w:rFonts w:ascii="Arial" w:hAnsi="Arial" w:hint="cs"/>
                <w:sz w:val="24"/>
                <w:szCs w:val="24"/>
                <w:rtl/>
              </w:rPr>
              <w:t xml:space="preserve"> </w:t>
            </w:r>
            <w:r w:rsidRPr="0080726B">
              <w:rPr>
                <w:rFonts w:ascii="Arial" w:hAnsi="Arial"/>
                <w:sz w:val="24"/>
                <w:szCs w:val="24"/>
                <w:rtl/>
              </w:rPr>
              <w:t>جنسية)إلى ما يلي:</w:t>
            </w:r>
            <w:r w:rsidRPr="0080726B">
              <w:rPr>
                <w:rFonts w:ascii="Arial" w:hAnsi="Arial"/>
                <w:sz w:val="24"/>
                <w:szCs w:val="24"/>
              </w:rPr>
              <w:t xml:space="preserve"> </w:t>
            </w:r>
          </w:p>
          <w:p w:rsidR="0080726B" w:rsidRPr="0080726B" w:rsidRDefault="0080726B" w:rsidP="0080726B">
            <w:pPr>
              <w:rPr>
                <w:rFonts w:ascii="Arial" w:hAnsi="Arial"/>
                <w:sz w:val="24"/>
                <w:szCs w:val="24"/>
                <w:rtl/>
              </w:rPr>
            </w:pPr>
            <w:r w:rsidRPr="0080726B">
              <w:rPr>
                <w:rFonts w:ascii="Arial" w:hAnsi="Arial"/>
                <w:sz w:val="24"/>
                <w:szCs w:val="24"/>
                <w:rtl/>
              </w:rPr>
              <w:t xml:space="preserve">أ-المرحلة </w:t>
            </w:r>
            <w:proofErr w:type="spellStart"/>
            <w:r w:rsidRPr="0080726B">
              <w:rPr>
                <w:rFonts w:ascii="Arial" w:hAnsi="Arial"/>
                <w:sz w:val="24"/>
                <w:szCs w:val="24"/>
                <w:rtl/>
              </w:rPr>
              <w:t>الفمية</w:t>
            </w:r>
            <w:proofErr w:type="spellEnd"/>
            <w:r w:rsidRPr="0080726B">
              <w:rPr>
                <w:rFonts w:ascii="Arial" w:hAnsi="Arial"/>
                <w:sz w:val="24"/>
                <w:szCs w:val="24"/>
                <w:rtl/>
              </w:rPr>
              <w:t>(من الميلاد –العام الثاني).</w:t>
            </w:r>
            <w:r w:rsidRPr="0080726B">
              <w:rPr>
                <w:rFonts w:ascii="Arial" w:hAnsi="Arial"/>
                <w:sz w:val="24"/>
                <w:szCs w:val="24"/>
              </w:rPr>
              <w:t xml:space="preserve"> </w:t>
            </w:r>
          </w:p>
          <w:p w:rsidR="0080726B" w:rsidRPr="0080726B" w:rsidRDefault="0080726B" w:rsidP="0080726B">
            <w:pPr>
              <w:rPr>
                <w:rFonts w:ascii="Arial" w:hAnsi="Arial"/>
                <w:sz w:val="24"/>
                <w:szCs w:val="24"/>
                <w:rtl/>
              </w:rPr>
            </w:pPr>
            <w:r w:rsidRPr="0080726B">
              <w:rPr>
                <w:rFonts w:ascii="Arial" w:hAnsi="Arial"/>
                <w:sz w:val="24"/>
                <w:szCs w:val="24"/>
                <w:rtl/>
              </w:rPr>
              <w:t>ب-المرحلة الشرجية(من 2-4سنة).</w:t>
            </w:r>
            <w:r w:rsidRPr="0080726B">
              <w:rPr>
                <w:rFonts w:ascii="Arial" w:hAnsi="Arial"/>
                <w:sz w:val="24"/>
                <w:szCs w:val="24"/>
              </w:rPr>
              <w:t xml:space="preserve"> </w:t>
            </w:r>
          </w:p>
          <w:p w:rsidR="0080726B" w:rsidRPr="0080726B" w:rsidRDefault="0080726B" w:rsidP="0080726B">
            <w:pPr>
              <w:rPr>
                <w:rFonts w:ascii="Arial" w:hAnsi="Arial"/>
                <w:sz w:val="24"/>
                <w:szCs w:val="24"/>
                <w:rtl/>
              </w:rPr>
            </w:pPr>
            <w:r w:rsidRPr="0080726B">
              <w:rPr>
                <w:rFonts w:ascii="Arial" w:hAnsi="Arial"/>
                <w:sz w:val="24"/>
                <w:szCs w:val="24"/>
                <w:rtl/>
              </w:rPr>
              <w:t>ج-المرحلة القضيبية(من4-6سنة).</w:t>
            </w:r>
            <w:r w:rsidRPr="0080726B">
              <w:rPr>
                <w:rFonts w:ascii="Arial" w:hAnsi="Arial"/>
                <w:sz w:val="24"/>
                <w:szCs w:val="24"/>
              </w:rPr>
              <w:t xml:space="preserve"> </w:t>
            </w:r>
          </w:p>
          <w:p w:rsidR="0080726B" w:rsidRPr="0080726B" w:rsidRDefault="0080726B" w:rsidP="0080726B">
            <w:pPr>
              <w:rPr>
                <w:rFonts w:ascii="Arial" w:hAnsi="Arial"/>
                <w:sz w:val="24"/>
                <w:szCs w:val="24"/>
                <w:rtl/>
              </w:rPr>
            </w:pPr>
            <w:r w:rsidRPr="0080726B">
              <w:rPr>
                <w:rFonts w:ascii="Arial" w:hAnsi="Arial"/>
                <w:sz w:val="24"/>
                <w:szCs w:val="24"/>
                <w:rtl/>
              </w:rPr>
              <w:t>د-مرحلة الكمون(من6-البلوغ).</w:t>
            </w:r>
          </w:p>
          <w:p w:rsidR="0080726B" w:rsidRPr="0080726B" w:rsidRDefault="0080726B" w:rsidP="0080726B">
            <w:pPr>
              <w:rPr>
                <w:rFonts w:ascii="Arial" w:hAnsi="Arial"/>
                <w:sz w:val="24"/>
                <w:szCs w:val="24"/>
                <w:rtl/>
              </w:rPr>
            </w:pPr>
            <w:r w:rsidRPr="0080726B">
              <w:rPr>
                <w:rFonts w:ascii="Arial" w:hAnsi="Arial"/>
                <w:sz w:val="24"/>
                <w:szCs w:val="24"/>
                <w:rtl/>
              </w:rPr>
              <w:t>هـ-مرحلة البلوغ(المراهقة).</w:t>
            </w:r>
            <w:r w:rsidRPr="0080726B">
              <w:rPr>
                <w:rFonts w:ascii="Arial" w:hAnsi="Arial"/>
                <w:sz w:val="24"/>
                <w:szCs w:val="24"/>
              </w:rPr>
              <w:t xml:space="preserve"> </w:t>
            </w:r>
          </w:p>
          <w:p w:rsidR="0080726B" w:rsidRPr="009F3B9F" w:rsidRDefault="00BF7D6F">
            <w:pPr>
              <w:rPr>
                <w:rtl/>
              </w:rPr>
            </w:pPr>
            <w:r>
              <w:rPr>
                <w:rFonts w:hint="cs"/>
                <w:rtl/>
              </w:rPr>
              <w:t>-</w:t>
            </w:r>
            <w:r w:rsidRPr="00D83E02">
              <w:rPr>
                <w:rFonts w:ascii="Arial" w:hAnsi="Arial"/>
                <w:b/>
                <w:bCs/>
                <w:rtl/>
              </w:rPr>
              <w:t xml:space="preserve"> </w:t>
            </w:r>
            <w:r>
              <w:rPr>
                <w:rFonts w:ascii="Arial" w:hAnsi="Arial"/>
                <w:sz w:val="24"/>
                <w:szCs w:val="24"/>
                <w:rtl/>
              </w:rPr>
              <w:t xml:space="preserve">اهتم </w:t>
            </w:r>
            <w:r w:rsidRPr="00BF7D6F">
              <w:rPr>
                <w:rFonts w:ascii="Arial" w:hAnsi="Arial"/>
                <w:sz w:val="24"/>
                <w:szCs w:val="24"/>
                <w:rtl/>
              </w:rPr>
              <w:t xml:space="preserve"> بالنواحي الاجتماعية</w:t>
            </w:r>
          </w:p>
        </w:tc>
      </w:tr>
      <w:tr w:rsidR="00F52477" w:rsidTr="00204084">
        <w:tc>
          <w:tcPr>
            <w:tcW w:w="1456" w:type="dxa"/>
          </w:tcPr>
          <w:p w:rsidR="00F52477" w:rsidRPr="00316CEE" w:rsidRDefault="00316CEE" w:rsidP="00316CEE">
            <w:pPr>
              <w:jc w:val="center"/>
              <w:rPr>
                <w:sz w:val="24"/>
                <w:szCs w:val="24"/>
                <w:rtl/>
              </w:rPr>
            </w:pPr>
            <w:r w:rsidRPr="00316CEE">
              <w:rPr>
                <w:rFonts w:hint="cs"/>
                <w:sz w:val="24"/>
                <w:szCs w:val="24"/>
                <w:rtl/>
              </w:rPr>
              <w:t>يونج</w:t>
            </w:r>
          </w:p>
        </w:tc>
        <w:tc>
          <w:tcPr>
            <w:tcW w:w="9498" w:type="dxa"/>
          </w:tcPr>
          <w:p w:rsidR="00F52477" w:rsidRPr="00316CEE" w:rsidRDefault="00316CEE" w:rsidP="00316CEE">
            <w:pPr>
              <w:rPr>
                <w:sz w:val="24"/>
                <w:szCs w:val="24"/>
                <w:rtl/>
              </w:rPr>
            </w:pPr>
            <w:r w:rsidRPr="00316CEE">
              <w:rPr>
                <w:rFonts w:ascii="Arial" w:hAnsi="Arial"/>
                <w:sz w:val="24"/>
                <w:szCs w:val="24"/>
                <w:rtl/>
              </w:rPr>
              <w:t>الدين أساس للحياة النفسية</w:t>
            </w:r>
          </w:p>
        </w:tc>
      </w:tr>
      <w:tr w:rsidR="00F52477" w:rsidTr="00204084">
        <w:tc>
          <w:tcPr>
            <w:tcW w:w="1456" w:type="dxa"/>
          </w:tcPr>
          <w:p w:rsidR="00F52477" w:rsidRPr="00DA68C6" w:rsidRDefault="00DA68C6" w:rsidP="00DA68C6">
            <w:pPr>
              <w:jc w:val="center"/>
              <w:rPr>
                <w:sz w:val="24"/>
                <w:szCs w:val="24"/>
                <w:rtl/>
              </w:rPr>
            </w:pPr>
            <w:proofErr w:type="spellStart"/>
            <w:r w:rsidRPr="00DA68C6">
              <w:rPr>
                <w:rFonts w:hint="cs"/>
                <w:sz w:val="24"/>
                <w:szCs w:val="24"/>
                <w:rtl/>
              </w:rPr>
              <w:t>هورني</w:t>
            </w:r>
            <w:proofErr w:type="spellEnd"/>
          </w:p>
        </w:tc>
        <w:tc>
          <w:tcPr>
            <w:tcW w:w="9498" w:type="dxa"/>
          </w:tcPr>
          <w:p w:rsidR="00F52477" w:rsidRPr="00DA68C6" w:rsidRDefault="00DA68C6">
            <w:pPr>
              <w:rPr>
                <w:sz w:val="24"/>
                <w:szCs w:val="24"/>
                <w:rtl/>
              </w:rPr>
            </w:pPr>
            <w:r w:rsidRPr="00DA68C6">
              <w:rPr>
                <w:rFonts w:ascii="Arial" w:hAnsi="Arial" w:hint="cs"/>
                <w:sz w:val="24"/>
                <w:szCs w:val="24"/>
                <w:rtl/>
              </w:rPr>
              <w:t>اهتمت ب</w:t>
            </w:r>
            <w:r w:rsidRPr="00DA68C6">
              <w:rPr>
                <w:rFonts w:ascii="Arial" w:hAnsi="Arial"/>
                <w:sz w:val="24"/>
                <w:szCs w:val="24"/>
                <w:rtl/>
              </w:rPr>
              <w:t>العوامل الثقافية والبيئية</w:t>
            </w:r>
          </w:p>
        </w:tc>
      </w:tr>
      <w:tr w:rsidR="00F52477" w:rsidTr="00204084">
        <w:tc>
          <w:tcPr>
            <w:tcW w:w="1456" w:type="dxa"/>
          </w:tcPr>
          <w:p w:rsidR="00F52477" w:rsidRPr="00DA68C6" w:rsidRDefault="00DA68C6" w:rsidP="00DA68C6">
            <w:pPr>
              <w:jc w:val="center"/>
              <w:rPr>
                <w:sz w:val="24"/>
                <w:szCs w:val="24"/>
                <w:rtl/>
              </w:rPr>
            </w:pPr>
            <w:r w:rsidRPr="00DA68C6">
              <w:rPr>
                <w:rFonts w:hint="cs"/>
                <w:sz w:val="24"/>
                <w:szCs w:val="24"/>
                <w:rtl/>
              </w:rPr>
              <w:t>فروم</w:t>
            </w:r>
          </w:p>
        </w:tc>
        <w:tc>
          <w:tcPr>
            <w:tcW w:w="9498" w:type="dxa"/>
          </w:tcPr>
          <w:p w:rsidR="00F52477" w:rsidRPr="00DA68C6" w:rsidRDefault="00DA68C6">
            <w:pPr>
              <w:rPr>
                <w:sz w:val="24"/>
                <w:szCs w:val="24"/>
                <w:rtl/>
              </w:rPr>
            </w:pPr>
            <w:r w:rsidRPr="00DA68C6">
              <w:rPr>
                <w:rFonts w:hint="cs"/>
                <w:sz w:val="24"/>
                <w:szCs w:val="24"/>
                <w:rtl/>
              </w:rPr>
              <w:t xml:space="preserve">أكد </w:t>
            </w:r>
            <w:r w:rsidRPr="00DA68C6">
              <w:rPr>
                <w:rFonts w:ascii="Arial" w:hAnsi="Arial" w:hint="cs"/>
                <w:sz w:val="24"/>
                <w:szCs w:val="24"/>
                <w:rtl/>
              </w:rPr>
              <w:t xml:space="preserve">على </w:t>
            </w:r>
            <w:r w:rsidRPr="00DA68C6">
              <w:rPr>
                <w:rFonts w:ascii="Arial" w:hAnsi="Arial"/>
                <w:sz w:val="24"/>
                <w:szCs w:val="24"/>
                <w:rtl/>
              </w:rPr>
              <w:t>الخلق والطابع الاجتماعي</w:t>
            </w:r>
          </w:p>
        </w:tc>
      </w:tr>
      <w:tr w:rsidR="00DA68C6" w:rsidTr="00204084">
        <w:tc>
          <w:tcPr>
            <w:tcW w:w="1456" w:type="dxa"/>
          </w:tcPr>
          <w:p w:rsidR="00DA68C6" w:rsidRPr="009A33B2" w:rsidRDefault="009A33B2" w:rsidP="002A5167">
            <w:pPr>
              <w:rPr>
                <w:sz w:val="24"/>
                <w:szCs w:val="24"/>
                <w:rtl/>
              </w:rPr>
            </w:pPr>
            <w:r w:rsidRPr="009A33B2">
              <w:rPr>
                <w:rFonts w:ascii="Arial" w:hAnsi="Arial"/>
                <w:color w:val="000000"/>
                <w:sz w:val="24"/>
                <w:szCs w:val="24"/>
                <w:rtl/>
              </w:rPr>
              <w:t>كارل روجرز</w:t>
            </w:r>
          </w:p>
        </w:tc>
        <w:tc>
          <w:tcPr>
            <w:tcW w:w="9498" w:type="dxa"/>
          </w:tcPr>
          <w:p w:rsidR="00DA68C6" w:rsidRDefault="009A33B2" w:rsidP="002A5167">
            <w:pPr>
              <w:rPr>
                <w:rFonts w:hint="cs"/>
                <w:rtl/>
              </w:rPr>
            </w:pPr>
            <w:r>
              <w:rPr>
                <w:rFonts w:hint="cs"/>
                <w:rtl/>
              </w:rPr>
              <w:t>نظرية الذات</w:t>
            </w:r>
          </w:p>
          <w:p w:rsidR="009A33B2" w:rsidRPr="009A33B2" w:rsidRDefault="009A33B2" w:rsidP="009A33B2">
            <w:pPr>
              <w:rPr>
                <w:rFonts w:ascii="Arial" w:hAnsi="Arial"/>
                <w:color w:val="000000"/>
                <w:rtl/>
              </w:rPr>
            </w:pPr>
            <w:r w:rsidRPr="009A33B2">
              <w:rPr>
                <w:rFonts w:ascii="Arial" w:hAnsi="Arial" w:hint="cs"/>
                <w:color w:val="000000"/>
                <w:rtl/>
              </w:rPr>
              <w:t>هناك</w:t>
            </w:r>
            <w:r w:rsidRPr="009A33B2">
              <w:rPr>
                <w:rFonts w:ascii="Arial" w:hAnsi="Arial"/>
                <w:color w:val="000000"/>
                <w:rtl/>
              </w:rPr>
              <w:t xml:space="preserve"> مكونات رئيسية في نظرية الذات لكارل روجرز ، هذه المكونات هي : </w:t>
            </w:r>
          </w:p>
          <w:p w:rsidR="009A33B2" w:rsidRPr="009A33B2" w:rsidRDefault="009A33B2" w:rsidP="009A33B2">
            <w:pPr>
              <w:rPr>
                <w:rFonts w:ascii="Arial" w:hAnsi="Arial"/>
                <w:color w:val="000000"/>
                <w:rtl/>
              </w:rPr>
            </w:pPr>
            <w:r w:rsidRPr="009A33B2">
              <w:rPr>
                <w:rFonts w:ascii="Arial" w:hAnsi="Arial"/>
                <w:color w:val="000000"/>
                <w:rtl/>
              </w:rPr>
              <w:t>الذات ، مفهوم الذات ، الخبرة ، الفرد , السلوك ، المجال الظاهري .</w:t>
            </w:r>
          </w:p>
          <w:p w:rsidR="009A33B2" w:rsidRDefault="009A33B2" w:rsidP="009A33B2">
            <w:pPr>
              <w:rPr>
                <w:rtl/>
              </w:rPr>
            </w:pPr>
            <w:r w:rsidRPr="009A33B2">
              <w:rPr>
                <w:rFonts w:ascii="Arial" w:hAnsi="Arial"/>
                <w:color w:val="000000"/>
                <w:rtl/>
              </w:rPr>
              <w:t>تمثل الذات قلب نظرية روجرز ومفهوم الذات قديم وقد مر بنمو ديني فلسفي عبر التاريخ ، ويلخص تاريخ الذات ومكانها في علم النفس قول مأثور " إن علم النفس فقد أولا روحه ثم فقد وعيه وشعوره ثم فقد عقله ، ولكنه لحسن الحظ وجد ذاته واكتشف نفسه "</w:t>
            </w:r>
          </w:p>
        </w:tc>
      </w:tr>
      <w:tr w:rsidR="00DA68C6" w:rsidTr="00204084">
        <w:tc>
          <w:tcPr>
            <w:tcW w:w="1456" w:type="dxa"/>
          </w:tcPr>
          <w:p w:rsidR="00DA68C6" w:rsidRPr="0026506C" w:rsidRDefault="0026506C" w:rsidP="002A5167">
            <w:pPr>
              <w:rPr>
                <w:sz w:val="24"/>
                <w:szCs w:val="24"/>
                <w:rtl/>
              </w:rPr>
            </w:pPr>
            <w:proofErr w:type="spellStart"/>
            <w:r w:rsidRPr="0026506C">
              <w:rPr>
                <w:rFonts w:ascii="Arial" w:hAnsi="Arial"/>
                <w:sz w:val="24"/>
                <w:szCs w:val="24"/>
                <w:rtl/>
              </w:rPr>
              <w:t>مورينو</w:t>
            </w:r>
            <w:proofErr w:type="spellEnd"/>
            <w:r w:rsidRPr="0026506C">
              <w:rPr>
                <w:rFonts w:hint="cs"/>
                <w:sz w:val="24"/>
                <w:szCs w:val="24"/>
                <w:rtl/>
              </w:rPr>
              <w:t xml:space="preserve"> - ليفين</w:t>
            </w:r>
          </w:p>
        </w:tc>
        <w:tc>
          <w:tcPr>
            <w:tcW w:w="9498" w:type="dxa"/>
          </w:tcPr>
          <w:p w:rsidR="00DA68C6" w:rsidRPr="0026506C" w:rsidRDefault="0026506C" w:rsidP="0026506C">
            <w:pPr>
              <w:rPr>
                <w:sz w:val="24"/>
                <w:szCs w:val="24"/>
                <w:rtl/>
              </w:rPr>
            </w:pPr>
            <w:r w:rsidRPr="0026506C">
              <w:rPr>
                <w:rFonts w:ascii="Arial" w:hAnsi="Arial"/>
                <w:sz w:val="24"/>
                <w:szCs w:val="24"/>
                <w:rtl/>
              </w:rPr>
              <w:t>تم تطوير فنية لعب الأدوار من فنية العلاج باللعب التي تستخدم مع الأطفال</w:t>
            </w:r>
            <w:r w:rsidRPr="0026506C">
              <w:rPr>
                <w:rFonts w:ascii="Arial" w:hAnsi="Arial" w:hint="cs"/>
                <w:sz w:val="24"/>
                <w:szCs w:val="24"/>
                <w:rtl/>
              </w:rPr>
              <w:t xml:space="preserve"> </w:t>
            </w:r>
            <w:r w:rsidRPr="0026506C">
              <w:rPr>
                <w:rFonts w:ascii="Arial" w:hAnsi="Arial"/>
                <w:sz w:val="24"/>
                <w:szCs w:val="24"/>
                <w:rtl/>
              </w:rPr>
              <w:t xml:space="preserve"> لكي تتلاءم مع الكبار</w:t>
            </w:r>
          </w:p>
        </w:tc>
      </w:tr>
      <w:tr w:rsidR="00DA68C6" w:rsidTr="00204084">
        <w:tc>
          <w:tcPr>
            <w:tcW w:w="1456" w:type="dxa"/>
          </w:tcPr>
          <w:p w:rsidR="00DA68C6" w:rsidRPr="00204084" w:rsidRDefault="00204084" w:rsidP="00204084">
            <w:pPr>
              <w:jc w:val="center"/>
              <w:rPr>
                <w:sz w:val="24"/>
                <w:szCs w:val="24"/>
                <w:rtl/>
              </w:rPr>
            </w:pPr>
            <w:proofErr w:type="spellStart"/>
            <w:r w:rsidRPr="00204084">
              <w:rPr>
                <w:rFonts w:hint="cs"/>
                <w:sz w:val="24"/>
                <w:szCs w:val="24"/>
                <w:rtl/>
              </w:rPr>
              <w:t>بيرلز</w:t>
            </w:r>
            <w:proofErr w:type="spellEnd"/>
          </w:p>
        </w:tc>
        <w:tc>
          <w:tcPr>
            <w:tcW w:w="9498" w:type="dxa"/>
          </w:tcPr>
          <w:p w:rsidR="00DA68C6" w:rsidRPr="00204084" w:rsidRDefault="00204084" w:rsidP="002A5167">
            <w:pPr>
              <w:rPr>
                <w:sz w:val="24"/>
                <w:szCs w:val="24"/>
                <w:rtl/>
              </w:rPr>
            </w:pPr>
            <w:r w:rsidRPr="00204084">
              <w:rPr>
                <w:rFonts w:ascii="Arial" w:hAnsi="Arial" w:hint="cs"/>
                <w:sz w:val="24"/>
                <w:szCs w:val="24"/>
                <w:rtl/>
              </w:rPr>
              <w:t xml:space="preserve">استخدم فنية </w:t>
            </w:r>
            <w:proofErr w:type="spellStart"/>
            <w:r w:rsidRPr="00204084">
              <w:rPr>
                <w:rFonts w:ascii="Arial" w:hAnsi="Arial" w:hint="cs"/>
                <w:sz w:val="24"/>
                <w:szCs w:val="24"/>
                <w:rtl/>
              </w:rPr>
              <w:t>الادوار</w:t>
            </w:r>
            <w:proofErr w:type="spellEnd"/>
            <w:r w:rsidRPr="00204084">
              <w:rPr>
                <w:rFonts w:ascii="Arial" w:hAnsi="Arial" w:hint="cs"/>
                <w:sz w:val="24"/>
                <w:szCs w:val="24"/>
                <w:rtl/>
              </w:rPr>
              <w:t xml:space="preserve"> في </w:t>
            </w:r>
            <w:r w:rsidRPr="00204084">
              <w:rPr>
                <w:rFonts w:ascii="Arial" w:hAnsi="Arial"/>
                <w:sz w:val="24"/>
                <w:szCs w:val="24"/>
                <w:rtl/>
              </w:rPr>
              <w:t xml:space="preserve">العلاج </w:t>
            </w:r>
            <w:proofErr w:type="spellStart"/>
            <w:r w:rsidRPr="00204084">
              <w:rPr>
                <w:rFonts w:ascii="Arial" w:hAnsi="Arial"/>
                <w:sz w:val="24"/>
                <w:szCs w:val="24"/>
                <w:rtl/>
              </w:rPr>
              <w:t>الجشطلتى</w:t>
            </w:r>
            <w:proofErr w:type="spellEnd"/>
          </w:p>
        </w:tc>
      </w:tr>
    </w:tbl>
    <w:p w:rsidR="00FA193D" w:rsidRDefault="0088437D"/>
    <w:sectPr w:rsidR="00FA193D" w:rsidSect="00192A9D">
      <w:head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37D" w:rsidRDefault="0088437D" w:rsidP="00F52477">
      <w:pPr>
        <w:spacing w:after="0" w:line="240" w:lineRule="auto"/>
      </w:pPr>
      <w:r>
        <w:separator/>
      </w:r>
    </w:p>
  </w:endnote>
  <w:endnote w:type="continuationSeparator" w:id="0">
    <w:p w:rsidR="0088437D" w:rsidRDefault="0088437D" w:rsidP="00F524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37D" w:rsidRDefault="0088437D" w:rsidP="00F52477">
      <w:pPr>
        <w:spacing w:after="0" w:line="240" w:lineRule="auto"/>
      </w:pPr>
      <w:r>
        <w:separator/>
      </w:r>
    </w:p>
  </w:footnote>
  <w:footnote w:type="continuationSeparator" w:id="0">
    <w:p w:rsidR="0088437D" w:rsidRDefault="0088437D" w:rsidP="00F524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tl/>
      </w:rPr>
      <w:alias w:val="العنوان"/>
      <w:id w:val="77738743"/>
      <w:placeholder>
        <w:docPart w:val="86FC55AA6D0947B4BAD8EC3BA9CCC4BF"/>
      </w:placeholder>
      <w:dataBinding w:prefixMappings="xmlns:ns0='http://schemas.openxmlformats.org/package/2006/metadata/core-properties' xmlns:ns1='http://purl.org/dc/elements/1.1/'" w:xpath="/ns0:coreProperties[1]/ns1:title[1]" w:storeItemID="{6C3C8BC8-F283-45AE-878A-BAB7291924A1}"/>
      <w:text/>
    </w:sdtPr>
    <w:sdtContent>
      <w:p w:rsidR="00F52477" w:rsidRDefault="00F52477" w:rsidP="00F52477">
        <w:pPr>
          <w:pStyle w:val="a3"/>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rPr>
          <w:t xml:space="preserve">ملخص العلماء لمادة التوجيه </w:t>
        </w:r>
        <w:proofErr w:type="spellStart"/>
        <w:r>
          <w:rPr>
            <w:rFonts w:asciiTheme="majorHAnsi" w:eastAsiaTheme="majorEastAsia" w:hAnsiTheme="majorHAnsi" w:cstheme="majorBidi" w:hint="cs"/>
            <w:sz w:val="32"/>
            <w:szCs w:val="32"/>
            <w:rtl/>
          </w:rPr>
          <w:t>والارشاد</w:t>
        </w:r>
        <w:proofErr w:type="spellEnd"/>
        <w:r>
          <w:rPr>
            <w:rFonts w:asciiTheme="majorHAnsi" w:eastAsiaTheme="majorEastAsia" w:hAnsiTheme="majorHAnsi" w:cstheme="majorBidi" w:hint="cs"/>
            <w:sz w:val="32"/>
            <w:szCs w:val="32"/>
            <w:rtl/>
          </w:rPr>
          <w:t xml:space="preserve"> النفسي ... همس التميمي</w:t>
        </w:r>
      </w:p>
    </w:sdtContent>
  </w:sdt>
  <w:p w:rsidR="00F52477" w:rsidRDefault="00F5247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F52477"/>
    <w:rsid w:val="00153F5F"/>
    <w:rsid w:val="00192A9D"/>
    <w:rsid w:val="00204084"/>
    <w:rsid w:val="0026506C"/>
    <w:rsid w:val="00314CED"/>
    <w:rsid w:val="00316CEE"/>
    <w:rsid w:val="00720099"/>
    <w:rsid w:val="0080726B"/>
    <w:rsid w:val="0088437D"/>
    <w:rsid w:val="009A33B2"/>
    <w:rsid w:val="009F3B9F"/>
    <w:rsid w:val="00BB4411"/>
    <w:rsid w:val="00BD1D62"/>
    <w:rsid w:val="00BF7D6F"/>
    <w:rsid w:val="00D16C33"/>
    <w:rsid w:val="00DA68C6"/>
    <w:rsid w:val="00F5247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F5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2477"/>
    <w:pPr>
      <w:tabs>
        <w:tab w:val="center" w:pos="4153"/>
        <w:tab w:val="right" w:pos="8306"/>
      </w:tabs>
      <w:spacing w:after="0" w:line="240" w:lineRule="auto"/>
    </w:pPr>
  </w:style>
  <w:style w:type="character" w:customStyle="1" w:styleId="Char">
    <w:name w:val="رأس صفحة Char"/>
    <w:basedOn w:val="a0"/>
    <w:link w:val="a3"/>
    <w:uiPriority w:val="99"/>
    <w:rsid w:val="00F52477"/>
  </w:style>
  <w:style w:type="paragraph" w:styleId="a4">
    <w:name w:val="footer"/>
    <w:basedOn w:val="a"/>
    <w:link w:val="Char0"/>
    <w:uiPriority w:val="99"/>
    <w:semiHidden/>
    <w:unhideWhenUsed/>
    <w:rsid w:val="00F52477"/>
    <w:pPr>
      <w:tabs>
        <w:tab w:val="center" w:pos="4153"/>
        <w:tab w:val="right" w:pos="8306"/>
      </w:tabs>
      <w:spacing w:after="0" w:line="240" w:lineRule="auto"/>
    </w:pPr>
  </w:style>
  <w:style w:type="character" w:customStyle="1" w:styleId="Char0">
    <w:name w:val="تذييل صفحة Char"/>
    <w:basedOn w:val="a0"/>
    <w:link w:val="a4"/>
    <w:uiPriority w:val="99"/>
    <w:semiHidden/>
    <w:rsid w:val="00F52477"/>
  </w:style>
  <w:style w:type="paragraph" w:styleId="a5">
    <w:name w:val="Balloon Text"/>
    <w:basedOn w:val="a"/>
    <w:link w:val="Char1"/>
    <w:uiPriority w:val="99"/>
    <w:semiHidden/>
    <w:unhideWhenUsed/>
    <w:rsid w:val="00F52477"/>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F52477"/>
    <w:rPr>
      <w:rFonts w:ascii="Tahoma" w:hAnsi="Tahoma" w:cs="Tahoma"/>
      <w:sz w:val="16"/>
      <w:szCs w:val="16"/>
    </w:rPr>
  </w:style>
  <w:style w:type="table" w:styleId="a6">
    <w:name w:val="Table Grid"/>
    <w:basedOn w:val="a1"/>
    <w:uiPriority w:val="59"/>
    <w:rsid w:val="00F52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6FC55AA6D0947B4BAD8EC3BA9CCC4BF"/>
        <w:category>
          <w:name w:val="عام"/>
          <w:gallery w:val="placeholder"/>
        </w:category>
        <w:types>
          <w:type w:val="bbPlcHdr"/>
        </w:types>
        <w:behaviors>
          <w:behavior w:val="content"/>
        </w:behaviors>
        <w:guid w:val="{FC6056CF-77E0-4379-883A-43A7E314B922}"/>
      </w:docPartPr>
      <w:docPartBody>
        <w:p w:rsidR="00000000" w:rsidRDefault="00A85C42" w:rsidP="00A85C42">
          <w:pPr>
            <w:pStyle w:val="86FC55AA6D0947B4BAD8EC3BA9CCC4BF"/>
          </w:pPr>
          <w:r>
            <w:rPr>
              <w:rFonts w:asciiTheme="majorHAnsi" w:eastAsiaTheme="majorEastAsia" w:hAnsiTheme="majorHAnsi" w:cstheme="majorBidi"/>
              <w:sz w:val="32"/>
              <w:szCs w:val="32"/>
              <w:rtl/>
              <w:lang w:val="ar-SA"/>
            </w:rPr>
            <w:t>[اكتب عنوان المستند]</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85C42"/>
    <w:rsid w:val="005E131F"/>
    <w:rsid w:val="00A85C4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6FC55AA6D0947B4BAD8EC3BA9CCC4BF">
    <w:name w:val="86FC55AA6D0947B4BAD8EC3BA9CCC4BF"/>
    <w:rsid w:val="00A85C42"/>
    <w:pPr>
      <w:bidi/>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262</Words>
  <Characters>1499</Characters>
  <Application>Microsoft Office Word</Application>
  <DocSecurity>0</DocSecurity>
  <Lines>12</Lines>
  <Paragraphs>3</Paragraphs>
  <ScaleCrop>false</ScaleCrop>
  <Company/>
  <LinksUpToDate>false</LinksUpToDate>
  <CharactersWithSpaces>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ملخص العلماء لمادة التوجيه والارشاد النفسي ... همس التميمي</dc:title>
  <dc:subject/>
  <dc:creator>Your User Name</dc:creator>
  <cp:keywords/>
  <dc:description/>
  <cp:lastModifiedBy>Your User Name</cp:lastModifiedBy>
  <cp:revision>14</cp:revision>
  <dcterms:created xsi:type="dcterms:W3CDTF">2011-04-03T05:50:00Z</dcterms:created>
  <dcterms:modified xsi:type="dcterms:W3CDTF">2011-04-03T06:20:00Z</dcterms:modified>
</cp:coreProperties>
</file>