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AD5" w:rsidRDefault="00481AD5" w:rsidP="00096A6D">
      <w:pPr>
        <w:jc w:val="center"/>
        <w:rPr>
          <w:rFonts w:hint="cs"/>
          <w:b/>
          <w:bCs/>
          <w:sz w:val="32"/>
          <w:szCs w:val="32"/>
          <w:rtl/>
        </w:rPr>
      </w:pPr>
    </w:p>
    <w:p w:rsidR="007776D4" w:rsidRDefault="00096A6D" w:rsidP="00096A6D">
      <w:pPr>
        <w:jc w:val="center"/>
        <w:rPr>
          <w:rFonts w:hint="cs"/>
          <w:b/>
          <w:bCs/>
          <w:sz w:val="32"/>
          <w:szCs w:val="32"/>
          <w:rtl/>
        </w:rPr>
      </w:pPr>
      <w:r w:rsidRPr="00096A6D">
        <w:rPr>
          <w:rFonts w:hint="cs"/>
          <w:b/>
          <w:bCs/>
          <w:sz w:val="32"/>
          <w:szCs w:val="32"/>
          <w:rtl/>
        </w:rPr>
        <w:t>مذهب ( ال</w:t>
      </w:r>
      <w:r w:rsidRPr="00096A6D">
        <w:rPr>
          <w:rFonts w:hint="cs"/>
          <w:b/>
          <w:bCs/>
          <w:sz w:val="32"/>
          <w:szCs w:val="32"/>
          <w:rtl/>
        </w:rPr>
        <w:t>علمانية</w:t>
      </w:r>
      <w:r w:rsidRPr="00096A6D">
        <w:rPr>
          <w:rFonts w:hint="cs"/>
          <w:b/>
          <w:bCs/>
          <w:sz w:val="32"/>
          <w:szCs w:val="32"/>
          <w:rtl/>
        </w:rPr>
        <w:t xml:space="preserve"> )</w:t>
      </w:r>
    </w:p>
    <w:p w:rsidR="00481AD5" w:rsidRPr="00096A6D" w:rsidRDefault="00481AD5" w:rsidP="00096A6D">
      <w:pPr>
        <w:jc w:val="center"/>
        <w:rPr>
          <w:rFonts w:hint="cs"/>
          <w:b/>
          <w:bCs/>
          <w:sz w:val="32"/>
          <w:szCs w:val="32"/>
          <w:rtl/>
        </w:rPr>
      </w:pPr>
    </w:p>
    <w:tbl>
      <w:tblPr>
        <w:tblStyle w:val="a6"/>
        <w:bidiVisual/>
        <w:tblW w:w="11341" w:type="dxa"/>
        <w:tblInd w:w="-1367" w:type="dxa"/>
        <w:tblLook w:val="04A0"/>
      </w:tblPr>
      <w:tblGrid>
        <w:gridCol w:w="1559"/>
        <w:gridCol w:w="9782"/>
      </w:tblGrid>
      <w:tr w:rsidR="007776D4" w:rsidRPr="00096A6D" w:rsidTr="004A6322">
        <w:trPr>
          <w:trHeight w:val="703"/>
        </w:trPr>
        <w:tc>
          <w:tcPr>
            <w:tcW w:w="1559" w:type="dxa"/>
          </w:tcPr>
          <w:p w:rsidR="007776D4" w:rsidRPr="005232B0" w:rsidRDefault="007776D4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مفهومها</w:t>
            </w:r>
          </w:p>
        </w:tc>
        <w:tc>
          <w:tcPr>
            <w:tcW w:w="9782" w:type="dxa"/>
          </w:tcPr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"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لادينيه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أو غيبية أو الدنيوية أو لا مقدس "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اقامة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الحياة على غير الدين سواء بالنسبة للفرد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او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للدولة وهي حركة اجتماعية تهدف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صرف الناس وتوجيههم من الاهتمام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بالاخرة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الاهتمام بالدنيا وحدها  (عزل الشريعة عن جميع نواحي الحياة و تعطيل حدود الله وشرعه)</w:t>
            </w:r>
          </w:p>
        </w:tc>
      </w:tr>
      <w:tr w:rsidR="007776D4" w:rsidRPr="00096A6D" w:rsidTr="004A6322">
        <w:trPr>
          <w:trHeight w:val="857"/>
        </w:trPr>
        <w:tc>
          <w:tcPr>
            <w:tcW w:w="1559" w:type="dxa"/>
          </w:tcPr>
          <w:p w:rsidR="007776D4" w:rsidRPr="005232B0" w:rsidRDefault="007776D4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أسباب النشأة</w:t>
            </w:r>
          </w:p>
        </w:tc>
        <w:tc>
          <w:tcPr>
            <w:tcW w:w="9782" w:type="dxa"/>
          </w:tcPr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1-تحريف الدين النصراني (هذا التحريف يشمل على مخالفات للفطرة البشرية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العاديه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>)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2- طغيان الكنيسة ورجالها (استغلال السلطة الدينية لتحقيق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اهوائهم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>)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3- الصراع بين الكنيسة والعلم (خلاف بين رجال الكنيسة الكارهين للعلم والعلماء والباحثين المهتمين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بها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>)</w:t>
            </w:r>
          </w:p>
        </w:tc>
      </w:tr>
      <w:tr w:rsidR="007776D4" w:rsidRPr="00096A6D" w:rsidTr="004A6322">
        <w:tc>
          <w:tcPr>
            <w:tcW w:w="1559" w:type="dxa"/>
          </w:tcPr>
          <w:p w:rsidR="007776D4" w:rsidRPr="005232B0" w:rsidRDefault="007776D4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أسباب الانتشار</w:t>
            </w:r>
          </w:p>
        </w:tc>
        <w:tc>
          <w:tcPr>
            <w:tcW w:w="9782" w:type="dxa"/>
          </w:tcPr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1-الفراغ الروحي والفكري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2-الهزيمة النفسية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امام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النموذج الغربي للحياة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3-البعثات الدراسية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بلاد الغرب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4-استخدام وسائل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الاعلام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المعاصرة في الترويج للدعوة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العلمانيه</w:t>
            </w:r>
            <w:proofErr w:type="spellEnd"/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5-محاربة دعاة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الواقفين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امام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دعوى العلمانيين باعتبار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نظام كامل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لايمكن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فصله عن الحياة</w:t>
            </w:r>
          </w:p>
        </w:tc>
      </w:tr>
      <w:tr w:rsidR="007776D4" w:rsidRPr="00096A6D" w:rsidTr="004A6322">
        <w:tc>
          <w:tcPr>
            <w:tcW w:w="1559" w:type="dxa"/>
          </w:tcPr>
          <w:p w:rsidR="007776D4" w:rsidRPr="005232B0" w:rsidRDefault="007776D4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أهدافها</w:t>
            </w:r>
          </w:p>
        </w:tc>
        <w:tc>
          <w:tcPr>
            <w:tcW w:w="9782" w:type="dxa"/>
          </w:tcPr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1-مواجهه الدين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الاسلامي</w:t>
            </w:r>
            <w:proofErr w:type="spellEnd"/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2-اتهام التاريخ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الاسلامي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بانه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تاريخ دموي استعماري عنصري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3-السعي لزعزعة مصادر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المعرفه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في فكر ووجدان المسلم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4-السعي لزعزعة القيم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الاخلاقية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الراسخة في المجتمع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الاسلامي</w:t>
            </w:r>
            <w:proofErr w:type="spellEnd"/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5-استبعاد مقولة الغزو الفكري من ميادين الفكر و الثقافة واستبدالها بمقولة حوار الثقافات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6-وصم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بالاصولية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والتطرف وممارسة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الارهاب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الفكري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7-الترويج للمظاهر الاجتماعية الغربية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8-الترويج الدائم للنظريات العلمانية الغربية في الاجتماع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والادب</w:t>
            </w:r>
            <w:proofErr w:type="spellEnd"/>
          </w:p>
        </w:tc>
      </w:tr>
      <w:tr w:rsidR="007776D4" w:rsidRPr="00096A6D" w:rsidTr="004A6322">
        <w:tc>
          <w:tcPr>
            <w:tcW w:w="1559" w:type="dxa"/>
          </w:tcPr>
          <w:p w:rsidR="007776D4" w:rsidRPr="005232B0" w:rsidRDefault="007776D4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 xml:space="preserve">موقف </w:t>
            </w:r>
            <w:proofErr w:type="spellStart"/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الاسلام</w:t>
            </w:r>
            <w:proofErr w:type="spellEnd"/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 xml:space="preserve"> منها</w:t>
            </w:r>
          </w:p>
        </w:tc>
        <w:tc>
          <w:tcPr>
            <w:tcW w:w="9782" w:type="dxa"/>
          </w:tcPr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1-التدين جزء من البشرية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2-حرر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الفكر من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الاوهام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ودعا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التمسك بالمنابع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الاصيله</w:t>
            </w:r>
            <w:proofErr w:type="spellEnd"/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3-الحرية في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تعني تحرير العقل من قيود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الوثنيه</w:t>
            </w:r>
            <w:proofErr w:type="spellEnd"/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4-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الاخلاق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في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ثابتة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لاتختلف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باختلاف المجتمعات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والازمان</w:t>
            </w:r>
            <w:proofErr w:type="spellEnd"/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5-ربط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بين عقيدة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الانسان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 بين عمله ونشاطه</w:t>
            </w:r>
          </w:p>
        </w:tc>
      </w:tr>
      <w:tr w:rsidR="007776D4" w:rsidRPr="00096A6D" w:rsidTr="007B51CD">
        <w:trPr>
          <w:trHeight w:val="1153"/>
        </w:trPr>
        <w:tc>
          <w:tcPr>
            <w:tcW w:w="1559" w:type="dxa"/>
          </w:tcPr>
          <w:p w:rsidR="007776D4" w:rsidRPr="005232B0" w:rsidRDefault="007776D4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سبل مواجهتها</w:t>
            </w:r>
          </w:p>
        </w:tc>
        <w:tc>
          <w:tcPr>
            <w:tcW w:w="9782" w:type="dxa"/>
          </w:tcPr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1-توعيه المسلمين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بخطوره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هذه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الفكره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الهدامه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عن طريق المناهج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الدراسيه</w:t>
            </w:r>
            <w:proofErr w:type="spellEnd"/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2-تبصير المسلمين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يثمار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العلمانية وآثارها المدمرة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3-العمل على نشر الكتاب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الاسلامي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الذي يبصر المسلم بدينه ويربطه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به</w:t>
            </w:r>
            <w:proofErr w:type="spellEnd"/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4-العمل على غرس الاعتزاز بالدين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الاسلامي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بين جموع المسلمين</w:t>
            </w:r>
          </w:p>
          <w:p w:rsidR="007776D4" w:rsidRPr="005232B0" w:rsidRDefault="007776D4" w:rsidP="004A6322">
            <w:pPr>
              <w:rPr>
                <w:rFonts w:hint="cs"/>
                <w:sz w:val="26"/>
                <w:szCs w:val="26"/>
                <w:rtl/>
              </w:rPr>
            </w:pPr>
          </w:p>
        </w:tc>
      </w:tr>
    </w:tbl>
    <w:p w:rsidR="007776D4" w:rsidRPr="00096A6D" w:rsidRDefault="007776D4">
      <w:pPr>
        <w:rPr>
          <w:rFonts w:hint="cs"/>
          <w:sz w:val="24"/>
          <w:szCs w:val="24"/>
          <w:rtl/>
        </w:rPr>
      </w:pPr>
    </w:p>
    <w:p w:rsidR="007776D4" w:rsidRPr="00096A6D" w:rsidRDefault="007776D4">
      <w:pPr>
        <w:rPr>
          <w:rFonts w:hint="cs"/>
          <w:sz w:val="24"/>
          <w:szCs w:val="24"/>
          <w:rtl/>
        </w:rPr>
      </w:pPr>
    </w:p>
    <w:p w:rsidR="007B51CD" w:rsidRPr="00096A6D" w:rsidRDefault="007B51CD">
      <w:pPr>
        <w:rPr>
          <w:rFonts w:hint="cs"/>
          <w:sz w:val="24"/>
          <w:szCs w:val="24"/>
          <w:rtl/>
        </w:rPr>
      </w:pPr>
    </w:p>
    <w:p w:rsidR="007B51CD" w:rsidRPr="00096A6D" w:rsidRDefault="007B51CD">
      <w:pPr>
        <w:rPr>
          <w:rFonts w:hint="cs"/>
          <w:sz w:val="24"/>
          <w:szCs w:val="24"/>
          <w:rtl/>
        </w:rPr>
      </w:pPr>
    </w:p>
    <w:p w:rsidR="007B51CD" w:rsidRPr="00096A6D" w:rsidRDefault="007B51CD">
      <w:pPr>
        <w:rPr>
          <w:rFonts w:hint="cs"/>
          <w:sz w:val="24"/>
          <w:szCs w:val="24"/>
          <w:rtl/>
        </w:rPr>
      </w:pPr>
    </w:p>
    <w:p w:rsidR="007B51CD" w:rsidRPr="00096A6D" w:rsidRDefault="007B51CD">
      <w:pPr>
        <w:rPr>
          <w:rFonts w:hint="cs"/>
          <w:sz w:val="24"/>
          <w:szCs w:val="24"/>
          <w:rtl/>
        </w:rPr>
      </w:pPr>
    </w:p>
    <w:p w:rsidR="007B51CD" w:rsidRPr="00096A6D" w:rsidRDefault="007B51CD">
      <w:pPr>
        <w:rPr>
          <w:rFonts w:hint="cs"/>
          <w:sz w:val="24"/>
          <w:szCs w:val="24"/>
          <w:rtl/>
        </w:rPr>
      </w:pPr>
    </w:p>
    <w:p w:rsidR="007B51CD" w:rsidRPr="00096A6D" w:rsidRDefault="007B51CD">
      <w:pPr>
        <w:rPr>
          <w:rFonts w:hint="cs"/>
          <w:sz w:val="24"/>
          <w:szCs w:val="24"/>
          <w:rtl/>
        </w:rPr>
      </w:pPr>
    </w:p>
    <w:p w:rsidR="007B51CD" w:rsidRDefault="00096A6D" w:rsidP="00096A6D">
      <w:pPr>
        <w:jc w:val="center"/>
        <w:rPr>
          <w:rFonts w:hint="cs"/>
          <w:b/>
          <w:bCs/>
          <w:sz w:val="32"/>
          <w:szCs w:val="32"/>
          <w:rtl/>
        </w:rPr>
      </w:pPr>
      <w:r w:rsidRPr="00096A6D">
        <w:rPr>
          <w:rFonts w:hint="cs"/>
          <w:b/>
          <w:bCs/>
          <w:sz w:val="32"/>
          <w:szCs w:val="32"/>
          <w:rtl/>
        </w:rPr>
        <w:t xml:space="preserve">مذهب ( </w:t>
      </w:r>
      <w:proofErr w:type="spellStart"/>
      <w:r w:rsidRPr="00096A6D">
        <w:rPr>
          <w:rFonts w:hint="cs"/>
          <w:b/>
          <w:bCs/>
          <w:sz w:val="32"/>
          <w:szCs w:val="32"/>
          <w:rtl/>
        </w:rPr>
        <w:t>القاديانيه</w:t>
      </w:r>
      <w:proofErr w:type="spellEnd"/>
      <w:r w:rsidRPr="00096A6D">
        <w:rPr>
          <w:rFonts w:hint="cs"/>
          <w:b/>
          <w:bCs/>
          <w:sz w:val="32"/>
          <w:szCs w:val="32"/>
          <w:rtl/>
        </w:rPr>
        <w:t xml:space="preserve"> )</w:t>
      </w:r>
    </w:p>
    <w:p w:rsidR="00481AD5" w:rsidRPr="00096A6D" w:rsidRDefault="00481AD5" w:rsidP="00096A6D">
      <w:pPr>
        <w:jc w:val="center"/>
        <w:rPr>
          <w:rFonts w:hint="cs"/>
          <w:b/>
          <w:bCs/>
          <w:sz w:val="32"/>
          <w:szCs w:val="32"/>
          <w:rtl/>
        </w:rPr>
      </w:pPr>
    </w:p>
    <w:tbl>
      <w:tblPr>
        <w:tblStyle w:val="a6"/>
        <w:bidiVisual/>
        <w:tblW w:w="11341" w:type="dxa"/>
        <w:tblInd w:w="-1367" w:type="dxa"/>
        <w:tblLook w:val="04A0"/>
      </w:tblPr>
      <w:tblGrid>
        <w:gridCol w:w="2126"/>
        <w:gridCol w:w="9215"/>
      </w:tblGrid>
      <w:tr w:rsidR="007B51CD" w:rsidRPr="00096A6D" w:rsidTr="004A6322">
        <w:trPr>
          <w:trHeight w:val="416"/>
        </w:trPr>
        <w:tc>
          <w:tcPr>
            <w:tcW w:w="2126" w:type="dxa"/>
          </w:tcPr>
          <w:p w:rsidR="007B51CD" w:rsidRPr="005232B0" w:rsidRDefault="007B51CD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أسباب النشأة</w:t>
            </w:r>
          </w:p>
        </w:tc>
        <w:tc>
          <w:tcPr>
            <w:tcW w:w="9215" w:type="dxa"/>
          </w:tcPr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تخطيط من الاستعمار الانجليزي في القارة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الهنديه</w:t>
            </w:r>
            <w:proofErr w:type="spellEnd"/>
          </w:p>
        </w:tc>
      </w:tr>
      <w:tr w:rsidR="007B51CD" w:rsidRPr="00096A6D" w:rsidTr="004A6322">
        <w:trPr>
          <w:trHeight w:val="407"/>
        </w:trPr>
        <w:tc>
          <w:tcPr>
            <w:tcW w:w="2126" w:type="dxa"/>
          </w:tcPr>
          <w:p w:rsidR="007B51CD" w:rsidRPr="005232B0" w:rsidRDefault="007B51CD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أهدافها</w:t>
            </w:r>
          </w:p>
        </w:tc>
        <w:tc>
          <w:tcPr>
            <w:tcW w:w="9215" w:type="dxa"/>
          </w:tcPr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sz w:val="26"/>
                <w:szCs w:val="26"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ابعاد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المسلمين عن دينهم وعن فريضة الجهاد بشكل خاص</w:t>
            </w:r>
          </w:p>
        </w:tc>
      </w:tr>
      <w:tr w:rsidR="007B51CD" w:rsidRPr="00096A6D" w:rsidTr="004A6322">
        <w:tc>
          <w:tcPr>
            <w:tcW w:w="2126" w:type="dxa"/>
          </w:tcPr>
          <w:p w:rsidR="007B51CD" w:rsidRPr="005232B0" w:rsidRDefault="007B51CD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ابرز الشخصيات</w:t>
            </w:r>
          </w:p>
        </w:tc>
        <w:tc>
          <w:tcPr>
            <w:tcW w:w="9215" w:type="dxa"/>
          </w:tcPr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مرزا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غلام احمد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القادياني</w:t>
            </w:r>
            <w:proofErr w:type="spellEnd"/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( ادّعى انه المجدد والملهم ثم انه المهدي المنتظر والمسيح الموعود ثم ادعى النبوة وزعم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دعوته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اعلى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وارقى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من نبوه الرسول)</w:t>
            </w:r>
          </w:p>
        </w:tc>
      </w:tr>
      <w:tr w:rsidR="007B51CD" w:rsidRPr="00096A6D" w:rsidTr="007B51CD">
        <w:trPr>
          <w:trHeight w:val="3078"/>
        </w:trPr>
        <w:tc>
          <w:tcPr>
            <w:tcW w:w="2126" w:type="dxa"/>
          </w:tcPr>
          <w:p w:rsidR="007B51CD" w:rsidRPr="005232B0" w:rsidRDefault="007B51CD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proofErr w:type="spellStart"/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الافكار</w:t>
            </w:r>
            <w:proofErr w:type="spellEnd"/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 xml:space="preserve"> و المعتقدات</w:t>
            </w:r>
          </w:p>
        </w:tc>
        <w:tc>
          <w:tcPr>
            <w:tcW w:w="9215" w:type="dxa"/>
          </w:tcPr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1-يعتقدون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الله يصوم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ووو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(يفعل ما يفعله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الانسان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والعياذ بالله)</w:t>
            </w:r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2-يعتقدون بأن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الهه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انجليزي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لانه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يخاطبه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بالانجليزيه</w:t>
            </w:r>
            <w:proofErr w:type="spellEnd"/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3-يعتقدون بأن النبوة لن تختم بالرسول والله يرسل الرسول حسب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الضروره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وان غلام احمد هو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افضل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الانبياء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4- يعتقدون بأن جبريل كان ينزل على غلام احمد وأنه كان يوحى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اليه</w:t>
            </w:r>
            <w:proofErr w:type="spellEnd"/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5-يقولون لا قرآن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الذي قدمه المسيح الموعود(غلام) لا حديث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ما يكون في ضوء تعليماته</w:t>
            </w:r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6-يعتقدون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كتابهم منزل واسمه الكتاب المبين وهو غير القرآن</w:t>
            </w:r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7-يعتقدون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انهم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اصحاب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دين جديد مستقل ورفاق الغلام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كالصحابه</w:t>
            </w:r>
            <w:proofErr w:type="spellEnd"/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8- يعتقدون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قاديان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كالمدينه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المنوره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وافضل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منها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وارضها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حرم وهي قبلتهم</w:t>
            </w:r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9-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نادو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بالغاء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العقيده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وطالبوا بالطاعة العمياء للحكومة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الانجليزيه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لانها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حسب زعمهم ولي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الامر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بنص القرآن</w:t>
            </w:r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10-كل مسلم عندهم كافر حتى يدخل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القاديانيه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كما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من تزوج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او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زوج غير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القاديانيين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فهو كافر</w:t>
            </w:r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11-يبيحون الخمر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والافيون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والمخدرات والمسكرات</w:t>
            </w:r>
          </w:p>
        </w:tc>
      </w:tr>
      <w:tr w:rsidR="007B51CD" w:rsidRPr="00096A6D" w:rsidTr="007B51CD">
        <w:trPr>
          <w:trHeight w:val="1006"/>
        </w:trPr>
        <w:tc>
          <w:tcPr>
            <w:tcW w:w="2126" w:type="dxa"/>
          </w:tcPr>
          <w:p w:rsidR="007B51CD" w:rsidRPr="005232B0" w:rsidRDefault="007B51CD" w:rsidP="004A632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ظهورها</w:t>
            </w:r>
          </w:p>
          <w:p w:rsidR="007B51CD" w:rsidRPr="005232B0" w:rsidRDefault="007B51CD" w:rsidP="004A632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 xml:space="preserve">(الجذور الفكرية </w:t>
            </w:r>
            <w:r w:rsidR="00096A6D" w:rsidRPr="005232B0">
              <w:rPr>
                <w:rFonts w:hint="cs"/>
                <w:b/>
                <w:bCs/>
                <w:sz w:val="26"/>
                <w:szCs w:val="26"/>
                <w:rtl/>
              </w:rPr>
              <w:t>والعقائدية</w:t>
            </w: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)</w:t>
            </w:r>
          </w:p>
        </w:tc>
        <w:tc>
          <w:tcPr>
            <w:tcW w:w="9215" w:type="dxa"/>
          </w:tcPr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حركة سير سيد احمد خان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التغريبيه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قد مهدت لظهور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القاديانيه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بما بثته من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الافكار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المنحرفه</w:t>
            </w:r>
            <w:proofErr w:type="spellEnd"/>
          </w:p>
        </w:tc>
      </w:tr>
      <w:tr w:rsidR="007B51CD" w:rsidRPr="00096A6D" w:rsidTr="004A6322">
        <w:trPr>
          <w:trHeight w:val="1011"/>
        </w:trPr>
        <w:tc>
          <w:tcPr>
            <w:tcW w:w="2126" w:type="dxa"/>
          </w:tcPr>
          <w:p w:rsidR="007B51CD" w:rsidRPr="005232B0" w:rsidRDefault="007B51CD" w:rsidP="004A632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الانتشار ومواقع النفوذ</w:t>
            </w:r>
          </w:p>
        </w:tc>
        <w:tc>
          <w:tcPr>
            <w:tcW w:w="9215" w:type="dxa"/>
          </w:tcPr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معظمهم يعيشون في الهند وباكستان وقليل في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اسرائيل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والعالم العربي</w:t>
            </w:r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ويسعون بمساعده الاستعمار للحصول على المراكز الحساسة في كل بلد يستقرون فيه</w:t>
            </w:r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لهم نشاط كبير في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افريقيا</w:t>
            </w:r>
            <w:proofErr w:type="spellEnd"/>
          </w:p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تحتضن الحكومة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الانجليزيه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هذا المذهب وتسهل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لاتباعه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التوظف بالدوائر الحكومية العالمية في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ادارة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الشركات</w:t>
            </w:r>
          </w:p>
        </w:tc>
      </w:tr>
      <w:tr w:rsidR="007B51CD" w:rsidRPr="00096A6D" w:rsidTr="007B51CD">
        <w:trPr>
          <w:trHeight w:val="492"/>
        </w:trPr>
        <w:tc>
          <w:tcPr>
            <w:tcW w:w="2126" w:type="dxa"/>
          </w:tcPr>
          <w:p w:rsidR="007B51CD" w:rsidRPr="005232B0" w:rsidRDefault="007B51CD" w:rsidP="004A632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 xml:space="preserve">حكم </w:t>
            </w:r>
            <w:proofErr w:type="spellStart"/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القاديانيه</w:t>
            </w:r>
            <w:proofErr w:type="spellEnd"/>
          </w:p>
        </w:tc>
        <w:tc>
          <w:tcPr>
            <w:tcW w:w="9215" w:type="dxa"/>
          </w:tcPr>
          <w:p w:rsidR="007B51CD" w:rsidRPr="005232B0" w:rsidRDefault="007B51CD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كفر</w:t>
            </w:r>
          </w:p>
        </w:tc>
      </w:tr>
    </w:tbl>
    <w:p w:rsidR="007B51CD" w:rsidRDefault="007B51CD" w:rsidP="007B51CD">
      <w:pPr>
        <w:rPr>
          <w:rFonts w:hint="cs"/>
          <w:rtl/>
        </w:rPr>
      </w:pPr>
    </w:p>
    <w:p w:rsidR="007B51CD" w:rsidRDefault="007B51CD">
      <w:pPr>
        <w:rPr>
          <w:rFonts w:hint="cs"/>
          <w:rtl/>
        </w:rPr>
      </w:pPr>
    </w:p>
    <w:p w:rsidR="007B51CD" w:rsidRDefault="007B51CD">
      <w:pPr>
        <w:rPr>
          <w:rFonts w:hint="cs"/>
          <w:rtl/>
        </w:rPr>
      </w:pPr>
    </w:p>
    <w:p w:rsidR="007B51CD" w:rsidRDefault="007B51CD">
      <w:pPr>
        <w:rPr>
          <w:rFonts w:hint="cs"/>
          <w:rtl/>
        </w:rPr>
      </w:pPr>
    </w:p>
    <w:p w:rsidR="007B51CD" w:rsidRDefault="007B51CD">
      <w:pPr>
        <w:rPr>
          <w:rFonts w:hint="cs"/>
          <w:rtl/>
        </w:rPr>
      </w:pPr>
    </w:p>
    <w:p w:rsidR="00481AD5" w:rsidRDefault="00481AD5">
      <w:pPr>
        <w:rPr>
          <w:rFonts w:hint="cs"/>
          <w:rtl/>
        </w:rPr>
      </w:pPr>
    </w:p>
    <w:p w:rsidR="00481AD5" w:rsidRDefault="00481AD5">
      <w:pPr>
        <w:rPr>
          <w:rFonts w:hint="cs"/>
          <w:rtl/>
        </w:rPr>
      </w:pPr>
    </w:p>
    <w:p w:rsidR="00481AD5" w:rsidRDefault="00481AD5">
      <w:pPr>
        <w:rPr>
          <w:rFonts w:hint="cs"/>
          <w:rtl/>
        </w:rPr>
      </w:pPr>
    </w:p>
    <w:p w:rsidR="00CD2559" w:rsidRDefault="00CD2559" w:rsidP="005232B0">
      <w:pPr>
        <w:rPr>
          <w:rFonts w:hint="cs"/>
          <w:b/>
          <w:bCs/>
          <w:sz w:val="32"/>
          <w:szCs w:val="32"/>
          <w:rtl/>
        </w:rPr>
      </w:pPr>
    </w:p>
    <w:p w:rsidR="00481AD5" w:rsidRDefault="00481AD5" w:rsidP="00015802">
      <w:pPr>
        <w:jc w:val="center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مذهب ( </w:t>
      </w:r>
      <w:proofErr w:type="spellStart"/>
      <w:r>
        <w:rPr>
          <w:rFonts w:hint="cs"/>
          <w:b/>
          <w:bCs/>
          <w:sz w:val="32"/>
          <w:szCs w:val="32"/>
          <w:rtl/>
        </w:rPr>
        <w:t>الماسونية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)</w:t>
      </w:r>
    </w:p>
    <w:p w:rsidR="00015802" w:rsidRDefault="00015802" w:rsidP="00015802">
      <w:pPr>
        <w:jc w:val="center"/>
        <w:rPr>
          <w:rFonts w:hint="cs"/>
          <w:b/>
          <w:bCs/>
          <w:sz w:val="32"/>
          <w:szCs w:val="32"/>
          <w:rtl/>
        </w:rPr>
      </w:pPr>
    </w:p>
    <w:tbl>
      <w:tblPr>
        <w:tblStyle w:val="a6"/>
        <w:bidiVisual/>
        <w:tblW w:w="11341" w:type="dxa"/>
        <w:tblInd w:w="-1367" w:type="dxa"/>
        <w:tblLook w:val="04A0"/>
      </w:tblPr>
      <w:tblGrid>
        <w:gridCol w:w="1559"/>
        <w:gridCol w:w="9782"/>
      </w:tblGrid>
      <w:tr w:rsidR="00102141" w:rsidRPr="00096A6D" w:rsidTr="000A7363">
        <w:trPr>
          <w:trHeight w:val="859"/>
        </w:trPr>
        <w:tc>
          <w:tcPr>
            <w:tcW w:w="1559" w:type="dxa"/>
          </w:tcPr>
          <w:p w:rsidR="00102141" w:rsidRPr="005232B0" w:rsidRDefault="00102141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مفهومها</w:t>
            </w:r>
          </w:p>
        </w:tc>
        <w:tc>
          <w:tcPr>
            <w:tcW w:w="9782" w:type="dxa"/>
          </w:tcPr>
          <w:p w:rsidR="00102141" w:rsidRPr="005232B0" w:rsidRDefault="00E2348F" w:rsidP="00E2348F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-اشتقاق لغوي من الكلمة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الفرنسيه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(ماسون) ومعناها البناء (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البناؤون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الاحرار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>)</w:t>
            </w:r>
          </w:p>
          <w:p w:rsidR="00E2348F" w:rsidRPr="005232B0" w:rsidRDefault="00E2348F" w:rsidP="00E2348F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-اصطلاحا هي منظمة يهودية سرية غامضة محكمة التنظيم</w:t>
            </w:r>
          </w:p>
          <w:p w:rsidR="00E2348F" w:rsidRPr="005232B0" w:rsidRDefault="00E2348F" w:rsidP="00E2348F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تهدف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ضمان سيطرة اليهود على العالم وتدعو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الالحاد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والاباحيه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 </w:t>
            </w:r>
          </w:p>
        </w:tc>
      </w:tr>
      <w:tr w:rsidR="00102141" w:rsidRPr="00096A6D" w:rsidTr="004A6322">
        <w:trPr>
          <w:trHeight w:val="857"/>
        </w:trPr>
        <w:tc>
          <w:tcPr>
            <w:tcW w:w="1559" w:type="dxa"/>
          </w:tcPr>
          <w:p w:rsidR="00102141" w:rsidRPr="005232B0" w:rsidRDefault="00E2348F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proofErr w:type="spellStart"/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اهدافها</w:t>
            </w:r>
            <w:proofErr w:type="spellEnd"/>
          </w:p>
        </w:tc>
        <w:tc>
          <w:tcPr>
            <w:tcW w:w="9782" w:type="dxa"/>
          </w:tcPr>
          <w:p w:rsidR="00E2348F" w:rsidRPr="005232B0" w:rsidRDefault="00102141" w:rsidP="00E2348F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1-</w:t>
            </w:r>
            <w:r w:rsidR="00E2348F" w:rsidRPr="005232B0">
              <w:rPr>
                <w:rFonts w:hint="cs"/>
                <w:sz w:val="26"/>
                <w:szCs w:val="26"/>
                <w:rtl/>
              </w:rPr>
              <w:t>تكوين جمهوريات ديمقراطيه عالمية لا دينيه</w:t>
            </w:r>
          </w:p>
          <w:p w:rsidR="00AA023F" w:rsidRPr="005232B0" w:rsidRDefault="00AA023F" w:rsidP="00E2348F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2-</w:t>
            </w:r>
            <w:r w:rsidR="00FF4D8C" w:rsidRPr="005232B0">
              <w:rPr>
                <w:rFonts w:hint="cs"/>
                <w:sz w:val="26"/>
                <w:szCs w:val="26"/>
                <w:rtl/>
              </w:rPr>
              <w:t xml:space="preserve">محاربة </w:t>
            </w:r>
            <w:proofErr w:type="spellStart"/>
            <w:r w:rsidR="00FF4D8C" w:rsidRPr="005232B0">
              <w:rPr>
                <w:rFonts w:hint="cs"/>
                <w:sz w:val="26"/>
                <w:szCs w:val="26"/>
                <w:rtl/>
              </w:rPr>
              <w:t>الاديان</w:t>
            </w:r>
            <w:proofErr w:type="spellEnd"/>
            <w:r w:rsidR="00FF4D8C" w:rsidRPr="005232B0">
              <w:rPr>
                <w:rFonts w:hint="cs"/>
                <w:sz w:val="26"/>
                <w:szCs w:val="26"/>
                <w:rtl/>
              </w:rPr>
              <w:t xml:space="preserve"> القائمة غير </w:t>
            </w:r>
            <w:proofErr w:type="spellStart"/>
            <w:r w:rsidR="00FF4D8C" w:rsidRPr="005232B0">
              <w:rPr>
                <w:rFonts w:hint="cs"/>
                <w:sz w:val="26"/>
                <w:szCs w:val="26"/>
                <w:rtl/>
              </w:rPr>
              <w:t>اليهوديه</w:t>
            </w:r>
            <w:proofErr w:type="spellEnd"/>
          </w:p>
          <w:p w:rsidR="00FF4D8C" w:rsidRPr="005232B0" w:rsidRDefault="00FF4D8C" w:rsidP="00E2348F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3-بث روح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الالحاد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والاباحيه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بين الشعوب (تقديس الجنس والحرية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التامه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في نشر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الاباحيه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>)</w:t>
            </w:r>
          </w:p>
          <w:p w:rsidR="00FF4D8C" w:rsidRPr="005232B0" w:rsidRDefault="00FF4D8C" w:rsidP="00E2348F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4-</w:t>
            </w:r>
            <w:r w:rsidR="00190663" w:rsidRPr="005232B0">
              <w:rPr>
                <w:rFonts w:hint="cs"/>
                <w:sz w:val="26"/>
                <w:szCs w:val="26"/>
                <w:rtl/>
              </w:rPr>
              <w:t xml:space="preserve">القضاء على </w:t>
            </w:r>
            <w:proofErr w:type="spellStart"/>
            <w:r w:rsidR="00190663" w:rsidRPr="005232B0">
              <w:rPr>
                <w:rFonts w:hint="cs"/>
                <w:sz w:val="26"/>
                <w:szCs w:val="26"/>
                <w:rtl/>
              </w:rPr>
              <w:t>الاخلاق</w:t>
            </w:r>
            <w:proofErr w:type="spellEnd"/>
            <w:r w:rsidR="00190663" w:rsidRPr="005232B0">
              <w:rPr>
                <w:rFonts w:hint="cs"/>
                <w:sz w:val="26"/>
                <w:szCs w:val="26"/>
                <w:rtl/>
              </w:rPr>
              <w:t xml:space="preserve"> والمثل العليا ليسهل تدمير المجتمعات </w:t>
            </w:r>
            <w:proofErr w:type="spellStart"/>
            <w:r w:rsidR="00190663" w:rsidRPr="005232B0">
              <w:rPr>
                <w:rFonts w:hint="cs"/>
                <w:sz w:val="26"/>
                <w:szCs w:val="26"/>
                <w:rtl/>
              </w:rPr>
              <w:t>والانظمة</w:t>
            </w:r>
            <w:proofErr w:type="spellEnd"/>
          </w:p>
          <w:p w:rsidR="00190663" w:rsidRPr="005232B0" w:rsidRDefault="00190663" w:rsidP="00E2348F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5-</w:t>
            </w:r>
            <w:r w:rsidR="00AE47BB" w:rsidRPr="005232B0">
              <w:rPr>
                <w:rFonts w:hint="cs"/>
                <w:sz w:val="26"/>
                <w:szCs w:val="26"/>
                <w:rtl/>
              </w:rPr>
              <w:t xml:space="preserve">جعل </w:t>
            </w:r>
            <w:proofErr w:type="spellStart"/>
            <w:r w:rsidR="00AE47BB" w:rsidRPr="005232B0">
              <w:rPr>
                <w:rFonts w:hint="cs"/>
                <w:sz w:val="26"/>
                <w:szCs w:val="26"/>
                <w:rtl/>
              </w:rPr>
              <w:t>الماسونية</w:t>
            </w:r>
            <w:proofErr w:type="spellEnd"/>
            <w:r w:rsidR="00AE47BB" w:rsidRPr="005232B0">
              <w:rPr>
                <w:rFonts w:hint="cs"/>
                <w:sz w:val="26"/>
                <w:szCs w:val="26"/>
                <w:rtl/>
              </w:rPr>
              <w:t xml:space="preserve"> سيدة </w:t>
            </w:r>
            <w:proofErr w:type="spellStart"/>
            <w:r w:rsidR="00AE47BB" w:rsidRPr="005232B0">
              <w:rPr>
                <w:rFonts w:hint="cs"/>
                <w:sz w:val="26"/>
                <w:szCs w:val="26"/>
                <w:rtl/>
              </w:rPr>
              <w:t>الاحزاب</w:t>
            </w:r>
            <w:proofErr w:type="spellEnd"/>
          </w:p>
          <w:p w:rsidR="00AE47BB" w:rsidRPr="005232B0" w:rsidRDefault="00AE47BB" w:rsidP="00E2348F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6-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اسقاط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الحكومات الشرعية تمهيد وتسهيلا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لاقامة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دولة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اسرائيل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الكبرى</w:t>
            </w:r>
          </w:p>
          <w:p w:rsidR="00AE47BB" w:rsidRPr="005232B0" w:rsidRDefault="00AE47BB" w:rsidP="00E2348F">
            <w:pPr>
              <w:rPr>
                <w:sz w:val="26"/>
                <w:szCs w:val="26"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7-الوصول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اقامة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دولة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اسرائيل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وتتويج ملك اليهود في القدس يكون من نسل داوود ثم التحكم في العالم وتسخيره</w:t>
            </w:r>
          </w:p>
          <w:p w:rsidR="00102141" w:rsidRPr="005232B0" w:rsidRDefault="00102141" w:rsidP="004A6322">
            <w:pPr>
              <w:rPr>
                <w:rFonts w:hint="cs"/>
                <w:sz w:val="26"/>
                <w:szCs w:val="26"/>
                <w:rtl/>
              </w:rPr>
            </w:pPr>
          </w:p>
        </w:tc>
      </w:tr>
      <w:tr w:rsidR="00102141" w:rsidRPr="00096A6D" w:rsidTr="004A6322">
        <w:tc>
          <w:tcPr>
            <w:tcW w:w="1559" w:type="dxa"/>
          </w:tcPr>
          <w:p w:rsidR="00102141" w:rsidRPr="005232B0" w:rsidRDefault="00015802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وسائلها</w:t>
            </w:r>
          </w:p>
        </w:tc>
        <w:tc>
          <w:tcPr>
            <w:tcW w:w="9782" w:type="dxa"/>
          </w:tcPr>
          <w:p w:rsidR="00015802" w:rsidRPr="005232B0" w:rsidRDefault="00102141" w:rsidP="0001580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1-</w:t>
            </w:r>
            <w:r w:rsidR="00015802" w:rsidRPr="005232B0">
              <w:rPr>
                <w:rFonts w:hint="cs"/>
                <w:sz w:val="26"/>
                <w:szCs w:val="26"/>
                <w:rtl/>
              </w:rPr>
              <w:t xml:space="preserve">تجنيد الشباب في كل العالم لخدمة مصالح اليهود وذلك بتوفير </w:t>
            </w:r>
            <w:proofErr w:type="spellStart"/>
            <w:r w:rsidR="00015802" w:rsidRPr="005232B0">
              <w:rPr>
                <w:rFonts w:hint="cs"/>
                <w:sz w:val="26"/>
                <w:szCs w:val="26"/>
                <w:rtl/>
              </w:rPr>
              <w:t>اسباب</w:t>
            </w:r>
            <w:proofErr w:type="spellEnd"/>
            <w:r w:rsidR="00015802" w:rsidRPr="005232B0">
              <w:rPr>
                <w:rFonts w:hint="cs"/>
                <w:sz w:val="26"/>
                <w:szCs w:val="26"/>
                <w:rtl/>
              </w:rPr>
              <w:t xml:space="preserve"> اللهو لهم</w:t>
            </w:r>
          </w:p>
          <w:p w:rsidR="00015802" w:rsidRPr="005232B0" w:rsidRDefault="00015802" w:rsidP="0001580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2-الدخول في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الاحزاب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السياسية لتيسير الاتجاهات السياسية حسب المصالح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اليهوديه</w:t>
            </w:r>
            <w:proofErr w:type="spellEnd"/>
          </w:p>
          <w:p w:rsidR="00015802" w:rsidRPr="005232B0" w:rsidRDefault="00015802" w:rsidP="0001580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3-تأسيس وتشجيع المنظمات</w:t>
            </w:r>
            <w:r w:rsidR="008257B4" w:rsidRPr="005232B0">
              <w:rPr>
                <w:rFonts w:hint="cs"/>
                <w:sz w:val="26"/>
                <w:szCs w:val="26"/>
                <w:rtl/>
              </w:rPr>
              <w:t xml:space="preserve"> التي تطالب الحرية</w:t>
            </w:r>
          </w:p>
          <w:p w:rsidR="008257B4" w:rsidRPr="005232B0" w:rsidRDefault="008257B4" w:rsidP="0001580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4-تشجيع النظريات والاتجاهات التي تساعد على تفويض الاقتصاد العالمي</w:t>
            </w:r>
          </w:p>
          <w:p w:rsidR="008257B4" w:rsidRPr="005232B0" w:rsidRDefault="008257B4" w:rsidP="008257B4">
            <w:pPr>
              <w:rPr>
                <w:sz w:val="26"/>
                <w:szCs w:val="26"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5-اجتذاب اكبر عدد ممكن من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الاتباع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للانتماء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المحافل والوقوع في شباكها</w:t>
            </w:r>
          </w:p>
          <w:p w:rsidR="00102141" w:rsidRPr="005232B0" w:rsidRDefault="00102141" w:rsidP="004A6322">
            <w:pPr>
              <w:rPr>
                <w:rFonts w:hint="cs"/>
                <w:sz w:val="26"/>
                <w:szCs w:val="26"/>
                <w:rtl/>
              </w:rPr>
            </w:pPr>
          </w:p>
        </w:tc>
      </w:tr>
      <w:tr w:rsidR="00102141" w:rsidRPr="00096A6D" w:rsidTr="004A6322">
        <w:tc>
          <w:tcPr>
            <w:tcW w:w="1559" w:type="dxa"/>
          </w:tcPr>
          <w:p w:rsidR="00102141" w:rsidRPr="005232B0" w:rsidRDefault="0065409E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سبل مواجهتها</w:t>
            </w:r>
          </w:p>
        </w:tc>
        <w:tc>
          <w:tcPr>
            <w:tcW w:w="9782" w:type="dxa"/>
          </w:tcPr>
          <w:p w:rsidR="0065409E" w:rsidRPr="005232B0" w:rsidRDefault="0065409E" w:rsidP="0065409E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1-توضيح حقيقة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واهداف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الماسونيه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لابناء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المسلمين وخاصة من ذهب منهم للتعلم في الغرب</w:t>
            </w:r>
          </w:p>
          <w:p w:rsidR="0065409E" w:rsidRPr="005232B0" w:rsidRDefault="0065409E" w:rsidP="0065409E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2-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اغلاق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المحافل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الموجوده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في بلاد المسلمين ونوادي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الروتاري</w:t>
            </w:r>
            <w:proofErr w:type="spellEnd"/>
          </w:p>
          <w:p w:rsidR="00A211E8" w:rsidRPr="005232B0" w:rsidRDefault="0065409E" w:rsidP="0065409E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3-الحل الهجومي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بالكتابه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عنها وبيان حقائقها وكشف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اسرارها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وفضحها على رؤوس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الاشهاد</w:t>
            </w:r>
            <w:proofErr w:type="spellEnd"/>
          </w:p>
          <w:p w:rsidR="0065409E" w:rsidRPr="005232B0" w:rsidRDefault="00A211E8" w:rsidP="0065409E">
            <w:pPr>
              <w:rPr>
                <w:sz w:val="26"/>
                <w:szCs w:val="26"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لانها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تنتشر تحت شعارات خداعة كالحرية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والاخاء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والمساواة</w:t>
            </w:r>
          </w:p>
          <w:p w:rsidR="00102141" w:rsidRPr="005232B0" w:rsidRDefault="00102141" w:rsidP="004A6322">
            <w:pPr>
              <w:rPr>
                <w:rFonts w:hint="cs"/>
                <w:sz w:val="26"/>
                <w:szCs w:val="26"/>
                <w:rtl/>
              </w:rPr>
            </w:pPr>
          </w:p>
        </w:tc>
      </w:tr>
      <w:tr w:rsidR="00102141" w:rsidRPr="00096A6D" w:rsidTr="000A7363">
        <w:trPr>
          <w:trHeight w:val="1555"/>
        </w:trPr>
        <w:tc>
          <w:tcPr>
            <w:tcW w:w="1559" w:type="dxa"/>
          </w:tcPr>
          <w:p w:rsidR="00102141" w:rsidRPr="005232B0" w:rsidRDefault="00102141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 xml:space="preserve">موقف </w:t>
            </w:r>
            <w:proofErr w:type="spellStart"/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الاسلام</w:t>
            </w:r>
            <w:proofErr w:type="spellEnd"/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 xml:space="preserve"> منها</w:t>
            </w:r>
          </w:p>
        </w:tc>
        <w:tc>
          <w:tcPr>
            <w:tcW w:w="9782" w:type="dxa"/>
          </w:tcPr>
          <w:p w:rsidR="00102141" w:rsidRPr="005232B0" w:rsidRDefault="00102141" w:rsidP="000A7363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1-</w:t>
            </w:r>
            <w:r w:rsidR="000A7363" w:rsidRPr="005232B0">
              <w:rPr>
                <w:rFonts w:hint="cs"/>
                <w:sz w:val="26"/>
                <w:szCs w:val="26"/>
                <w:rtl/>
              </w:rPr>
              <w:t xml:space="preserve">على كل مسلم </w:t>
            </w:r>
            <w:proofErr w:type="spellStart"/>
            <w:r w:rsidR="000A7363" w:rsidRPr="005232B0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="000A7363" w:rsidRPr="005232B0">
              <w:rPr>
                <w:rFonts w:hint="cs"/>
                <w:sz w:val="26"/>
                <w:szCs w:val="26"/>
                <w:rtl/>
              </w:rPr>
              <w:t xml:space="preserve"> يخرج منها فورا</w:t>
            </w:r>
          </w:p>
          <w:p w:rsidR="000A7363" w:rsidRPr="005232B0" w:rsidRDefault="000A7363" w:rsidP="000A7363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2-على الدول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الاسلاميه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تمنع نشاطها داخل بلادها</w:t>
            </w:r>
          </w:p>
          <w:p w:rsidR="000A7363" w:rsidRPr="005232B0" w:rsidRDefault="000A7363" w:rsidP="000A7363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3-عدم توظيف أي شخص ينتسب لها ومقاطعته مقاطعة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كامله</w:t>
            </w:r>
            <w:proofErr w:type="spellEnd"/>
          </w:p>
          <w:p w:rsidR="000A7363" w:rsidRPr="005232B0" w:rsidRDefault="000A7363" w:rsidP="000A7363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4-فضحها بكتيبات ونشرات تباع بسعر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التكلفه</w:t>
            </w:r>
            <w:proofErr w:type="spellEnd"/>
          </w:p>
          <w:p w:rsidR="000A7363" w:rsidRPr="005232B0" w:rsidRDefault="000A7363" w:rsidP="000A7363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(نادي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الروتاري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- نادي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الليونز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r w:rsidRPr="005232B0">
              <w:rPr>
                <w:sz w:val="26"/>
                <w:szCs w:val="26"/>
                <w:rtl/>
              </w:rPr>
              <w:t>–</w:t>
            </w:r>
            <w:r w:rsidRPr="005232B0">
              <w:rPr>
                <w:rFonts w:hint="cs"/>
                <w:sz w:val="26"/>
                <w:szCs w:val="26"/>
                <w:rtl/>
              </w:rPr>
              <w:t xml:space="preserve"> حركات التسلح الخفي </w:t>
            </w:r>
            <w:r w:rsidRPr="005232B0">
              <w:rPr>
                <w:sz w:val="26"/>
                <w:szCs w:val="26"/>
                <w:rtl/>
              </w:rPr>
              <w:t>–</w:t>
            </w:r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اخوان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الحريه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) كلها تعامل معاملة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الماسونيه</w:t>
            </w:r>
            <w:proofErr w:type="spellEnd"/>
          </w:p>
        </w:tc>
      </w:tr>
      <w:tr w:rsidR="00102141" w:rsidRPr="00096A6D" w:rsidTr="000A7363">
        <w:trPr>
          <w:trHeight w:val="440"/>
        </w:trPr>
        <w:tc>
          <w:tcPr>
            <w:tcW w:w="1559" w:type="dxa"/>
          </w:tcPr>
          <w:p w:rsidR="00102141" w:rsidRPr="005232B0" w:rsidRDefault="000A7363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حكمها</w:t>
            </w:r>
          </w:p>
        </w:tc>
        <w:tc>
          <w:tcPr>
            <w:tcW w:w="9782" w:type="dxa"/>
          </w:tcPr>
          <w:p w:rsidR="00102141" w:rsidRPr="005232B0" w:rsidRDefault="000A7363" w:rsidP="000A7363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من انتسب له وهو على علم بحقيقتها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واهدافها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فهو كافر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بالاسلام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مجانب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له</w:t>
            </w:r>
          </w:p>
        </w:tc>
      </w:tr>
    </w:tbl>
    <w:p w:rsidR="00102141" w:rsidRDefault="00102141" w:rsidP="00481AD5">
      <w:pPr>
        <w:jc w:val="center"/>
        <w:rPr>
          <w:rFonts w:hint="cs"/>
          <w:b/>
          <w:bCs/>
          <w:sz w:val="32"/>
          <w:szCs w:val="32"/>
          <w:rtl/>
        </w:rPr>
      </w:pPr>
    </w:p>
    <w:p w:rsidR="00CD2559" w:rsidRDefault="00CD2559" w:rsidP="00481AD5">
      <w:pPr>
        <w:jc w:val="center"/>
        <w:rPr>
          <w:rFonts w:hint="cs"/>
          <w:b/>
          <w:bCs/>
          <w:sz w:val="32"/>
          <w:szCs w:val="32"/>
          <w:rtl/>
        </w:rPr>
      </w:pPr>
    </w:p>
    <w:p w:rsidR="00CD2559" w:rsidRDefault="00CD2559" w:rsidP="00481AD5">
      <w:pPr>
        <w:jc w:val="center"/>
        <w:rPr>
          <w:rFonts w:hint="cs"/>
          <w:b/>
          <w:bCs/>
          <w:sz w:val="32"/>
          <w:szCs w:val="32"/>
          <w:rtl/>
        </w:rPr>
      </w:pPr>
    </w:p>
    <w:p w:rsidR="00CD2559" w:rsidRDefault="00CD2559" w:rsidP="00481AD5">
      <w:pPr>
        <w:jc w:val="center"/>
        <w:rPr>
          <w:rFonts w:hint="cs"/>
          <w:b/>
          <w:bCs/>
          <w:sz w:val="32"/>
          <w:szCs w:val="32"/>
          <w:rtl/>
        </w:rPr>
      </w:pPr>
    </w:p>
    <w:p w:rsidR="00CD2559" w:rsidRDefault="00CD2559" w:rsidP="00CD2559">
      <w:pPr>
        <w:rPr>
          <w:rFonts w:hint="cs"/>
          <w:b/>
          <w:bCs/>
          <w:sz w:val="32"/>
          <w:szCs w:val="32"/>
          <w:rtl/>
        </w:rPr>
      </w:pPr>
    </w:p>
    <w:p w:rsidR="00CD2559" w:rsidRDefault="00CD2559" w:rsidP="00CD2559">
      <w:pPr>
        <w:jc w:val="center"/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>مذهب ( الصهيونية )</w:t>
      </w:r>
    </w:p>
    <w:p w:rsidR="00CD2559" w:rsidRDefault="00CD2559" w:rsidP="00CD2559">
      <w:pPr>
        <w:jc w:val="center"/>
        <w:rPr>
          <w:rFonts w:hint="cs"/>
          <w:b/>
          <w:bCs/>
          <w:sz w:val="32"/>
          <w:szCs w:val="32"/>
          <w:rtl/>
        </w:rPr>
      </w:pPr>
    </w:p>
    <w:tbl>
      <w:tblPr>
        <w:tblStyle w:val="a6"/>
        <w:bidiVisual/>
        <w:tblW w:w="11341" w:type="dxa"/>
        <w:tblInd w:w="-1367" w:type="dxa"/>
        <w:tblLook w:val="04A0"/>
      </w:tblPr>
      <w:tblGrid>
        <w:gridCol w:w="1559"/>
        <w:gridCol w:w="9782"/>
      </w:tblGrid>
      <w:tr w:rsidR="00CD2559" w:rsidRPr="00096A6D" w:rsidTr="004A6322">
        <w:trPr>
          <w:trHeight w:val="859"/>
        </w:trPr>
        <w:tc>
          <w:tcPr>
            <w:tcW w:w="1559" w:type="dxa"/>
          </w:tcPr>
          <w:p w:rsidR="00CD2559" w:rsidRPr="005232B0" w:rsidRDefault="00CD2559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مفهومها</w:t>
            </w:r>
          </w:p>
        </w:tc>
        <w:tc>
          <w:tcPr>
            <w:tcW w:w="9782" w:type="dxa"/>
          </w:tcPr>
          <w:p w:rsidR="00063D56" w:rsidRPr="005232B0" w:rsidRDefault="00063D56" w:rsidP="00063D56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حركة سياسية عنصرية متطرفة ترمي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اقامة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دولة لليهود في فلسطين تحكم من خلالها العالم</w:t>
            </w:r>
          </w:p>
          <w:p w:rsidR="008B424D" w:rsidRPr="005232B0" w:rsidRDefault="00063D56" w:rsidP="008B424D">
            <w:pPr>
              <w:rPr>
                <w:sz w:val="26"/>
                <w:szCs w:val="26"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واشتقت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الصهيونيه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من اسم جبل صهيون</w:t>
            </w:r>
          </w:p>
          <w:p w:rsidR="00CD2559" w:rsidRPr="005232B0" w:rsidRDefault="00CD2559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</w:p>
        </w:tc>
      </w:tr>
      <w:tr w:rsidR="00CD2559" w:rsidRPr="00096A6D" w:rsidTr="004A6322">
        <w:trPr>
          <w:trHeight w:val="857"/>
        </w:trPr>
        <w:tc>
          <w:tcPr>
            <w:tcW w:w="1559" w:type="dxa"/>
          </w:tcPr>
          <w:p w:rsidR="00CD2559" w:rsidRPr="005232B0" w:rsidRDefault="008B424D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ابرز الشخصيات</w:t>
            </w:r>
          </w:p>
        </w:tc>
        <w:tc>
          <w:tcPr>
            <w:tcW w:w="9782" w:type="dxa"/>
          </w:tcPr>
          <w:p w:rsidR="00CD2559" w:rsidRPr="005232B0" w:rsidRDefault="008B424D" w:rsidP="008B424D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-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هرتزل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(شخصية يهودي نمساوي) يعد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الداعيه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الاول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للفكر الصهيوني الحديث والمعاصرة الذي تقوم على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ارائه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الحركة الصهيونية في العالم " ارتبطت شخصيته بالحركة 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الصهيونيه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الحديثه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"</w:t>
            </w:r>
          </w:p>
          <w:p w:rsidR="008B424D" w:rsidRPr="005232B0" w:rsidRDefault="008B424D" w:rsidP="008B424D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-</w:t>
            </w:r>
            <w:r w:rsidR="00796B73" w:rsidRPr="005232B0">
              <w:rPr>
                <w:rFonts w:hint="cs"/>
                <w:sz w:val="26"/>
                <w:szCs w:val="26"/>
                <w:rtl/>
              </w:rPr>
              <w:t>حركة سبتاي زيفي: ادعى انه مسيح اليهود المخلص</w:t>
            </w:r>
          </w:p>
        </w:tc>
      </w:tr>
      <w:tr w:rsidR="00CD2559" w:rsidRPr="00096A6D" w:rsidTr="004A6322">
        <w:tc>
          <w:tcPr>
            <w:tcW w:w="1559" w:type="dxa"/>
          </w:tcPr>
          <w:p w:rsidR="00CD2559" w:rsidRPr="005232B0" w:rsidRDefault="00796B73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proofErr w:type="spellStart"/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اهدافها</w:t>
            </w:r>
            <w:proofErr w:type="spellEnd"/>
          </w:p>
        </w:tc>
        <w:tc>
          <w:tcPr>
            <w:tcW w:w="9782" w:type="dxa"/>
          </w:tcPr>
          <w:p w:rsidR="00CD2559" w:rsidRPr="005232B0" w:rsidRDefault="00796B73" w:rsidP="00796B73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هدفها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الاساسي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هو قيادة اليهود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حكم العالم بدءً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باقامة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دولة للهم في فلسطين</w:t>
            </w:r>
          </w:p>
        </w:tc>
      </w:tr>
      <w:tr w:rsidR="00CD2559" w:rsidRPr="00096A6D" w:rsidTr="004A6322">
        <w:tc>
          <w:tcPr>
            <w:tcW w:w="1559" w:type="dxa"/>
          </w:tcPr>
          <w:p w:rsidR="00CD2559" w:rsidRPr="005232B0" w:rsidRDefault="00703C10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proofErr w:type="spellStart"/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الافكار</w:t>
            </w:r>
            <w:proofErr w:type="spellEnd"/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 xml:space="preserve"> والمعتقدات</w:t>
            </w:r>
          </w:p>
        </w:tc>
        <w:tc>
          <w:tcPr>
            <w:tcW w:w="9782" w:type="dxa"/>
          </w:tcPr>
          <w:p w:rsidR="00AA216D" w:rsidRPr="005232B0" w:rsidRDefault="00AA216D" w:rsidP="00703C1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1-تستمد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الصهيونيه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فكرها ومعتقداتها من الكتب المقدمة التي حرفها اليهود وقد صاغت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الصهيونيه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فكرها في بروتوكولات حكماء صهيون</w:t>
            </w:r>
          </w:p>
          <w:p w:rsidR="00CD2559" w:rsidRPr="005232B0" w:rsidRDefault="00AA216D" w:rsidP="00703C1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2-تعتبر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الصهيونيه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جميع يهود العالم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اعضاء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جنسية واحدة هي الجنسية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الاسرائيلية</w:t>
            </w:r>
            <w:proofErr w:type="spellEnd"/>
          </w:p>
          <w:p w:rsidR="00AA216D" w:rsidRPr="005232B0" w:rsidRDefault="00AA216D" w:rsidP="00703C1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3-يعتقدون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اليهود هم العنصر الممتاز الذي يجب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يسود وكل الشعوب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الاخرى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خدم لهم</w:t>
            </w:r>
          </w:p>
          <w:p w:rsidR="00AA216D" w:rsidRPr="005232B0" w:rsidRDefault="00AA216D" w:rsidP="00703C1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4-</w:t>
            </w:r>
            <w:r w:rsidR="00902AC0" w:rsidRPr="005232B0">
              <w:rPr>
                <w:rFonts w:hint="cs"/>
                <w:sz w:val="26"/>
                <w:szCs w:val="26"/>
                <w:rtl/>
              </w:rPr>
              <w:t xml:space="preserve">يدعون </w:t>
            </w:r>
            <w:proofErr w:type="spellStart"/>
            <w:r w:rsidR="00902AC0" w:rsidRPr="005232B0">
              <w:rPr>
                <w:rFonts w:hint="cs"/>
                <w:sz w:val="26"/>
                <w:szCs w:val="26"/>
                <w:rtl/>
              </w:rPr>
              <w:t>الى</w:t>
            </w:r>
            <w:proofErr w:type="spellEnd"/>
            <w:r w:rsidR="00902AC0" w:rsidRPr="005232B0">
              <w:rPr>
                <w:rFonts w:hint="cs"/>
                <w:sz w:val="26"/>
                <w:szCs w:val="26"/>
                <w:rtl/>
              </w:rPr>
              <w:t xml:space="preserve"> تسخير الحرية السياسية من اجل </w:t>
            </w:r>
            <w:proofErr w:type="spellStart"/>
            <w:r w:rsidR="00902AC0" w:rsidRPr="005232B0">
              <w:rPr>
                <w:rFonts w:hint="cs"/>
                <w:sz w:val="26"/>
                <w:szCs w:val="26"/>
                <w:rtl/>
              </w:rPr>
              <w:t>السيطره</w:t>
            </w:r>
            <w:proofErr w:type="spellEnd"/>
            <w:r w:rsidR="00902AC0" w:rsidRPr="005232B0">
              <w:rPr>
                <w:rFonts w:hint="cs"/>
                <w:sz w:val="26"/>
                <w:szCs w:val="26"/>
                <w:rtl/>
              </w:rPr>
              <w:t xml:space="preserve"> على الجماهير</w:t>
            </w:r>
          </w:p>
          <w:p w:rsidR="00902AC0" w:rsidRPr="005232B0" w:rsidRDefault="00902AC0" w:rsidP="00703C1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5-يرون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السياسة نقيض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الاخلاق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ولابد فيها من المكر والرياء</w:t>
            </w:r>
          </w:p>
          <w:p w:rsidR="00902AC0" w:rsidRPr="005232B0" w:rsidRDefault="00902AC0" w:rsidP="00703C1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6-يقولون يجب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نستخدم الرشوة والخديعة والخيانة لتحقيق المأرب</w:t>
            </w:r>
          </w:p>
          <w:p w:rsidR="00902AC0" w:rsidRPr="005232B0" w:rsidRDefault="00E65108" w:rsidP="00703C1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7-يقولون لابد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نفتعل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الازمات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الاقتصاديه</w:t>
            </w:r>
            <w:proofErr w:type="spellEnd"/>
          </w:p>
          <w:p w:rsidR="00E65108" w:rsidRPr="005232B0" w:rsidRDefault="00E65108" w:rsidP="00703C1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8-يقولون يجب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ان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نسيطر على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الصناعه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التجاره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وتعويد الناس على الترف ومضاعفه فوائد القروض</w:t>
            </w:r>
          </w:p>
          <w:p w:rsidR="00E65108" w:rsidRPr="005232B0" w:rsidRDefault="00E65108" w:rsidP="00703C1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9-استخدام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الصحافه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للشائعات</w:t>
            </w:r>
          </w:p>
          <w:p w:rsidR="00E65108" w:rsidRPr="005232B0" w:rsidRDefault="00B34BC7" w:rsidP="00703C1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10-تفكيك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الاسرة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ونف</w:t>
            </w:r>
            <w:r w:rsidR="00E65108" w:rsidRPr="005232B0">
              <w:rPr>
                <w:rFonts w:hint="cs"/>
                <w:sz w:val="26"/>
                <w:szCs w:val="26"/>
                <w:rtl/>
              </w:rPr>
              <w:t xml:space="preserve">خ روح </w:t>
            </w:r>
            <w:proofErr w:type="spellStart"/>
            <w:r w:rsidR="00E65108" w:rsidRPr="005232B0">
              <w:rPr>
                <w:rFonts w:hint="cs"/>
                <w:sz w:val="26"/>
                <w:szCs w:val="26"/>
                <w:rtl/>
              </w:rPr>
              <w:t>الذاتيه</w:t>
            </w:r>
            <w:proofErr w:type="spellEnd"/>
            <w:r w:rsidR="00E65108" w:rsidRPr="005232B0">
              <w:rPr>
                <w:rFonts w:hint="cs"/>
                <w:sz w:val="26"/>
                <w:szCs w:val="26"/>
                <w:rtl/>
              </w:rPr>
              <w:t xml:space="preserve"> في كل فرد</w:t>
            </w:r>
          </w:p>
          <w:p w:rsidR="00E65108" w:rsidRPr="005232B0" w:rsidRDefault="00E65108" w:rsidP="00703C1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11-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الاستيعانه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بالانقلابات والثورات</w:t>
            </w:r>
          </w:p>
          <w:p w:rsidR="00E65108" w:rsidRPr="005232B0" w:rsidRDefault="00E65108" w:rsidP="00703C1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12-يلهون الناس بالملاهي والمخدرات</w:t>
            </w:r>
          </w:p>
          <w:p w:rsidR="00E65108" w:rsidRPr="005232B0" w:rsidRDefault="00E65108" w:rsidP="00703C1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13-يريدون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السلطه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لتواجد دينهم فقط</w:t>
            </w:r>
          </w:p>
          <w:p w:rsidR="00E65108" w:rsidRPr="005232B0" w:rsidRDefault="00E65108" w:rsidP="00703C10">
            <w:pPr>
              <w:rPr>
                <w:rFonts w:hint="cs"/>
                <w:sz w:val="26"/>
                <w:szCs w:val="26"/>
                <w:rtl/>
              </w:rPr>
            </w:pPr>
          </w:p>
        </w:tc>
      </w:tr>
      <w:tr w:rsidR="00CD2559" w:rsidRPr="00096A6D" w:rsidTr="004A6322">
        <w:trPr>
          <w:trHeight w:val="1555"/>
        </w:trPr>
        <w:tc>
          <w:tcPr>
            <w:tcW w:w="1559" w:type="dxa"/>
          </w:tcPr>
          <w:p w:rsidR="00CD2559" w:rsidRPr="005232B0" w:rsidRDefault="00380EF3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 xml:space="preserve">الجذور الفكرية </w:t>
            </w:r>
            <w:proofErr w:type="spellStart"/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والعقائديه</w:t>
            </w:r>
            <w:proofErr w:type="spellEnd"/>
          </w:p>
        </w:tc>
        <w:tc>
          <w:tcPr>
            <w:tcW w:w="9782" w:type="dxa"/>
          </w:tcPr>
          <w:p w:rsidR="00F37B60" w:rsidRPr="005232B0" w:rsidRDefault="00CD2559" w:rsidP="00F37B6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1-</w:t>
            </w:r>
            <w:r w:rsidR="00F37B60" w:rsidRPr="005232B0">
              <w:rPr>
                <w:rFonts w:hint="cs"/>
                <w:sz w:val="26"/>
                <w:szCs w:val="26"/>
                <w:rtl/>
              </w:rPr>
              <w:t xml:space="preserve">الصهيونية قديمة قدم التوراة نفسها وهي التي </w:t>
            </w:r>
            <w:proofErr w:type="spellStart"/>
            <w:r w:rsidR="00F37B60" w:rsidRPr="005232B0">
              <w:rPr>
                <w:rFonts w:hint="cs"/>
                <w:sz w:val="26"/>
                <w:szCs w:val="26"/>
                <w:rtl/>
              </w:rPr>
              <w:t>اجحت</w:t>
            </w:r>
            <w:proofErr w:type="spellEnd"/>
            <w:r w:rsidR="00F37B60" w:rsidRPr="005232B0">
              <w:rPr>
                <w:rFonts w:hint="cs"/>
                <w:sz w:val="26"/>
                <w:szCs w:val="26"/>
                <w:rtl/>
              </w:rPr>
              <w:t xml:space="preserve"> الروح القومية عند اليهود منذ </w:t>
            </w:r>
            <w:proofErr w:type="spellStart"/>
            <w:r w:rsidR="00F37B60" w:rsidRPr="005232B0">
              <w:rPr>
                <w:rFonts w:hint="cs"/>
                <w:sz w:val="26"/>
                <w:szCs w:val="26"/>
                <w:rtl/>
              </w:rPr>
              <w:t>ايامها</w:t>
            </w:r>
            <w:proofErr w:type="spellEnd"/>
            <w:r w:rsidR="00F37B60" w:rsidRPr="005232B0">
              <w:rPr>
                <w:rFonts w:hint="cs"/>
                <w:sz w:val="26"/>
                <w:szCs w:val="26"/>
                <w:rtl/>
              </w:rPr>
              <w:t xml:space="preserve"> </w:t>
            </w:r>
            <w:proofErr w:type="spellStart"/>
            <w:r w:rsidR="00F37B60" w:rsidRPr="005232B0">
              <w:rPr>
                <w:rFonts w:hint="cs"/>
                <w:sz w:val="26"/>
                <w:szCs w:val="26"/>
                <w:rtl/>
              </w:rPr>
              <w:t>الاولى</w:t>
            </w:r>
            <w:proofErr w:type="spellEnd"/>
          </w:p>
          <w:p w:rsidR="00F37B60" w:rsidRPr="005232B0" w:rsidRDefault="00F37B60" w:rsidP="00F37B6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2-حركة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هرتزل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هي تجديد وتنظيم للصهيونية القديمة</w:t>
            </w:r>
          </w:p>
          <w:p w:rsidR="005232B0" w:rsidRDefault="00F37B60" w:rsidP="00F37B6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3-تقوم الصهيونية على تعاليم التوراة المحرفة و التلمود</w:t>
            </w:r>
          </w:p>
          <w:p w:rsidR="00F37B60" w:rsidRPr="005232B0" w:rsidRDefault="00F37B60" w:rsidP="00F37B60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 وزعماء الصهيونية هم 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الملاحدة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واليهودية عندهم ليست سوى ستار لتحقيق المطامع السياسية والاقتصادية</w:t>
            </w:r>
          </w:p>
          <w:p w:rsidR="005930E4" w:rsidRPr="005232B0" w:rsidRDefault="00F37B60" w:rsidP="005930E4">
            <w:pPr>
              <w:rPr>
                <w:sz w:val="26"/>
                <w:szCs w:val="26"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4-</w:t>
            </w:r>
            <w:r w:rsidR="005930E4" w:rsidRPr="005232B0">
              <w:rPr>
                <w:rFonts w:hint="cs"/>
                <w:sz w:val="26"/>
                <w:szCs w:val="26"/>
                <w:rtl/>
              </w:rPr>
              <w:t xml:space="preserve">تعتبر </w:t>
            </w:r>
            <w:r w:rsidR="00B34BC7" w:rsidRPr="005232B0">
              <w:rPr>
                <w:rFonts w:hint="cs"/>
                <w:sz w:val="26"/>
                <w:szCs w:val="26"/>
                <w:rtl/>
              </w:rPr>
              <w:t>أكثرية</w:t>
            </w:r>
            <w:r w:rsidR="005930E4" w:rsidRPr="005232B0">
              <w:rPr>
                <w:rFonts w:hint="cs"/>
                <w:sz w:val="26"/>
                <w:szCs w:val="26"/>
                <w:rtl/>
              </w:rPr>
              <w:t xml:space="preserve"> من اليهود ما يعرف بالتلمود دستورا دينيا وهو مؤلف من بحوث </w:t>
            </w:r>
            <w:r w:rsidR="00B34BC7" w:rsidRPr="005232B0">
              <w:rPr>
                <w:rFonts w:hint="cs"/>
                <w:sz w:val="26"/>
                <w:szCs w:val="26"/>
                <w:rtl/>
              </w:rPr>
              <w:t>أحبار</w:t>
            </w:r>
            <w:r w:rsidR="005930E4" w:rsidRPr="005232B0">
              <w:rPr>
                <w:rFonts w:hint="cs"/>
                <w:sz w:val="26"/>
                <w:szCs w:val="26"/>
                <w:rtl/>
              </w:rPr>
              <w:t xml:space="preserve"> اليهود وفقهائهم</w:t>
            </w:r>
          </w:p>
          <w:p w:rsidR="00CD2559" w:rsidRPr="005232B0" w:rsidRDefault="00CD2559" w:rsidP="004A6322">
            <w:pPr>
              <w:rPr>
                <w:rFonts w:hint="cs"/>
                <w:sz w:val="26"/>
                <w:szCs w:val="26"/>
                <w:rtl/>
              </w:rPr>
            </w:pPr>
          </w:p>
        </w:tc>
      </w:tr>
      <w:tr w:rsidR="00CD2559" w:rsidRPr="00096A6D" w:rsidTr="004A6322">
        <w:trPr>
          <w:trHeight w:val="440"/>
        </w:trPr>
        <w:tc>
          <w:tcPr>
            <w:tcW w:w="1559" w:type="dxa"/>
          </w:tcPr>
          <w:p w:rsidR="00CD2559" w:rsidRPr="005232B0" w:rsidRDefault="00D72903" w:rsidP="004A6322">
            <w:pPr>
              <w:jc w:val="center"/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b/>
                <w:bCs/>
                <w:sz w:val="26"/>
                <w:szCs w:val="26"/>
                <w:rtl/>
              </w:rPr>
              <w:t>الانتشار ومواقع النفوذ</w:t>
            </w:r>
          </w:p>
        </w:tc>
        <w:tc>
          <w:tcPr>
            <w:tcW w:w="9782" w:type="dxa"/>
          </w:tcPr>
          <w:p w:rsidR="00CD2559" w:rsidRPr="005232B0" w:rsidRDefault="00D72903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 xml:space="preserve">1-الصهيونية هي التي تقود </w:t>
            </w:r>
            <w:r w:rsidR="00B34BC7" w:rsidRPr="005232B0">
              <w:rPr>
                <w:rFonts w:hint="cs"/>
                <w:sz w:val="26"/>
                <w:szCs w:val="26"/>
                <w:rtl/>
              </w:rPr>
              <w:t>إسرائيل</w:t>
            </w:r>
            <w:r w:rsidRPr="005232B0">
              <w:rPr>
                <w:rFonts w:hint="cs"/>
                <w:sz w:val="26"/>
                <w:szCs w:val="26"/>
                <w:rtl/>
              </w:rPr>
              <w:t xml:space="preserve"> وتخطط لها</w:t>
            </w:r>
          </w:p>
          <w:p w:rsidR="00D72903" w:rsidRPr="005232B0" w:rsidRDefault="00D72903" w:rsidP="004A6322">
            <w:pPr>
              <w:rPr>
                <w:rFonts w:hint="cs"/>
                <w:sz w:val="26"/>
                <w:szCs w:val="26"/>
                <w:rtl/>
              </w:rPr>
            </w:pPr>
            <w:r w:rsidRPr="005232B0">
              <w:rPr>
                <w:rFonts w:hint="cs"/>
                <w:sz w:val="26"/>
                <w:szCs w:val="26"/>
                <w:rtl/>
              </w:rPr>
              <w:t>2-</w:t>
            </w:r>
            <w:proofErr w:type="spellStart"/>
            <w:r w:rsidRPr="005232B0">
              <w:rPr>
                <w:rFonts w:hint="cs"/>
                <w:sz w:val="26"/>
                <w:szCs w:val="26"/>
                <w:rtl/>
              </w:rPr>
              <w:t>الماسونية</w:t>
            </w:r>
            <w:proofErr w:type="spellEnd"/>
            <w:r w:rsidRPr="005232B0">
              <w:rPr>
                <w:rFonts w:hint="cs"/>
                <w:sz w:val="26"/>
                <w:szCs w:val="26"/>
                <w:rtl/>
              </w:rPr>
              <w:t xml:space="preserve"> تتحرك بتعاليم الصهيونية وتوجيهاتها وتخضع لها زعماء العالم ومفكريه</w:t>
            </w:r>
          </w:p>
        </w:tc>
      </w:tr>
    </w:tbl>
    <w:p w:rsidR="00CD2559" w:rsidRPr="00481AD5" w:rsidRDefault="00CD2559" w:rsidP="00481AD5">
      <w:pPr>
        <w:jc w:val="center"/>
        <w:rPr>
          <w:rFonts w:hint="cs"/>
          <w:b/>
          <w:bCs/>
          <w:sz w:val="32"/>
          <w:szCs w:val="32"/>
        </w:rPr>
      </w:pPr>
    </w:p>
    <w:sectPr w:rsidR="00CD2559" w:rsidRPr="00481AD5" w:rsidSect="00192A9D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DF2" w:rsidRDefault="00B85DF2" w:rsidP="006C08EA">
      <w:pPr>
        <w:spacing w:after="0" w:line="240" w:lineRule="auto"/>
      </w:pPr>
      <w:r>
        <w:separator/>
      </w:r>
    </w:p>
  </w:endnote>
  <w:endnote w:type="continuationSeparator" w:id="0">
    <w:p w:rsidR="00B85DF2" w:rsidRDefault="00B85DF2" w:rsidP="006C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DF2" w:rsidRDefault="00B85DF2" w:rsidP="006C08EA">
      <w:pPr>
        <w:spacing w:after="0" w:line="240" w:lineRule="auto"/>
      </w:pPr>
      <w:r>
        <w:separator/>
      </w:r>
    </w:p>
  </w:footnote>
  <w:footnote w:type="continuationSeparator" w:id="0">
    <w:p w:rsidR="00B85DF2" w:rsidRDefault="00B85DF2" w:rsidP="006C0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DF5366AC94FD44FAA49CA8CAA39BE99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C08EA" w:rsidRDefault="006C08EA" w:rsidP="006C08EA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ملخص للمذاهب والفرق المعاصرة _ مادة العقيدة ... همس التميمي</w:t>
        </w:r>
      </w:p>
    </w:sdtContent>
  </w:sdt>
  <w:p w:rsidR="006C08EA" w:rsidRDefault="006C08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B1F05"/>
    <w:multiLevelType w:val="hybridMultilevel"/>
    <w:tmpl w:val="15ACE3C0"/>
    <w:lvl w:ilvl="0" w:tplc="846CB5D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D346B"/>
    <w:multiLevelType w:val="hybridMultilevel"/>
    <w:tmpl w:val="20B2A638"/>
    <w:lvl w:ilvl="0" w:tplc="E64C6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C079E"/>
    <w:multiLevelType w:val="hybridMultilevel"/>
    <w:tmpl w:val="BC80063C"/>
    <w:lvl w:ilvl="0" w:tplc="52BC76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D303A"/>
    <w:multiLevelType w:val="hybridMultilevel"/>
    <w:tmpl w:val="573610EA"/>
    <w:lvl w:ilvl="0" w:tplc="864C96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E736AF"/>
    <w:multiLevelType w:val="hybridMultilevel"/>
    <w:tmpl w:val="84868E62"/>
    <w:lvl w:ilvl="0" w:tplc="CF4A08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C44CA1"/>
    <w:multiLevelType w:val="hybridMultilevel"/>
    <w:tmpl w:val="7AF0BF18"/>
    <w:lvl w:ilvl="0" w:tplc="7E1677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620DD"/>
    <w:multiLevelType w:val="hybridMultilevel"/>
    <w:tmpl w:val="CB7611AC"/>
    <w:lvl w:ilvl="0" w:tplc="3386178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8EA"/>
    <w:rsid w:val="00015802"/>
    <w:rsid w:val="00063D56"/>
    <w:rsid w:val="00096A6D"/>
    <w:rsid w:val="000A7363"/>
    <w:rsid w:val="00102141"/>
    <w:rsid w:val="00170309"/>
    <w:rsid w:val="00190663"/>
    <w:rsid w:val="0019083D"/>
    <w:rsid w:val="00192A9D"/>
    <w:rsid w:val="001A77BC"/>
    <w:rsid w:val="002833A3"/>
    <w:rsid w:val="002D56BC"/>
    <w:rsid w:val="003602C4"/>
    <w:rsid w:val="00380EF3"/>
    <w:rsid w:val="003D1650"/>
    <w:rsid w:val="003D616F"/>
    <w:rsid w:val="00403DF2"/>
    <w:rsid w:val="00437C76"/>
    <w:rsid w:val="00446A25"/>
    <w:rsid w:val="00456C69"/>
    <w:rsid w:val="00472319"/>
    <w:rsid w:val="00481AD5"/>
    <w:rsid w:val="00483A8B"/>
    <w:rsid w:val="004B2833"/>
    <w:rsid w:val="005232B0"/>
    <w:rsid w:val="005625AC"/>
    <w:rsid w:val="00587CD0"/>
    <w:rsid w:val="005930E4"/>
    <w:rsid w:val="005E3C7D"/>
    <w:rsid w:val="00616CD0"/>
    <w:rsid w:val="00647545"/>
    <w:rsid w:val="0065409E"/>
    <w:rsid w:val="00685B55"/>
    <w:rsid w:val="00694BC0"/>
    <w:rsid w:val="006B309F"/>
    <w:rsid w:val="006C08EA"/>
    <w:rsid w:val="00703C10"/>
    <w:rsid w:val="007776D4"/>
    <w:rsid w:val="00796B73"/>
    <w:rsid w:val="007B51CD"/>
    <w:rsid w:val="007B71ED"/>
    <w:rsid w:val="007C4667"/>
    <w:rsid w:val="008022F2"/>
    <w:rsid w:val="008257B4"/>
    <w:rsid w:val="00836F34"/>
    <w:rsid w:val="008B424D"/>
    <w:rsid w:val="008E75C4"/>
    <w:rsid w:val="00902AC0"/>
    <w:rsid w:val="00903114"/>
    <w:rsid w:val="00964D09"/>
    <w:rsid w:val="00992BEB"/>
    <w:rsid w:val="009E3944"/>
    <w:rsid w:val="009F3B90"/>
    <w:rsid w:val="00A20921"/>
    <w:rsid w:val="00A211E8"/>
    <w:rsid w:val="00A654D9"/>
    <w:rsid w:val="00AA023F"/>
    <w:rsid w:val="00AA216D"/>
    <w:rsid w:val="00AE47BB"/>
    <w:rsid w:val="00B27E3D"/>
    <w:rsid w:val="00B34BC7"/>
    <w:rsid w:val="00B764A5"/>
    <w:rsid w:val="00B85DF2"/>
    <w:rsid w:val="00BB4411"/>
    <w:rsid w:val="00C40D40"/>
    <w:rsid w:val="00CD2559"/>
    <w:rsid w:val="00CE4C3B"/>
    <w:rsid w:val="00D72903"/>
    <w:rsid w:val="00D92123"/>
    <w:rsid w:val="00DC6B62"/>
    <w:rsid w:val="00DE65FD"/>
    <w:rsid w:val="00E0358D"/>
    <w:rsid w:val="00E05432"/>
    <w:rsid w:val="00E2348F"/>
    <w:rsid w:val="00E264F6"/>
    <w:rsid w:val="00E65108"/>
    <w:rsid w:val="00EF6408"/>
    <w:rsid w:val="00F37B60"/>
    <w:rsid w:val="00FF4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E3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08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6C08EA"/>
  </w:style>
  <w:style w:type="paragraph" w:styleId="a4">
    <w:name w:val="footer"/>
    <w:basedOn w:val="a"/>
    <w:link w:val="Char0"/>
    <w:uiPriority w:val="99"/>
    <w:semiHidden/>
    <w:unhideWhenUsed/>
    <w:rsid w:val="006C08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C08EA"/>
  </w:style>
  <w:style w:type="paragraph" w:styleId="a5">
    <w:name w:val="Balloon Text"/>
    <w:basedOn w:val="a"/>
    <w:link w:val="Char1"/>
    <w:uiPriority w:val="99"/>
    <w:semiHidden/>
    <w:unhideWhenUsed/>
    <w:rsid w:val="006C0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C08E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C08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E3C7D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7776D4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5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0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2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8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06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F5366AC94FD44FAA49CA8CAA39BE99E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DD65F4A-9BFB-4EB1-A23D-CC9FF89BC3B2}"/>
      </w:docPartPr>
      <w:docPartBody>
        <w:p w:rsidR="00000000" w:rsidRDefault="0048275D" w:rsidP="0048275D">
          <w:pPr>
            <w:pStyle w:val="DF5366AC94FD44FAA49CA8CAA39BE99E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8275D"/>
    <w:rsid w:val="0048275D"/>
    <w:rsid w:val="0089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F5366AC94FD44FAA49CA8CAA39BE99E">
    <w:name w:val="DF5366AC94FD44FAA49CA8CAA39BE99E"/>
    <w:rsid w:val="0048275D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4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للمذاهب والفرق المعاصرة _ مادة العقيدة ... همس التميمي</dc:title>
  <dc:subject/>
  <dc:creator>Your User Name</dc:creator>
  <cp:keywords/>
  <dc:description/>
  <cp:lastModifiedBy>Your User Name</cp:lastModifiedBy>
  <cp:revision>88</cp:revision>
  <dcterms:created xsi:type="dcterms:W3CDTF">2011-03-17T16:35:00Z</dcterms:created>
  <dcterms:modified xsi:type="dcterms:W3CDTF">2011-03-18T03:42:00Z</dcterms:modified>
</cp:coreProperties>
</file>