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9C" w:rsidRPr="0083479C" w:rsidRDefault="0083479C" w:rsidP="0083479C">
      <w:pPr>
        <w:pStyle w:val="a3"/>
        <w:jc w:val="center"/>
        <w:rPr>
          <w:rFonts w:ascii="Arial" w:hAnsi="Arial" w:cs="Arial"/>
          <w:b/>
          <w:bCs/>
          <w:color w:val="000000"/>
          <w:sz w:val="44"/>
          <w:szCs w:val="44"/>
          <w:u w:val="single"/>
          <w:rtl/>
        </w:rPr>
      </w:pPr>
      <w:r w:rsidRPr="0083479C">
        <w:rPr>
          <w:rFonts w:ascii="Arial" w:hAnsi="Arial" w:cs="Arial" w:hint="cs"/>
          <w:b/>
          <w:bCs/>
          <w:color w:val="000000"/>
          <w:sz w:val="44"/>
          <w:szCs w:val="44"/>
          <w:u w:val="single"/>
          <w:rtl/>
        </w:rPr>
        <w:t>التوجيه والإرشاد</w:t>
      </w:r>
    </w:p>
    <w:p w:rsidR="0083479C" w:rsidRDefault="0083479C" w:rsidP="0083479C">
      <w:pPr>
        <w:pStyle w:val="a3"/>
        <w:jc w:val="right"/>
        <w:rPr>
          <w:rFonts w:ascii="Arial" w:hAnsi="Arial" w:cs="Arial"/>
          <w:b/>
          <w:bCs/>
          <w:color w:val="000000"/>
          <w:sz w:val="32"/>
          <w:szCs w:val="32"/>
          <w:rtl/>
        </w:rPr>
      </w:pPr>
    </w:p>
    <w:p w:rsidR="0083479C" w:rsidRP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</w:pPr>
    </w:p>
    <w:p w:rsidR="0083479C" w:rsidRDefault="00201374" w:rsidP="0083479C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العالم يوجين</w:t>
      </w:r>
      <w:r w:rsidR="0083479C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..... </w:t>
      </w:r>
      <w:r w:rsidR="0083479C"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>اهتم بالدين</w:t>
      </w:r>
      <w:r w:rsidRPr="0083479C">
        <w:rPr>
          <w:rStyle w:val="apple-converted-space"/>
          <w:rFonts w:asciiTheme="minorBidi" w:hAnsiTheme="minorBidi" w:cstheme="minorBidi"/>
          <w:b/>
          <w:bCs/>
          <w:color w:val="FF0000"/>
          <w:sz w:val="28"/>
          <w:szCs w:val="28"/>
        </w:rPr>
        <w:t> </w:t>
      </w:r>
      <w:r w:rsidR="0083479C"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>س1/</w:t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83479C"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>س2/ صعوبات التعلم من مشكلات ....</w:t>
      </w:r>
      <w:proofErr w:type="spellStart"/>
      <w:r w:rsidR="0083479C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التربويه</w:t>
      </w:r>
      <w:proofErr w:type="spellEnd"/>
    </w:p>
    <w:p w:rsid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 w:rsidRPr="0083479C">
        <w:rPr>
          <w:rFonts w:asciiTheme="minorBidi" w:hAnsiTheme="minorBidi" w:cstheme="minorBidi" w:hint="cs"/>
          <w:b/>
          <w:bCs/>
          <w:sz w:val="28"/>
          <w:szCs w:val="28"/>
          <w:rtl/>
        </w:rPr>
        <w:t>س3/</w:t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الإرادة عامل هام في العلاج النفسي ويشبه مفهوم</w:t>
      </w:r>
      <w:r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 xml:space="preserve"> ...</w:t>
      </w:r>
      <w:r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 xml:space="preserve"> الأنا</w:t>
      </w:r>
    </w:p>
    <w:p w:rsid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س4/</w:t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الارادهـ</w:t>
      </w:r>
      <w:proofErr w:type="spellEnd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مدري </w:t>
      </w:r>
      <w:proofErr w:type="spellStart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ايش</w:t>
      </w:r>
      <w:proofErr w:type="spellEnd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بس </w:t>
      </w:r>
      <w:proofErr w:type="spellStart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فيهاا</w:t>
      </w:r>
      <w:proofErr w:type="spellEnd"/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قوه شخصيه ممكنه</w:t>
      </w:r>
      <w:r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 xml:space="preserve"> ...</w:t>
      </w:r>
      <w:r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 xml:space="preserve"> الأنا</w:t>
      </w:r>
      <w:r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الاعلى</w:t>
      </w:r>
      <w:proofErr w:type="spellEnd"/>
    </w:p>
    <w:p w:rsid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س5/</w:t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من مشاكل الزوجية مشاكل قبل الزواج</w:t>
      </w:r>
      <w:r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 xml:space="preserve"> ...</w:t>
      </w:r>
      <w:r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العنوسه</w:t>
      </w:r>
      <w:proofErr w:type="spellEnd"/>
    </w:p>
    <w:p w:rsid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س6/ يسمى المنهج ....(</w:t>
      </w:r>
      <w:r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 xml:space="preserve"> الوقائي</w:t>
      </w: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).... التحصين النفسي ....</w:t>
      </w:r>
      <w:r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 xml:space="preserve"> </w:t>
      </w:r>
    </w:p>
    <w:p w:rsidR="0083479C" w:rsidRDefault="0083479C" w:rsidP="0083479C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س7/</w:t>
      </w:r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يرى </w:t>
      </w:r>
      <w:proofErr w:type="spellStart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>فرويدان</w:t>
      </w:r>
      <w:proofErr w:type="spellEnd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الأنا الأعلى يتأثر </w:t>
      </w:r>
      <w:proofErr w:type="spellStart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>بــ</w:t>
      </w:r>
      <w:proofErr w:type="spellEnd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="00B23C5D" w:rsidRPr="0083479C"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  <w:t>الو</w:t>
      </w:r>
      <w:r w:rsidR="00B23C5D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الدين</w:t>
      </w:r>
    </w:p>
    <w:p w:rsidR="00B23C5D" w:rsidRDefault="0083479C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س8/</w:t>
      </w:r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اهتم </w:t>
      </w:r>
      <w:proofErr w:type="spellStart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>جونج</w:t>
      </w:r>
      <w:proofErr w:type="spellEnd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>كـ</w:t>
      </w:r>
      <w:proofErr w:type="spellEnd"/>
      <w:r w:rsidR="00B23C5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أحد رواد نظرية التحليل النفسي</w:t>
      </w:r>
    </w:p>
    <w:p w:rsidR="001E6D4B" w:rsidRPr="001E6D4B" w:rsidRDefault="001E6D4B" w:rsidP="001E6D4B">
      <w:pPr>
        <w:pStyle w:val="a3"/>
        <w:ind w:left="360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1-</w:t>
      </w:r>
      <w:r w:rsidRPr="001E6D4B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 xml:space="preserve"> العوامل </w:t>
      </w:r>
      <w:proofErr w:type="spellStart"/>
      <w:r w:rsidRPr="001E6D4B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الثقافيه</w:t>
      </w:r>
      <w:proofErr w:type="spellEnd"/>
      <w:r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 xml:space="preserve"> &lt; تأكدي</w:t>
      </w:r>
    </w:p>
    <w:p w:rsidR="001E6D4B" w:rsidRDefault="001E6D4B" w:rsidP="001E6D4B">
      <w:pPr>
        <w:pStyle w:val="a3"/>
        <w:ind w:left="360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2- النواحي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الإجتماعيه</w:t>
      </w:r>
      <w:proofErr w:type="spellEnd"/>
    </w:p>
    <w:p w:rsidR="001E6D4B" w:rsidRDefault="001E6D4B" w:rsidP="001E6D4B">
      <w:pPr>
        <w:pStyle w:val="a3"/>
        <w:ind w:left="360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3- العوامل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البيئيه</w:t>
      </w:r>
      <w:proofErr w:type="spellEnd"/>
    </w:p>
    <w:p w:rsidR="001E6D4B" w:rsidRDefault="001E6D4B" w:rsidP="001E6D4B">
      <w:pPr>
        <w:pStyle w:val="a3"/>
        <w:ind w:left="360"/>
        <w:jc w:val="right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4- الدين</w:t>
      </w:r>
    </w:p>
    <w:p w:rsidR="001E6D4B" w:rsidRDefault="0083479C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س9/</w:t>
      </w:r>
      <w:r w:rsidR="001E6D4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في الإرشاد النفسي الشخص يعيد بناء :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1-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اسرته</w:t>
      </w:r>
      <w:proofErr w:type="spellEnd"/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2-مدرسته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3- شخصيته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4- مؤسسه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س10/ يهتم المنهج الوقائي :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1-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الاسوياء</w:t>
      </w:r>
      <w:proofErr w:type="spellEnd"/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2- غير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الاسوياء</w:t>
      </w:r>
      <w:proofErr w:type="spellEnd"/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3- المرضى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4- الفئات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الخاصه</w:t>
      </w:r>
      <w:proofErr w:type="spellEnd"/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lastRenderedPageBreak/>
        <w:t>س11/</w:t>
      </w:r>
      <w:r w:rsidR="00573EE6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يرى البعض </w:t>
      </w:r>
      <w:proofErr w:type="spellStart"/>
      <w:r w:rsidR="00573EE6">
        <w:rPr>
          <w:rFonts w:asciiTheme="minorBidi" w:hAnsiTheme="minorBidi" w:cstheme="minorBidi" w:hint="cs"/>
          <w:b/>
          <w:bCs/>
          <w:sz w:val="28"/>
          <w:szCs w:val="28"/>
          <w:rtl/>
        </w:rPr>
        <w:t>ان</w:t>
      </w:r>
      <w:proofErr w:type="spellEnd"/>
      <w:r w:rsidR="00573EE6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الإرشاد النفسي :</w:t>
      </w:r>
    </w:p>
    <w:p w:rsidR="00573EE6" w:rsidRPr="00573EE6" w:rsidRDefault="00573EE6" w:rsidP="001E6D4B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 w:rsidRPr="00573EE6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فردي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س12/</w:t>
      </w:r>
      <w:r w:rsidR="00573EE6">
        <w:rPr>
          <w:rFonts w:asciiTheme="minorBidi" w:hAnsiTheme="minorBidi" w:cstheme="minorBidi" w:hint="cs"/>
          <w:b/>
          <w:bCs/>
          <w:sz w:val="28"/>
          <w:szCs w:val="28"/>
          <w:rtl/>
        </w:rPr>
        <w:t>تعليم الإرشاد النفسي :</w:t>
      </w:r>
    </w:p>
    <w:p w:rsidR="00573EE6" w:rsidRPr="00573EE6" w:rsidRDefault="00573EE6" w:rsidP="001E6D4B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 w:rsidRPr="00573EE6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الأسوياء</w:t>
      </w:r>
    </w:p>
    <w:p w:rsidR="001E6D4B" w:rsidRDefault="001E6D4B" w:rsidP="00BB4524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س13/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السلوك خاصية من خصائص..........يتدرج</w:t>
      </w:r>
      <w:r w:rsidR="00BB4524"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 xml:space="preserve"> من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الإنسان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الحيوان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الحيوان+ الإنسان</w:t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BB4524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جميع ما سبق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س14/</w:t>
      </w:r>
      <w:r w:rsidR="00A200EF" w:rsidRPr="00A200EF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</w:t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يجب توفر خدمات التوجيه والإرشاد لكل</w:t>
      </w:r>
      <w:r w:rsidR="00A200EF">
        <w:rPr>
          <w:rFonts w:asciiTheme="minorBidi" w:hAnsiTheme="minorBidi" w:cstheme="minorBidi" w:hint="cs"/>
          <w:b/>
          <w:bCs/>
          <w:color w:val="000000"/>
          <w:sz w:val="28"/>
          <w:szCs w:val="28"/>
          <w:rtl/>
        </w:rPr>
        <w:t xml:space="preserve"> :</w:t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فرد</w:t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أسره</w:t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proofErr w:type="spellStart"/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قريه</w:t>
      </w:r>
      <w:proofErr w:type="spellEnd"/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="00A200EF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مدينه</w:t>
      </w:r>
    </w:p>
    <w:p w:rsidR="00A45770" w:rsidRDefault="001E6D4B" w:rsidP="00A45770">
      <w:pPr>
        <w:pStyle w:val="a3"/>
        <w:jc w:val="right"/>
        <w:rPr>
          <w:rFonts w:asciiTheme="minorBidi" w:hAnsiTheme="minorBidi" w:cstheme="minorBidi"/>
          <w:b/>
          <w:bCs/>
          <w:color w:val="000000"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س15/</w:t>
      </w:r>
      <w:r w:rsidR="00A45770" w:rsidRPr="00A45770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 xml:space="preserve"> </w:t>
      </w:r>
      <w:r w:rsidR="00A45770"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والعلاج يتمركز حول الشخص توأم</w:t>
      </w:r>
      <w:r w:rsidR="00A45770">
        <w:rPr>
          <w:rFonts w:asciiTheme="minorBidi" w:hAnsiTheme="minorBidi" w:cstheme="minorBidi"/>
          <w:b/>
          <w:bCs/>
          <w:color w:val="000000"/>
          <w:sz w:val="28"/>
          <w:szCs w:val="28"/>
        </w:rPr>
        <w:t xml:space="preserve"> </w:t>
      </w:r>
    </w:p>
    <w:p w:rsidR="001E6D4B" w:rsidRPr="00A45770" w:rsidRDefault="00A45770" w:rsidP="00A45770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  <w:rtl/>
        </w:rPr>
        <w:t>للعلاج النفسي</w:t>
      </w:r>
    </w:p>
    <w:p w:rsidR="001E6D4B" w:rsidRDefault="001E6D4B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س16/</w:t>
      </w:r>
      <w:r w:rsidR="00A45770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التوجيه </w:t>
      </w:r>
      <w:r w:rsidR="00A45770">
        <w:rPr>
          <w:rFonts w:asciiTheme="minorBidi" w:hAnsiTheme="minorBidi" w:cstheme="minorBidi"/>
          <w:b/>
          <w:bCs/>
          <w:sz w:val="28"/>
          <w:szCs w:val="28"/>
          <w:rtl/>
        </w:rPr>
        <w:t>–</w:t>
      </w:r>
      <w:r w:rsidR="00A45770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A45770">
        <w:rPr>
          <w:rFonts w:asciiTheme="minorBidi" w:hAnsiTheme="minorBidi" w:cstheme="minorBidi" w:hint="cs"/>
          <w:b/>
          <w:bCs/>
          <w:sz w:val="28"/>
          <w:szCs w:val="28"/>
          <w:rtl/>
        </w:rPr>
        <w:t>لارشاد</w:t>
      </w:r>
      <w:proofErr w:type="spellEnd"/>
      <w:r w:rsidR="00A45770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النفسي ختام عملية ا</w:t>
      </w:r>
    </w:p>
    <w:p w:rsidR="00A45770" w:rsidRPr="00A45770" w:rsidRDefault="00A45770" w:rsidP="001E6D4B">
      <w:pPr>
        <w:pStyle w:val="a3"/>
        <w:jc w:val="right"/>
        <w:rPr>
          <w:rFonts w:asciiTheme="minorBidi" w:hAnsiTheme="minorBidi" w:cstheme="minorBidi"/>
          <w:b/>
          <w:bCs/>
          <w:color w:val="FF0000"/>
          <w:sz w:val="28"/>
          <w:szCs w:val="28"/>
          <w:rtl/>
        </w:rPr>
      </w:pPr>
      <w:proofErr w:type="spellStart"/>
      <w:r w:rsidRPr="00A45770">
        <w:rPr>
          <w:rFonts w:asciiTheme="minorBidi" w:hAnsiTheme="minorBidi" w:cstheme="minorBidi" w:hint="cs"/>
          <w:b/>
          <w:bCs/>
          <w:color w:val="FF0000"/>
          <w:sz w:val="28"/>
          <w:szCs w:val="28"/>
          <w:rtl/>
        </w:rPr>
        <w:t>التربيه</w:t>
      </w:r>
      <w:proofErr w:type="spellEnd"/>
    </w:p>
    <w:p w:rsidR="001E6D4B" w:rsidRDefault="00A45770" w:rsidP="001E6D4B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(السؤالين 15 و16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مافهمت</w:t>
      </w:r>
      <w:proofErr w:type="spellEnd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صيغة السؤال بس نقلته لكم مثل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ماهو</w:t>
      </w:r>
      <w:proofErr w:type="spellEnd"/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موجود)</w:t>
      </w:r>
    </w:p>
    <w:p w:rsidR="00201374" w:rsidRPr="0083479C" w:rsidRDefault="00201374" w:rsidP="00A200EF">
      <w:pPr>
        <w:pStyle w:val="a3"/>
        <w:jc w:val="right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  <w:r w:rsidRPr="0083479C">
        <w:rPr>
          <w:rFonts w:asciiTheme="minorBidi" w:hAnsiTheme="minorBidi" w:cstheme="minorBidi"/>
          <w:b/>
          <w:bCs/>
          <w:color w:val="000000"/>
          <w:sz w:val="28"/>
          <w:szCs w:val="28"/>
        </w:rPr>
        <w:br/>
      </w:r>
    </w:p>
    <w:p w:rsidR="00451F99" w:rsidRPr="00E46BA4" w:rsidRDefault="00451F99" w:rsidP="00E46BA4">
      <w:pPr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247F61" w:rsidRDefault="00247F61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E46BA4" w:rsidRPr="00247F61" w:rsidRDefault="00E6792C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  <w:r w:rsidRPr="00247F61">
        <w:rPr>
          <w:rFonts w:asciiTheme="minorBidi" w:hAnsiTheme="minorBidi"/>
          <w:b/>
          <w:bCs/>
          <w:color w:val="FF0000"/>
          <w:sz w:val="28"/>
          <w:szCs w:val="28"/>
          <w:rtl/>
        </w:rPr>
        <w:lastRenderedPageBreak/>
        <w:t xml:space="preserve">الواجب الأول </w:t>
      </w:r>
    </w:p>
    <w:p w:rsidR="00E6792C" w:rsidRPr="00E46BA4" w:rsidRDefault="00E6792C" w:rsidP="00E46BA4">
      <w:pP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  <w:r w:rsidRPr="00E46BA4">
        <w:rPr>
          <w:rFonts w:asciiTheme="minorBidi" w:hAnsiTheme="minorBidi"/>
          <w:b/>
          <w:bCs/>
          <w:sz w:val="28"/>
          <w:szCs w:val="28"/>
        </w:rPr>
        <w:br/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>1-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التوجيه النفسي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 xml:space="preserve"> 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يسبق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>....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hAnsiTheme="minorBidi"/>
          <w:b/>
          <w:bCs/>
          <w:color w:val="FF0000"/>
          <w:sz w:val="28"/>
          <w:szCs w:val="28"/>
          <w:rtl/>
        </w:rPr>
        <w:t>ج-الإرشاد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  <w:t>2-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في الإرشاد النفسي حل مشكلات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 xml:space="preserve"> 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المسترشد يكون على مستوي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>.......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  <w:r w:rsidR="00E46BA4">
        <w:rPr>
          <w:rFonts w:asciiTheme="minorBidi" w:hAnsiTheme="minorBidi"/>
          <w:b/>
          <w:bCs/>
          <w:color w:val="FF0000"/>
          <w:sz w:val="28"/>
          <w:szCs w:val="28"/>
          <w:rtl/>
        </w:rPr>
        <w:t>أ-الشعور(الوع</w:t>
      </w:r>
      <w:r w:rsidR="00E46BA4">
        <w:rPr>
          <w:rFonts w:asciiTheme="minorBidi" w:hAnsiTheme="minorBidi" w:hint="cs"/>
          <w:b/>
          <w:bCs/>
          <w:color w:val="FF0000"/>
          <w:sz w:val="28"/>
          <w:szCs w:val="28"/>
          <w:rtl/>
        </w:rPr>
        <w:t>ي)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  <w:t>3-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من مناهج التوجيه والإرشاد النفسي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t xml:space="preserve"> 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  <w:rtl/>
        </w:rPr>
        <w:t>المنهج</w:t>
      </w:r>
      <w:r w:rsidR="00E46BA4">
        <w:rPr>
          <w:rFonts w:asciiTheme="minorBidi" w:hAnsiTheme="minorBidi"/>
          <w:b/>
          <w:bCs/>
          <w:color w:val="221100"/>
          <w:sz w:val="28"/>
          <w:szCs w:val="28"/>
        </w:rPr>
        <w:t>........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hAnsiTheme="minorBidi"/>
          <w:b/>
          <w:bCs/>
          <w:color w:val="FF0000"/>
          <w:sz w:val="28"/>
          <w:szCs w:val="28"/>
          <w:rtl/>
        </w:rPr>
        <w:t>ج-التنموي</w:t>
      </w:r>
      <w:r w:rsidRPr="00E46BA4">
        <w:rPr>
          <w:rFonts w:asciiTheme="minorBidi" w:hAnsiTheme="minorBidi"/>
          <w:b/>
          <w:bCs/>
          <w:color w:val="221100"/>
          <w:sz w:val="28"/>
          <w:szCs w:val="28"/>
        </w:rPr>
        <w:br/>
      </w:r>
    </w:p>
    <w:p w:rsidR="00451F99" w:rsidRPr="00E46BA4" w:rsidRDefault="00451F99" w:rsidP="00E46BA4">
      <w:pPr>
        <w:spacing w:after="0" w:line="240" w:lineRule="auto"/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</w:p>
    <w:p w:rsidR="00451F99" w:rsidRPr="00E46BA4" w:rsidRDefault="00E46BA4" w:rsidP="00E46BA4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الواجب الثاني</w:t>
      </w:r>
    </w:p>
    <w:p w:rsidR="00E6792C" w:rsidRPr="00E46BA4" w:rsidRDefault="00E6792C" w:rsidP="00E46BA4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221100"/>
          <w:sz w:val="28"/>
          <w:szCs w:val="28"/>
        </w:rPr>
      </w:pP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t>1-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  <w:rtl/>
        </w:rPr>
        <w:t>مرونة السلوك الإنساني أحد الأسس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t xml:space="preserve"> ........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  <w:rtl/>
        </w:rPr>
        <w:t>للتوجيه والإرشاد النفسي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t>.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العامة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2-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تمثل الذات قلب نظرية.............في التوجيه والإرشاد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النفسي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روجرز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3-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من مزايا فنية المحاضرة توصيل المعلومات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من</w:t>
      </w:r>
      <w:r w:rsidRPr="00E46BA4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.........</w:t>
      </w:r>
      <w:r w:rsidRPr="00E46BA4">
        <w:rPr>
          <w:rFonts w:asciiTheme="minorBidi" w:eastAsia="Times New Roman" w:hAnsiTheme="minorBidi"/>
          <w:b/>
          <w:bCs/>
          <w:color w:val="221100"/>
          <w:sz w:val="28"/>
          <w:szCs w:val="28"/>
        </w:rPr>
        <w:br/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المرشد</w:t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للمسترشد</w:t>
      </w:r>
      <w:r w:rsidRPr="00E46BA4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</w:p>
    <w:p w:rsidR="008C7E15" w:rsidRDefault="008C7E15" w:rsidP="00451F99">
      <w:pPr>
        <w:jc w:val="center"/>
        <w:rPr>
          <w:rFonts w:hint="cs"/>
          <w:rtl/>
        </w:rPr>
      </w:pPr>
    </w:p>
    <w:p w:rsidR="00E57BA3" w:rsidRPr="00E46BA4" w:rsidRDefault="00E57BA3" w:rsidP="00E57BA3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الواجب الثالث</w:t>
      </w:r>
    </w:p>
    <w:p w:rsidR="00E57BA3" w:rsidRPr="008E6265" w:rsidRDefault="00E57BA3" w:rsidP="00451F99">
      <w:pPr>
        <w:jc w:val="center"/>
        <w:rPr>
          <w:rFonts w:hint="cs"/>
          <w:rtl/>
        </w:rPr>
      </w:pPr>
    </w:p>
    <w:p w:rsidR="00CC3617" w:rsidRPr="008E6265" w:rsidRDefault="008E6265" w:rsidP="00E57BA3">
      <w:pPr>
        <w:pStyle w:val="a4"/>
        <w:numPr>
          <w:ilvl w:val="0"/>
          <w:numId w:val="4"/>
        </w:numPr>
        <w:jc w:val="center"/>
        <w:rPr>
          <w:rFonts w:hint="cs"/>
          <w:rtl/>
        </w:rPr>
      </w:pP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الإرشاد التربوي هو عملية مساعدة الفرد في رسم.......التي تتلاءم مع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قدراته وميوله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>.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الخطط</w:t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</w:rPr>
        <w:t xml:space="preserve"> </w:t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التربوية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  <w:t xml:space="preserve">2- 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مرحلة المراهقة مرحلة انتقال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بين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>....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الطفولة</w:t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</w:rPr>
        <w:t xml:space="preserve"> </w:t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والرشد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  <w:t>3-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الخصائص العامة للفئات الخاصة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proofErr w:type="spellStart"/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اللجؤ</w:t>
      </w:r>
      <w:proofErr w:type="spellEnd"/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إلى السلوك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>....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الإنكار</w:t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ي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  <w:t xml:space="preserve">4- 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الإرشاد النفسي مسئوليه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t>....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E6265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rtl/>
        </w:rPr>
        <w:t>جماعية</w:t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E6265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</w:p>
    <w:p w:rsidR="009474DE" w:rsidRPr="008E6265" w:rsidRDefault="009474DE" w:rsidP="009474DE">
      <w:pPr>
        <w:tabs>
          <w:tab w:val="left" w:pos="2437"/>
        </w:tabs>
        <w:rPr>
          <w:rFonts w:ascii="Arial" w:eastAsia="Times New Roman" w:hAnsi="Arial"/>
          <w:b/>
          <w:bCs/>
          <w:color w:val="221100"/>
          <w:sz w:val="24"/>
          <w:szCs w:val="24"/>
        </w:rPr>
      </w:pPr>
    </w:p>
    <w:p w:rsidR="009474DE" w:rsidRDefault="009474DE" w:rsidP="009474DE">
      <w:pPr>
        <w:jc w:val="center"/>
        <w:rPr>
          <w:rFonts w:ascii="Arial" w:eastAsia="Calibri" w:hAnsi="Arial"/>
          <w:b/>
          <w:bCs/>
          <w:color w:val="C00000"/>
          <w:sz w:val="28"/>
          <w:szCs w:val="28"/>
          <w:rtl/>
        </w:rPr>
      </w:pPr>
      <w:r>
        <w:rPr>
          <w:rFonts w:ascii="Arial" w:hAnsi="Arial"/>
          <w:b/>
          <w:bCs/>
          <w:color w:val="C00000"/>
          <w:sz w:val="28"/>
          <w:szCs w:val="28"/>
          <w:rtl/>
        </w:rPr>
        <w:t>تجميع وترتيب وتنسيق :</w:t>
      </w:r>
    </w:p>
    <w:p w:rsidR="00CC3617" w:rsidRDefault="009474DE" w:rsidP="009474DE">
      <w:pPr>
        <w:jc w:val="center"/>
      </w:pPr>
      <w:proofErr w:type="spellStart"/>
      <w:r>
        <w:rPr>
          <w:rFonts w:ascii="Arial" w:hAnsi="Arial"/>
          <w:b/>
          <w:bCs/>
          <w:color w:val="C00000"/>
          <w:sz w:val="28"/>
          <w:szCs w:val="28"/>
          <w:rtl/>
        </w:rPr>
        <w:t>ميسـآء</w:t>
      </w:r>
      <w:proofErr w:type="spellEnd"/>
      <w:r>
        <w:rPr>
          <w:rFonts w:ascii="Arial" w:hAnsi="Arial"/>
          <w:b/>
          <w:bCs/>
          <w:color w:val="C00000"/>
          <w:sz w:val="28"/>
          <w:szCs w:val="28"/>
          <w:rtl/>
        </w:rPr>
        <w:t xml:space="preserve"> </w:t>
      </w:r>
      <w:proofErr w:type="spellStart"/>
      <w:r>
        <w:rPr>
          <w:rFonts w:ascii="Arial" w:hAnsi="Arial"/>
          <w:b/>
          <w:bCs/>
          <w:color w:val="C00000"/>
          <w:sz w:val="28"/>
          <w:szCs w:val="28"/>
          <w:rtl/>
        </w:rPr>
        <w:t>الصيعري</w:t>
      </w:r>
      <w:proofErr w:type="spellEnd"/>
    </w:p>
    <w:sectPr w:rsidR="00CC3617" w:rsidSect="00451F99">
      <w:pgSz w:w="11906" w:h="16838"/>
      <w:pgMar w:top="1440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41E42"/>
    <w:multiLevelType w:val="hybridMultilevel"/>
    <w:tmpl w:val="172E984A"/>
    <w:lvl w:ilvl="0" w:tplc="C7BE5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75C77"/>
    <w:multiLevelType w:val="hybridMultilevel"/>
    <w:tmpl w:val="A176D7B0"/>
    <w:lvl w:ilvl="0" w:tplc="730856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E79CE"/>
    <w:multiLevelType w:val="hybridMultilevel"/>
    <w:tmpl w:val="1AA0D330"/>
    <w:lvl w:ilvl="0" w:tplc="B3E4C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F1FB3"/>
    <w:multiLevelType w:val="hybridMultilevel"/>
    <w:tmpl w:val="F0F0DA66"/>
    <w:lvl w:ilvl="0" w:tplc="21FC4224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b/>
        <w:color w:val="2211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6792C"/>
    <w:rsid w:val="000232DC"/>
    <w:rsid w:val="00063044"/>
    <w:rsid w:val="001E6D4B"/>
    <w:rsid w:val="00201374"/>
    <w:rsid w:val="00247F61"/>
    <w:rsid w:val="002D59F4"/>
    <w:rsid w:val="002F2A6A"/>
    <w:rsid w:val="00451F99"/>
    <w:rsid w:val="00467FDA"/>
    <w:rsid w:val="00573EE6"/>
    <w:rsid w:val="00766999"/>
    <w:rsid w:val="0083479C"/>
    <w:rsid w:val="008C7E15"/>
    <w:rsid w:val="008E6265"/>
    <w:rsid w:val="009474DE"/>
    <w:rsid w:val="00A200EF"/>
    <w:rsid w:val="00A45770"/>
    <w:rsid w:val="00B23C5D"/>
    <w:rsid w:val="00BB4524"/>
    <w:rsid w:val="00CC3617"/>
    <w:rsid w:val="00CD201B"/>
    <w:rsid w:val="00E46BA4"/>
    <w:rsid w:val="00E57BA3"/>
    <w:rsid w:val="00E6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137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1374"/>
  </w:style>
  <w:style w:type="paragraph" w:styleId="a4">
    <w:name w:val="List Paragraph"/>
    <w:basedOn w:val="a"/>
    <w:uiPriority w:val="34"/>
    <w:qFormat/>
    <w:rsid w:val="008E6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2990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2011-05-09T09:28:00Z</dcterms:created>
  <dcterms:modified xsi:type="dcterms:W3CDTF">2011-05-10T17:21:00Z</dcterms:modified>
</cp:coreProperties>
</file>