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bidiVisual/>
        <w:tblW w:w="4540" w:type="dxa"/>
        <w:tblInd w:w="108" w:type="dxa"/>
        <w:tblLook w:val="04A0" w:firstRow="1" w:lastRow="0" w:firstColumn="1" w:lastColumn="0" w:noHBand="0" w:noVBand="1"/>
      </w:tblPr>
      <w:tblGrid>
        <w:gridCol w:w="4540"/>
      </w:tblGrid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rtl/>
              </w:rPr>
              <w:t xml:space="preserve">رأس المال النقدي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الصندوق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إلى ح/ راس المال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ما بدا صاحب المشروع أعماله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rtl/>
              </w:rPr>
              <w:t xml:space="preserve">في حال إيداع راس المال في البنك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البنك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إلى ح/ راس المال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ما بدا صاحب المشروع أعماله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rtl/>
              </w:rPr>
              <w:t xml:space="preserve">في حال ايداع نصف الخزنة ونصف البنك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الصندوق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البنك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إلى ح/ راس المال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ما بدا صاحب المشروع أعماله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rtl/>
              </w:rPr>
              <w:t xml:space="preserve">راس المال العيني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البضاعة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الأثاث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السيارات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إلى ح/ راس المال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ما بدا صاحب المشروع أعماله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rtl/>
              </w:rPr>
              <w:t xml:space="preserve">رأس المال المختلط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الصندوق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البنك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البضاعة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الأثاث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السيارات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المباني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إلى ح/ راس المال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ما بدا صاحب المشروع أعماله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زيادة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راسمال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المشروع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البنك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إلى ح/ راس المال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زيادة راس مال المشروع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إضافة أصول خاصة للمشروع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السيارات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lastRenderedPageBreak/>
              <w:t xml:space="preserve">إلى ح/ رأس المال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تسجيل سيارة المالك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بأسم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المشروع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أرباح حققت ولم تسحب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ح/ الأرباح والخسائر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إلى ح/ راس المال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زيادة راس المال من الأرباح المحققة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تخفيض راس المال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ح/ راس المال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إلى ح / البنك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تخفيض راس المال المشروع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المسحوبات الشخصية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مسحوبات الشخيصة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إلى ح/ الصندوق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مسحوبات نقدية لصاحب المشروع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مسحوبات الشخيصة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إلى ح/ البضاعة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سحب صاحب المشروع بضاعة </w:t>
            </w:r>
          </w:p>
        </w:tc>
      </w:tr>
      <w:tr w:rsidR="000D34D7" w:rsidRPr="000D34D7" w:rsidTr="000D34D7">
        <w:trPr>
          <w:trHeight w:val="31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</w:tbl>
    <w:p w:rsidR="00600785" w:rsidRDefault="000D34D7">
      <w:pPr>
        <w:rPr>
          <w:rFonts w:hint="cs"/>
          <w:rtl/>
        </w:rPr>
      </w:pPr>
      <w:r>
        <w:rPr>
          <w:rFonts w:hint="cs"/>
          <w:rtl/>
        </w:rPr>
        <w:t xml:space="preserve">                           </w:t>
      </w: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tbl>
      <w:tblPr>
        <w:bidiVisual/>
        <w:tblW w:w="4656" w:type="dxa"/>
        <w:tblInd w:w="108" w:type="dxa"/>
        <w:tblLook w:val="04A0" w:firstRow="1" w:lastRow="0" w:firstColumn="1" w:lastColumn="0" w:noHBand="0" w:noVBand="1"/>
      </w:tblPr>
      <w:tblGrid>
        <w:gridCol w:w="4656"/>
      </w:tblGrid>
      <w:tr w:rsidR="000D34D7" w:rsidRPr="000D34D7" w:rsidTr="000D34D7">
        <w:trPr>
          <w:trHeight w:val="315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lastRenderedPageBreak/>
              <w:t xml:space="preserve">عمليات القروض </w:t>
            </w:r>
          </w:p>
        </w:tc>
      </w:tr>
      <w:tr w:rsidR="000D34D7" w:rsidRPr="000D34D7" w:rsidTr="000D34D7">
        <w:trPr>
          <w:trHeight w:val="315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البنك </w:t>
            </w:r>
          </w:p>
        </w:tc>
      </w:tr>
      <w:tr w:rsidR="000D34D7" w:rsidRPr="000D34D7" w:rsidTr="000D34D7">
        <w:trPr>
          <w:trHeight w:val="315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الفائدة على القرض </w:t>
            </w:r>
          </w:p>
        </w:tc>
      </w:tr>
      <w:tr w:rsidR="000D34D7" w:rsidRPr="000D34D7" w:rsidTr="000D34D7">
        <w:trPr>
          <w:trHeight w:val="315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إلى ح/ القرض " لدى البنك " </w:t>
            </w:r>
          </w:p>
        </w:tc>
      </w:tr>
      <w:tr w:rsidR="000D34D7" w:rsidRPr="000D34D7" w:rsidTr="000D34D7">
        <w:trPr>
          <w:trHeight w:val="315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إيداع مبلغ القرض في الحساب الجاري </w:t>
            </w:r>
          </w:p>
        </w:tc>
      </w:tr>
      <w:tr w:rsidR="000D34D7" w:rsidRPr="000D34D7" w:rsidTr="000D34D7">
        <w:trPr>
          <w:trHeight w:val="315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تسديد القرض </w:t>
            </w:r>
          </w:p>
        </w:tc>
      </w:tr>
      <w:tr w:rsidR="000D34D7" w:rsidRPr="000D34D7" w:rsidTr="000D34D7">
        <w:trPr>
          <w:trHeight w:val="315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القرض </w:t>
            </w:r>
          </w:p>
        </w:tc>
      </w:tr>
      <w:tr w:rsidR="000D34D7" w:rsidRPr="000D34D7" w:rsidTr="000D34D7">
        <w:trPr>
          <w:trHeight w:val="315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إلى ح/ النقدية ( الصندوق او البنك )</w:t>
            </w:r>
          </w:p>
        </w:tc>
      </w:tr>
      <w:tr w:rsidR="000D34D7" w:rsidRPr="000D34D7" w:rsidTr="000D34D7">
        <w:trPr>
          <w:trHeight w:val="315"/>
        </w:trPr>
        <w:tc>
          <w:tcPr>
            <w:tcW w:w="4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سداد قيمة القرض المستحقة </w:t>
            </w:r>
          </w:p>
        </w:tc>
      </w:tr>
    </w:tbl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tbl>
      <w:tblPr>
        <w:bidiVisual/>
        <w:tblW w:w="3928" w:type="dxa"/>
        <w:tblInd w:w="108" w:type="dxa"/>
        <w:tblLook w:val="04A0" w:firstRow="1" w:lastRow="0" w:firstColumn="1" w:lastColumn="0" w:noHBand="0" w:noVBand="1"/>
      </w:tblPr>
      <w:tblGrid>
        <w:gridCol w:w="3928"/>
      </w:tblGrid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000000" w:fill="FFCC00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9966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339966"/>
                <w:sz w:val="24"/>
                <w:szCs w:val="24"/>
                <w:rtl/>
              </w:rPr>
              <w:t xml:space="preserve">المصروفات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color w:val="339966"/>
                <w:sz w:val="24"/>
                <w:szCs w:val="24"/>
                <w:rtl/>
              </w:rPr>
              <w:t>والأيرادات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color w:val="339966"/>
                <w:sz w:val="24"/>
                <w:szCs w:val="24"/>
                <w:rtl/>
              </w:rPr>
              <w:t xml:space="preserve">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000000" w:fill="FFCC00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339966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339966"/>
                <w:sz w:val="24"/>
                <w:szCs w:val="24"/>
              </w:rPr>
              <w:t xml:space="preserve">Revenues and Expenditures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أنواع المصروفات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من ح/ المصروفات ( إيجارات او هاتف)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إلى ح/ النقدية ( الصندوق او البنك )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مصروفات المشتريات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من ح/ مصروفات نقل بضاعة مشتراه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تأمين على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بضاعةمشتراه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مصروفات تخليص بضاعة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إلى ح/ البنك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مصروفات البيع والتوزيع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مصاريف نقل بضاعة مباعة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ح/مصاريف دعاية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وأعلان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مصاريف إيجار المعرض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مرتبات موظفي المبيعات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مصاريف تعبئة وتغليف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إلى ح / النقدية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المصروفات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الأدارية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إيجار المكتب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مرتبات الموظفين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مصروف الكهرباء والماء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الهاتف والفاكس والتلكس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القرطاسية والتجهيزات المكتبية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ح/مصاريف الضيافة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مصروف التأمين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خصم مسموح به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االبريد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والبرق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المحروقات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إلى ح/ النقدية  " الصندوق او البنك "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مصروفات تمويلية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فوائد بنكية مدينة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ح/المصروفات والعمولات البنكية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lastRenderedPageBreak/>
              <w:t xml:space="preserve">من ح/ مصروفات خصم أوراق تجارية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إصدار سندات قرض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إلى ح/ البنك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مصروفات غير نقدية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إستهلاكات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مخصصات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إلى ح/ مجمع استهلاك موجودات ثابتة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الي ح/ مجمع المخصصات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أنواع الإيرادات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الصندوق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إلى ح/ إيرادات مكتسبة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الأنواع المتعددة من الايرادات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من ح/ إيرادات فوائد بنكية " الوديعة الثابتة "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ح/إيراد إيجارات عقارات للغير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إيراد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إستثمارات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مالية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الخصم المكتسب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مكاسب بيع اصول الثابتة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إلى ح/ النقدية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</w:tbl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tbl>
      <w:tblPr>
        <w:bidiVisual/>
        <w:tblW w:w="5403" w:type="dxa"/>
        <w:tblInd w:w="108" w:type="dxa"/>
        <w:tblLook w:val="04A0" w:firstRow="1" w:lastRow="0" w:firstColumn="1" w:lastColumn="0" w:noHBand="0" w:noVBand="1"/>
      </w:tblPr>
      <w:tblGrid>
        <w:gridCol w:w="976"/>
        <w:gridCol w:w="4427"/>
      </w:tblGrid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proofErr w:type="spellStart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اولآ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عمليات الشراء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ثانيا</w:t>
            </w: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عمليات مردودات ومسموحات الشراء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ثالثا </w:t>
            </w: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المحاسبة على مصروفات الشراء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رابعا </w:t>
            </w: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عمليات البيع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خامسا </w:t>
            </w: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عمليات مردودات ومسموحات البيع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سادسا </w:t>
            </w: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المحاسبة على مصروفات البيع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سابعا</w:t>
            </w: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مسحوبات البضاعة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0000FF"/>
                <w:sz w:val="24"/>
                <w:szCs w:val="24"/>
                <w:rtl/>
              </w:rPr>
              <w:t xml:space="preserve">عمليات شراء البضاعة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المشتريات النقدية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 / المشتريات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إلى ح / الصندوق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المشتريات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إلى ح/ البنك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المشتريات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إلى  المذكورين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      ح/ الصندوق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       ح/ البنك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المشتريات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الأجلة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المشتريات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إلى ح/ الموردين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عند سداد قيمة المشتريات نقد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المورين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-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الدائنيين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إلى ح/ الصندوق او البنك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مردودات المشتريات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النقدية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إلى ح/ مردودات المشتريات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rtl/>
              </w:rPr>
              <w:t xml:space="preserve">في حالة المشتريات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rtl/>
              </w:rPr>
              <w:t>الأجلة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rtl/>
              </w:rPr>
              <w:t xml:space="preserve">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الموردين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إلى ح/ مردودات المشتريات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00"/>
                <w:sz w:val="24"/>
                <w:szCs w:val="24"/>
                <w:rtl/>
              </w:rPr>
              <w:t xml:space="preserve">مسموحات المشتريات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في حالة المشتريات النقدية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النقدية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إلى ح/ مسموحات المشتريات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00"/>
                <w:sz w:val="24"/>
                <w:szCs w:val="24"/>
                <w:rtl/>
              </w:rPr>
              <w:t xml:space="preserve">في حالة المشتريات الآجلة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الموردين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إلى ح/ مسموحات المشتريات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FF"/>
                <w:sz w:val="24"/>
                <w:szCs w:val="24"/>
                <w:rtl/>
              </w:rPr>
              <w:t xml:space="preserve">المحاسبة عن مصروفات الشراء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الأول </w:t>
            </w: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9933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993300"/>
                <w:sz w:val="24"/>
                <w:szCs w:val="24"/>
                <w:rtl/>
              </w:rPr>
              <w:t xml:space="preserve">سعر البضاعة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color w:val="993300"/>
                <w:sz w:val="24"/>
                <w:szCs w:val="24"/>
                <w:rtl/>
              </w:rPr>
              <w:t>المشتراه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color w:val="993300"/>
                <w:sz w:val="24"/>
                <w:szCs w:val="24"/>
                <w:rtl/>
              </w:rPr>
              <w:t xml:space="preserve"> مطروح محل المجهز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9933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993300"/>
                <w:sz w:val="24"/>
                <w:szCs w:val="24"/>
                <w:rtl/>
              </w:rPr>
              <w:t xml:space="preserve">أي البائع ، ويعني ذلك سعر البضاعة لا يسمل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9933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993300"/>
                <w:sz w:val="24"/>
                <w:szCs w:val="24"/>
                <w:rtl/>
              </w:rPr>
              <w:t>المصروفات الشراء - السعر المطروح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الثاني </w:t>
            </w: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993366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993366"/>
                <w:sz w:val="24"/>
                <w:szCs w:val="24"/>
                <w:rtl/>
              </w:rPr>
              <w:t xml:space="preserve">سعر البضاعة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color w:val="993366"/>
                <w:sz w:val="24"/>
                <w:szCs w:val="24"/>
                <w:rtl/>
              </w:rPr>
              <w:t>المشتراه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color w:val="993366"/>
                <w:sz w:val="24"/>
                <w:szCs w:val="24"/>
                <w:rtl/>
              </w:rPr>
              <w:t xml:space="preserve"> واصل محل المشتري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993366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993366"/>
                <w:sz w:val="24"/>
                <w:szCs w:val="24"/>
                <w:rtl/>
              </w:rPr>
              <w:t xml:space="preserve">ويعني ذلك ان سعر البضاعة تشمل المصروفات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993366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993366"/>
                <w:sz w:val="24"/>
                <w:szCs w:val="24"/>
                <w:rtl/>
              </w:rPr>
              <w:t xml:space="preserve">شراء البضاعة من محل البائع -السعر واصل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الحالة رقم (1)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مصروفات الشراء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إلي ح/ النقدية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لنفرض أن المشتري سدد عن الموردين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الموردين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  إلى ح/ النقدية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rtl/>
              </w:rPr>
              <w:t xml:space="preserve">عمليات بيع البضاعة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rtl/>
              </w:rPr>
              <w:t xml:space="preserve">قيمة المبيعات = عدد الوحدات المباعة × سعر بيع الوحدة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00"/>
                <w:sz w:val="24"/>
                <w:szCs w:val="24"/>
                <w:rtl/>
              </w:rPr>
              <w:t xml:space="preserve">المبيعات النقدية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من ح/ النقدية ( الصندوق أو البنك )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  إلي ح/ المبيعات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00"/>
                <w:sz w:val="24"/>
                <w:szCs w:val="24"/>
                <w:rtl/>
              </w:rPr>
              <w:t xml:space="preserve">المبيعات ألآجلة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العملاء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  إلي ح/ المبيعات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عند تسديد العملاء المبالغ المستحقة عليهم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النقدية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  إلى ح/ العملاء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000000" w:fill="00CC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00"/>
                <w:sz w:val="24"/>
                <w:szCs w:val="24"/>
                <w:rtl/>
              </w:rPr>
              <w:t xml:space="preserve">العمليات المختلطة نقدية وبالحساب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المذكورين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النقدية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العملاء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      إلى ح/ المبيعات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000000" w:fill="800000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00FFFF"/>
                <w:sz w:val="24"/>
                <w:szCs w:val="24"/>
                <w:rtl/>
              </w:rPr>
              <w:t xml:space="preserve">مردودات ومسموحات المبيعات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000000" w:fill="FF00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00FFFF"/>
                <w:sz w:val="24"/>
                <w:szCs w:val="24"/>
                <w:rtl/>
              </w:rPr>
              <w:t xml:space="preserve">في حالة المبيعات النقدية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مردودات المبيعات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إلى ح/ النقدية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000000" w:fill="FF00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00FFFF"/>
                <w:sz w:val="24"/>
                <w:szCs w:val="24"/>
                <w:rtl/>
              </w:rPr>
              <w:t xml:space="preserve">أما في حالة المبيعات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color w:val="00FFFF"/>
                <w:sz w:val="24"/>
                <w:szCs w:val="24"/>
                <w:rtl/>
              </w:rPr>
              <w:t>الأجلة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color w:val="00FFFF"/>
                <w:sz w:val="24"/>
                <w:szCs w:val="24"/>
                <w:rtl/>
              </w:rPr>
              <w:t xml:space="preserve">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مردودات المبيعات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إلى ح/ العملاء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000000" w:fill="800000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00FFFF"/>
                <w:sz w:val="24"/>
                <w:szCs w:val="24"/>
                <w:rtl/>
              </w:rPr>
              <w:t xml:space="preserve">مسموحات المبيعات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000000" w:fill="FF00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00FFFF"/>
                <w:sz w:val="24"/>
                <w:szCs w:val="24"/>
                <w:rtl/>
              </w:rPr>
              <w:t xml:space="preserve">في حالة المبيعات النقدية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مسموحات  المبيعات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إلى ح/ النقدية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000000" w:fill="FF00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00FFFF"/>
                <w:sz w:val="24"/>
                <w:szCs w:val="24"/>
                <w:rtl/>
              </w:rPr>
              <w:t xml:space="preserve">أما في حالة المبيعات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color w:val="00FFFF"/>
                <w:sz w:val="24"/>
                <w:szCs w:val="24"/>
                <w:rtl/>
              </w:rPr>
              <w:t>الأجلة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color w:val="00FFFF"/>
                <w:sz w:val="24"/>
                <w:szCs w:val="24"/>
                <w:rtl/>
              </w:rPr>
              <w:t xml:space="preserve">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مسموحات  المبيعات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إلى ح/ العملاء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000000" w:fill="FF6600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rtl/>
              </w:rPr>
              <w:t xml:space="preserve">مسحوبات البضاعة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000080"/>
                <w:sz w:val="24"/>
                <w:szCs w:val="24"/>
                <w:rtl/>
              </w:rPr>
              <w:t xml:space="preserve">مسحوبات بسعر الشراء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المسحوبات الشخصية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  إلي ح/ المشتريات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000080"/>
                <w:sz w:val="24"/>
                <w:szCs w:val="24"/>
                <w:rtl/>
              </w:rPr>
              <w:t xml:space="preserve">مسحوبات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color w:val="000080"/>
                <w:sz w:val="24"/>
                <w:szCs w:val="24"/>
                <w:rtl/>
              </w:rPr>
              <w:t>بسع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color w:val="000080"/>
                <w:sz w:val="24"/>
                <w:szCs w:val="24"/>
                <w:rtl/>
              </w:rPr>
              <w:t xml:space="preserve"> البيع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المسحوبات الشخصية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      إلى ح/ المبيعات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</w:tbl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tbl>
      <w:tblPr>
        <w:bidiVisual/>
        <w:tblW w:w="8768" w:type="dxa"/>
        <w:tblInd w:w="108" w:type="dxa"/>
        <w:tblLook w:val="04A0" w:firstRow="1" w:lastRow="0" w:firstColumn="1" w:lastColumn="0" w:noHBand="0" w:noVBand="1"/>
      </w:tblPr>
      <w:tblGrid>
        <w:gridCol w:w="968"/>
        <w:gridCol w:w="4456"/>
        <w:gridCol w:w="416"/>
        <w:gridCol w:w="976"/>
        <w:gridCol w:w="976"/>
        <w:gridCol w:w="976"/>
      </w:tblGrid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rtl/>
              </w:rPr>
              <w:t xml:space="preserve">الخصم على البضاعة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 xml:space="preserve">Goods Discounts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339966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rtl/>
              </w:rPr>
              <w:t xml:space="preserve">هناك ثلاث انواع من الخصم على البضاعة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66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3366FF"/>
                <w:sz w:val="24"/>
                <w:szCs w:val="24"/>
                <w:rtl/>
              </w:rPr>
              <w:t xml:space="preserve">الخصم التجاري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66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3366FF"/>
                <w:sz w:val="24"/>
                <w:szCs w:val="24"/>
                <w:rtl/>
              </w:rPr>
              <w:t xml:space="preserve">            الخصم النقدي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66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3366FF"/>
                <w:sz w:val="24"/>
                <w:szCs w:val="24"/>
                <w:rtl/>
              </w:rPr>
              <w:t xml:space="preserve">                               خصم الكمية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proofErr w:type="spellStart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إحتساب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مبلغ  الخصم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مبلغ الخصم = قيمة البضاعة× نسبة الخصم التجاري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8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صافي قيمة البضاعة = قيمة البضاعة بالأسعار المعلنة × مبلغ الخصم التجاري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في حالة البيع نقدا بخصم تجاري 15% ستكون كما يلي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993366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993366"/>
                <w:sz w:val="24"/>
                <w:szCs w:val="24"/>
                <w:rtl/>
              </w:rPr>
              <w:t>من ح/ النقدية ( الصندوق أو البنك )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993366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993366"/>
                <w:sz w:val="24"/>
                <w:szCs w:val="24"/>
                <w:rtl/>
              </w:rPr>
              <w:t xml:space="preserve">            إلي ح/ المبيعات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993366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993366"/>
                <w:sz w:val="24"/>
                <w:szCs w:val="24"/>
                <w:rtl/>
              </w:rPr>
              <w:t>بيع بضاعة نقدا بخصم تجاري 15%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في حالة شراء نقدا بخصم تجاري 15% ستكون كما يلي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993366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993366"/>
                <w:sz w:val="24"/>
                <w:szCs w:val="24"/>
                <w:rtl/>
              </w:rPr>
              <w:t xml:space="preserve">من ح / المشتريات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993366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993366"/>
                <w:sz w:val="24"/>
                <w:szCs w:val="24"/>
                <w:rtl/>
              </w:rPr>
              <w:t xml:space="preserve">إلى ح / الصندوق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993366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993366"/>
                <w:sz w:val="24"/>
                <w:szCs w:val="24"/>
                <w:rtl/>
              </w:rPr>
              <w:t>شراء بضاعة نقدا بخصم تجاري 15%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rtl/>
              </w:rPr>
              <w:t xml:space="preserve">كذلك في حالة البيع او الشراء بالآجل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rtl/>
              </w:rPr>
              <w:t xml:space="preserve">من ح/ العملاء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rtl/>
              </w:rPr>
              <w:t xml:space="preserve">            إلي ح/ المبيعات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00FF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في حالة البيع نقدا بخصم تجاري 15% ستكون كما </w:t>
            </w: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lastRenderedPageBreak/>
              <w:t xml:space="preserve">يلي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FF9900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rtl/>
              </w:rPr>
              <w:t xml:space="preserve">من ح/ المشتريات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FF9900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rtl/>
              </w:rPr>
              <w:t xml:space="preserve"> إلى ح/ الموردين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FF9900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rtl/>
              </w:rPr>
              <w:t>شراء بضاعة بالأجل بخصم تجاري 15%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800000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rtl/>
              </w:rPr>
              <w:t xml:space="preserve">المحاسبة عن الخصم النقدي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CC99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rtl/>
              </w:rPr>
              <w:t>مثال :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CC99FF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FF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color w:val="FFFFFF"/>
                <w:sz w:val="24"/>
                <w:szCs w:val="24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8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99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rtl/>
              </w:rPr>
              <w:t xml:space="preserve">منح خصم 5% إذا تم التسديد خلال أسبوعين وتكون شروط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8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99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rtl/>
              </w:rPr>
              <w:t>التسديد 15/5 ن 30 وتعني خصم تعجيل الدفع 5% خلال 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CC99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rtl/>
              </w:rPr>
              <w:t xml:space="preserve">يوم  وفترة السماح للتسديد 30 يوم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CC99FF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FF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color w:val="FFFFFF"/>
                <w:sz w:val="24"/>
                <w:szCs w:val="24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CC99FF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CC99FF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FF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color w:val="FFFFFF"/>
                <w:sz w:val="24"/>
                <w:szCs w:val="24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3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003300"/>
                <w:sz w:val="24"/>
                <w:szCs w:val="24"/>
                <w:rtl/>
              </w:rPr>
              <w:t xml:space="preserve">في دفاتر المشتري عن التسديد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33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color w:val="003300"/>
                <w:sz w:val="24"/>
                <w:szCs w:val="24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3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003300"/>
                <w:sz w:val="24"/>
                <w:szCs w:val="24"/>
                <w:rtl/>
              </w:rPr>
              <w:t xml:space="preserve">من ح/ الموردين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33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color w:val="003300"/>
                <w:sz w:val="24"/>
                <w:szCs w:val="24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3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003300"/>
                <w:sz w:val="24"/>
                <w:szCs w:val="24"/>
                <w:rtl/>
              </w:rPr>
              <w:t xml:space="preserve">إلى ح/ الصندوق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33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color w:val="003300"/>
                <w:sz w:val="24"/>
                <w:szCs w:val="24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3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003300"/>
                <w:sz w:val="24"/>
                <w:szCs w:val="24"/>
                <w:rtl/>
              </w:rPr>
              <w:t xml:space="preserve">إلى ح/ خصم نقدي مكتسب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33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color w:val="003300"/>
                <w:sz w:val="24"/>
                <w:szCs w:val="24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3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003300"/>
                <w:sz w:val="24"/>
                <w:szCs w:val="24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33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color w:val="003300"/>
                <w:sz w:val="24"/>
                <w:szCs w:val="24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3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003300"/>
                <w:sz w:val="24"/>
                <w:szCs w:val="24"/>
                <w:rtl/>
              </w:rPr>
              <w:t xml:space="preserve">في دفاتر البائع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33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color w:val="003300"/>
                <w:sz w:val="24"/>
                <w:szCs w:val="24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3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003300"/>
                <w:sz w:val="24"/>
                <w:szCs w:val="24"/>
                <w:rtl/>
              </w:rPr>
              <w:t xml:space="preserve">من مذكورين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33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color w:val="003300"/>
                <w:sz w:val="24"/>
                <w:szCs w:val="24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3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003300"/>
                <w:sz w:val="24"/>
                <w:szCs w:val="24"/>
                <w:rtl/>
              </w:rPr>
              <w:t xml:space="preserve">من ح/ الصندوق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33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color w:val="003300"/>
                <w:sz w:val="24"/>
                <w:szCs w:val="24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3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003300"/>
                <w:sz w:val="24"/>
                <w:szCs w:val="24"/>
                <w:rtl/>
              </w:rPr>
              <w:t xml:space="preserve">من ح/ خصم نقدي مسموح به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33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color w:val="003300"/>
                <w:sz w:val="24"/>
                <w:szCs w:val="24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3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003300"/>
                <w:sz w:val="24"/>
                <w:szCs w:val="24"/>
                <w:rtl/>
              </w:rPr>
              <w:t xml:space="preserve">            إلى ح/ العملاء 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33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color w:val="003300"/>
                <w:sz w:val="24"/>
                <w:szCs w:val="24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</w:tbl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tbl>
      <w:tblPr>
        <w:bidiVisual/>
        <w:tblW w:w="6448" w:type="dxa"/>
        <w:tblInd w:w="108" w:type="dxa"/>
        <w:tblLook w:val="04A0" w:firstRow="1" w:lastRow="0" w:firstColumn="1" w:lastColumn="0" w:noHBand="0" w:noVBand="1"/>
      </w:tblPr>
      <w:tblGrid>
        <w:gridCol w:w="3876"/>
        <w:gridCol w:w="1316"/>
        <w:gridCol w:w="1256"/>
      </w:tblGrid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المحاسبة عن خصم الكمية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ثلاث أسس من شروط خصم الكمية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الخصم على اساس كمية البضاعة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الخصم على اساس قيمة البضاعة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الخصم على الأساس التراكم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rtl/>
              </w:rPr>
              <w:t xml:space="preserve">الخصم على أساس كمية البضاعة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30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30"/>
        </w:trPr>
        <w:tc>
          <w:tcPr>
            <w:tcW w:w="3876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كمية البضاعة </w:t>
            </w:r>
          </w:p>
        </w:tc>
        <w:tc>
          <w:tcPr>
            <w:tcW w:w="1316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نسبة الخصم 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لغاية 500 وحدة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بدون خصم 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501 لغاية 1000 وحدة 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2%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1001 لغاية 2000 وحدة 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3%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30"/>
        </w:trPr>
        <w:tc>
          <w:tcPr>
            <w:tcW w:w="3876" w:type="dxa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ما يزيد عن 2000 وحدة 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4%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30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rtl/>
              </w:rPr>
              <w:t xml:space="preserve">الخصم على اساس قيمة البضاعة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30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30"/>
        </w:trPr>
        <w:tc>
          <w:tcPr>
            <w:tcW w:w="3876" w:type="dxa"/>
            <w:tcBorders>
              <w:top w:val="double" w:sz="6" w:space="0" w:color="auto"/>
              <w:left w:val="double" w:sz="6" w:space="0" w:color="auto"/>
              <w:bottom w:val="dotted" w:sz="4" w:space="0" w:color="auto"/>
              <w:right w:val="dotted" w:sz="4" w:space="0" w:color="auto"/>
            </w:tcBorders>
            <w:shd w:val="clear" w:color="000000" w:fill="FFCC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قيمة البضاعة </w:t>
            </w:r>
          </w:p>
        </w:tc>
        <w:tc>
          <w:tcPr>
            <w:tcW w:w="1316" w:type="dxa"/>
            <w:tcBorders>
              <w:top w:val="double" w:sz="6" w:space="0" w:color="auto"/>
              <w:left w:val="dotted" w:sz="4" w:space="0" w:color="auto"/>
              <w:bottom w:val="dotted" w:sz="4" w:space="0" w:color="auto"/>
              <w:right w:val="double" w:sz="6" w:space="0" w:color="auto"/>
            </w:tcBorders>
            <w:shd w:val="clear" w:color="000000" w:fill="FFCC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نسبة الخصم 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double" w:sz="6" w:space="0" w:color="auto"/>
              <w:bottom w:val="dotted" w:sz="4" w:space="0" w:color="auto"/>
              <w:right w:val="dotted" w:sz="4" w:space="0" w:color="auto"/>
            </w:tcBorders>
            <w:shd w:val="clear" w:color="000000" w:fill="FFCC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لغاية 3000 دينار </w:t>
            </w:r>
          </w:p>
        </w:tc>
        <w:tc>
          <w:tcPr>
            <w:tcW w:w="1316" w:type="dxa"/>
            <w:tcBorders>
              <w:top w:val="nil"/>
              <w:left w:val="dotted" w:sz="4" w:space="0" w:color="auto"/>
              <w:bottom w:val="dotted" w:sz="4" w:space="0" w:color="auto"/>
              <w:right w:val="double" w:sz="6" w:space="0" w:color="auto"/>
            </w:tcBorders>
            <w:shd w:val="clear" w:color="000000" w:fill="FFCC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لا يوجد 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double" w:sz="6" w:space="0" w:color="auto"/>
              <w:bottom w:val="dotted" w:sz="4" w:space="0" w:color="auto"/>
              <w:right w:val="dotted" w:sz="4" w:space="0" w:color="auto"/>
            </w:tcBorders>
            <w:shd w:val="clear" w:color="000000" w:fill="FFCC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3001 لغاية 5000 دينار </w:t>
            </w:r>
          </w:p>
        </w:tc>
        <w:tc>
          <w:tcPr>
            <w:tcW w:w="1316" w:type="dxa"/>
            <w:tcBorders>
              <w:top w:val="nil"/>
              <w:left w:val="dotted" w:sz="4" w:space="0" w:color="auto"/>
              <w:bottom w:val="dotted" w:sz="4" w:space="0" w:color="auto"/>
              <w:right w:val="double" w:sz="6" w:space="0" w:color="auto"/>
            </w:tcBorders>
            <w:shd w:val="clear" w:color="000000" w:fill="FFCC99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2%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double" w:sz="6" w:space="0" w:color="auto"/>
              <w:bottom w:val="dotted" w:sz="4" w:space="0" w:color="auto"/>
              <w:right w:val="dotted" w:sz="4" w:space="0" w:color="auto"/>
            </w:tcBorders>
            <w:shd w:val="clear" w:color="000000" w:fill="FFCC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من 5001 لغاية 8000 دينا ر</w:t>
            </w:r>
          </w:p>
        </w:tc>
        <w:tc>
          <w:tcPr>
            <w:tcW w:w="1316" w:type="dxa"/>
            <w:tcBorders>
              <w:top w:val="nil"/>
              <w:left w:val="dotted" w:sz="4" w:space="0" w:color="auto"/>
              <w:bottom w:val="dotted" w:sz="4" w:space="0" w:color="auto"/>
              <w:right w:val="double" w:sz="6" w:space="0" w:color="auto"/>
            </w:tcBorders>
            <w:shd w:val="clear" w:color="000000" w:fill="FFCC99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4%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30"/>
        </w:trPr>
        <w:tc>
          <w:tcPr>
            <w:tcW w:w="3876" w:type="dxa"/>
            <w:tcBorders>
              <w:top w:val="nil"/>
              <w:left w:val="double" w:sz="6" w:space="0" w:color="auto"/>
              <w:bottom w:val="double" w:sz="6" w:space="0" w:color="auto"/>
              <w:right w:val="dotted" w:sz="4" w:space="0" w:color="auto"/>
            </w:tcBorders>
            <w:shd w:val="clear" w:color="000000" w:fill="FFCC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ما يزيد عن 8000 دينار </w:t>
            </w:r>
          </w:p>
        </w:tc>
        <w:tc>
          <w:tcPr>
            <w:tcW w:w="1316" w:type="dxa"/>
            <w:tcBorders>
              <w:top w:val="nil"/>
              <w:left w:val="dotted" w:sz="4" w:space="0" w:color="auto"/>
              <w:bottom w:val="double" w:sz="6" w:space="0" w:color="auto"/>
              <w:right w:val="double" w:sz="6" w:space="0" w:color="auto"/>
            </w:tcBorders>
            <w:shd w:val="clear" w:color="000000" w:fill="FFCC99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5%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30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rtl/>
              </w:rPr>
              <w:t xml:space="preserve">الخصم على اساس التراكم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30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30"/>
        </w:trPr>
        <w:tc>
          <w:tcPr>
            <w:tcW w:w="3876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قيمة البضاعة </w:t>
            </w:r>
          </w:p>
        </w:tc>
        <w:tc>
          <w:tcPr>
            <w:tcW w:w="1316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فترة الخصم </w:t>
            </w:r>
          </w:p>
        </w:tc>
        <w:tc>
          <w:tcPr>
            <w:tcW w:w="1256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000000" w:fill="CCFF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نسبة الخصم</w:t>
            </w: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لغاية 4000 دينار 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>-</w:t>
            </w:r>
          </w:p>
        </w:tc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000000" w:fill="CCFF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لا يوجد</w:t>
            </w: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من 4001 لغاية 10000 دينار 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شهر </w:t>
            </w:r>
          </w:p>
        </w:tc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000000" w:fill="CCFFFF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>3%</w:t>
            </w: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من 10001 لغاية 15000 دينار 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شهر </w:t>
            </w:r>
          </w:p>
        </w:tc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000000" w:fill="CCFFFF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>4%</w:t>
            </w: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من 15001 لغاية 20000 دينار 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شهرين </w:t>
            </w:r>
          </w:p>
        </w:tc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000000" w:fill="CCFFFF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>5%</w:t>
            </w:r>
          </w:p>
        </w:tc>
      </w:tr>
      <w:tr w:rsidR="000D34D7" w:rsidRPr="000D34D7" w:rsidTr="000D34D7">
        <w:trPr>
          <w:trHeight w:val="330"/>
        </w:trPr>
        <w:tc>
          <w:tcPr>
            <w:tcW w:w="3876" w:type="dxa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ما يزيد عن 20000 دينار 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ثلاث شهور </w:t>
            </w:r>
          </w:p>
        </w:tc>
        <w:tc>
          <w:tcPr>
            <w:tcW w:w="1256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000000" w:fill="CCFFFF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>6%</w:t>
            </w:r>
          </w:p>
        </w:tc>
      </w:tr>
      <w:tr w:rsidR="000D34D7" w:rsidRPr="000D34D7" w:rsidTr="000D34D7">
        <w:trPr>
          <w:trHeight w:val="330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66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6600"/>
                <w:sz w:val="24"/>
                <w:szCs w:val="24"/>
                <w:rtl/>
              </w:rPr>
              <w:lastRenderedPageBreak/>
              <w:t xml:space="preserve">في دفاتر المشتري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المشتريات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الي ح المذكورين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      ح/ الصندوق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    ح/ خصم كمية مكتسب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66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6600"/>
                <w:sz w:val="24"/>
                <w:szCs w:val="24"/>
                <w:rtl/>
              </w:rPr>
              <w:t xml:space="preserve">في حالة الشراء بالآجل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المشتريات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الي ح المذكورين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      ح/ الموردين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    ح/ خصم كمية مكتسب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في دفاتر البائع في حالة البيع نقدا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مذكورين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ح/ الصندوق ( او العملاء )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ح/ خصم كمية مسموح بها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                إلى ح/ المبيعات 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</w:tbl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tbl>
      <w:tblPr>
        <w:bidiVisual/>
        <w:tblW w:w="4996" w:type="dxa"/>
        <w:tblInd w:w="108" w:type="dxa"/>
        <w:tblLook w:val="04A0" w:firstRow="1" w:lastRow="0" w:firstColumn="1" w:lastColumn="0" w:noHBand="0" w:noVBand="1"/>
      </w:tblPr>
      <w:tblGrid>
        <w:gridCol w:w="968"/>
        <w:gridCol w:w="4028"/>
      </w:tblGrid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000000" w:fill="99CC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000080"/>
                <w:sz w:val="24"/>
                <w:szCs w:val="24"/>
                <w:rtl/>
              </w:rPr>
              <w:t xml:space="preserve">أنواع الأوراق التجارية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000000" w:fill="99CC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000080"/>
                <w:sz w:val="24"/>
                <w:szCs w:val="24"/>
                <w:rtl/>
              </w:rPr>
              <w:t xml:space="preserve">أوراق الدفع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000000" w:fill="99CC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000080"/>
                <w:sz w:val="24"/>
                <w:szCs w:val="24"/>
                <w:rtl/>
              </w:rPr>
              <w:t xml:space="preserve">أوراق القبض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000000" w:fill="99CC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000080"/>
                <w:sz w:val="24"/>
                <w:szCs w:val="24"/>
                <w:rtl/>
              </w:rPr>
              <w:t xml:space="preserve">إرسال الأوراق التجارية إلي البنك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000000" w:fill="99CC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000080"/>
                <w:sz w:val="24"/>
                <w:szCs w:val="24"/>
                <w:rtl/>
              </w:rPr>
              <w:t xml:space="preserve">تجيير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color w:val="000080"/>
                <w:sz w:val="24"/>
                <w:szCs w:val="24"/>
                <w:rtl/>
              </w:rPr>
              <w:t>الآوراق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color w:val="000080"/>
                <w:sz w:val="24"/>
                <w:szCs w:val="24"/>
                <w:rtl/>
              </w:rPr>
              <w:t xml:space="preserve"> التجارية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99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99"/>
                <w:sz w:val="24"/>
                <w:szCs w:val="24"/>
                <w:rtl/>
              </w:rPr>
              <w:t xml:space="preserve">أنواع الأوراق التجارية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الشيك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الكمبيالة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السند الأذني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أوراق الدفع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مذكورين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ح/ النقدية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ح/ مصروف فوائد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    إلي ح/ أوراق الدفع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إصدار كمبيالة لقاء نقدية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ح / المشتريات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   إلى ح/ أوراق الدفع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شراء بضاعة لقاء كمبيالة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 / أوراق الدفع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   إلى ح/ النقدية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تسديد قيمة الكمبيالة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أوراق القبض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ح/ اوراق القبض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ح/ المبيعات 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بيع بضاعة مقابل كمبيالة تستحق بعد ثلاث شهور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ح / النقدية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  ح/ اوراق القبض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تحصيل قيمة الكمبيالة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rtl/>
              </w:rPr>
              <w:t xml:space="preserve">إرسال الأوراق التجارية للبنك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غرضين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لارسال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الأوراق التجارية الي البنك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تحصيل الأوراق التجارية من قبل البنك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خصم الأوراق التجارية لدى  البنك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000000" w:fill="800000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rtl/>
              </w:rPr>
              <w:t xml:space="preserve">تحصيل الأوراق التجارية من قبل البنك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أوراق قبض برسم التحصيل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 إلى ح/ أوراق القبض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قيد تحصيل اوراق القبض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مذكورين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ح/ البنك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ح/ مصروف التحصيل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إلى ح/ اوراق القبض برسم التحصيل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استلام اشعار البنك بتحصيل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الكمبياله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000000" w:fill="800000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00"/>
                <w:sz w:val="24"/>
                <w:szCs w:val="24"/>
                <w:rtl/>
              </w:rPr>
              <w:t xml:space="preserve">خصم الأوراق التجارية لدى  البنك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خطوات القيد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إرسال المشروع الكمبيالة للبنك لغرض الخصم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ح/ اوراق قبض برسم الخصم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 إلى ح/ اوراق القبض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إرسال الكمبيالة للبنك الخصم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عند قيام البنك بعملية الخصم وايداع المبلغ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مذكورين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ح/ البنك " الحساب الجاري "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ح/مصاريف الخصم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  إلى ح/ أوراق القبض برسم الخصم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خصم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كمبياله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لدى البنك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000000" w:fill="800000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CC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CCFFFF"/>
                <w:sz w:val="24"/>
                <w:szCs w:val="24"/>
                <w:rtl/>
              </w:rPr>
              <w:t xml:space="preserve">تجيير الأوراق التجارية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قيد شراء البضاعة مقابل تجيير اوراق القبض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المشتريات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إلى ح/ اوراق القبض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ح/ اوراق القبض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   إلي ح/ الصندوق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شراء بضاعة وتجيير كمبيالة وتسديد النقد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الدائنيين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إلي ح/ أوراق القبض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تجيير كمبيالة الي الدائنين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</w:tbl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tbl>
      <w:tblPr>
        <w:bidiVisual/>
        <w:tblW w:w="10638" w:type="dxa"/>
        <w:tblInd w:w="108" w:type="dxa"/>
        <w:tblLook w:val="04A0" w:firstRow="1" w:lastRow="0" w:firstColumn="1" w:lastColumn="0" w:noHBand="0" w:noVBand="1"/>
      </w:tblPr>
      <w:tblGrid>
        <w:gridCol w:w="968"/>
        <w:gridCol w:w="1566"/>
        <w:gridCol w:w="980"/>
        <w:gridCol w:w="980"/>
        <w:gridCol w:w="264"/>
        <w:gridCol w:w="716"/>
        <w:gridCol w:w="264"/>
        <w:gridCol w:w="716"/>
        <w:gridCol w:w="264"/>
        <w:gridCol w:w="716"/>
        <w:gridCol w:w="264"/>
        <w:gridCol w:w="716"/>
        <w:gridCol w:w="264"/>
        <w:gridCol w:w="980"/>
        <w:gridCol w:w="980"/>
      </w:tblGrid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CCFFCC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CCFFCC"/>
                <w:sz w:val="24"/>
                <w:szCs w:val="24"/>
                <w:rtl/>
              </w:rPr>
              <w:t xml:space="preserve">الأصول الثابتة المتناقصة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00000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0D34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rtl/>
              </w:rPr>
              <w:t>إقتناء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rtl/>
              </w:rPr>
              <w:t xml:space="preserve"> الأصول الثابتة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00000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  <w:t>Acquisition of Fixed Assets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أنواع الأصول الثابتة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الأراضي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المباني والإنشاءات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الأجهزة والآلات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المكائن والمعدات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الأثاث والثوابت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العدد والمعدات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عند شراء الأصل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الأصل - الأراضي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        إلي ح/ النقدية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عند شراء الأصل بالحساب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الأصل - الأراضي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        إلي ح/ الموردين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مصروفات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الأقتناء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مصروف نقل الأصل إلى موقع المشروع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رسوم تسجيل الأصل باسم المشروع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عمولة وسطاء الشراء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مصاريف جمركية على الأصل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مصروف تأمين أثناء نقل الأصل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مصروف تركيب ونصب الأصل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00000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rtl/>
              </w:rPr>
              <w:t xml:space="preserve">مصاريف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rtl/>
              </w:rPr>
              <w:t>أقتناء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rtl/>
              </w:rPr>
              <w:t xml:space="preserve"> الأصل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الأصل الثابت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        إلي ح/ النقدية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800000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rtl/>
              </w:rPr>
              <w:t xml:space="preserve">المنح والهبات من الأصول الثابتة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gridAfter w:val="3"/>
          <w:wAfter w:w="2224" w:type="dxa"/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7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في هذه الحالة يقوم المشروع بتقييم  الأصل على أساس قيمته العادلة كأن يكون سعر السوق بسبب أن المشروع لم يسدد ثمنها </w:t>
            </w: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7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ومن ثم إثبات قيد حصوله  المشروع على ألأصل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القيد المحاسبي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الأصل - (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ألأراضي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)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           إلى ح/ راس المال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الحصول على ارض منحة من الدولة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FF00"/>
                <w:sz w:val="24"/>
                <w:szCs w:val="24"/>
                <w:rtl/>
              </w:rPr>
              <w:t xml:space="preserve">اهتلاك الأصول الثابتة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مصروف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الأهتلاك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إلى ح/ الأصل الثابت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7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القيمة الدائنة لا تخفض من قيمة الأصل مباشرة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ولكن تذهب للمجمع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الأستهلاك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المتراكم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وفي الميزانية تظهر الأصول بصافي قيمتها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الدفترية 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tbl>
      <w:tblPr>
        <w:bidiVisual/>
        <w:tblW w:w="3528" w:type="dxa"/>
        <w:tblInd w:w="108" w:type="dxa"/>
        <w:tblLook w:val="04A0" w:firstRow="1" w:lastRow="0" w:firstColumn="1" w:lastColumn="0" w:noHBand="0" w:noVBand="1"/>
      </w:tblPr>
      <w:tblGrid>
        <w:gridCol w:w="3528"/>
      </w:tblGrid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000000" w:fill="FF00FF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قيود التسويات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الجردية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000000" w:fill="FF00FF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Adjustment Entries </w:t>
            </w: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جرد البضاعة </w:t>
            </w: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بضاعة اخر المدة </w:t>
            </w: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إلى ح/ المتاجرة (أو ح / الدخل )</w:t>
            </w: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إثبات الأصول </w:t>
            </w: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الأصول الثابتة </w:t>
            </w: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  إلى ح/ راس المال </w:t>
            </w: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الهدايا المجانية والهبات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شطب الأصول </w:t>
            </w: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خسائر ضياع الأصول </w:t>
            </w: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إلى ح/ الأصول الثابتة </w:t>
            </w: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proofErr w:type="spellStart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لأهتلاك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الأصول </w:t>
            </w: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 / مصروفات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الأهتلاك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إلي ح/ مخصص استهلاك الأصل </w:t>
            </w: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المصروفات المستحقة </w:t>
            </w: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 / المصروفات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إلي ح/ مصروفات مستحق غير مدفوع</w:t>
            </w: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المصروفات المقدمة </w:t>
            </w: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مصروف مدفوع مقدما </w:t>
            </w: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إلي ح/ المصروف </w:t>
            </w: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proofErr w:type="spellStart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الأيرادات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المستحقة </w:t>
            </w: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من ح/ إيرادات مستحقة غير مقبوضة </w:t>
            </w: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     إلي ح/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الأيرادات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المكتسبة </w:t>
            </w: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proofErr w:type="spellStart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الأيرادات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المقدمة </w:t>
            </w: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من ح/ </w:t>
            </w:r>
            <w:proofErr w:type="spellStart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الأيرادات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المكتسبة </w:t>
            </w: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      إلى ح/ إيرادات مقبوضة مقدما </w:t>
            </w:r>
          </w:p>
        </w:tc>
      </w:tr>
      <w:tr w:rsidR="000D34D7" w:rsidRPr="000D34D7" w:rsidTr="000D34D7">
        <w:trPr>
          <w:trHeight w:val="315"/>
        </w:trPr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</w:tbl>
    <w:p w:rsidR="000D34D7" w:rsidRDefault="000D34D7">
      <w:pPr>
        <w:rPr>
          <w:rFonts w:hint="cs"/>
          <w:rtl/>
        </w:rPr>
      </w:pPr>
    </w:p>
    <w:tbl>
      <w:tblPr>
        <w:bidiVisual/>
        <w:tblW w:w="5028" w:type="dxa"/>
        <w:tblInd w:w="108" w:type="dxa"/>
        <w:tblLook w:val="04A0" w:firstRow="1" w:lastRow="0" w:firstColumn="1" w:lastColumn="0" w:noHBand="0" w:noVBand="1"/>
      </w:tblPr>
      <w:tblGrid>
        <w:gridCol w:w="5028"/>
      </w:tblGrid>
      <w:tr w:rsidR="000D34D7" w:rsidRPr="000D34D7" w:rsidTr="000D34D7">
        <w:trPr>
          <w:trHeight w:val="315"/>
        </w:trPr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عناصر قائمة المركز المالي </w:t>
            </w:r>
          </w:p>
        </w:tc>
      </w:tr>
      <w:tr w:rsidR="000D34D7" w:rsidRPr="000D34D7" w:rsidTr="000D34D7">
        <w:trPr>
          <w:trHeight w:val="315"/>
        </w:trPr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الأصول </w:t>
            </w:r>
          </w:p>
        </w:tc>
      </w:tr>
      <w:tr w:rsidR="000D34D7" w:rsidRPr="000D34D7" w:rsidTr="000D34D7">
        <w:trPr>
          <w:trHeight w:val="315"/>
        </w:trPr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proofErr w:type="spellStart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الآلتزامات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0D34D7" w:rsidRPr="000D34D7" w:rsidTr="000D34D7">
        <w:trPr>
          <w:trHeight w:val="315"/>
        </w:trPr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حق الملكية </w:t>
            </w:r>
          </w:p>
        </w:tc>
      </w:tr>
      <w:tr w:rsidR="000D34D7" w:rsidRPr="000D34D7" w:rsidTr="000D34D7">
        <w:trPr>
          <w:trHeight w:val="315"/>
        </w:trPr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استثمارات الملاك </w:t>
            </w:r>
          </w:p>
        </w:tc>
      </w:tr>
      <w:tr w:rsidR="000D34D7" w:rsidRPr="000D34D7" w:rsidTr="000D34D7">
        <w:trPr>
          <w:trHeight w:val="315"/>
        </w:trPr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التوزيعات على الملاك </w:t>
            </w:r>
          </w:p>
        </w:tc>
      </w:tr>
      <w:tr w:rsidR="000D34D7" w:rsidRPr="000D34D7" w:rsidTr="000D34D7">
        <w:trPr>
          <w:trHeight w:val="315"/>
        </w:trPr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عناصر قائمة الدخل </w:t>
            </w:r>
          </w:p>
        </w:tc>
      </w:tr>
      <w:tr w:rsidR="000D34D7" w:rsidRPr="000D34D7" w:rsidTr="000D34D7">
        <w:trPr>
          <w:trHeight w:val="315"/>
        </w:trPr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proofErr w:type="spellStart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الأيرادات</w:t>
            </w:r>
            <w:proofErr w:type="spellEnd"/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0D34D7" w:rsidRPr="000D34D7" w:rsidTr="000D34D7">
        <w:trPr>
          <w:trHeight w:val="315"/>
        </w:trPr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المصروفات </w:t>
            </w:r>
          </w:p>
        </w:tc>
      </w:tr>
      <w:tr w:rsidR="000D34D7" w:rsidRPr="000D34D7" w:rsidTr="000D34D7">
        <w:trPr>
          <w:trHeight w:val="315"/>
        </w:trPr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المكاسب </w:t>
            </w:r>
          </w:p>
        </w:tc>
      </w:tr>
      <w:tr w:rsidR="000D34D7" w:rsidRPr="000D34D7" w:rsidTr="000D34D7">
        <w:trPr>
          <w:trHeight w:val="315"/>
        </w:trPr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الخسائر </w:t>
            </w:r>
          </w:p>
        </w:tc>
      </w:tr>
      <w:tr w:rsidR="000D34D7" w:rsidRPr="000D34D7" w:rsidTr="000D34D7">
        <w:trPr>
          <w:trHeight w:val="315"/>
        </w:trPr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0D34D7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الدخل الشامل </w:t>
            </w:r>
          </w:p>
        </w:tc>
      </w:tr>
      <w:tr w:rsidR="000D34D7" w:rsidRPr="000D34D7" w:rsidTr="000D34D7">
        <w:trPr>
          <w:trHeight w:val="315"/>
        </w:trPr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0D34D7" w:rsidRPr="000D34D7" w:rsidTr="000D34D7">
        <w:trPr>
          <w:trHeight w:val="315"/>
        </w:trPr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34D7" w:rsidRPr="000D34D7" w:rsidRDefault="000D34D7" w:rsidP="000D34D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</w:tbl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Default="000D34D7">
      <w:pPr>
        <w:rPr>
          <w:rFonts w:hint="cs"/>
          <w:rtl/>
        </w:rPr>
      </w:pPr>
    </w:p>
    <w:p w:rsidR="000D34D7" w:rsidRPr="000D34D7" w:rsidRDefault="000D34D7">
      <w:pPr>
        <w:rPr>
          <w:rFonts w:hint="cs"/>
        </w:rPr>
      </w:pPr>
      <w:bookmarkStart w:id="0" w:name="_GoBack"/>
      <w:bookmarkEnd w:id="0"/>
    </w:p>
    <w:sectPr w:rsidR="000D34D7" w:rsidRPr="000D34D7" w:rsidSect="00B238A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4D7"/>
    <w:rsid w:val="000D34D7"/>
    <w:rsid w:val="00600785"/>
    <w:rsid w:val="00B23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3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0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7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7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7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9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18</Pages>
  <Words>1833</Words>
  <Characters>10453</Characters>
  <Application>Microsoft Office Word</Application>
  <DocSecurity>0</DocSecurity>
  <Lines>87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al-saif</dc:creator>
  <cp:lastModifiedBy>al-saif</cp:lastModifiedBy>
  <cp:revision>1</cp:revision>
  <dcterms:created xsi:type="dcterms:W3CDTF">2013-11-09T12:46:00Z</dcterms:created>
  <dcterms:modified xsi:type="dcterms:W3CDTF">2013-11-09T12:51:00Z</dcterms:modified>
</cp:coreProperties>
</file>