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B9A" w:rsidRPr="00C114E0" w:rsidRDefault="00C114E0" w:rsidP="00C114E0">
      <w:pPr>
        <w:jc w:val="center"/>
        <w:rPr>
          <w:rFonts w:hint="cs"/>
          <w:u w:val="single"/>
          <w:rtl/>
        </w:rPr>
      </w:pPr>
      <w:r w:rsidRPr="00C114E0">
        <w:rPr>
          <w:rFonts w:hint="cs"/>
          <w:u w:val="single"/>
          <w:rtl/>
        </w:rPr>
        <w:t>المحاضرة الأولى</w:t>
      </w:r>
    </w:p>
    <w:p w:rsidR="00C114E0" w:rsidRPr="00C114E0" w:rsidRDefault="00C114E0" w:rsidP="00C114E0">
      <w:pPr>
        <w:jc w:val="center"/>
        <w:rPr>
          <w:rFonts w:hint="cs"/>
          <w:u w:val="single"/>
          <w:rtl/>
        </w:rPr>
      </w:pPr>
      <w:r w:rsidRPr="00C114E0">
        <w:rPr>
          <w:rFonts w:hint="cs"/>
          <w:u w:val="single"/>
          <w:rtl/>
        </w:rPr>
        <w:t>النظرية العامة للقانون</w:t>
      </w:r>
    </w:p>
    <w:p w:rsidR="00C114E0" w:rsidRPr="003E6CEA" w:rsidRDefault="00C114E0" w:rsidP="00C114E0">
      <w:pPr>
        <w:jc w:val="right"/>
        <w:rPr>
          <w:b/>
          <w:bCs/>
          <w:sz w:val="32"/>
          <w:szCs w:val="32"/>
          <w:u w:val="single"/>
        </w:rPr>
      </w:pPr>
      <w:r w:rsidRPr="003E6CEA">
        <w:rPr>
          <w:rFonts w:cs="Arial" w:hint="cs"/>
          <w:b/>
          <w:bCs/>
          <w:sz w:val="32"/>
          <w:szCs w:val="32"/>
          <w:u w:val="single"/>
          <w:rtl/>
        </w:rPr>
        <w:t>موضوع</w:t>
      </w:r>
      <w:r w:rsidRPr="003E6CE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E6CEA">
        <w:rPr>
          <w:rFonts w:cs="Arial" w:hint="cs"/>
          <w:b/>
          <w:bCs/>
          <w:sz w:val="32"/>
          <w:szCs w:val="32"/>
          <w:u w:val="single"/>
          <w:rtl/>
        </w:rPr>
        <w:t>المحاضرة</w:t>
      </w:r>
      <w:r w:rsidR="003E6CEA" w:rsidRPr="003E6CEA">
        <w:rPr>
          <w:rFonts w:cs="Arial" w:hint="cs"/>
          <w:b/>
          <w:bCs/>
          <w:sz w:val="32"/>
          <w:szCs w:val="32"/>
          <w:u w:val="single"/>
          <w:rtl/>
        </w:rPr>
        <w:t xml:space="preserve">  </w:t>
      </w:r>
    </w:p>
    <w:p w:rsidR="003E6CEA" w:rsidRDefault="003E6CEA" w:rsidP="003E6CEA">
      <w:pPr>
        <w:jc w:val="right"/>
      </w:pPr>
      <w:r>
        <w:rPr>
          <w:rFonts w:hint="cs"/>
          <w:rtl/>
        </w:rPr>
        <w:t xml:space="preserve">  </w:t>
      </w:r>
      <w:r w:rsidR="00C114E0">
        <w:rPr>
          <w:rFonts w:cs="Arial" w:hint="cs"/>
          <w:rtl/>
        </w:rPr>
        <w:t>تعريف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القانو</w:t>
      </w:r>
      <w:r>
        <w:rPr>
          <w:rFonts w:cs="Arial" w:hint="cs"/>
          <w:rtl/>
        </w:rPr>
        <w:t>ن  - خصائص القاعدة القانو</w:t>
      </w:r>
      <w:r w:rsidR="00C114E0">
        <w:rPr>
          <w:rFonts w:cs="Arial" w:hint="cs"/>
          <w:rtl/>
        </w:rPr>
        <w:t>ن</w:t>
      </w:r>
      <w:r>
        <w:rPr>
          <w:rFonts w:cs="Arial" w:hint="cs"/>
          <w:rtl/>
        </w:rPr>
        <w:t>ية التمييز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>(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المجاملات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وقواعد الاخلاق وقواعد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 )</w:t>
      </w:r>
    </w:p>
    <w:p w:rsidR="00C114E0" w:rsidRPr="003E6CEA" w:rsidRDefault="00C114E0" w:rsidP="00C114E0">
      <w:pPr>
        <w:jc w:val="right"/>
        <w:rPr>
          <w:b/>
          <w:bCs/>
          <w:sz w:val="28"/>
          <w:szCs w:val="28"/>
          <w:u w:val="single"/>
        </w:rPr>
      </w:pPr>
      <w:r w:rsidRPr="003E6CEA">
        <w:rPr>
          <w:rFonts w:cs="Arial" w:hint="cs"/>
          <w:b/>
          <w:bCs/>
          <w:sz w:val="28"/>
          <w:szCs w:val="28"/>
          <w:u w:val="single"/>
          <w:rtl/>
        </w:rPr>
        <w:t>تهدف</w:t>
      </w:r>
      <w:r w:rsidRPr="003E6CE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E6CEA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3E6CE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E6CEA">
        <w:rPr>
          <w:rFonts w:cs="Arial" w:hint="cs"/>
          <w:b/>
          <w:bCs/>
          <w:sz w:val="28"/>
          <w:szCs w:val="28"/>
          <w:u w:val="single"/>
          <w:rtl/>
        </w:rPr>
        <w:t>إلى</w:t>
      </w:r>
      <w:r w:rsidRPr="003E6CEA">
        <w:rPr>
          <w:b/>
          <w:bCs/>
          <w:sz w:val="28"/>
          <w:szCs w:val="28"/>
          <w:u w:val="single"/>
        </w:rPr>
        <w:t xml:space="preserve"> </w:t>
      </w:r>
    </w:p>
    <w:p w:rsidR="00C114E0" w:rsidRDefault="00C114E0" w:rsidP="00C114E0">
      <w:pPr>
        <w:jc w:val="right"/>
      </w:pP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تتمتع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قواعده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تمييز</w:t>
      </w:r>
      <w:r w:rsidR="003E6CEA">
        <w:rPr>
          <w:rFonts w:cs="Arial" w:hint="cs"/>
          <w:rtl/>
        </w:rPr>
        <w:t xml:space="preserve"> هذه القواعد عن غيرها من القواعد الأخرى </w:t>
      </w:r>
      <w:r>
        <w:t xml:space="preserve"> </w:t>
      </w:r>
    </w:p>
    <w:p w:rsidR="00C114E0" w:rsidRPr="003E6CEA" w:rsidRDefault="00C114E0" w:rsidP="00C114E0">
      <w:pPr>
        <w:jc w:val="right"/>
        <w:rPr>
          <w:b/>
          <w:bCs/>
          <w:sz w:val="32"/>
          <w:szCs w:val="32"/>
          <w:u w:val="single"/>
        </w:rPr>
      </w:pPr>
      <w:r w:rsidRPr="003E6CEA">
        <w:rPr>
          <w:rFonts w:cs="Arial" w:hint="cs"/>
          <w:b/>
          <w:bCs/>
          <w:sz w:val="32"/>
          <w:szCs w:val="32"/>
          <w:u w:val="single"/>
          <w:rtl/>
        </w:rPr>
        <w:t>تعريف</w:t>
      </w:r>
      <w:r w:rsidRPr="003E6CE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E6CEA">
        <w:rPr>
          <w:rFonts w:cs="Arial" w:hint="cs"/>
          <w:b/>
          <w:bCs/>
          <w:sz w:val="32"/>
          <w:szCs w:val="32"/>
          <w:u w:val="single"/>
          <w:rtl/>
        </w:rPr>
        <w:t>القانون</w:t>
      </w:r>
    </w:p>
    <w:p w:rsidR="00C114E0" w:rsidRDefault="00C114E0" w:rsidP="00C114E0">
      <w:pPr>
        <w:jc w:val="right"/>
      </w:pPr>
      <w:r>
        <w:rPr>
          <w:rFonts w:cs="Arial" w:hint="cs"/>
          <w:rtl/>
        </w:rPr>
        <w:t xml:space="preserve"> * كلمة</w:t>
      </w:r>
      <w:r>
        <w:rPr>
          <w:rFonts w:cs="Arial"/>
          <w:rtl/>
        </w:rPr>
        <w:t xml:space="preserve"> " </w:t>
      </w:r>
      <w:r>
        <w:rPr>
          <w:rFonts w:cs="Arial" w:hint="cs"/>
          <w:rtl/>
        </w:rPr>
        <w:t>قانون</w:t>
      </w:r>
      <w:r>
        <w:rPr>
          <w:rFonts w:cs="Arial"/>
          <w:rtl/>
        </w:rPr>
        <w:t xml:space="preserve">" </w:t>
      </w:r>
      <w:r>
        <w:rPr>
          <w:rFonts w:cs="Arial" w:hint="cs"/>
          <w:rtl/>
        </w:rPr>
        <w:t>أصلها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 يوناني </w:t>
      </w:r>
      <w:r w:rsidR="003E6CEA">
        <w:rPr>
          <w:rFonts w:cs="Arial" w:hint="cs"/>
          <w:rtl/>
        </w:rPr>
        <w:t>.</w:t>
      </w:r>
    </w:p>
    <w:p w:rsidR="00C114E0" w:rsidRDefault="00C114E0" w:rsidP="00C114E0">
      <w:pPr>
        <w:jc w:val="right"/>
      </w:pPr>
      <w:r>
        <w:rPr>
          <w:rFonts w:ascii="Calibri" w:hAnsi="Calibri" w:cs="Calibri" w:hint="cs"/>
          <w:rtl/>
        </w:rPr>
        <w:t xml:space="preserve">* </w:t>
      </w:r>
      <w:r w:rsidR="007312AC">
        <w:rPr>
          <w:rFonts w:cs="Arial" w:hint="cs"/>
          <w:rtl/>
        </w:rPr>
        <w:t>إما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فتعني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والاستقرار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معٌين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ثابت</w:t>
      </w:r>
      <w:r w:rsidR="003E6CEA">
        <w:rPr>
          <w:rFonts w:cs="Arial" w:hint="cs"/>
          <w:rtl/>
        </w:rPr>
        <w:t xml:space="preserve"> .</w:t>
      </w:r>
      <w:r>
        <w:t xml:space="preserve"> </w:t>
      </w:r>
    </w:p>
    <w:p w:rsidR="00C114E0" w:rsidRDefault="007312AC" w:rsidP="003E6CEA">
      <w:pPr>
        <w:jc w:val="right"/>
      </w:pPr>
      <w:r>
        <w:rPr>
          <w:rFonts w:cs="Arial" w:hint="cs"/>
          <w:rtl/>
        </w:rPr>
        <w:t xml:space="preserve">* </w:t>
      </w:r>
      <w:r w:rsidR="00C114E0">
        <w:rPr>
          <w:rFonts w:cs="Arial" w:hint="cs"/>
          <w:rtl/>
        </w:rPr>
        <w:t>ستخدم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لفظ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القانون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فً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مجال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العلوم</w:t>
      </w:r>
      <w:r w:rsidR="00C114E0">
        <w:rPr>
          <w:rFonts w:cs="Arial"/>
          <w:rtl/>
        </w:rPr>
        <w:t xml:space="preserve"> </w:t>
      </w:r>
      <w:r w:rsidR="003E6CEA">
        <w:rPr>
          <w:rFonts w:cs="Arial" w:hint="cs"/>
          <w:rtl/>
        </w:rPr>
        <w:t xml:space="preserve">الطبيعية 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 xml:space="preserve">والاقتصادية 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فٌيصف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ما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هو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 xml:space="preserve">حاصل وكائن فعلا للعلاقة بين درجة حرارة الماء وغليانه او بين زيادة او نقص العرض والطلب </w:t>
      </w:r>
      <w:r w:rsidR="003E6CEA">
        <w:rPr>
          <w:rFonts w:cs="Arial" w:hint="cs"/>
          <w:rtl/>
        </w:rPr>
        <w:t>.</w:t>
      </w:r>
      <w:r w:rsidR="00C114E0">
        <w:t xml:space="preserve"> </w:t>
      </w:r>
    </w:p>
    <w:p w:rsidR="00C114E0" w:rsidRDefault="003E6CEA" w:rsidP="00C114E0">
      <w:pPr>
        <w:jc w:val="right"/>
      </w:pPr>
      <w:r>
        <w:rPr>
          <w:rFonts w:ascii="Calibri" w:hAnsi="Calibri" w:cs="Calibri" w:hint="cs"/>
          <w:rtl/>
        </w:rPr>
        <w:t xml:space="preserve">* </w:t>
      </w:r>
      <w:r w:rsidR="00C114E0">
        <w:rPr>
          <w:rFonts w:cs="Arial" w:hint="cs"/>
          <w:rtl/>
        </w:rPr>
        <w:t>كلمة</w:t>
      </w:r>
      <w:r w:rsidR="00C114E0">
        <w:rPr>
          <w:rFonts w:cs="Arial"/>
          <w:rtl/>
        </w:rPr>
        <w:t xml:space="preserve"> “</w:t>
      </w:r>
      <w:r w:rsidR="00C114E0">
        <w:rPr>
          <w:rFonts w:cs="Arial" w:hint="cs"/>
          <w:rtl/>
        </w:rPr>
        <w:t>نظام</w:t>
      </w:r>
      <w:r w:rsidR="00C114E0">
        <w:rPr>
          <w:rFonts w:cs="Arial" w:hint="eastAsia"/>
          <w:rtl/>
        </w:rPr>
        <w:t>”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في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المملكة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العربية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السعودية</w:t>
      </w:r>
      <w:r>
        <w:rPr>
          <w:rFonts w:cs="Arial" w:hint="cs"/>
          <w:rtl/>
        </w:rPr>
        <w:t xml:space="preserve"> .</w:t>
      </w:r>
    </w:p>
    <w:p w:rsidR="00C114E0" w:rsidRDefault="003E6CEA" w:rsidP="003E6CEA">
      <w:pPr>
        <w:jc w:val="right"/>
      </w:pPr>
      <w:r>
        <w:rPr>
          <w:rFonts w:cs="Arial" w:hint="cs"/>
          <w:rtl/>
        </w:rPr>
        <w:t xml:space="preserve">* </w:t>
      </w:r>
      <w:r w:rsidR="00C114E0">
        <w:rPr>
          <w:rFonts w:cs="Arial" w:hint="cs"/>
          <w:rtl/>
        </w:rPr>
        <w:t>و</w:t>
      </w:r>
      <w:r w:rsidR="007312AC">
        <w:rPr>
          <w:rFonts w:cs="Arial" w:hint="cs"/>
          <w:rtl/>
        </w:rPr>
        <w:t>في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الدراسات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القانونٌ</w:t>
      </w:r>
      <w:r w:rsidR="007312AC">
        <w:rPr>
          <w:rFonts w:cs="Arial" w:hint="cs"/>
          <w:rtl/>
        </w:rPr>
        <w:t>ي</w:t>
      </w:r>
      <w:r w:rsidR="00C114E0">
        <w:rPr>
          <w:rFonts w:cs="Arial" w:hint="cs"/>
          <w:rtl/>
        </w:rPr>
        <w:t>ة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نقصد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بلفظ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قانون</w:t>
      </w:r>
      <w:r w:rsidR="00C114E0">
        <w:rPr>
          <w:rFonts w:cs="Arial"/>
          <w:rtl/>
        </w:rPr>
        <w:t xml:space="preserve">: </w:t>
      </w:r>
      <w:r w:rsidR="00C114E0" w:rsidRPr="003E6CEA">
        <w:rPr>
          <w:rFonts w:cs="Arial" w:hint="cs"/>
          <w:b/>
          <w:bCs/>
          <w:sz w:val="32"/>
          <w:szCs w:val="32"/>
          <w:rtl/>
        </w:rPr>
        <w:t>مجموعة</w:t>
      </w:r>
      <w:r w:rsidR="00C114E0" w:rsidRPr="003E6CEA">
        <w:rPr>
          <w:rFonts w:cs="Arial"/>
          <w:b/>
          <w:bCs/>
          <w:sz w:val="32"/>
          <w:szCs w:val="32"/>
          <w:rtl/>
        </w:rPr>
        <w:t xml:space="preserve"> </w:t>
      </w:r>
      <w:r w:rsidR="00C114E0" w:rsidRPr="003E6CEA">
        <w:rPr>
          <w:rFonts w:cs="Arial" w:hint="cs"/>
          <w:b/>
          <w:bCs/>
          <w:sz w:val="32"/>
          <w:szCs w:val="32"/>
          <w:rtl/>
        </w:rPr>
        <w:t>القواعد</w:t>
      </w:r>
      <w:r w:rsidR="00C114E0" w:rsidRPr="003E6CEA">
        <w:rPr>
          <w:rFonts w:cs="Arial"/>
          <w:b/>
          <w:bCs/>
          <w:sz w:val="32"/>
          <w:szCs w:val="32"/>
          <w:rtl/>
        </w:rPr>
        <w:t xml:space="preserve"> </w:t>
      </w:r>
      <w:r w:rsidR="00C114E0" w:rsidRPr="003E6CEA">
        <w:rPr>
          <w:rFonts w:cs="Arial" w:hint="cs"/>
          <w:b/>
          <w:bCs/>
          <w:sz w:val="32"/>
          <w:szCs w:val="32"/>
          <w:rtl/>
        </w:rPr>
        <w:t>التي</w:t>
      </w:r>
      <w:r w:rsidR="00C114E0" w:rsidRPr="003E6CEA">
        <w:rPr>
          <w:rFonts w:cs="Arial"/>
          <w:b/>
          <w:bCs/>
          <w:sz w:val="32"/>
          <w:szCs w:val="32"/>
          <w:rtl/>
        </w:rPr>
        <w:t xml:space="preserve"> </w:t>
      </w:r>
      <w:r w:rsidR="00C114E0" w:rsidRPr="003E6CEA">
        <w:rPr>
          <w:rFonts w:cs="Arial" w:hint="cs"/>
          <w:b/>
          <w:bCs/>
          <w:sz w:val="32"/>
          <w:szCs w:val="32"/>
          <w:rtl/>
        </w:rPr>
        <w:t>تنظم</w:t>
      </w:r>
      <w:r w:rsidR="00C114E0" w:rsidRPr="003E6CEA">
        <w:rPr>
          <w:rFonts w:cs="Arial"/>
          <w:b/>
          <w:bCs/>
          <w:sz w:val="32"/>
          <w:szCs w:val="32"/>
          <w:rtl/>
        </w:rPr>
        <w:t xml:space="preserve"> </w:t>
      </w:r>
      <w:r w:rsidR="00C114E0" w:rsidRPr="003E6CEA">
        <w:rPr>
          <w:rFonts w:cs="Arial" w:hint="cs"/>
          <w:b/>
          <w:bCs/>
          <w:sz w:val="32"/>
          <w:szCs w:val="32"/>
          <w:rtl/>
        </w:rPr>
        <w:t>سلوك</w:t>
      </w:r>
      <w:r w:rsidR="00C114E0" w:rsidRPr="003E6CEA">
        <w:rPr>
          <w:rFonts w:cs="Arial"/>
          <w:b/>
          <w:bCs/>
          <w:sz w:val="32"/>
          <w:szCs w:val="32"/>
          <w:rtl/>
        </w:rPr>
        <w:t xml:space="preserve"> </w:t>
      </w:r>
      <w:r w:rsidR="00C114E0" w:rsidRPr="003E6CEA">
        <w:rPr>
          <w:rFonts w:cs="Arial" w:hint="cs"/>
          <w:b/>
          <w:bCs/>
          <w:sz w:val="32"/>
          <w:szCs w:val="32"/>
          <w:rtl/>
        </w:rPr>
        <w:t>ا</w:t>
      </w:r>
      <w:r w:rsidR="007312AC" w:rsidRPr="003E6CEA">
        <w:rPr>
          <w:rFonts w:cs="Arial" w:hint="cs"/>
          <w:b/>
          <w:bCs/>
          <w:sz w:val="32"/>
          <w:szCs w:val="32"/>
          <w:rtl/>
        </w:rPr>
        <w:t xml:space="preserve">لأفراد </w:t>
      </w:r>
      <w:r w:rsidRPr="003E6CEA">
        <w:rPr>
          <w:rFonts w:cs="Arial" w:hint="cs"/>
          <w:b/>
          <w:bCs/>
          <w:sz w:val="32"/>
          <w:szCs w:val="32"/>
          <w:rtl/>
        </w:rPr>
        <w:t>في المجتمع والمقترنة بجزاء توقعه السلطة العامة على يخالف احكامها .</w:t>
      </w:r>
      <w:r w:rsidR="00C114E0">
        <w:t xml:space="preserve"> </w:t>
      </w:r>
    </w:p>
    <w:p w:rsidR="00C114E0" w:rsidRDefault="003E6CEA" w:rsidP="00C114E0">
      <w:pPr>
        <w:jc w:val="right"/>
        <w:rPr>
          <w:rFonts w:cs="Arial" w:hint="cs"/>
          <w:rtl/>
        </w:rPr>
      </w:pPr>
      <w:r>
        <w:rPr>
          <w:rFonts w:ascii="Calibri" w:hAnsi="Calibri" w:cs="Calibri" w:hint="cs"/>
          <w:rtl/>
        </w:rPr>
        <w:t xml:space="preserve">* </w:t>
      </w:r>
      <w:r w:rsidR="00C114E0">
        <w:rPr>
          <w:rFonts w:cs="Arial" w:hint="cs"/>
          <w:rtl/>
        </w:rPr>
        <w:t>المعنى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العام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والمعنى</w:t>
      </w:r>
      <w:r w:rsidR="00C114E0">
        <w:rPr>
          <w:rFonts w:cs="Arial"/>
          <w:rtl/>
        </w:rPr>
        <w:t xml:space="preserve"> </w:t>
      </w:r>
      <w:r w:rsidR="00C114E0">
        <w:rPr>
          <w:rFonts w:cs="Arial" w:hint="cs"/>
          <w:rtl/>
        </w:rPr>
        <w:t>الخاص</w:t>
      </w:r>
    </w:p>
    <w:p w:rsidR="007312AC" w:rsidRPr="003E6CEA" w:rsidRDefault="007312AC" w:rsidP="007312AC">
      <w:pPr>
        <w:jc w:val="right"/>
        <w:rPr>
          <w:rFonts w:cs="Arial" w:hint="cs"/>
          <w:b/>
          <w:bCs/>
          <w:sz w:val="32"/>
          <w:szCs w:val="32"/>
          <w:u w:val="single"/>
          <w:rtl/>
        </w:rPr>
      </w:pPr>
      <w:r w:rsidRPr="003E6CEA">
        <w:rPr>
          <w:rFonts w:cs="Arial" w:hint="cs"/>
          <w:b/>
          <w:bCs/>
          <w:sz w:val="32"/>
          <w:szCs w:val="32"/>
          <w:u w:val="single"/>
          <w:rtl/>
        </w:rPr>
        <w:t>خصائص</w:t>
      </w:r>
      <w:r w:rsidRPr="003E6CE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E6CEA">
        <w:rPr>
          <w:rFonts w:cs="Arial" w:hint="cs"/>
          <w:b/>
          <w:bCs/>
          <w:sz w:val="32"/>
          <w:szCs w:val="32"/>
          <w:u w:val="single"/>
          <w:rtl/>
        </w:rPr>
        <w:t>القاعدة القانونية :</w:t>
      </w:r>
    </w:p>
    <w:p w:rsidR="007312AC" w:rsidRDefault="007312AC" w:rsidP="007312AC">
      <w:pPr>
        <w:jc w:val="right"/>
      </w:pPr>
      <w:r>
        <w:rPr>
          <w:rFonts w:cs="Arial" w:hint="cs"/>
          <w:rtl/>
        </w:rPr>
        <w:t>تسهم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الاجتماعية 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تنظٌم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سلوك </w:t>
      </w:r>
      <w:r>
        <w:rPr>
          <w:rFonts w:hint="cs"/>
          <w:rtl/>
        </w:rPr>
        <w:t>ا</w:t>
      </w:r>
      <w:r>
        <w:rPr>
          <w:rFonts w:cs="Arial" w:hint="cs"/>
          <w:rtl/>
        </w:rPr>
        <w:t xml:space="preserve">لإفراد 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ويتعين 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لتمييزها 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غيرها</w:t>
      </w:r>
    </w:p>
    <w:p w:rsidR="007312AC" w:rsidRPr="003E6CEA" w:rsidRDefault="007312AC" w:rsidP="007312AC">
      <w:pPr>
        <w:jc w:val="right"/>
        <w:rPr>
          <w:sz w:val="28"/>
          <w:szCs w:val="28"/>
        </w:rPr>
      </w:pPr>
      <w:r w:rsidRPr="003E6CEA">
        <w:rPr>
          <w:rFonts w:cs="Arial" w:hint="cs"/>
          <w:sz w:val="28"/>
          <w:szCs w:val="28"/>
          <w:rtl/>
        </w:rPr>
        <w:t>أولا :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القاعدة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القانونية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تنظم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السلوك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الاجتماعي</w:t>
      </w:r>
    </w:p>
    <w:p w:rsidR="007312AC" w:rsidRPr="003E6CEA" w:rsidRDefault="007312AC" w:rsidP="007312AC">
      <w:pPr>
        <w:jc w:val="right"/>
        <w:rPr>
          <w:sz w:val="28"/>
          <w:szCs w:val="28"/>
        </w:rPr>
      </w:pPr>
      <w:r w:rsidRPr="003E6CEA">
        <w:rPr>
          <w:rFonts w:cs="Arial" w:hint="cs"/>
          <w:sz w:val="28"/>
          <w:szCs w:val="28"/>
          <w:rtl/>
        </w:rPr>
        <w:t xml:space="preserve">ثانيا </w:t>
      </w:r>
      <w:r w:rsidRPr="003E6CEA">
        <w:rPr>
          <w:rFonts w:cs="Arial"/>
          <w:sz w:val="28"/>
          <w:szCs w:val="28"/>
          <w:rtl/>
        </w:rPr>
        <w:t>:</w:t>
      </w:r>
      <w:r w:rsidRPr="003E6CEA">
        <w:rPr>
          <w:rFonts w:cs="Arial" w:hint="cs"/>
          <w:sz w:val="28"/>
          <w:szCs w:val="28"/>
          <w:rtl/>
        </w:rPr>
        <w:t>القاعدة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القانونية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عامة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ومجردة</w:t>
      </w:r>
    </w:p>
    <w:p w:rsidR="007312AC" w:rsidRPr="003E6CEA" w:rsidRDefault="007312AC" w:rsidP="007312AC">
      <w:pPr>
        <w:jc w:val="right"/>
        <w:rPr>
          <w:sz w:val="28"/>
          <w:szCs w:val="28"/>
        </w:rPr>
      </w:pPr>
      <w:r w:rsidRPr="003E6CEA">
        <w:rPr>
          <w:rFonts w:cs="Arial" w:hint="cs"/>
          <w:sz w:val="28"/>
          <w:szCs w:val="28"/>
          <w:rtl/>
        </w:rPr>
        <w:t>ثالثا</w:t>
      </w:r>
      <w:r w:rsidRPr="003E6CEA">
        <w:rPr>
          <w:rFonts w:cs="Arial"/>
          <w:sz w:val="28"/>
          <w:szCs w:val="28"/>
          <w:rtl/>
        </w:rPr>
        <w:t xml:space="preserve">: </w:t>
      </w:r>
      <w:r w:rsidRPr="003E6CEA">
        <w:rPr>
          <w:rFonts w:cs="Arial" w:hint="cs"/>
          <w:sz w:val="28"/>
          <w:szCs w:val="28"/>
          <w:rtl/>
        </w:rPr>
        <w:t>القاعدة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القانونية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ذات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طبيعة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ملزمة</w:t>
      </w:r>
      <w:r w:rsidR="003E6CEA" w:rsidRPr="003E6CEA">
        <w:rPr>
          <w:rFonts w:cs="Arial" w:hint="cs"/>
          <w:sz w:val="28"/>
          <w:szCs w:val="28"/>
          <w:rtl/>
        </w:rPr>
        <w:t xml:space="preserve"> ( </w:t>
      </w:r>
      <w:r w:rsidR="003E6CEA" w:rsidRPr="003E6CEA">
        <w:rPr>
          <w:rFonts w:cs="Arial" w:hint="cs"/>
          <w:rtl/>
        </w:rPr>
        <w:t xml:space="preserve">خصائصه </w:t>
      </w:r>
      <w:r w:rsidR="003E6CEA" w:rsidRPr="003E6CEA">
        <w:rPr>
          <w:rFonts w:cs="Arial"/>
          <w:rtl/>
        </w:rPr>
        <w:t>–</w:t>
      </w:r>
      <w:r w:rsidR="003E6CEA" w:rsidRPr="003E6CEA">
        <w:rPr>
          <w:rFonts w:cs="Arial" w:hint="cs"/>
          <w:rtl/>
        </w:rPr>
        <w:t xml:space="preserve"> أنواعه</w:t>
      </w:r>
      <w:r w:rsidR="003E6CEA" w:rsidRPr="003E6CEA">
        <w:rPr>
          <w:rFonts w:cs="Arial" w:hint="cs"/>
          <w:sz w:val="28"/>
          <w:szCs w:val="28"/>
          <w:rtl/>
        </w:rPr>
        <w:t xml:space="preserve"> ) </w:t>
      </w:r>
    </w:p>
    <w:p w:rsidR="003E6CEA" w:rsidRPr="00C04C3D" w:rsidRDefault="007312AC" w:rsidP="00C04C3D">
      <w:pPr>
        <w:jc w:val="right"/>
        <w:rPr>
          <w:rFonts w:cs="Arial" w:hint="cs"/>
          <w:sz w:val="28"/>
          <w:szCs w:val="28"/>
          <w:rtl/>
        </w:rPr>
      </w:pPr>
      <w:r w:rsidRPr="003E6CEA">
        <w:rPr>
          <w:rFonts w:cs="Arial" w:hint="cs"/>
          <w:sz w:val="28"/>
          <w:szCs w:val="28"/>
          <w:rtl/>
        </w:rPr>
        <w:t>رابعا</w:t>
      </w:r>
      <w:r w:rsidRPr="003E6CEA">
        <w:rPr>
          <w:rFonts w:cs="Arial"/>
          <w:sz w:val="28"/>
          <w:szCs w:val="28"/>
          <w:rtl/>
        </w:rPr>
        <w:t xml:space="preserve">: </w:t>
      </w:r>
      <w:r w:rsidRPr="003E6CEA">
        <w:rPr>
          <w:rFonts w:cs="Arial" w:hint="cs"/>
          <w:sz w:val="28"/>
          <w:szCs w:val="28"/>
          <w:rtl/>
        </w:rPr>
        <w:t>القاعدة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القانونية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تنظم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الروابط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الاجتماعية</w:t>
      </w:r>
    </w:p>
    <w:p w:rsidR="007312AC" w:rsidRPr="00F149F4" w:rsidRDefault="007312AC" w:rsidP="003E6CEA">
      <w:pPr>
        <w:jc w:val="right"/>
        <w:rPr>
          <w:rFonts w:cs="Arial" w:hint="cs"/>
          <w:b/>
          <w:bCs/>
          <w:sz w:val="32"/>
          <w:szCs w:val="32"/>
          <w:rtl/>
        </w:rPr>
      </w:pPr>
      <w:r w:rsidRPr="00F149F4">
        <w:rPr>
          <w:rFonts w:cs="Arial" w:hint="cs"/>
          <w:b/>
          <w:bCs/>
          <w:sz w:val="32"/>
          <w:szCs w:val="32"/>
          <w:rtl/>
        </w:rPr>
        <w:t>التمييز بين  قواعد</w:t>
      </w:r>
      <w:r w:rsidRPr="00F149F4">
        <w:rPr>
          <w:rFonts w:cs="Arial"/>
          <w:b/>
          <w:bCs/>
          <w:sz w:val="32"/>
          <w:szCs w:val="32"/>
          <w:rtl/>
        </w:rPr>
        <w:t xml:space="preserve"> </w:t>
      </w:r>
      <w:r w:rsidRPr="00F149F4">
        <w:rPr>
          <w:rFonts w:cs="Arial" w:hint="cs"/>
          <w:b/>
          <w:bCs/>
          <w:sz w:val="32"/>
          <w:szCs w:val="32"/>
          <w:rtl/>
        </w:rPr>
        <w:t>القانون</w:t>
      </w:r>
      <w:r w:rsidRPr="00F149F4">
        <w:rPr>
          <w:rFonts w:cs="Arial"/>
          <w:b/>
          <w:bCs/>
          <w:sz w:val="32"/>
          <w:szCs w:val="32"/>
          <w:rtl/>
        </w:rPr>
        <w:t xml:space="preserve"> </w:t>
      </w:r>
      <w:r w:rsidRPr="00F149F4">
        <w:rPr>
          <w:rFonts w:cs="Arial" w:hint="cs"/>
          <w:b/>
          <w:bCs/>
          <w:sz w:val="32"/>
          <w:szCs w:val="32"/>
          <w:rtl/>
        </w:rPr>
        <w:t>والقواعد</w:t>
      </w:r>
      <w:r w:rsidRPr="00F149F4">
        <w:rPr>
          <w:rFonts w:cs="Arial"/>
          <w:b/>
          <w:bCs/>
          <w:sz w:val="32"/>
          <w:szCs w:val="32"/>
          <w:rtl/>
        </w:rPr>
        <w:t xml:space="preserve"> </w:t>
      </w:r>
      <w:r w:rsidRPr="00F149F4">
        <w:rPr>
          <w:rFonts w:cs="Arial" w:hint="cs"/>
          <w:b/>
          <w:bCs/>
          <w:sz w:val="32"/>
          <w:szCs w:val="32"/>
          <w:rtl/>
        </w:rPr>
        <w:t>الاجتماعٌية</w:t>
      </w:r>
      <w:r w:rsidRPr="00F149F4">
        <w:rPr>
          <w:rFonts w:cs="Arial"/>
          <w:b/>
          <w:bCs/>
          <w:sz w:val="32"/>
          <w:szCs w:val="32"/>
          <w:rtl/>
        </w:rPr>
        <w:t xml:space="preserve"> </w:t>
      </w:r>
      <w:r w:rsidRPr="00F149F4">
        <w:rPr>
          <w:rFonts w:cs="Arial" w:hint="cs"/>
          <w:b/>
          <w:bCs/>
          <w:sz w:val="32"/>
          <w:szCs w:val="32"/>
          <w:rtl/>
        </w:rPr>
        <w:t xml:space="preserve"> الأخرى</w:t>
      </w:r>
    </w:p>
    <w:p w:rsidR="007312AC" w:rsidRPr="00C04C3D" w:rsidRDefault="007312AC" w:rsidP="007312AC">
      <w:pPr>
        <w:jc w:val="right"/>
        <w:rPr>
          <w:sz w:val="28"/>
          <w:szCs w:val="28"/>
        </w:rPr>
      </w:pPr>
      <w:r w:rsidRPr="00C04C3D">
        <w:rPr>
          <w:rFonts w:cs="Arial" w:hint="cs"/>
          <w:sz w:val="28"/>
          <w:szCs w:val="28"/>
          <w:rtl/>
        </w:rPr>
        <w:t>تساهم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قواعد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المجاملات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وقواعد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 xml:space="preserve">الاخلاق 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وقواعد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الدين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في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تنظيم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سلوك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 xml:space="preserve">الإفراد 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في داخل</w:t>
      </w:r>
      <w:r w:rsidRPr="00C04C3D">
        <w:rPr>
          <w:rFonts w:cs="Arial"/>
          <w:sz w:val="28"/>
          <w:szCs w:val="28"/>
          <w:rtl/>
        </w:rPr>
        <w:t xml:space="preserve"> </w:t>
      </w:r>
      <w:r w:rsidRPr="00C04C3D">
        <w:rPr>
          <w:rFonts w:cs="Arial" w:hint="cs"/>
          <w:sz w:val="28"/>
          <w:szCs w:val="28"/>
          <w:rtl/>
        </w:rPr>
        <w:t>المجتمع</w:t>
      </w:r>
    </w:p>
    <w:p w:rsidR="007312AC" w:rsidRPr="00F149F4" w:rsidRDefault="007312AC" w:rsidP="007312AC">
      <w:pPr>
        <w:jc w:val="right"/>
        <w:rPr>
          <w:sz w:val="28"/>
          <w:szCs w:val="28"/>
        </w:rPr>
      </w:pPr>
      <w:r w:rsidRPr="00F149F4">
        <w:rPr>
          <w:rFonts w:cs="Arial" w:hint="cs"/>
          <w:sz w:val="28"/>
          <w:szCs w:val="28"/>
          <w:rtl/>
        </w:rPr>
        <w:t xml:space="preserve">اولا </w:t>
      </w:r>
      <w:r w:rsidRPr="00F149F4">
        <w:rPr>
          <w:rFonts w:cs="Arial"/>
          <w:sz w:val="28"/>
          <w:szCs w:val="28"/>
          <w:rtl/>
        </w:rPr>
        <w:t xml:space="preserve">: </w:t>
      </w:r>
      <w:r w:rsidRPr="00F149F4">
        <w:rPr>
          <w:rFonts w:cs="Arial" w:hint="cs"/>
          <w:sz w:val="28"/>
          <w:szCs w:val="28"/>
          <w:rtl/>
        </w:rPr>
        <w:t>القانون</w:t>
      </w:r>
      <w:r w:rsidRPr="00F149F4">
        <w:rPr>
          <w:rFonts w:cs="Arial"/>
          <w:sz w:val="28"/>
          <w:szCs w:val="28"/>
          <w:rtl/>
        </w:rPr>
        <w:t xml:space="preserve"> </w:t>
      </w:r>
      <w:r w:rsidRPr="00F149F4">
        <w:rPr>
          <w:rFonts w:cs="Arial" w:hint="cs"/>
          <w:sz w:val="28"/>
          <w:szCs w:val="28"/>
          <w:rtl/>
        </w:rPr>
        <w:t>وقواعد</w:t>
      </w:r>
      <w:r w:rsidRPr="00F149F4">
        <w:rPr>
          <w:rFonts w:cs="Arial"/>
          <w:sz w:val="28"/>
          <w:szCs w:val="28"/>
          <w:rtl/>
        </w:rPr>
        <w:t xml:space="preserve"> </w:t>
      </w:r>
      <w:r w:rsidRPr="00F149F4">
        <w:rPr>
          <w:rFonts w:cs="Arial" w:hint="cs"/>
          <w:sz w:val="28"/>
          <w:szCs w:val="28"/>
          <w:rtl/>
        </w:rPr>
        <w:t>المجاملات</w:t>
      </w:r>
      <w:r w:rsidRPr="00F149F4">
        <w:rPr>
          <w:rFonts w:cs="Arial"/>
          <w:sz w:val="28"/>
          <w:szCs w:val="28"/>
          <w:rtl/>
        </w:rPr>
        <w:t xml:space="preserve"> </w:t>
      </w:r>
      <w:r w:rsidRPr="00F149F4">
        <w:rPr>
          <w:rFonts w:cs="Arial" w:hint="cs"/>
          <w:sz w:val="28"/>
          <w:szCs w:val="28"/>
          <w:rtl/>
        </w:rPr>
        <w:t>والعادات</w:t>
      </w:r>
      <w:r w:rsidR="003E6CEA">
        <w:rPr>
          <w:rFonts w:cs="Arial" w:hint="cs"/>
          <w:sz w:val="28"/>
          <w:szCs w:val="28"/>
          <w:rtl/>
        </w:rPr>
        <w:t xml:space="preserve"> :</w:t>
      </w:r>
    </w:p>
    <w:p w:rsidR="007312AC" w:rsidRDefault="00F149F4" w:rsidP="00F149F4">
      <w:pPr>
        <w:jc w:val="right"/>
      </w:pPr>
      <w:r>
        <w:rPr>
          <w:rFonts w:cs="Arial" w:hint="cs"/>
          <w:rtl/>
        </w:rPr>
        <w:t>* التقاليد الاجتماعية كالتحية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والتهنئة</w:t>
      </w:r>
      <w:r w:rsidR="007312AC"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المناسبات</w:t>
      </w:r>
      <w:r>
        <w:rPr>
          <w:rFonts w:cs="Arial" w:hint="cs"/>
          <w:rtl/>
        </w:rPr>
        <w:t xml:space="preserve"> السعيدة 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والمواساة</w:t>
      </w:r>
      <w:r w:rsidR="007312AC">
        <w:rPr>
          <w:rFonts w:cs="Arial"/>
          <w:rtl/>
        </w:rPr>
        <w:t xml:space="preserve"> </w:t>
      </w:r>
      <w:r>
        <w:rPr>
          <w:rFonts w:cs="Arial" w:hint="cs"/>
          <w:rtl/>
        </w:rPr>
        <w:t>في الإحزان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والكوارث</w:t>
      </w:r>
      <w:r>
        <w:rPr>
          <w:rFonts w:cs="Arial" w:hint="cs"/>
          <w:rtl/>
        </w:rPr>
        <w:t xml:space="preserve"> 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والمأكل</w:t>
      </w:r>
      <w:r>
        <w:rPr>
          <w:rFonts w:hint="cs"/>
          <w:rtl/>
        </w:rPr>
        <w:t>.</w:t>
      </w:r>
      <w:r w:rsidR="007312AC">
        <w:t xml:space="preserve">  </w:t>
      </w:r>
    </w:p>
    <w:p w:rsidR="007312AC" w:rsidRDefault="00F149F4" w:rsidP="007312AC">
      <w:pPr>
        <w:jc w:val="right"/>
      </w:pPr>
      <w:r>
        <w:rPr>
          <w:rFonts w:ascii="Calibri" w:hAnsi="Calibri" w:cs="Calibri" w:hint="cs"/>
          <w:rtl/>
        </w:rPr>
        <w:t xml:space="preserve">* </w:t>
      </w:r>
      <w:r w:rsidR="007312AC">
        <w:rPr>
          <w:rFonts w:cs="Arial" w:hint="cs"/>
          <w:rtl/>
        </w:rPr>
        <w:t>تختلف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عن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القواعد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القانونٌ</w:t>
      </w:r>
      <w:r>
        <w:rPr>
          <w:rFonts w:cs="Arial" w:hint="cs"/>
          <w:rtl/>
        </w:rPr>
        <w:t>ي</w:t>
      </w:r>
      <w:r w:rsidR="007312AC">
        <w:rPr>
          <w:rFonts w:cs="Arial" w:hint="cs"/>
          <w:rtl/>
        </w:rPr>
        <w:t>ة</w:t>
      </w:r>
      <w:r w:rsidR="007312AC"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طبٌ</w:t>
      </w:r>
      <w:r>
        <w:rPr>
          <w:rFonts w:cs="Arial" w:hint="cs"/>
          <w:rtl/>
        </w:rPr>
        <w:t>ي</w:t>
      </w:r>
      <w:r w:rsidR="007312AC">
        <w:rPr>
          <w:rFonts w:cs="Arial" w:hint="cs"/>
          <w:rtl/>
        </w:rPr>
        <w:t>عة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الجزاء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وفً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الغاٌ</w:t>
      </w:r>
      <w:r>
        <w:rPr>
          <w:rFonts w:cs="Arial" w:hint="cs"/>
          <w:rtl/>
        </w:rPr>
        <w:t>ي</w:t>
      </w:r>
      <w:r w:rsidR="007312AC">
        <w:rPr>
          <w:rFonts w:cs="Arial" w:hint="cs"/>
          <w:rtl/>
        </w:rPr>
        <w:t>ة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من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وجودها</w:t>
      </w:r>
    </w:p>
    <w:p w:rsidR="00F149F4" w:rsidRPr="00F149F4" w:rsidRDefault="00F149F4" w:rsidP="007312AC">
      <w:pPr>
        <w:jc w:val="right"/>
        <w:rPr>
          <w:rFonts w:cs="Arial" w:hint="cs"/>
          <w:sz w:val="28"/>
          <w:szCs w:val="28"/>
          <w:rtl/>
        </w:rPr>
      </w:pPr>
      <w:r w:rsidRPr="00F149F4">
        <w:rPr>
          <w:rFonts w:cs="Arial" w:hint="cs"/>
          <w:sz w:val="28"/>
          <w:szCs w:val="28"/>
          <w:rtl/>
        </w:rPr>
        <w:t>ثانيا</w:t>
      </w:r>
      <w:r w:rsidR="007312AC" w:rsidRPr="00F149F4">
        <w:rPr>
          <w:rFonts w:cs="Arial"/>
          <w:sz w:val="28"/>
          <w:szCs w:val="28"/>
          <w:rtl/>
        </w:rPr>
        <w:t xml:space="preserve">: </w:t>
      </w:r>
      <w:r w:rsidR="007312AC" w:rsidRPr="00F149F4">
        <w:rPr>
          <w:rFonts w:cs="Arial" w:hint="cs"/>
          <w:sz w:val="28"/>
          <w:szCs w:val="28"/>
          <w:rtl/>
        </w:rPr>
        <w:t>القانون</w:t>
      </w:r>
      <w:r w:rsidR="007312AC" w:rsidRPr="00F149F4">
        <w:rPr>
          <w:rFonts w:cs="Arial"/>
          <w:sz w:val="28"/>
          <w:szCs w:val="28"/>
          <w:rtl/>
        </w:rPr>
        <w:t xml:space="preserve"> </w:t>
      </w:r>
      <w:r w:rsidR="007312AC" w:rsidRPr="00F149F4">
        <w:rPr>
          <w:rFonts w:cs="Arial" w:hint="cs"/>
          <w:sz w:val="28"/>
          <w:szCs w:val="28"/>
          <w:rtl/>
        </w:rPr>
        <w:t>وقواعد</w:t>
      </w:r>
      <w:r w:rsidR="007312AC" w:rsidRPr="00F149F4">
        <w:rPr>
          <w:rFonts w:cs="Arial"/>
          <w:sz w:val="28"/>
          <w:szCs w:val="28"/>
          <w:rtl/>
        </w:rPr>
        <w:t xml:space="preserve"> </w:t>
      </w:r>
      <w:r w:rsidRPr="00F149F4">
        <w:rPr>
          <w:rFonts w:cs="Arial" w:hint="cs"/>
          <w:sz w:val="28"/>
          <w:szCs w:val="28"/>
          <w:rtl/>
        </w:rPr>
        <w:t>الأخلاقية :</w:t>
      </w:r>
    </w:p>
    <w:p w:rsidR="007312AC" w:rsidRDefault="00F149F4" w:rsidP="007312AC">
      <w:pPr>
        <w:jc w:val="right"/>
      </w:pPr>
      <w:r>
        <w:rPr>
          <w:rFonts w:cs="Arial" w:hint="cs"/>
          <w:rtl/>
        </w:rPr>
        <w:lastRenderedPageBreak/>
        <w:t xml:space="preserve">* الاخلاق هي مجموعه المثل العليا التي يجب ان يكون عليها سلوك الافراد في المجتمع  </w:t>
      </w:r>
    </w:p>
    <w:p w:rsidR="007312AC" w:rsidRDefault="00F149F4" w:rsidP="00F149F4">
      <w:pPr>
        <w:jc w:val="right"/>
        <w:rPr>
          <w:rFonts w:hint="cs"/>
          <w:rtl/>
        </w:rPr>
      </w:pPr>
      <w:r>
        <w:rPr>
          <w:rFonts w:ascii="Calibri" w:hAnsi="Calibri" w:cs="Calibri" w:hint="cs"/>
          <w:rtl/>
        </w:rPr>
        <w:t xml:space="preserve">* </w:t>
      </w:r>
      <w:r w:rsidR="007312AC">
        <w:rPr>
          <w:rFonts w:cs="Arial" w:hint="cs"/>
          <w:rtl/>
        </w:rPr>
        <w:t>ومنها</w:t>
      </w:r>
      <w:r w:rsidR="007312AC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مايدعو 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لفعل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</w:t>
      </w:r>
      <w:r>
        <w:rPr>
          <w:rFonts w:cs="Arial" w:hint="cs"/>
          <w:rtl/>
        </w:rPr>
        <w:t>خي</w:t>
      </w:r>
      <w:r w:rsidR="007312AC">
        <w:rPr>
          <w:rFonts w:cs="Arial" w:hint="cs"/>
          <w:rtl/>
        </w:rPr>
        <w:t>ر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كمساعدة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الضعفاء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وا</w:t>
      </w:r>
      <w:r>
        <w:rPr>
          <w:rFonts w:cs="Arial" w:hint="cs"/>
          <w:rtl/>
        </w:rPr>
        <w:t>ل</w:t>
      </w:r>
      <w:r w:rsidR="007312AC">
        <w:rPr>
          <w:rFonts w:cs="Arial" w:hint="cs"/>
          <w:rtl/>
        </w:rPr>
        <w:t>احسان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الى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الفقراء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والوفاء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بالعهد</w:t>
      </w:r>
      <w:r w:rsidR="007312AC">
        <w:rPr>
          <w:rFonts w:cs="Arial"/>
          <w:rtl/>
        </w:rPr>
        <w:t xml:space="preserve"> </w:t>
      </w:r>
      <w:r w:rsidR="007312AC">
        <w:rPr>
          <w:rFonts w:cs="Arial" w:hint="cs"/>
          <w:rtl/>
        </w:rPr>
        <w:t>والصدق</w:t>
      </w:r>
      <w:r>
        <w:rPr>
          <w:rFonts w:cs="Arial" w:hint="cs"/>
          <w:rtl/>
        </w:rPr>
        <w:t xml:space="preserve"> في المعاملات</w:t>
      </w:r>
      <w:r w:rsidR="007312AC">
        <w:t xml:space="preserve"> </w:t>
      </w:r>
    </w:p>
    <w:p w:rsidR="00F149F4" w:rsidRDefault="00F149F4" w:rsidP="00F149F4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* ومنها مايدعو الى الامتناع عن الشر كالنهي عن الكذب والتجسس والاعتداء على الغير </w:t>
      </w:r>
    </w:p>
    <w:p w:rsidR="00F149F4" w:rsidRPr="00F149F4" w:rsidRDefault="00F149F4" w:rsidP="00F149F4">
      <w:pPr>
        <w:jc w:val="right"/>
        <w:rPr>
          <w:rFonts w:ascii="Calibri" w:hAnsi="Calibri" w:cs="Arial"/>
        </w:rPr>
      </w:pPr>
      <w:r>
        <w:rPr>
          <w:rFonts w:ascii="Calibri" w:hAnsi="Calibri" w:cs="Calibri" w:hint="cs"/>
          <w:rtl/>
        </w:rPr>
        <w:t xml:space="preserve">* </w:t>
      </w:r>
      <w:r>
        <w:rPr>
          <w:rFonts w:ascii="Calibri" w:hAnsi="Calibri" w:cs="Arial" w:hint="cs"/>
          <w:rtl/>
        </w:rPr>
        <w:t xml:space="preserve">تختلف عن القواعد القانونية  ( </w:t>
      </w:r>
      <w:proofErr w:type="spellStart"/>
      <w:r>
        <w:rPr>
          <w:rFonts w:ascii="Calibri" w:hAnsi="Calibri" w:cs="Arial" w:hint="cs"/>
          <w:rtl/>
        </w:rPr>
        <w:t>الغايه</w:t>
      </w:r>
      <w:proofErr w:type="spellEnd"/>
      <w:r>
        <w:rPr>
          <w:rFonts w:ascii="Calibri" w:hAnsi="Calibri" w:cs="Arial" w:hint="cs"/>
          <w:rtl/>
        </w:rPr>
        <w:t xml:space="preserve"> (المثالية ) </w:t>
      </w:r>
      <w:r>
        <w:rPr>
          <w:rFonts w:ascii="Calibri" w:hAnsi="Calibri" w:cs="Arial"/>
          <w:rtl/>
        </w:rPr>
        <w:t>–</w:t>
      </w:r>
      <w:r>
        <w:rPr>
          <w:rFonts w:ascii="Calibri" w:hAnsi="Calibri" w:cs="Arial" w:hint="cs"/>
          <w:rtl/>
        </w:rPr>
        <w:t xml:space="preserve"> النطاق </w:t>
      </w:r>
      <w:r>
        <w:rPr>
          <w:rFonts w:ascii="Calibri" w:hAnsi="Calibri" w:cs="Arial"/>
          <w:rtl/>
        </w:rPr>
        <w:t>–</w:t>
      </w:r>
      <w:r>
        <w:rPr>
          <w:rFonts w:ascii="Calibri" w:hAnsi="Calibri" w:cs="Arial" w:hint="cs"/>
          <w:rtl/>
        </w:rPr>
        <w:t xml:space="preserve"> الجزاء ) </w:t>
      </w:r>
    </w:p>
    <w:p w:rsidR="00F149F4" w:rsidRDefault="00F149F4" w:rsidP="00F149F4">
      <w:pPr>
        <w:jc w:val="right"/>
        <w:rPr>
          <w:rFonts w:hint="cs"/>
          <w:rtl/>
        </w:rPr>
      </w:pPr>
      <w:r w:rsidRPr="003E6CEA">
        <w:rPr>
          <w:rFonts w:cs="Arial" w:hint="cs"/>
          <w:sz w:val="28"/>
          <w:szCs w:val="28"/>
          <w:rtl/>
        </w:rPr>
        <w:t>ثالثا</w:t>
      </w:r>
      <w:r w:rsidRPr="003E6CEA">
        <w:rPr>
          <w:rFonts w:cs="Arial"/>
          <w:sz w:val="28"/>
          <w:szCs w:val="28"/>
          <w:rtl/>
        </w:rPr>
        <w:t>:</w:t>
      </w:r>
      <w:r w:rsidRPr="003E6CEA">
        <w:rPr>
          <w:rFonts w:cs="Arial" w:hint="cs"/>
          <w:sz w:val="28"/>
          <w:szCs w:val="28"/>
          <w:rtl/>
        </w:rPr>
        <w:t>القانون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وقواعد</w:t>
      </w:r>
      <w:r w:rsidR="003E6CEA">
        <w:rPr>
          <w:rFonts w:cs="Arial" w:hint="cs"/>
          <w:sz w:val="28"/>
          <w:szCs w:val="28"/>
          <w:rtl/>
        </w:rPr>
        <w:t xml:space="preserve"> </w:t>
      </w:r>
      <w:r w:rsidRPr="003E6CEA">
        <w:rPr>
          <w:rFonts w:cs="Arial"/>
          <w:sz w:val="28"/>
          <w:szCs w:val="28"/>
          <w:rtl/>
        </w:rPr>
        <w:t xml:space="preserve"> </w:t>
      </w:r>
      <w:r w:rsidRPr="003E6CEA">
        <w:rPr>
          <w:rFonts w:cs="Arial" w:hint="cs"/>
          <w:sz w:val="28"/>
          <w:szCs w:val="28"/>
          <w:rtl/>
        </w:rPr>
        <w:t>الدين</w:t>
      </w:r>
      <w:r>
        <w:rPr>
          <w:rFonts w:hint="cs"/>
          <w:rtl/>
        </w:rPr>
        <w:t xml:space="preserve"> ( الغاية (عبادة الله ) </w:t>
      </w:r>
      <w:r>
        <w:rPr>
          <w:rtl/>
        </w:rPr>
        <w:t>–</w:t>
      </w:r>
      <w:r>
        <w:rPr>
          <w:rFonts w:hint="cs"/>
          <w:rtl/>
        </w:rPr>
        <w:t xml:space="preserve"> النطاق </w:t>
      </w:r>
      <w:r>
        <w:rPr>
          <w:rtl/>
        </w:rPr>
        <w:t>–</w:t>
      </w:r>
      <w:r>
        <w:rPr>
          <w:rFonts w:hint="cs"/>
          <w:rtl/>
        </w:rPr>
        <w:t xml:space="preserve"> الجزاء )</w:t>
      </w:r>
    </w:p>
    <w:sectPr w:rsidR="00F149F4" w:rsidSect="00C04C3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114E0"/>
    <w:rsid w:val="003E6CEA"/>
    <w:rsid w:val="007312AC"/>
    <w:rsid w:val="00C04C3D"/>
    <w:rsid w:val="00C114E0"/>
    <w:rsid w:val="00E75B9A"/>
    <w:rsid w:val="00F1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B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2012-04-27T14:28:00Z</dcterms:created>
  <dcterms:modified xsi:type="dcterms:W3CDTF">2012-04-27T15:14:00Z</dcterms:modified>
</cp:coreProperties>
</file>