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FEC" w:rsidRPr="00BC7A7E" w:rsidRDefault="00D86405" w:rsidP="00D86405">
      <w:pPr>
        <w:tabs>
          <w:tab w:val="center" w:pos="4680"/>
        </w:tabs>
        <w:rPr>
          <w:rFonts w:ascii="Arabic Typesetting" w:eastAsia="Times New Roman" w:hAnsi="Arabic Typesetting" w:cs="Arabic Typesetting"/>
          <w:b/>
          <w:bCs/>
          <w:sz w:val="36"/>
          <w:szCs w:val="36"/>
          <w:rtl/>
        </w:rPr>
      </w:pPr>
      <w:r>
        <w:rPr>
          <w:rFonts w:ascii="Arabic Typesetting" w:eastAsia="Times New Roman" w:hAnsi="Arabic Typesetting" w:cs="Arabic Typesetting"/>
          <w:b/>
          <w:bCs/>
          <w:sz w:val="36"/>
          <w:szCs w:val="36"/>
          <w:rtl/>
        </w:rPr>
        <w:tab/>
      </w:r>
      <w:r w:rsidR="00E66718" w:rsidRPr="00BC7A7E">
        <w:rPr>
          <w:rFonts w:ascii="Arabic Typesetting" w:eastAsia="Times New Roman" w:hAnsi="Arabic Typesetting" w:cs="Arabic Typesetting" w:hint="cs"/>
          <w:b/>
          <w:bCs/>
          <w:sz w:val="36"/>
          <w:szCs w:val="36"/>
          <w:rtl/>
        </w:rPr>
        <w:t>القسم الاول</w:t>
      </w:r>
    </w:p>
    <w:p w:rsidR="00E66718" w:rsidRPr="00271BC9" w:rsidRDefault="00E66718" w:rsidP="00E66718">
      <w:pPr>
        <w:jc w:val="center"/>
        <w:rPr>
          <w:rFonts w:ascii="Arabic Typesetting" w:eastAsia="Times New Roman" w:hAnsi="Arabic Typesetting" w:cs="Arabic Typesetting"/>
          <w:b/>
          <w:bCs/>
          <w:color w:val="00B050"/>
          <w:sz w:val="36"/>
          <w:szCs w:val="36"/>
          <w:rtl/>
        </w:rPr>
      </w:pPr>
      <w:r w:rsidRPr="00271BC9">
        <w:rPr>
          <w:rFonts w:ascii="Arabic Typesetting" w:eastAsia="Times New Roman" w:hAnsi="Arabic Typesetting" w:cs="Arabic Typesetting" w:hint="cs"/>
          <w:b/>
          <w:bCs/>
          <w:color w:val="00B050"/>
          <w:sz w:val="36"/>
          <w:szCs w:val="36"/>
          <w:rtl/>
        </w:rPr>
        <w:t>النظرية العامة للقانون</w:t>
      </w:r>
    </w:p>
    <w:p w:rsidR="00E66718" w:rsidRPr="00BC7A7E" w:rsidRDefault="00E66718" w:rsidP="00E66718">
      <w:p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اختر العبارة الصحيحة من بين العبارات التالية:</w:t>
      </w:r>
    </w:p>
    <w:p w:rsidR="00E66718" w:rsidRPr="00BC7A7E" w:rsidRDefault="00E66718" w:rsidP="00E6671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كلمة</w:t>
      </w:r>
      <w:r w:rsidRPr="00BC7A7E">
        <w:rPr>
          <w:rFonts w:ascii="Arabic Typesetting" w:eastAsia="Times New Roman" w:hAnsi="Arabic Typesetting" w:cs="Arabic Typesetting" w:hint="cs"/>
          <w:b/>
          <w:bCs/>
          <w:sz w:val="32"/>
          <w:szCs w:val="32"/>
          <w:rtl/>
        </w:rPr>
        <w:t xml:space="preserve"> </w:t>
      </w:r>
      <w:r w:rsidRPr="00BC7A7E">
        <w:rPr>
          <w:rFonts w:ascii="Arabic Typesetting" w:eastAsia="Times New Roman" w:hAnsi="Arabic Typesetting" w:cs="Arabic Typesetting" w:hint="cs"/>
          <w:b/>
          <w:bCs/>
          <w:sz w:val="36"/>
          <w:szCs w:val="36"/>
          <w:rtl/>
        </w:rPr>
        <w:t>قانون اصلها:</w:t>
      </w:r>
    </w:p>
    <w:p w:rsidR="00E66718" w:rsidRPr="00D85951" w:rsidRDefault="00E66718" w:rsidP="00E66718">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يوناني</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p>
    <w:p w:rsidR="00E66718" w:rsidRPr="00BC7A7E" w:rsidRDefault="00E66718" w:rsidP="00E6671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بلغة قانون في اللغة العربية:</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r w:rsidRPr="00D85951">
        <w:rPr>
          <w:rFonts w:ascii="Arabic Typesetting" w:eastAsia="Times New Roman" w:hAnsi="Arabic Typesetting" w:cs="Arabic Typesetting" w:hint="cs"/>
          <w:b/>
          <w:bCs/>
          <w:color w:val="215868" w:themeColor="accent5" w:themeShade="80"/>
          <w:sz w:val="36"/>
          <w:szCs w:val="36"/>
          <w:rtl/>
        </w:rPr>
        <w:t>النظام والاستقرار</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p>
    <w:p w:rsidR="00E66718" w:rsidRPr="00BC7A7E" w:rsidRDefault="00E66718" w:rsidP="00E6671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بكلمة قانون في المملكة العربية السعودية:</w:t>
      </w:r>
    </w:p>
    <w:p w:rsidR="00E66718" w:rsidRPr="00D85951" w:rsidRDefault="00E66718" w:rsidP="00E66718">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النظام</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p>
    <w:p w:rsidR="00E66718" w:rsidRPr="00BC7A7E" w:rsidRDefault="00E66718" w:rsidP="00E6671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المعنى العام للقانون:</w:t>
      </w:r>
    </w:p>
    <w:p w:rsidR="00E66718" w:rsidRPr="00D85951" w:rsidRDefault="00E66718" w:rsidP="00E66718">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مجموعة من القواعد القانونية التي تحكم سلوك ونشاط الافراد في المجتمع وتقترن بجزاء توقعه السلطة العامة في من يخالف حكمها.</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p>
    <w:p w:rsidR="00E66718" w:rsidRPr="00BC7A7E" w:rsidRDefault="00E66718" w:rsidP="00E6671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المعنى الخاص للقانون:</w:t>
      </w:r>
    </w:p>
    <w:p w:rsidR="00E66718" w:rsidRPr="00D85951" w:rsidRDefault="00E66718" w:rsidP="00E66718">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مجموعة القواعد القانونية التي تضعها السلطة التشريعية أو السلطة المختصة بسن التشريع من أجل تنظيم أمر معين.</w:t>
      </w:r>
    </w:p>
    <w:p w:rsidR="00E66718" w:rsidRPr="00BC7A7E" w:rsidRDefault="00E66718" w:rsidP="00E66718">
      <w:pPr>
        <w:pStyle w:val="ListParagraph"/>
        <w:bidi/>
        <w:ind w:left="2880"/>
        <w:rPr>
          <w:rFonts w:ascii="Arabic Typesetting" w:eastAsia="Times New Roman" w:hAnsi="Arabic Typesetting" w:cs="Arabic Typesetting"/>
          <w:b/>
          <w:bCs/>
          <w:sz w:val="36"/>
          <w:szCs w:val="36"/>
          <w:rtl/>
        </w:rPr>
      </w:pPr>
    </w:p>
    <w:p w:rsidR="00E66718" w:rsidRPr="00BC7A7E" w:rsidRDefault="001B1F75" w:rsidP="001B1F7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القانونية التي تنظم علاقات الافراد ونشاطاتهم في مجال معين هي:</w:t>
      </w:r>
    </w:p>
    <w:p w:rsidR="001B1F75" w:rsidRPr="00D85951" w:rsidRDefault="001B1F75" w:rsidP="001B1F75">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القانون المدني</w:t>
      </w:r>
    </w:p>
    <w:p w:rsidR="001B1F75" w:rsidRPr="00D85951" w:rsidRDefault="001B1F75" w:rsidP="001B1F75">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القانون الجنائي</w:t>
      </w:r>
    </w:p>
    <w:p w:rsidR="001B1F75" w:rsidRDefault="001B1F75" w:rsidP="001B1F75">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القانون المالي</w:t>
      </w:r>
    </w:p>
    <w:p w:rsidR="00D85951" w:rsidRPr="00D85951" w:rsidRDefault="00D85951" w:rsidP="00D85951">
      <w:pPr>
        <w:pStyle w:val="ListParagraph"/>
        <w:bidi/>
        <w:ind w:left="2880"/>
        <w:rPr>
          <w:rFonts w:ascii="Arabic Typesetting" w:eastAsia="Times New Roman" w:hAnsi="Arabic Typesetting" w:cs="Arabic Typesetting"/>
          <w:b/>
          <w:bCs/>
          <w:color w:val="215868" w:themeColor="accent5" w:themeShade="80"/>
          <w:sz w:val="36"/>
          <w:szCs w:val="36"/>
          <w:rtl/>
        </w:rPr>
      </w:pPr>
    </w:p>
    <w:p w:rsidR="001B1F75" w:rsidRPr="00BC7A7E" w:rsidRDefault="001B1F75" w:rsidP="001B1F75">
      <w:pPr>
        <w:pStyle w:val="ListParagraph"/>
        <w:bidi/>
        <w:ind w:left="2880"/>
        <w:rPr>
          <w:rFonts w:ascii="Arabic Typesetting" w:eastAsia="Times New Roman" w:hAnsi="Arabic Typesetting" w:cs="Arabic Typesetting"/>
          <w:b/>
          <w:bCs/>
          <w:sz w:val="36"/>
          <w:szCs w:val="36"/>
          <w:rtl/>
        </w:rPr>
      </w:pPr>
    </w:p>
    <w:p w:rsidR="001B1F75" w:rsidRPr="00BC7A7E" w:rsidRDefault="001B1F75" w:rsidP="001B1F7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القانون الاقليمي:</w:t>
      </w:r>
    </w:p>
    <w:p w:rsidR="001B1F75" w:rsidRPr="00D85951" w:rsidRDefault="001B1F75" w:rsidP="001B1F75">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يقصد به القانون الذي يعمل به في داخل نطاق الدولة الواحدة مثل القانون السعودي , القانون الاردني, القانون الامريكي.</w:t>
      </w:r>
    </w:p>
    <w:p w:rsidR="001B1F75" w:rsidRPr="00BC7A7E" w:rsidRDefault="001B1F75" w:rsidP="001B1F75">
      <w:pPr>
        <w:pStyle w:val="ListParagraph"/>
        <w:bidi/>
        <w:ind w:left="2880"/>
        <w:rPr>
          <w:rFonts w:ascii="Arabic Typesetting" w:eastAsia="Times New Roman" w:hAnsi="Arabic Typesetting" w:cs="Arabic Typesetting"/>
          <w:b/>
          <w:bCs/>
          <w:sz w:val="36"/>
          <w:szCs w:val="36"/>
          <w:rtl/>
        </w:rPr>
      </w:pPr>
    </w:p>
    <w:p w:rsidR="001B1F75" w:rsidRPr="00BC7A7E" w:rsidRDefault="001C1957" w:rsidP="001B1F7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خصائص القاعدة القانونية:</w:t>
      </w:r>
    </w:p>
    <w:p w:rsidR="001C1957" w:rsidRPr="00D85951" w:rsidRDefault="001C1957" w:rsidP="001C1957">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-القاعدة القانونية تحكم سلوك ونشاط الافراد</w:t>
      </w:r>
      <w:r w:rsidR="00303759">
        <w:rPr>
          <w:rFonts w:ascii="Arabic Typesetting" w:eastAsia="Times New Roman" w:hAnsi="Arabic Typesetting" w:cs="Arabic Typesetting" w:hint="cs"/>
          <w:b/>
          <w:bCs/>
          <w:color w:val="215868" w:themeColor="accent5" w:themeShade="80"/>
          <w:sz w:val="36"/>
          <w:szCs w:val="36"/>
          <w:rtl/>
        </w:rPr>
        <w:t>.</w:t>
      </w:r>
    </w:p>
    <w:p w:rsidR="001C1957" w:rsidRPr="00D85951" w:rsidRDefault="001C1957" w:rsidP="001C1957">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-قاعدة عامة ومجردة</w:t>
      </w:r>
      <w:r w:rsidR="00303759">
        <w:rPr>
          <w:rFonts w:ascii="Arabic Typesetting" w:eastAsia="Times New Roman" w:hAnsi="Arabic Typesetting" w:cs="Arabic Typesetting" w:hint="cs"/>
          <w:b/>
          <w:bCs/>
          <w:color w:val="215868" w:themeColor="accent5" w:themeShade="80"/>
          <w:sz w:val="36"/>
          <w:szCs w:val="36"/>
          <w:rtl/>
        </w:rPr>
        <w:t>.</w:t>
      </w:r>
    </w:p>
    <w:p w:rsidR="001C1957" w:rsidRPr="00D85951" w:rsidRDefault="001C1957" w:rsidP="001C1957">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-ملزمة تقترن بجزاء مادي</w:t>
      </w:r>
      <w:r w:rsidR="00303759">
        <w:rPr>
          <w:rFonts w:ascii="Arabic Typesetting" w:eastAsia="Times New Roman" w:hAnsi="Arabic Typesetting" w:cs="Arabic Typesetting" w:hint="cs"/>
          <w:b/>
          <w:bCs/>
          <w:color w:val="215868" w:themeColor="accent5" w:themeShade="80"/>
          <w:sz w:val="36"/>
          <w:szCs w:val="36"/>
          <w:rtl/>
        </w:rPr>
        <w:t>.</w:t>
      </w:r>
    </w:p>
    <w:p w:rsidR="001C1957" w:rsidRDefault="001C1957" w:rsidP="001C1957">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-تنظم الروابط الاجتماعية</w:t>
      </w:r>
      <w:r w:rsidR="00303759">
        <w:rPr>
          <w:rFonts w:ascii="Arabic Typesetting" w:eastAsia="Times New Roman" w:hAnsi="Arabic Typesetting" w:cs="Arabic Typesetting" w:hint="cs"/>
          <w:b/>
          <w:bCs/>
          <w:color w:val="215868" w:themeColor="accent5" w:themeShade="80"/>
          <w:sz w:val="36"/>
          <w:szCs w:val="36"/>
          <w:rtl/>
        </w:rPr>
        <w:t>.</w:t>
      </w:r>
    </w:p>
    <w:p w:rsidR="00303759" w:rsidRDefault="00303759" w:rsidP="00303759">
      <w:pPr>
        <w:pStyle w:val="ListParagraph"/>
        <w:bidi/>
        <w:ind w:left="2880"/>
        <w:rPr>
          <w:rFonts w:ascii="Arabic Typesetting" w:eastAsia="Times New Roman" w:hAnsi="Arabic Typesetting" w:cs="Arabic Typesetting"/>
          <w:b/>
          <w:bCs/>
          <w:color w:val="215868" w:themeColor="accent5" w:themeShade="80"/>
          <w:sz w:val="36"/>
          <w:szCs w:val="36"/>
          <w:rtl/>
        </w:rPr>
      </w:pPr>
    </w:p>
    <w:p w:rsidR="00303759" w:rsidRPr="00303759" w:rsidRDefault="00303759" w:rsidP="00303759">
      <w:pPr>
        <w:pStyle w:val="ListParagraph"/>
        <w:numPr>
          <w:ilvl w:val="0"/>
          <w:numId w:val="4"/>
        </w:numPr>
        <w:bidi/>
        <w:rPr>
          <w:rFonts w:ascii="Arabic Typesetting" w:eastAsia="Times New Roman" w:hAnsi="Arabic Typesetting" w:cs="Arabic Typesetting"/>
          <w:b/>
          <w:bCs/>
          <w:sz w:val="36"/>
          <w:szCs w:val="36"/>
          <w:highlight w:val="yellow"/>
        </w:rPr>
      </w:pPr>
      <w:r w:rsidRPr="00303759">
        <w:rPr>
          <w:rFonts w:ascii="Arabic Typesetting" w:eastAsia="Times New Roman" w:hAnsi="Arabic Typesetting" w:cs="Arabic Typesetting" w:hint="cs"/>
          <w:b/>
          <w:bCs/>
          <w:sz w:val="36"/>
          <w:szCs w:val="36"/>
          <w:highlight w:val="yellow"/>
          <w:rtl/>
        </w:rPr>
        <w:t>كون القاعدة القانونية قاعدة سلوكية فأنها:</w:t>
      </w:r>
    </w:p>
    <w:p w:rsidR="00303759" w:rsidRPr="00D85951" w:rsidRDefault="00303759" w:rsidP="0030375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تنظم السلوك الخارجي للأفراد.</w:t>
      </w:r>
    </w:p>
    <w:p w:rsidR="001C1957" w:rsidRPr="00BC7A7E" w:rsidRDefault="001C1957" w:rsidP="001C1957">
      <w:pPr>
        <w:pStyle w:val="ListParagraph"/>
        <w:bidi/>
        <w:ind w:left="2880"/>
        <w:rPr>
          <w:rFonts w:ascii="Arabic Typesetting" w:eastAsia="Times New Roman" w:hAnsi="Arabic Typesetting" w:cs="Arabic Typesetting"/>
          <w:b/>
          <w:bCs/>
          <w:sz w:val="36"/>
          <w:szCs w:val="36"/>
        </w:rPr>
      </w:pPr>
    </w:p>
    <w:p w:rsidR="007B568F" w:rsidRPr="00BC7A7E" w:rsidRDefault="007B568F" w:rsidP="007B568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القاعدة تحكم السلوك الانساني عندما:</w:t>
      </w:r>
    </w:p>
    <w:p w:rsidR="007B568F" w:rsidRPr="00D85951" w:rsidRDefault="007B568F" w:rsidP="007B568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 xml:space="preserve">يتجسد في قالب خارجي </w:t>
      </w:r>
      <w:r w:rsidR="00B66421" w:rsidRPr="00D85951">
        <w:rPr>
          <w:rFonts w:ascii="Arabic Typesetting" w:eastAsia="Times New Roman" w:hAnsi="Arabic Typesetting" w:cs="Arabic Typesetting" w:hint="cs"/>
          <w:b/>
          <w:bCs/>
          <w:color w:val="215868" w:themeColor="accent5" w:themeShade="80"/>
          <w:sz w:val="36"/>
          <w:szCs w:val="36"/>
          <w:rtl/>
        </w:rPr>
        <w:t>كالأفعال</w:t>
      </w:r>
      <w:r w:rsidRPr="00D85951">
        <w:rPr>
          <w:rFonts w:ascii="Arabic Typesetting" w:eastAsia="Times New Roman" w:hAnsi="Arabic Typesetting" w:cs="Arabic Typesetting" w:hint="cs"/>
          <w:b/>
          <w:bCs/>
          <w:color w:val="215868" w:themeColor="accent5" w:themeShade="80"/>
          <w:sz w:val="36"/>
          <w:szCs w:val="36"/>
          <w:rtl/>
        </w:rPr>
        <w:t xml:space="preserve"> والاقوال</w:t>
      </w:r>
      <w:r w:rsidR="00EA6357">
        <w:rPr>
          <w:rFonts w:ascii="Arabic Typesetting" w:eastAsia="Times New Roman" w:hAnsi="Arabic Typesetting" w:cs="Arabic Typesetting" w:hint="cs"/>
          <w:b/>
          <w:bCs/>
          <w:color w:val="215868" w:themeColor="accent5" w:themeShade="80"/>
          <w:sz w:val="36"/>
          <w:szCs w:val="36"/>
          <w:rtl/>
        </w:rPr>
        <w:t>.</w:t>
      </w:r>
    </w:p>
    <w:p w:rsidR="007B568F" w:rsidRPr="00BC7A7E" w:rsidRDefault="007B568F" w:rsidP="007B568F">
      <w:pPr>
        <w:pStyle w:val="ListParagraph"/>
        <w:bidi/>
        <w:ind w:left="2880"/>
        <w:rPr>
          <w:rFonts w:ascii="Arabic Typesetting" w:eastAsia="Times New Roman" w:hAnsi="Arabic Typesetting" w:cs="Arabic Typesetting"/>
          <w:b/>
          <w:bCs/>
          <w:sz w:val="36"/>
          <w:szCs w:val="36"/>
          <w:rtl/>
        </w:rPr>
      </w:pPr>
    </w:p>
    <w:p w:rsidR="007B568F" w:rsidRPr="00BC7A7E" w:rsidRDefault="00B66421" w:rsidP="007B568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 يجوز</w:t>
      </w:r>
      <w:r w:rsidR="007B568F" w:rsidRPr="00BC7A7E">
        <w:rPr>
          <w:rFonts w:ascii="Arabic Typesetting" w:eastAsia="Times New Roman" w:hAnsi="Arabic Typesetting" w:cs="Arabic Typesetting" w:hint="cs"/>
          <w:b/>
          <w:bCs/>
          <w:sz w:val="36"/>
          <w:szCs w:val="36"/>
          <w:rtl/>
        </w:rPr>
        <w:t xml:space="preserve"> ان تختص القواعد القانونية بـ :</w:t>
      </w:r>
    </w:p>
    <w:p w:rsidR="007B568F" w:rsidRPr="00D85951" w:rsidRDefault="007B568F" w:rsidP="007B568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حكم المسائل النفسية التي لاتتخذ حيزا خارجيا وشكلا مرئيا</w:t>
      </w:r>
      <w:r w:rsidR="00EA6357">
        <w:rPr>
          <w:rFonts w:ascii="Arabic Typesetting" w:eastAsia="Times New Roman" w:hAnsi="Arabic Typesetting" w:cs="Arabic Typesetting" w:hint="cs"/>
          <w:b/>
          <w:bCs/>
          <w:color w:val="215868" w:themeColor="accent5" w:themeShade="80"/>
          <w:sz w:val="36"/>
          <w:szCs w:val="36"/>
          <w:rtl/>
        </w:rPr>
        <w:t>.</w:t>
      </w:r>
    </w:p>
    <w:p w:rsidR="007B568F" w:rsidRPr="00BC7A7E" w:rsidRDefault="007B568F" w:rsidP="007B568F">
      <w:pPr>
        <w:pStyle w:val="ListParagraph"/>
        <w:bidi/>
        <w:ind w:left="2880"/>
        <w:rPr>
          <w:rFonts w:ascii="Arabic Typesetting" w:eastAsia="Times New Roman" w:hAnsi="Arabic Typesetting" w:cs="Arabic Typesetting"/>
          <w:b/>
          <w:bCs/>
          <w:sz w:val="36"/>
          <w:szCs w:val="36"/>
          <w:rtl/>
        </w:rPr>
      </w:pPr>
    </w:p>
    <w:p w:rsidR="007B568F" w:rsidRPr="00BC7A7E" w:rsidRDefault="007B568F" w:rsidP="007B568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القاعدة التي تدين وتجرم الاعتداء على النفس بالقتل </w:t>
      </w:r>
      <w:r w:rsidR="00B66421" w:rsidRPr="00BC7A7E">
        <w:rPr>
          <w:rFonts w:ascii="Arabic Typesetting" w:eastAsia="Times New Roman" w:hAnsi="Arabic Typesetting" w:cs="Arabic Typesetting" w:hint="cs"/>
          <w:b/>
          <w:bCs/>
          <w:sz w:val="36"/>
          <w:szCs w:val="36"/>
          <w:rtl/>
        </w:rPr>
        <w:t>لا تكون</w:t>
      </w:r>
      <w:r w:rsidRPr="00BC7A7E">
        <w:rPr>
          <w:rFonts w:ascii="Arabic Typesetting" w:eastAsia="Times New Roman" w:hAnsi="Arabic Typesetting" w:cs="Arabic Typesetting" w:hint="cs"/>
          <w:b/>
          <w:bCs/>
          <w:sz w:val="36"/>
          <w:szCs w:val="36"/>
          <w:rtl/>
        </w:rPr>
        <w:t xml:space="preserve"> العقوبة فيها كـ :</w:t>
      </w:r>
    </w:p>
    <w:p w:rsidR="007B568F" w:rsidRPr="00D85951" w:rsidRDefault="007B568F" w:rsidP="007B568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تلك العقوبة التي يصاحبها نوايا وبواعث سابقة على جرم القتل بل تكون العقوبة فيها اشد.</w:t>
      </w:r>
    </w:p>
    <w:p w:rsidR="007B568F" w:rsidRPr="00BC7A7E" w:rsidRDefault="007B568F" w:rsidP="007B568F">
      <w:pPr>
        <w:pStyle w:val="ListParagraph"/>
        <w:bidi/>
        <w:ind w:left="2880"/>
        <w:rPr>
          <w:rFonts w:ascii="Arabic Typesetting" w:eastAsia="Times New Roman" w:hAnsi="Arabic Typesetting" w:cs="Arabic Typesetting"/>
          <w:b/>
          <w:bCs/>
          <w:sz w:val="36"/>
          <w:szCs w:val="36"/>
          <w:rtl/>
        </w:rPr>
      </w:pPr>
    </w:p>
    <w:p w:rsidR="007B568F" w:rsidRPr="00BC7A7E" w:rsidRDefault="00E2122F" w:rsidP="007B568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القانونية التي تنهى عن الاعتداء على الغير بقتله او سرقة ماله او ضربه تكون:</w:t>
      </w:r>
    </w:p>
    <w:p w:rsidR="00E2122F" w:rsidRPr="00D85951" w:rsidRDefault="00E2122F" w:rsidP="00E2122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بطريقة  مباشرة بوضع قواعد ملزمة عادة ما تأمر وتنهى.</w:t>
      </w:r>
    </w:p>
    <w:p w:rsidR="00E2122F" w:rsidRPr="00BC7A7E" w:rsidRDefault="00E2122F" w:rsidP="00E2122F">
      <w:pPr>
        <w:pStyle w:val="ListParagraph"/>
        <w:bidi/>
        <w:ind w:left="2880"/>
        <w:rPr>
          <w:rFonts w:ascii="Arabic Typesetting" w:eastAsia="Times New Roman" w:hAnsi="Arabic Typesetting" w:cs="Arabic Typesetting"/>
          <w:b/>
          <w:bCs/>
          <w:sz w:val="36"/>
          <w:szCs w:val="36"/>
          <w:rtl/>
        </w:rPr>
      </w:pPr>
    </w:p>
    <w:p w:rsidR="00E2122F" w:rsidRPr="00BC7A7E" w:rsidRDefault="00E2122F" w:rsidP="00E212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القواعد القانونية التي تأمر بدفع الضرائب والالتزام بالعمل الوظيفي أو تأدية أموال الغير تكون:</w:t>
      </w:r>
    </w:p>
    <w:p w:rsidR="00E2122F" w:rsidRPr="00D85951" w:rsidRDefault="00E2122F" w:rsidP="00E2122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بطريقة مباشرة بوضع قواعد ملزمة عادة ما تأمر وتنهي.</w:t>
      </w:r>
    </w:p>
    <w:p w:rsidR="00E2122F" w:rsidRPr="00BC7A7E" w:rsidRDefault="00E2122F" w:rsidP="00E2122F">
      <w:pPr>
        <w:pStyle w:val="ListParagraph"/>
        <w:bidi/>
        <w:ind w:left="2880"/>
        <w:rPr>
          <w:rFonts w:ascii="Arabic Typesetting" w:eastAsia="Times New Roman" w:hAnsi="Arabic Typesetting" w:cs="Arabic Typesetting"/>
          <w:b/>
          <w:bCs/>
          <w:sz w:val="36"/>
          <w:szCs w:val="36"/>
          <w:rtl/>
        </w:rPr>
      </w:pPr>
    </w:p>
    <w:p w:rsidR="00E2122F" w:rsidRPr="00BC7A7E" w:rsidRDefault="00E2122F" w:rsidP="00E212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التي تنظم العلاقات بين السلطات العامة في الدولة(التشريعية,التنفيذية,القضائية) تكون:</w:t>
      </w:r>
    </w:p>
    <w:p w:rsidR="00E2122F" w:rsidRPr="00D85951" w:rsidRDefault="00E2122F" w:rsidP="00E2122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بطريقة غير مباشرة.</w:t>
      </w:r>
    </w:p>
    <w:p w:rsidR="00E2122F" w:rsidRPr="00BC7A7E" w:rsidRDefault="00E2122F" w:rsidP="00E2122F">
      <w:pPr>
        <w:pStyle w:val="ListParagraph"/>
        <w:bidi/>
        <w:ind w:left="2880"/>
        <w:rPr>
          <w:rFonts w:ascii="Arabic Typesetting" w:eastAsia="Times New Roman" w:hAnsi="Arabic Typesetting" w:cs="Arabic Typesetting"/>
          <w:b/>
          <w:bCs/>
          <w:sz w:val="36"/>
          <w:szCs w:val="36"/>
          <w:rtl/>
        </w:rPr>
      </w:pPr>
    </w:p>
    <w:p w:rsidR="00E2122F" w:rsidRPr="00BC7A7E" w:rsidRDefault="00E2122F" w:rsidP="00E212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التي تنظم اختصاصات مجلس الشورى أو السلطة التنظيمية تكون:</w:t>
      </w:r>
    </w:p>
    <w:p w:rsidR="00E2122F" w:rsidRPr="00D85951" w:rsidRDefault="00E2122F" w:rsidP="00E2122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بطريقة غير مباشرة.</w:t>
      </w:r>
    </w:p>
    <w:p w:rsidR="00E2122F" w:rsidRPr="00BC7A7E" w:rsidRDefault="00E2122F" w:rsidP="00E2122F">
      <w:pPr>
        <w:pStyle w:val="ListParagraph"/>
        <w:bidi/>
        <w:ind w:left="2880"/>
        <w:rPr>
          <w:rFonts w:ascii="Arabic Typesetting" w:eastAsia="Times New Roman" w:hAnsi="Arabic Typesetting" w:cs="Arabic Typesetting"/>
          <w:b/>
          <w:bCs/>
          <w:sz w:val="36"/>
          <w:szCs w:val="36"/>
          <w:rtl/>
        </w:rPr>
      </w:pPr>
    </w:p>
    <w:p w:rsidR="00E2122F" w:rsidRPr="00BC7A7E" w:rsidRDefault="00E2122F" w:rsidP="00E212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القاعدة القانونية </w:t>
      </w:r>
      <w:r w:rsidR="00B07E3F" w:rsidRPr="00BC7A7E">
        <w:rPr>
          <w:rFonts w:ascii="Arabic Typesetting" w:eastAsia="Times New Roman" w:hAnsi="Arabic Typesetting" w:cs="Arabic Typesetting" w:hint="cs"/>
          <w:b/>
          <w:bCs/>
          <w:sz w:val="36"/>
          <w:szCs w:val="36"/>
          <w:rtl/>
        </w:rPr>
        <w:t>لا تنظم</w:t>
      </w:r>
      <w:r w:rsidRPr="00BC7A7E">
        <w:rPr>
          <w:rFonts w:ascii="Arabic Typesetting" w:eastAsia="Times New Roman" w:hAnsi="Arabic Typesetting" w:cs="Arabic Typesetting" w:hint="cs"/>
          <w:b/>
          <w:bCs/>
          <w:sz w:val="36"/>
          <w:szCs w:val="36"/>
          <w:rtl/>
        </w:rPr>
        <w:t xml:space="preserve"> سلوك الفرد تجاه نفسه الا في الحدود:</w:t>
      </w:r>
    </w:p>
    <w:p w:rsidR="00E2122F" w:rsidRPr="00D85951" w:rsidRDefault="00E2122F" w:rsidP="00E2122F">
      <w:pPr>
        <w:pStyle w:val="ListParagraph"/>
        <w:bidi/>
        <w:ind w:left="2880"/>
        <w:rPr>
          <w:rFonts w:ascii="Arabic Typesetting" w:eastAsia="Times New Roman" w:hAnsi="Arabic Typesetting" w:cs="Arabic Typesetting"/>
          <w:b/>
          <w:bCs/>
          <w:color w:val="215868" w:themeColor="accent5"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التي</w:t>
      </w:r>
      <w:r w:rsidRPr="00D85951">
        <w:rPr>
          <w:rFonts w:ascii="Arabic Typesetting" w:eastAsia="Times New Roman" w:hAnsi="Arabic Typesetting" w:cs="Arabic Typesetting" w:hint="cs"/>
          <w:b/>
          <w:bCs/>
          <w:color w:val="4BACC6" w:themeColor="accent5"/>
          <w:sz w:val="36"/>
          <w:szCs w:val="36"/>
          <w:rtl/>
        </w:rPr>
        <w:t xml:space="preserve"> </w:t>
      </w:r>
      <w:r w:rsidRPr="00D85951">
        <w:rPr>
          <w:rFonts w:ascii="Arabic Typesetting" w:eastAsia="Times New Roman" w:hAnsi="Arabic Typesetting" w:cs="Arabic Typesetting" w:hint="cs"/>
          <w:b/>
          <w:bCs/>
          <w:color w:val="215868" w:themeColor="accent5" w:themeShade="80"/>
          <w:sz w:val="36"/>
          <w:szCs w:val="36"/>
          <w:rtl/>
        </w:rPr>
        <w:t>يؤثر فيها هذا السلوك تأثيرا ملموسا على المجتمع كتعاطي المخدرات والانتحار.</w:t>
      </w:r>
    </w:p>
    <w:p w:rsidR="002003A0" w:rsidRPr="00BC7A7E" w:rsidRDefault="002003A0" w:rsidP="002003A0">
      <w:pPr>
        <w:pStyle w:val="ListParagraph"/>
        <w:bidi/>
        <w:ind w:left="2880"/>
        <w:rPr>
          <w:rFonts w:ascii="Arabic Typesetting" w:eastAsia="Times New Roman" w:hAnsi="Arabic Typesetting" w:cs="Arabic Typesetting"/>
          <w:b/>
          <w:bCs/>
          <w:sz w:val="36"/>
          <w:szCs w:val="36"/>
          <w:rtl/>
        </w:rPr>
      </w:pPr>
    </w:p>
    <w:p w:rsidR="002003A0" w:rsidRPr="00BC7A7E" w:rsidRDefault="002003A0" w:rsidP="002003A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تمتاز القواعد القانونية التي تنظم سلوك ونشاط الافراد المجتمع بأنها:</w:t>
      </w:r>
    </w:p>
    <w:p w:rsidR="002003A0" w:rsidRPr="00D85951" w:rsidRDefault="002003A0" w:rsidP="002003A0">
      <w:pPr>
        <w:pStyle w:val="ListParagraph"/>
        <w:bidi/>
        <w:ind w:left="2880"/>
        <w:rPr>
          <w:rFonts w:ascii="Arabic Typesetting" w:eastAsia="Times New Roman" w:hAnsi="Arabic Typesetting" w:cs="Arabic Typesetting"/>
          <w:b/>
          <w:bCs/>
          <w:color w:val="4F6228" w:themeColor="accent3" w:themeShade="80"/>
          <w:sz w:val="36"/>
          <w:szCs w:val="36"/>
          <w:rtl/>
        </w:rPr>
      </w:pPr>
      <w:r w:rsidRPr="00D85951">
        <w:rPr>
          <w:rFonts w:ascii="Arabic Typesetting" w:eastAsia="Times New Roman" w:hAnsi="Arabic Typesetting" w:cs="Arabic Typesetting" w:hint="cs"/>
          <w:b/>
          <w:bCs/>
          <w:color w:val="215868" w:themeColor="accent5" w:themeShade="80"/>
          <w:sz w:val="36"/>
          <w:szCs w:val="36"/>
          <w:rtl/>
        </w:rPr>
        <w:t xml:space="preserve">قواعد </w:t>
      </w:r>
      <w:r w:rsidR="001011A8" w:rsidRPr="00D85951">
        <w:rPr>
          <w:rFonts w:ascii="Arabic Typesetting" w:eastAsia="Times New Roman" w:hAnsi="Arabic Typesetting" w:cs="Arabic Typesetting" w:hint="cs"/>
          <w:b/>
          <w:bCs/>
          <w:color w:val="215868" w:themeColor="accent5" w:themeShade="80"/>
          <w:sz w:val="36"/>
          <w:szCs w:val="36"/>
          <w:rtl/>
        </w:rPr>
        <w:t xml:space="preserve">قانونية </w:t>
      </w:r>
      <w:r w:rsidRPr="00D85951">
        <w:rPr>
          <w:rFonts w:ascii="Arabic Typesetting" w:eastAsia="Times New Roman" w:hAnsi="Arabic Typesetting" w:cs="Arabic Typesetting" w:hint="cs"/>
          <w:b/>
          <w:bCs/>
          <w:color w:val="215868" w:themeColor="accent5" w:themeShade="80"/>
          <w:sz w:val="36"/>
          <w:szCs w:val="36"/>
          <w:rtl/>
        </w:rPr>
        <w:t>عامة ومجردة.</w:t>
      </w:r>
    </w:p>
    <w:p w:rsidR="002003A0" w:rsidRPr="00BC7A7E" w:rsidRDefault="002003A0" w:rsidP="002003A0">
      <w:pPr>
        <w:pStyle w:val="ListParagraph"/>
        <w:bidi/>
        <w:ind w:left="2880"/>
        <w:rPr>
          <w:rFonts w:ascii="Arabic Typesetting" w:eastAsia="Times New Roman" w:hAnsi="Arabic Typesetting" w:cs="Arabic Typesetting"/>
          <w:b/>
          <w:bCs/>
          <w:sz w:val="36"/>
          <w:szCs w:val="36"/>
          <w:rtl/>
        </w:rPr>
      </w:pPr>
    </w:p>
    <w:p w:rsidR="002003A0" w:rsidRPr="00BC7A7E" w:rsidRDefault="00D54137" w:rsidP="002003A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القانونية التي تحدد المركز القانوني لرئيس الدولة او الملك او رئيس مجلس الشوري تعتبر:</w:t>
      </w:r>
    </w:p>
    <w:p w:rsidR="00D54137" w:rsidRPr="000F6AAD" w:rsidRDefault="00D54137" w:rsidP="00D54137">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قاعدة</w:t>
      </w:r>
      <w:r w:rsidR="001011A8" w:rsidRPr="000F6AAD">
        <w:rPr>
          <w:rFonts w:ascii="Arabic Typesetting" w:eastAsia="Times New Roman" w:hAnsi="Arabic Typesetting" w:cs="Arabic Typesetting" w:hint="cs"/>
          <w:b/>
          <w:bCs/>
          <w:color w:val="215868" w:themeColor="accent5" w:themeShade="80"/>
          <w:sz w:val="36"/>
          <w:szCs w:val="36"/>
          <w:rtl/>
        </w:rPr>
        <w:t xml:space="preserve"> قانونية</w:t>
      </w:r>
      <w:r w:rsidRPr="000F6AAD">
        <w:rPr>
          <w:rFonts w:ascii="Arabic Typesetting" w:eastAsia="Times New Roman" w:hAnsi="Arabic Typesetting" w:cs="Arabic Typesetting" w:hint="cs"/>
          <w:b/>
          <w:bCs/>
          <w:color w:val="215868" w:themeColor="accent5" w:themeShade="80"/>
          <w:sz w:val="36"/>
          <w:szCs w:val="36"/>
          <w:rtl/>
        </w:rPr>
        <w:t xml:space="preserve"> عامة ومجردة</w:t>
      </w:r>
      <w:r w:rsidR="001011A8" w:rsidRPr="000F6AAD">
        <w:rPr>
          <w:rFonts w:ascii="Arabic Typesetting" w:eastAsia="Times New Roman" w:hAnsi="Arabic Typesetting" w:cs="Arabic Typesetting" w:hint="cs"/>
          <w:b/>
          <w:bCs/>
          <w:color w:val="215868" w:themeColor="accent5" w:themeShade="80"/>
          <w:sz w:val="36"/>
          <w:szCs w:val="36"/>
          <w:rtl/>
        </w:rPr>
        <w:t>.</w:t>
      </w:r>
    </w:p>
    <w:p w:rsidR="00D54137" w:rsidRPr="00BC7A7E" w:rsidRDefault="00D54137" w:rsidP="00D54137">
      <w:pPr>
        <w:pStyle w:val="ListParagraph"/>
        <w:bidi/>
        <w:ind w:left="2880"/>
        <w:rPr>
          <w:rFonts w:ascii="Arabic Typesetting" w:eastAsia="Times New Roman" w:hAnsi="Arabic Typesetting" w:cs="Arabic Typesetting"/>
          <w:b/>
          <w:bCs/>
          <w:sz w:val="36"/>
          <w:szCs w:val="36"/>
          <w:rtl/>
        </w:rPr>
      </w:pPr>
    </w:p>
    <w:p w:rsidR="00D54137" w:rsidRPr="00BC7A7E" w:rsidRDefault="002E365F" w:rsidP="00D5413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القرار الاداري لا يعتبر قاعدة قانونية ولا يتصف بالعمومية والتجريد فهو يعتبر من :</w:t>
      </w:r>
    </w:p>
    <w:p w:rsidR="002E365F" w:rsidRDefault="002E365F" w:rsidP="002E365F">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القرارات الفردية.</w:t>
      </w:r>
    </w:p>
    <w:p w:rsidR="00187D9C"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Pr>
      </w:pPr>
    </w:p>
    <w:p w:rsidR="00187D9C" w:rsidRPr="000F6AAD"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tl/>
        </w:rPr>
      </w:pPr>
    </w:p>
    <w:p w:rsidR="002E365F" w:rsidRPr="00BC7A7E" w:rsidRDefault="002E365F" w:rsidP="002E365F">
      <w:pPr>
        <w:pStyle w:val="ListParagraph"/>
        <w:bidi/>
        <w:ind w:left="2880"/>
        <w:rPr>
          <w:rFonts w:ascii="Arabic Typesetting" w:eastAsia="Times New Roman" w:hAnsi="Arabic Typesetting" w:cs="Arabic Typesetting"/>
          <w:b/>
          <w:bCs/>
          <w:sz w:val="36"/>
          <w:szCs w:val="36"/>
          <w:rtl/>
        </w:rPr>
      </w:pPr>
    </w:p>
    <w:p w:rsidR="002E365F" w:rsidRPr="00BC7A7E" w:rsidRDefault="002E365F" w:rsidP="002E365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القرار الذي يقضي بتعيين شخص معين في وظيفة معينه او فصله او القرار بمنح شخص جنسية الدولة يعتبر من :</w:t>
      </w:r>
    </w:p>
    <w:p w:rsidR="002E365F" w:rsidRDefault="002E365F" w:rsidP="002E365F">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القرارات الفردية التي لا تتوافر فيها صفة العمومية والتجريد لأنها موجهة الى اشخاص بذواتهم لا بصفاتهم.</w:t>
      </w:r>
    </w:p>
    <w:p w:rsidR="00187D9C"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Pr>
      </w:pPr>
    </w:p>
    <w:p w:rsidR="002E365F" w:rsidRPr="00BC7A7E" w:rsidRDefault="00BE7371" w:rsidP="002E365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القرار الصادر بنزع ملكية العقار للمنفعة العامة يعتبر من:</w:t>
      </w:r>
    </w:p>
    <w:p w:rsidR="00BE7371" w:rsidRPr="000F6AAD" w:rsidRDefault="00BE7371" w:rsidP="00BE737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القرارات الفردية التي لا تتوافر فيها صفة العمومية والتجريد لأنها موجهة الى اشخاص بذواتهم لا بصفاتهم.</w:t>
      </w:r>
    </w:p>
    <w:p w:rsidR="00BE7371" w:rsidRPr="00BC7A7E" w:rsidRDefault="00BE7371" w:rsidP="00BE7371">
      <w:pPr>
        <w:pStyle w:val="ListParagraph"/>
        <w:bidi/>
        <w:ind w:left="2880"/>
        <w:rPr>
          <w:rFonts w:ascii="Arabic Typesetting" w:eastAsia="Times New Roman" w:hAnsi="Arabic Typesetting" w:cs="Arabic Typesetting"/>
          <w:b/>
          <w:bCs/>
          <w:sz w:val="36"/>
          <w:szCs w:val="36"/>
          <w:rtl/>
        </w:rPr>
      </w:pPr>
    </w:p>
    <w:p w:rsidR="00BE7371" w:rsidRPr="00BC7A7E" w:rsidRDefault="00BE7371" w:rsidP="00BE737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القرار الذي يقضي بإغلاق محل عمومي معين او استغلال مرفق عام معين يعتبر من:</w:t>
      </w:r>
    </w:p>
    <w:p w:rsidR="00BE7371" w:rsidRPr="000F6AAD" w:rsidRDefault="00BE7371" w:rsidP="00BE737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القرارات الفردية التي لا تتوافر فيها صفة العمومية والتجريد لأنها موجهة الى اشخاص بذواتهم لا بصفاتهم.</w:t>
      </w:r>
    </w:p>
    <w:p w:rsidR="00E112DB" w:rsidRPr="00BC7A7E" w:rsidRDefault="00E112DB" w:rsidP="00E112DB">
      <w:pPr>
        <w:pStyle w:val="ListParagraph"/>
        <w:bidi/>
        <w:ind w:left="2880"/>
        <w:rPr>
          <w:rFonts w:ascii="Arabic Typesetting" w:eastAsia="Times New Roman" w:hAnsi="Arabic Typesetting" w:cs="Arabic Typesetting"/>
          <w:b/>
          <w:bCs/>
          <w:sz w:val="36"/>
          <w:szCs w:val="36"/>
          <w:rtl/>
        </w:rPr>
      </w:pPr>
    </w:p>
    <w:p w:rsidR="00E112DB" w:rsidRPr="00BC7A7E" w:rsidRDefault="00E112DB" w:rsidP="00E112D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القاعدة القانونية قابلة للتطبيق بشكل:</w:t>
      </w:r>
    </w:p>
    <w:p w:rsidR="00E112DB" w:rsidRPr="000F6AAD" w:rsidRDefault="00E112DB" w:rsidP="00E112DB">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غير متناهي وغير محدود.</w:t>
      </w:r>
    </w:p>
    <w:p w:rsidR="00E112DB" w:rsidRPr="00BC7A7E" w:rsidRDefault="00E112DB" w:rsidP="00E112DB">
      <w:pPr>
        <w:pStyle w:val="ListParagraph"/>
        <w:bidi/>
        <w:ind w:left="2880"/>
        <w:rPr>
          <w:rFonts w:ascii="Arabic Typesetting" w:eastAsia="Times New Roman" w:hAnsi="Arabic Typesetting" w:cs="Arabic Typesetting"/>
          <w:b/>
          <w:bCs/>
          <w:sz w:val="36"/>
          <w:szCs w:val="36"/>
          <w:rtl/>
        </w:rPr>
      </w:pPr>
    </w:p>
    <w:p w:rsidR="00E112DB" w:rsidRPr="003C58FF" w:rsidRDefault="003C58FF" w:rsidP="00E112DB">
      <w:pPr>
        <w:pStyle w:val="ListParagraph"/>
        <w:numPr>
          <w:ilvl w:val="0"/>
          <w:numId w:val="4"/>
        </w:numPr>
        <w:bidi/>
        <w:rPr>
          <w:rFonts w:ascii="Arabic Typesetting" w:eastAsia="Times New Roman" w:hAnsi="Arabic Typesetting" w:cs="Arabic Typesetting"/>
          <w:b/>
          <w:bCs/>
          <w:sz w:val="36"/>
          <w:szCs w:val="36"/>
          <w:highlight w:val="yellow"/>
        </w:rPr>
      </w:pPr>
      <w:r w:rsidRPr="003C58FF">
        <w:rPr>
          <w:rFonts w:ascii="Arabic Typesetting" w:eastAsia="Times New Roman" w:hAnsi="Arabic Typesetting" w:cs="Arabic Typesetting" w:hint="cs"/>
          <w:b/>
          <w:bCs/>
          <w:sz w:val="36"/>
          <w:szCs w:val="36"/>
          <w:highlight w:val="yellow"/>
          <w:rtl/>
        </w:rPr>
        <w:t>عندما يتوجه خطاب القاعدة القانونية الى جميع الاشخاص والوقائع, تكون قاعدة</w:t>
      </w:r>
      <w:r w:rsidR="00E112DB" w:rsidRPr="003C58FF">
        <w:rPr>
          <w:rFonts w:ascii="Arabic Typesetting" w:eastAsia="Times New Roman" w:hAnsi="Arabic Typesetting" w:cs="Arabic Typesetting" w:hint="cs"/>
          <w:b/>
          <w:bCs/>
          <w:sz w:val="36"/>
          <w:szCs w:val="36"/>
          <w:highlight w:val="yellow"/>
          <w:rtl/>
        </w:rPr>
        <w:t>:</w:t>
      </w:r>
    </w:p>
    <w:p w:rsidR="00E112DB" w:rsidRPr="000F6AAD" w:rsidRDefault="003C58FF" w:rsidP="00E112DB">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عامة ومجردة.</w:t>
      </w:r>
    </w:p>
    <w:p w:rsidR="00E112DB" w:rsidRPr="00BC7A7E" w:rsidRDefault="00E112DB" w:rsidP="00E112DB">
      <w:pPr>
        <w:pStyle w:val="ListParagraph"/>
        <w:bidi/>
        <w:ind w:left="2880"/>
        <w:rPr>
          <w:rFonts w:ascii="Arabic Typesetting" w:eastAsia="Times New Roman" w:hAnsi="Arabic Typesetting" w:cs="Arabic Typesetting"/>
          <w:b/>
          <w:bCs/>
          <w:sz w:val="36"/>
          <w:szCs w:val="36"/>
          <w:rtl/>
        </w:rPr>
      </w:pPr>
    </w:p>
    <w:p w:rsidR="00E112DB" w:rsidRPr="00BC7A7E" w:rsidRDefault="001011A8" w:rsidP="00E112D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القانونية الخاصة بالبيع او الايجار او النقل تعتبر من:</w:t>
      </w:r>
    </w:p>
    <w:p w:rsidR="001011A8" w:rsidRPr="000F6AAD" w:rsidRDefault="001011A8" w:rsidP="001011A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قواعد قانونية عامة ومجردة.</w:t>
      </w:r>
    </w:p>
    <w:p w:rsidR="001011A8" w:rsidRPr="00BC7A7E" w:rsidRDefault="001011A8" w:rsidP="001011A8">
      <w:pPr>
        <w:pStyle w:val="ListParagraph"/>
        <w:bidi/>
        <w:ind w:left="2880"/>
        <w:rPr>
          <w:rFonts w:ascii="Arabic Typesetting" w:eastAsia="Times New Roman" w:hAnsi="Arabic Typesetting" w:cs="Arabic Typesetting"/>
          <w:b/>
          <w:bCs/>
          <w:sz w:val="36"/>
          <w:szCs w:val="36"/>
          <w:rtl/>
        </w:rPr>
      </w:pPr>
    </w:p>
    <w:p w:rsidR="00BE7371" w:rsidRPr="00BC7A7E" w:rsidRDefault="000D4FAD" w:rsidP="000D4FA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الهدف من عمومية القاعدة القانونية وتجريدها :</w:t>
      </w:r>
    </w:p>
    <w:p w:rsidR="000D4FAD" w:rsidRPr="000F6AAD" w:rsidRDefault="000D4FAD" w:rsidP="000D4FAD">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تحقيق أهم اهداف القانون في المجتمع وهو تحقيق المساواة بين جميع الافراد في المجتمع.</w:t>
      </w:r>
    </w:p>
    <w:p w:rsidR="000D4FAD" w:rsidRPr="00BC7A7E" w:rsidRDefault="000D4FAD" w:rsidP="000D4FAD">
      <w:pPr>
        <w:pStyle w:val="ListParagraph"/>
        <w:bidi/>
        <w:ind w:left="2880"/>
        <w:rPr>
          <w:rFonts w:ascii="Arabic Typesetting" w:eastAsia="Times New Roman" w:hAnsi="Arabic Typesetting" w:cs="Arabic Typesetting"/>
          <w:b/>
          <w:bCs/>
          <w:sz w:val="36"/>
          <w:szCs w:val="36"/>
          <w:rtl/>
        </w:rPr>
      </w:pPr>
    </w:p>
    <w:p w:rsidR="000D4FAD" w:rsidRPr="00BC7A7E" w:rsidRDefault="007D3C49" w:rsidP="000D4FA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أهم خصائص القانون:</w:t>
      </w:r>
    </w:p>
    <w:p w:rsidR="007D3C49" w:rsidRPr="000F6AAD" w:rsidRDefault="007D3C49" w:rsidP="007D3C4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الاجبار والقهر على احترام القواعد القانونية.</w:t>
      </w:r>
    </w:p>
    <w:p w:rsidR="007D3C49" w:rsidRPr="00BC7A7E" w:rsidRDefault="007D3C49" w:rsidP="007D3C49">
      <w:pPr>
        <w:pStyle w:val="ListParagraph"/>
        <w:bidi/>
        <w:ind w:left="2880"/>
        <w:rPr>
          <w:rFonts w:ascii="Arabic Typesetting" w:eastAsia="Times New Roman" w:hAnsi="Arabic Typesetting" w:cs="Arabic Typesetting"/>
          <w:b/>
          <w:bCs/>
          <w:sz w:val="36"/>
          <w:szCs w:val="36"/>
          <w:rtl/>
        </w:rPr>
      </w:pPr>
    </w:p>
    <w:p w:rsidR="007D3C49" w:rsidRPr="00BC7A7E" w:rsidRDefault="007D3C49" w:rsidP="007D3C4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اكثر العوامل فعالية في اطاعة القوانين وتنفيذ احكامها وجود:</w:t>
      </w:r>
    </w:p>
    <w:p w:rsidR="007D3C49" w:rsidRDefault="007D3C49" w:rsidP="007D3C4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الخوف من الجزاء.</w:t>
      </w:r>
    </w:p>
    <w:p w:rsidR="0059758D" w:rsidRDefault="0059758D" w:rsidP="0059758D">
      <w:pPr>
        <w:pStyle w:val="ListParagraph"/>
        <w:bidi/>
        <w:ind w:left="2880"/>
        <w:rPr>
          <w:rFonts w:ascii="Arabic Typesetting" w:eastAsia="Times New Roman" w:hAnsi="Arabic Typesetting" w:cs="Arabic Typesetting"/>
          <w:b/>
          <w:bCs/>
          <w:color w:val="215868" w:themeColor="accent5" w:themeShade="80"/>
          <w:sz w:val="36"/>
          <w:szCs w:val="36"/>
          <w:rtl/>
        </w:rPr>
      </w:pPr>
    </w:p>
    <w:p w:rsidR="0059758D" w:rsidRPr="0059758D" w:rsidRDefault="0059758D" w:rsidP="0059758D">
      <w:pPr>
        <w:pStyle w:val="ListParagraph"/>
        <w:numPr>
          <w:ilvl w:val="0"/>
          <w:numId w:val="4"/>
        </w:numPr>
        <w:bidi/>
        <w:rPr>
          <w:rFonts w:ascii="Arabic Typesetting" w:eastAsia="Times New Roman" w:hAnsi="Arabic Typesetting" w:cs="Arabic Typesetting"/>
          <w:b/>
          <w:bCs/>
          <w:color w:val="215868" w:themeColor="accent5" w:themeShade="80"/>
          <w:sz w:val="36"/>
          <w:szCs w:val="36"/>
          <w:highlight w:val="yellow"/>
        </w:rPr>
      </w:pPr>
      <w:r>
        <w:rPr>
          <w:rFonts w:ascii="Arabic Typesetting" w:eastAsia="Times New Roman" w:hAnsi="Arabic Typesetting" w:cs="Arabic Typesetting" w:hint="cs"/>
          <w:b/>
          <w:bCs/>
          <w:color w:val="215868" w:themeColor="accent5" w:themeShade="80"/>
          <w:sz w:val="36"/>
          <w:szCs w:val="36"/>
          <w:rtl/>
        </w:rPr>
        <w:t xml:space="preserve"> </w:t>
      </w:r>
      <w:r w:rsidRPr="0059758D">
        <w:rPr>
          <w:rFonts w:ascii="Arabic Typesetting" w:eastAsia="Times New Roman" w:hAnsi="Arabic Typesetting" w:cs="Arabic Typesetting" w:hint="cs"/>
          <w:b/>
          <w:bCs/>
          <w:sz w:val="36"/>
          <w:szCs w:val="36"/>
          <w:highlight w:val="yellow"/>
          <w:rtl/>
        </w:rPr>
        <w:t>من خصائص الجزاء القانوني:</w:t>
      </w:r>
    </w:p>
    <w:p w:rsidR="0059758D" w:rsidRDefault="0059758D" w:rsidP="0059758D">
      <w:pPr>
        <w:pStyle w:val="ListParagraph"/>
        <w:numPr>
          <w:ilvl w:val="0"/>
          <w:numId w:val="7"/>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جزاء مادي ملموس.</w:t>
      </w:r>
    </w:p>
    <w:p w:rsidR="0059758D" w:rsidRDefault="0059758D" w:rsidP="0059758D">
      <w:pPr>
        <w:pStyle w:val="ListParagraph"/>
        <w:numPr>
          <w:ilvl w:val="0"/>
          <w:numId w:val="7"/>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يوقع جبرا بواسطة السلطة العامة.</w:t>
      </w:r>
    </w:p>
    <w:p w:rsidR="007D3C49" w:rsidRPr="00BC7A7E" w:rsidRDefault="007D3C49" w:rsidP="007D3C49">
      <w:pPr>
        <w:pStyle w:val="ListParagraph"/>
        <w:bidi/>
        <w:ind w:left="2880"/>
        <w:rPr>
          <w:rFonts w:ascii="Arabic Typesetting" w:eastAsia="Times New Roman" w:hAnsi="Arabic Typesetting" w:cs="Arabic Typesetting"/>
          <w:b/>
          <w:bCs/>
          <w:sz w:val="36"/>
          <w:szCs w:val="36"/>
          <w:rtl/>
        </w:rPr>
      </w:pPr>
    </w:p>
    <w:p w:rsidR="007D3C49" w:rsidRPr="00BC7A7E" w:rsidRDefault="00520CA3" w:rsidP="007D3C4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صفات الخوف من الجزاء:</w:t>
      </w:r>
    </w:p>
    <w:p w:rsidR="00520CA3" w:rsidRPr="000F6AAD" w:rsidRDefault="00520CA3" w:rsidP="00520CA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انه يتم عن طريق الاجبار والقهر.</w:t>
      </w:r>
    </w:p>
    <w:p w:rsidR="00520CA3" w:rsidRPr="00BC7A7E" w:rsidRDefault="00520CA3" w:rsidP="00520CA3">
      <w:pPr>
        <w:pStyle w:val="ListParagraph"/>
        <w:bidi/>
        <w:ind w:left="2880"/>
        <w:rPr>
          <w:rFonts w:ascii="Arabic Typesetting" w:eastAsia="Times New Roman" w:hAnsi="Arabic Typesetting" w:cs="Arabic Typesetting"/>
          <w:b/>
          <w:bCs/>
          <w:sz w:val="36"/>
          <w:szCs w:val="36"/>
          <w:rtl/>
        </w:rPr>
      </w:pPr>
    </w:p>
    <w:p w:rsidR="00520CA3" w:rsidRPr="00BC7A7E" w:rsidRDefault="00520CA3" w:rsidP="00520CA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بين الحالات التي يجوز للأفراد ان يستقلوا بتوقيع الجزاء للقاعدة القانونية:</w:t>
      </w:r>
    </w:p>
    <w:p w:rsidR="00520CA3" w:rsidRPr="000F6AAD" w:rsidRDefault="00520CA3" w:rsidP="00520CA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حالة الدفاع الشرعي وحالة الحبس في المسائل المدنية.</w:t>
      </w:r>
    </w:p>
    <w:p w:rsidR="00520CA3" w:rsidRPr="00BC7A7E" w:rsidRDefault="00520CA3" w:rsidP="00520CA3">
      <w:pPr>
        <w:pStyle w:val="ListParagraph"/>
        <w:bidi/>
        <w:ind w:left="2880"/>
        <w:rPr>
          <w:rFonts w:ascii="Arabic Typesetting" w:eastAsia="Times New Roman" w:hAnsi="Arabic Typesetting" w:cs="Arabic Typesetting"/>
          <w:b/>
          <w:bCs/>
          <w:sz w:val="36"/>
          <w:szCs w:val="36"/>
          <w:rtl/>
        </w:rPr>
      </w:pPr>
    </w:p>
    <w:p w:rsidR="00520CA3" w:rsidRPr="00BC7A7E" w:rsidRDefault="00520CA3" w:rsidP="00520CA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 يجوز للأفراد ان يستقلوا بتوقيع الجزاء للقاعدة القانونية بأنفسهم الا في حالة:</w:t>
      </w:r>
    </w:p>
    <w:p w:rsidR="00520CA3" w:rsidRPr="000F6AAD" w:rsidRDefault="00520CA3" w:rsidP="00520CA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تنازل السلطة العامة عن ذلك للأفراد.</w:t>
      </w:r>
    </w:p>
    <w:p w:rsidR="00520CA3" w:rsidRPr="00BC7A7E" w:rsidRDefault="00520CA3" w:rsidP="00520CA3">
      <w:pPr>
        <w:pStyle w:val="ListParagraph"/>
        <w:bidi/>
        <w:ind w:left="2880"/>
        <w:rPr>
          <w:rFonts w:ascii="Arabic Typesetting" w:eastAsia="Times New Roman" w:hAnsi="Arabic Typesetting" w:cs="Arabic Typesetting"/>
          <w:b/>
          <w:bCs/>
          <w:sz w:val="36"/>
          <w:szCs w:val="36"/>
          <w:rtl/>
        </w:rPr>
      </w:pPr>
    </w:p>
    <w:p w:rsidR="00520CA3" w:rsidRPr="00BC7A7E" w:rsidRDefault="0099577A" w:rsidP="00520CA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يعتبر توقيع الجزاء من مهام:</w:t>
      </w:r>
    </w:p>
    <w:p w:rsidR="0099577A" w:rsidRPr="000F6AAD" w:rsidRDefault="0099577A" w:rsidP="0099577A">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الدولة وليس الافراد.</w:t>
      </w:r>
    </w:p>
    <w:p w:rsidR="0099577A" w:rsidRPr="00BC7A7E" w:rsidRDefault="0099577A" w:rsidP="0099577A">
      <w:pPr>
        <w:pStyle w:val="ListParagraph"/>
        <w:bidi/>
        <w:ind w:left="2880"/>
        <w:rPr>
          <w:rFonts w:ascii="Arabic Typesetting" w:eastAsia="Times New Roman" w:hAnsi="Arabic Typesetting" w:cs="Arabic Typesetting"/>
          <w:b/>
          <w:bCs/>
          <w:sz w:val="36"/>
          <w:szCs w:val="36"/>
          <w:rtl/>
        </w:rPr>
      </w:pPr>
    </w:p>
    <w:p w:rsidR="0099577A" w:rsidRPr="00BC7A7E" w:rsidRDefault="0099577A" w:rsidP="0099577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مخالفة القاعدة القانونية التي تهدف أساسا الى حماية النظام القانوني للدولة تعتبر:</w:t>
      </w:r>
    </w:p>
    <w:p w:rsidR="0099577A" w:rsidRPr="000F6AAD" w:rsidRDefault="0099577A" w:rsidP="0099577A">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مخالفة مباشرة للقاعدة وهي متروكة للسلطة العامة مثل ارتكاب جريمة مخدرات او جريمة تمس بأمن الدولة ونظامها الاجتماعي أو الاقتصادي أو السياسي.</w:t>
      </w:r>
    </w:p>
    <w:p w:rsidR="0099577A" w:rsidRPr="00BC7A7E" w:rsidRDefault="0099577A" w:rsidP="0099577A">
      <w:pPr>
        <w:pStyle w:val="ListParagraph"/>
        <w:bidi/>
        <w:ind w:left="2880"/>
        <w:rPr>
          <w:rFonts w:ascii="Arabic Typesetting" w:eastAsia="Times New Roman" w:hAnsi="Arabic Typesetting" w:cs="Arabic Typesetting"/>
          <w:b/>
          <w:bCs/>
          <w:sz w:val="36"/>
          <w:szCs w:val="36"/>
          <w:rtl/>
        </w:rPr>
      </w:pPr>
    </w:p>
    <w:p w:rsidR="0099577A" w:rsidRPr="00BC7A7E" w:rsidRDefault="0099577A" w:rsidP="0099577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الاعتداء على المصالح الخاصة التي يحميها القانون تعتبر:</w:t>
      </w:r>
    </w:p>
    <w:p w:rsidR="0099577A" w:rsidRPr="000F6AAD" w:rsidRDefault="0099577A" w:rsidP="0099577A">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 xml:space="preserve">مخالفة غير مباشرة للقاعدة , كالاعتداء على القواعد القانونية التي تهدف الى حماية حقوق الملكية وعدم الاضرار بها كقيام شخص </w:t>
      </w:r>
      <w:r w:rsidR="00E16449" w:rsidRPr="000F6AAD">
        <w:rPr>
          <w:rFonts w:ascii="Arabic Typesetting" w:eastAsia="Times New Roman" w:hAnsi="Arabic Typesetting" w:cs="Arabic Typesetting" w:hint="cs"/>
          <w:b/>
          <w:bCs/>
          <w:color w:val="215868" w:themeColor="accent5" w:themeShade="80"/>
          <w:sz w:val="36"/>
          <w:szCs w:val="36"/>
          <w:rtl/>
        </w:rPr>
        <w:t>بإتلاف</w:t>
      </w:r>
      <w:r w:rsidRPr="000F6AAD">
        <w:rPr>
          <w:rFonts w:ascii="Arabic Typesetting" w:eastAsia="Times New Roman" w:hAnsi="Arabic Typesetting" w:cs="Arabic Typesetting" w:hint="cs"/>
          <w:b/>
          <w:bCs/>
          <w:color w:val="215868" w:themeColor="accent5" w:themeShade="80"/>
          <w:sz w:val="36"/>
          <w:szCs w:val="36"/>
          <w:rtl/>
        </w:rPr>
        <w:t xml:space="preserve"> مال الغير او الاضرار به </w:t>
      </w:r>
      <w:r w:rsidRPr="000F6AAD">
        <w:rPr>
          <w:rFonts w:ascii="Arabic Typesetting" w:eastAsia="Times New Roman" w:hAnsi="Arabic Typesetting" w:cs="Arabic Typesetting" w:hint="cs"/>
          <w:b/>
          <w:bCs/>
          <w:color w:val="215868" w:themeColor="accent5" w:themeShade="80"/>
          <w:sz w:val="36"/>
          <w:szCs w:val="36"/>
          <w:rtl/>
        </w:rPr>
        <w:lastRenderedPageBreak/>
        <w:t>فالعقوبة تكون متوقفة على طلب الاشخاص المعتدى عليهم ب شرط الا يكون هناك ضرر لحق الصالح العام</w:t>
      </w:r>
      <w:r w:rsidR="00E16449" w:rsidRPr="000F6AAD">
        <w:rPr>
          <w:rFonts w:ascii="Arabic Typesetting" w:eastAsia="Times New Roman" w:hAnsi="Arabic Typesetting" w:cs="Arabic Typesetting" w:hint="cs"/>
          <w:b/>
          <w:bCs/>
          <w:color w:val="215868" w:themeColor="accent5" w:themeShade="80"/>
          <w:sz w:val="36"/>
          <w:szCs w:val="36"/>
          <w:rtl/>
        </w:rPr>
        <w:t xml:space="preserve"> كالاعتداء على الشخص بإزهاف روحه او سرقة ماله.</w:t>
      </w:r>
    </w:p>
    <w:p w:rsidR="00E16449" w:rsidRPr="00BC7A7E" w:rsidRDefault="00E16449" w:rsidP="00E16449">
      <w:pPr>
        <w:pStyle w:val="ListParagraph"/>
        <w:bidi/>
        <w:ind w:left="2880"/>
        <w:rPr>
          <w:rFonts w:ascii="Arabic Typesetting" w:eastAsia="Times New Roman" w:hAnsi="Arabic Typesetting" w:cs="Arabic Typesetting"/>
          <w:b/>
          <w:bCs/>
          <w:sz w:val="36"/>
          <w:szCs w:val="36"/>
          <w:rtl/>
        </w:rPr>
      </w:pPr>
    </w:p>
    <w:p w:rsidR="00E16449" w:rsidRPr="00BC7A7E" w:rsidRDefault="00E205F3" w:rsidP="00E1644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الجزاءات تتمثل في ثلاث صور هي:</w:t>
      </w:r>
    </w:p>
    <w:p w:rsidR="00E205F3" w:rsidRPr="000F6AAD" w:rsidRDefault="00E205F3" w:rsidP="00E205F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-الجزاء الجنائي.</w:t>
      </w:r>
    </w:p>
    <w:p w:rsidR="00E205F3" w:rsidRPr="000F6AAD" w:rsidRDefault="00E205F3" w:rsidP="00E205F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-الجزاء المدني.</w:t>
      </w:r>
    </w:p>
    <w:p w:rsidR="00E205F3" w:rsidRDefault="00E205F3" w:rsidP="00E205F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-الجزاء الاداري.</w:t>
      </w:r>
    </w:p>
    <w:p w:rsidR="00B06474" w:rsidRDefault="00B06474" w:rsidP="00B06474">
      <w:pPr>
        <w:pStyle w:val="ListParagraph"/>
        <w:bidi/>
        <w:ind w:left="2880"/>
        <w:rPr>
          <w:rFonts w:ascii="Arabic Typesetting" w:eastAsia="Times New Roman" w:hAnsi="Arabic Typesetting" w:cs="Arabic Typesetting"/>
          <w:b/>
          <w:bCs/>
          <w:color w:val="215868" w:themeColor="accent5" w:themeShade="80"/>
          <w:sz w:val="36"/>
          <w:szCs w:val="36"/>
          <w:rtl/>
        </w:rPr>
      </w:pPr>
    </w:p>
    <w:p w:rsidR="00B06474" w:rsidRPr="00EA6357" w:rsidRDefault="00B06474" w:rsidP="00B06474">
      <w:pPr>
        <w:pStyle w:val="ListParagraph"/>
        <w:numPr>
          <w:ilvl w:val="0"/>
          <w:numId w:val="4"/>
        </w:numPr>
        <w:bidi/>
        <w:rPr>
          <w:rFonts w:ascii="Arabic Typesetting" w:eastAsia="Times New Roman" w:hAnsi="Arabic Typesetting" w:cs="Arabic Typesetting"/>
          <w:b/>
          <w:bCs/>
          <w:sz w:val="36"/>
          <w:szCs w:val="36"/>
          <w:highlight w:val="yellow"/>
        </w:rPr>
      </w:pPr>
      <w:r w:rsidRPr="00EA6357">
        <w:rPr>
          <w:rFonts w:ascii="Arabic Typesetting" w:eastAsia="Times New Roman" w:hAnsi="Arabic Typesetting" w:cs="Arabic Typesetting" w:hint="cs"/>
          <w:b/>
          <w:bCs/>
          <w:sz w:val="36"/>
          <w:szCs w:val="36"/>
          <w:rtl/>
        </w:rPr>
        <w:t xml:space="preserve"> </w:t>
      </w:r>
      <w:r w:rsidRPr="00EA6357">
        <w:rPr>
          <w:rFonts w:ascii="Arabic Typesetting" w:eastAsia="Times New Roman" w:hAnsi="Arabic Typesetting" w:cs="Arabic Typesetting" w:hint="cs"/>
          <w:b/>
          <w:bCs/>
          <w:sz w:val="36"/>
          <w:szCs w:val="36"/>
          <w:highlight w:val="yellow"/>
          <w:rtl/>
        </w:rPr>
        <w:t>الجزاء الجنائي عبارة عن عقوبات تترتب على مخالفة قواعد:</w:t>
      </w:r>
    </w:p>
    <w:p w:rsidR="00B06474" w:rsidRPr="000F6AAD" w:rsidRDefault="00B06474" w:rsidP="00B0647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مخالفة قواعد القانون الجنائي.</w:t>
      </w:r>
    </w:p>
    <w:p w:rsidR="00AA0CED" w:rsidRPr="00BC7A7E" w:rsidRDefault="00AA0CED" w:rsidP="00AA0CED">
      <w:pPr>
        <w:pStyle w:val="ListParagraph"/>
        <w:bidi/>
        <w:ind w:left="2880"/>
        <w:rPr>
          <w:rFonts w:ascii="Arabic Typesetting" w:eastAsia="Times New Roman" w:hAnsi="Arabic Typesetting" w:cs="Arabic Typesetting"/>
          <w:b/>
          <w:bCs/>
          <w:sz w:val="36"/>
          <w:szCs w:val="36"/>
          <w:rtl/>
        </w:rPr>
      </w:pPr>
    </w:p>
    <w:p w:rsidR="00AA0CED" w:rsidRPr="00BC7A7E" w:rsidRDefault="00751586" w:rsidP="00AA0CE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من اشد صور الجزاء:</w:t>
      </w:r>
    </w:p>
    <w:p w:rsidR="00751586" w:rsidRPr="000F6AAD" w:rsidRDefault="00751586" w:rsidP="0075158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الجزاء الجنائي.</w:t>
      </w:r>
    </w:p>
    <w:p w:rsidR="00751586" w:rsidRPr="00BC7A7E" w:rsidRDefault="00751586" w:rsidP="00751586">
      <w:pPr>
        <w:pStyle w:val="ListParagraph"/>
        <w:bidi/>
        <w:ind w:left="2880"/>
        <w:rPr>
          <w:rFonts w:ascii="Arabic Typesetting" w:eastAsia="Times New Roman" w:hAnsi="Arabic Typesetting" w:cs="Arabic Typesetting"/>
          <w:b/>
          <w:bCs/>
          <w:sz w:val="36"/>
          <w:szCs w:val="36"/>
          <w:rtl/>
        </w:rPr>
      </w:pPr>
    </w:p>
    <w:p w:rsidR="00751586" w:rsidRPr="00BC7A7E" w:rsidRDefault="00751586" w:rsidP="00751586">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الجزاء في القانون الجنائي يسمى بـ:</w:t>
      </w:r>
    </w:p>
    <w:p w:rsidR="00751586" w:rsidRPr="000F6AAD" w:rsidRDefault="00751586" w:rsidP="0075158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العقوبات.</w:t>
      </w:r>
    </w:p>
    <w:p w:rsidR="00751586" w:rsidRPr="00BC7A7E" w:rsidRDefault="00751586" w:rsidP="00751586">
      <w:pPr>
        <w:pStyle w:val="ListParagraph"/>
        <w:bidi/>
        <w:ind w:left="2880"/>
        <w:rPr>
          <w:rFonts w:ascii="Arabic Typesetting" w:eastAsia="Times New Roman" w:hAnsi="Arabic Typesetting" w:cs="Arabic Typesetting"/>
          <w:b/>
          <w:bCs/>
          <w:sz w:val="36"/>
          <w:szCs w:val="36"/>
          <w:rtl/>
        </w:rPr>
      </w:pPr>
    </w:p>
    <w:p w:rsidR="00751586" w:rsidRPr="00BC7A7E" w:rsidRDefault="00751586" w:rsidP="00751586">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سمي القانون الجنائي بالعقوبات بسبب:</w:t>
      </w:r>
    </w:p>
    <w:p w:rsidR="00751586" w:rsidRPr="000F6AAD" w:rsidRDefault="00751586" w:rsidP="0075158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اعطائه صفة الردع والزجر والتأديب.</w:t>
      </w:r>
    </w:p>
    <w:p w:rsidR="00751586" w:rsidRPr="00BC7A7E" w:rsidRDefault="00751586" w:rsidP="00751586">
      <w:pPr>
        <w:pStyle w:val="ListParagraph"/>
        <w:bidi/>
        <w:ind w:left="2880"/>
        <w:rPr>
          <w:rFonts w:ascii="Arabic Typesetting" w:eastAsia="Times New Roman" w:hAnsi="Arabic Typesetting" w:cs="Arabic Typesetting"/>
          <w:b/>
          <w:bCs/>
          <w:sz w:val="36"/>
          <w:szCs w:val="36"/>
          <w:rtl/>
        </w:rPr>
      </w:pPr>
    </w:p>
    <w:p w:rsidR="00751586" w:rsidRPr="00BC7A7E" w:rsidRDefault="00751586" w:rsidP="00751586">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الامثلة على العقوبات التي توقع على الجسم:</w:t>
      </w:r>
    </w:p>
    <w:p w:rsidR="00751586" w:rsidRPr="000F6AAD" w:rsidRDefault="00751586" w:rsidP="0075158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الاعدام والجلد والقطع التي تكون في الحدود.</w:t>
      </w:r>
    </w:p>
    <w:p w:rsidR="00751586" w:rsidRPr="00BC7A7E" w:rsidRDefault="00751586" w:rsidP="00751586">
      <w:pPr>
        <w:pStyle w:val="ListParagraph"/>
        <w:bidi/>
        <w:ind w:left="2880"/>
        <w:rPr>
          <w:rFonts w:ascii="Arabic Typesetting" w:eastAsia="Times New Roman" w:hAnsi="Arabic Typesetting" w:cs="Arabic Typesetting"/>
          <w:b/>
          <w:bCs/>
          <w:sz w:val="36"/>
          <w:szCs w:val="36"/>
          <w:rtl/>
        </w:rPr>
      </w:pPr>
    </w:p>
    <w:p w:rsidR="00751586" w:rsidRPr="00BC7A7E" w:rsidRDefault="00751586" w:rsidP="00751586">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الامثلة التي تكون سالبة للحرية:</w:t>
      </w:r>
    </w:p>
    <w:p w:rsidR="00751586" w:rsidRPr="000F6AAD" w:rsidRDefault="00751586" w:rsidP="0075158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السجن أو الاعتقال, الحرمان من الحقوق السياسية , المصادرة والحرمان من الالقاب والدرجات والوظائف والاقامة الجبرية.</w:t>
      </w:r>
    </w:p>
    <w:p w:rsidR="00751586" w:rsidRPr="00BC7A7E" w:rsidRDefault="00751586" w:rsidP="00751586">
      <w:pPr>
        <w:pStyle w:val="ListParagraph"/>
        <w:bidi/>
        <w:ind w:left="2880"/>
        <w:rPr>
          <w:rFonts w:ascii="Arabic Typesetting" w:eastAsia="Times New Roman" w:hAnsi="Arabic Typesetting" w:cs="Arabic Typesetting"/>
          <w:b/>
          <w:bCs/>
          <w:sz w:val="36"/>
          <w:szCs w:val="36"/>
          <w:rtl/>
        </w:rPr>
      </w:pPr>
    </w:p>
    <w:p w:rsidR="00751586" w:rsidRPr="00BC7A7E" w:rsidRDefault="00D346A8" w:rsidP="00751586">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يمتاز الجزاء الجنائي بكونه :</w:t>
      </w:r>
    </w:p>
    <w:p w:rsidR="00D346A8" w:rsidRPr="000F6AAD" w:rsidRDefault="00D346A8" w:rsidP="00D346A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دائما محددا او معينا تعيينا دقيقا.</w:t>
      </w:r>
    </w:p>
    <w:p w:rsidR="00D346A8" w:rsidRPr="00BC7A7E" w:rsidRDefault="00D346A8" w:rsidP="00D346A8">
      <w:pPr>
        <w:pStyle w:val="ListParagraph"/>
        <w:bidi/>
        <w:ind w:left="2880"/>
        <w:rPr>
          <w:rFonts w:ascii="Arabic Typesetting" w:eastAsia="Times New Roman" w:hAnsi="Arabic Typesetting" w:cs="Arabic Typesetting"/>
          <w:b/>
          <w:bCs/>
          <w:sz w:val="36"/>
          <w:szCs w:val="36"/>
          <w:rtl/>
        </w:rPr>
      </w:pPr>
    </w:p>
    <w:p w:rsidR="00D346A8" w:rsidRPr="00BC7A7E" w:rsidRDefault="00D346A8" w:rsidP="00D346A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المبادئ المعروفة في القانون الجنائي:</w:t>
      </w:r>
    </w:p>
    <w:p w:rsidR="00D346A8" w:rsidRPr="000F6AAD" w:rsidRDefault="00D346A8" w:rsidP="00D346A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مبدأ شرعية الجرائم والعقوبات " لا جريمة ولا عقوبة الا بنص القانون".</w:t>
      </w:r>
    </w:p>
    <w:p w:rsidR="00D346A8" w:rsidRPr="00BC7A7E" w:rsidRDefault="00D346A8" w:rsidP="00D346A8">
      <w:pPr>
        <w:pStyle w:val="ListParagraph"/>
        <w:bidi/>
        <w:ind w:left="2880"/>
        <w:rPr>
          <w:rFonts w:ascii="Arabic Typesetting" w:eastAsia="Times New Roman" w:hAnsi="Arabic Typesetting" w:cs="Arabic Typesetting"/>
          <w:b/>
          <w:bCs/>
          <w:sz w:val="36"/>
          <w:szCs w:val="36"/>
          <w:rtl/>
        </w:rPr>
      </w:pPr>
    </w:p>
    <w:p w:rsidR="00D346A8" w:rsidRPr="00BC7A7E" w:rsidRDefault="007B0277" w:rsidP="00D346A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يعتبر من الجزاءات التي تترتب على مخالفة قاعدة من قواعد القانون الخاص:</w:t>
      </w:r>
    </w:p>
    <w:p w:rsidR="007B0277" w:rsidRPr="00BC7A7E" w:rsidRDefault="007B0277" w:rsidP="007B0277">
      <w:pPr>
        <w:pStyle w:val="ListParagraph"/>
        <w:bidi/>
        <w:ind w:left="2880"/>
        <w:rPr>
          <w:rFonts w:ascii="Arabic Typesetting" w:eastAsia="Times New Roman" w:hAnsi="Arabic Typesetting" w:cs="Arabic Typesetting"/>
          <w:b/>
          <w:bCs/>
          <w:sz w:val="36"/>
          <w:szCs w:val="36"/>
          <w:rtl/>
        </w:rPr>
      </w:pPr>
      <w:r w:rsidRPr="000F6AAD">
        <w:rPr>
          <w:rFonts w:ascii="Arabic Typesetting" w:eastAsia="Times New Roman" w:hAnsi="Arabic Typesetting" w:cs="Arabic Typesetting" w:hint="cs"/>
          <w:b/>
          <w:bCs/>
          <w:color w:val="215868" w:themeColor="accent5" w:themeShade="80"/>
          <w:sz w:val="36"/>
          <w:szCs w:val="36"/>
          <w:rtl/>
        </w:rPr>
        <w:t>قاعدة الجزاء المدني.</w:t>
      </w:r>
    </w:p>
    <w:p w:rsidR="007B0277" w:rsidRPr="00BC7A7E" w:rsidRDefault="007B0277" w:rsidP="007B0277">
      <w:pPr>
        <w:pStyle w:val="ListParagraph"/>
        <w:bidi/>
        <w:ind w:left="2880"/>
        <w:rPr>
          <w:rFonts w:ascii="Arabic Typesetting" w:eastAsia="Times New Roman" w:hAnsi="Arabic Typesetting" w:cs="Arabic Typesetting"/>
          <w:b/>
          <w:bCs/>
          <w:sz w:val="36"/>
          <w:szCs w:val="36"/>
          <w:rtl/>
        </w:rPr>
      </w:pPr>
    </w:p>
    <w:p w:rsidR="007B0277" w:rsidRPr="00BC7A7E" w:rsidRDefault="007B0277" w:rsidP="007B027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يسمى الجزاء الذي يلزم به كل من الحق الضرر بالغير:</w:t>
      </w:r>
    </w:p>
    <w:p w:rsidR="007B0277" w:rsidRPr="000F6AAD" w:rsidRDefault="007B0277" w:rsidP="007B0277">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الجزاء بالتعويض.</w:t>
      </w:r>
    </w:p>
    <w:p w:rsidR="007B0277" w:rsidRPr="00BC7A7E" w:rsidRDefault="007B0277" w:rsidP="007B0277">
      <w:pPr>
        <w:pStyle w:val="ListParagraph"/>
        <w:bidi/>
        <w:ind w:left="2880"/>
        <w:rPr>
          <w:rFonts w:ascii="Arabic Typesetting" w:eastAsia="Times New Roman" w:hAnsi="Arabic Typesetting" w:cs="Arabic Typesetting"/>
          <w:b/>
          <w:bCs/>
          <w:sz w:val="36"/>
          <w:szCs w:val="36"/>
          <w:rtl/>
        </w:rPr>
      </w:pPr>
    </w:p>
    <w:p w:rsidR="007B0277" w:rsidRPr="00BC7A7E" w:rsidRDefault="007B0277" w:rsidP="007B027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يسمى الجزاء الذي يوقع على التاجر المفلس الذي يقوم بتهريب امواله:</w:t>
      </w:r>
    </w:p>
    <w:p w:rsidR="007B0277" w:rsidRPr="000F6AAD" w:rsidRDefault="007B0277" w:rsidP="007B0277">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قاعدة الجزاء التجارية.</w:t>
      </w:r>
    </w:p>
    <w:p w:rsidR="007B0277" w:rsidRPr="00BC7A7E" w:rsidRDefault="007B0277" w:rsidP="007B0277">
      <w:pPr>
        <w:pStyle w:val="ListParagraph"/>
        <w:bidi/>
        <w:ind w:left="2880"/>
        <w:rPr>
          <w:rFonts w:ascii="Arabic Typesetting" w:eastAsia="Times New Roman" w:hAnsi="Arabic Typesetting" w:cs="Arabic Typesetting"/>
          <w:b/>
          <w:bCs/>
          <w:sz w:val="36"/>
          <w:szCs w:val="36"/>
          <w:rtl/>
        </w:rPr>
      </w:pPr>
    </w:p>
    <w:p w:rsidR="007B0277" w:rsidRPr="00BC7A7E" w:rsidRDefault="00DF65F8" w:rsidP="007B027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الهدف من الجزاء المترتب على مخالفة القاعدة القانونية الجزائية(الجزاء الجنائي):</w:t>
      </w:r>
    </w:p>
    <w:p w:rsidR="00DF65F8" w:rsidRPr="000F6AAD" w:rsidRDefault="00DF65F8" w:rsidP="00DF65F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ردع المخالف وزجره وتأديبه.</w:t>
      </w:r>
    </w:p>
    <w:p w:rsidR="00DF65F8" w:rsidRPr="00BC7A7E" w:rsidRDefault="00DF65F8" w:rsidP="00DF65F8">
      <w:pPr>
        <w:pStyle w:val="ListParagraph"/>
        <w:bidi/>
        <w:ind w:left="2880"/>
        <w:rPr>
          <w:rFonts w:ascii="Arabic Typesetting" w:eastAsia="Times New Roman" w:hAnsi="Arabic Typesetting" w:cs="Arabic Typesetting"/>
          <w:b/>
          <w:bCs/>
          <w:sz w:val="36"/>
          <w:szCs w:val="36"/>
          <w:rtl/>
        </w:rPr>
      </w:pPr>
    </w:p>
    <w:p w:rsidR="00DF65F8" w:rsidRPr="00BC7A7E" w:rsidRDefault="00DF65F8" w:rsidP="00DF65F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الهدف من مخالفة القاعدة القانونية المدنية هو:</w:t>
      </w:r>
    </w:p>
    <w:p w:rsidR="00DF65F8" w:rsidRPr="000F6AAD" w:rsidRDefault="00DF65F8" w:rsidP="00DF65F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احترام القواعد المدنية وعدم الخروج عليها.</w:t>
      </w:r>
    </w:p>
    <w:p w:rsidR="00DF65F8" w:rsidRPr="00BC7A7E" w:rsidRDefault="00DF65F8" w:rsidP="00DF65F8">
      <w:pPr>
        <w:pStyle w:val="ListParagraph"/>
        <w:bidi/>
        <w:ind w:left="2880"/>
        <w:rPr>
          <w:rFonts w:ascii="Arabic Typesetting" w:eastAsia="Times New Roman" w:hAnsi="Arabic Typesetting" w:cs="Arabic Typesetting"/>
          <w:b/>
          <w:bCs/>
          <w:sz w:val="36"/>
          <w:szCs w:val="36"/>
          <w:rtl/>
        </w:rPr>
      </w:pPr>
    </w:p>
    <w:p w:rsidR="00DF65F8" w:rsidRPr="00BC7A7E" w:rsidRDefault="00DF65F8" w:rsidP="00DF65F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العقوبات التي تترتب على مخالفة القاعدة القانونية المدنية هي:</w:t>
      </w:r>
    </w:p>
    <w:p w:rsidR="00DF65F8" w:rsidRPr="000F6AAD" w:rsidRDefault="00DF65F8" w:rsidP="00DF65F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عقوبة مالية يدفعه مسبب الضرر الى من وقع عليه الضرر.</w:t>
      </w:r>
    </w:p>
    <w:p w:rsidR="00DF65F8" w:rsidRPr="00BC7A7E" w:rsidRDefault="00DF65F8" w:rsidP="00DF65F8">
      <w:pPr>
        <w:pStyle w:val="ListParagraph"/>
        <w:bidi/>
        <w:ind w:left="2880"/>
        <w:rPr>
          <w:rFonts w:ascii="Arabic Typesetting" w:eastAsia="Times New Roman" w:hAnsi="Arabic Typesetting" w:cs="Arabic Typesetting"/>
          <w:b/>
          <w:bCs/>
          <w:sz w:val="36"/>
          <w:szCs w:val="36"/>
          <w:rtl/>
        </w:rPr>
      </w:pPr>
    </w:p>
    <w:p w:rsidR="00DF65F8" w:rsidRPr="00BC7A7E" w:rsidRDefault="00DF65F8" w:rsidP="00DF65F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العقوبة التي تترتب على مخالفة القاعدة الجنائية:</w:t>
      </w:r>
    </w:p>
    <w:p w:rsidR="00DF65F8" w:rsidRPr="000F6AAD" w:rsidRDefault="00DF65F8" w:rsidP="00DF65F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عقوبة على جسده والتعرض على حريته.</w:t>
      </w:r>
    </w:p>
    <w:p w:rsidR="00DF65F8" w:rsidRPr="00BC7A7E" w:rsidRDefault="00DF65F8" w:rsidP="00DF65F8">
      <w:pPr>
        <w:pStyle w:val="ListParagraph"/>
        <w:bidi/>
        <w:ind w:left="2880"/>
        <w:rPr>
          <w:rFonts w:ascii="Arabic Typesetting" w:eastAsia="Times New Roman" w:hAnsi="Arabic Typesetting" w:cs="Arabic Typesetting"/>
          <w:b/>
          <w:bCs/>
          <w:sz w:val="36"/>
          <w:szCs w:val="36"/>
          <w:rtl/>
        </w:rPr>
      </w:pPr>
    </w:p>
    <w:p w:rsidR="00DF65F8" w:rsidRPr="002B2441" w:rsidRDefault="002B2441" w:rsidP="00DF65F8">
      <w:pPr>
        <w:pStyle w:val="ListParagraph"/>
        <w:numPr>
          <w:ilvl w:val="0"/>
          <w:numId w:val="4"/>
        </w:numPr>
        <w:bidi/>
        <w:rPr>
          <w:rFonts w:ascii="Arabic Typesetting" w:eastAsia="Times New Roman" w:hAnsi="Arabic Typesetting" w:cs="Arabic Typesetting"/>
          <w:b/>
          <w:bCs/>
          <w:sz w:val="36"/>
          <w:szCs w:val="36"/>
          <w:highlight w:val="yellow"/>
        </w:rPr>
      </w:pPr>
      <w:r w:rsidRPr="002B2441">
        <w:rPr>
          <w:rFonts w:ascii="Arabic Typesetting" w:eastAsia="Times New Roman" w:hAnsi="Arabic Typesetting" w:cs="Arabic Typesetting" w:hint="cs"/>
          <w:b/>
          <w:bCs/>
          <w:sz w:val="36"/>
          <w:szCs w:val="36"/>
          <w:highlight w:val="yellow"/>
          <w:rtl/>
        </w:rPr>
        <w:lastRenderedPageBreak/>
        <w:t>الجزاءات الادارية او التأديبية هي الجزاءات التي توقع عند</w:t>
      </w:r>
      <w:r w:rsidR="00B72FC8" w:rsidRPr="002B2441">
        <w:rPr>
          <w:rFonts w:ascii="Arabic Typesetting" w:eastAsia="Times New Roman" w:hAnsi="Arabic Typesetting" w:cs="Arabic Typesetting" w:hint="cs"/>
          <w:b/>
          <w:bCs/>
          <w:sz w:val="36"/>
          <w:szCs w:val="36"/>
          <w:highlight w:val="yellow"/>
          <w:rtl/>
        </w:rPr>
        <w:t>:</w:t>
      </w:r>
    </w:p>
    <w:p w:rsidR="00B72FC8" w:rsidRPr="000F6AAD" w:rsidRDefault="002B2441" w:rsidP="00B72FC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مخالفة قواعد الوظيفة او المهنة</w:t>
      </w:r>
      <w:r w:rsidR="00B72FC8" w:rsidRPr="000F6AAD">
        <w:rPr>
          <w:rFonts w:ascii="Arabic Typesetting" w:eastAsia="Times New Roman" w:hAnsi="Arabic Typesetting" w:cs="Arabic Typesetting" w:hint="cs"/>
          <w:b/>
          <w:bCs/>
          <w:color w:val="215868" w:themeColor="accent5" w:themeShade="80"/>
          <w:sz w:val="36"/>
          <w:szCs w:val="36"/>
          <w:rtl/>
        </w:rPr>
        <w:t>.</w:t>
      </w:r>
    </w:p>
    <w:p w:rsidR="00B72FC8" w:rsidRPr="00BC7A7E" w:rsidRDefault="00B72FC8" w:rsidP="00B72FC8">
      <w:pPr>
        <w:pStyle w:val="ListParagraph"/>
        <w:bidi/>
        <w:ind w:left="2880"/>
        <w:rPr>
          <w:rFonts w:ascii="Arabic Typesetting" w:eastAsia="Times New Roman" w:hAnsi="Arabic Typesetting" w:cs="Arabic Typesetting"/>
          <w:b/>
          <w:bCs/>
          <w:sz w:val="36"/>
          <w:szCs w:val="36"/>
          <w:rtl/>
        </w:rPr>
      </w:pPr>
    </w:p>
    <w:p w:rsidR="00B72FC8" w:rsidRPr="00BC7A7E" w:rsidRDefault="00B72FC8" w:rsidP="00B72FC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قاعدة التدرج من:</w:t>
      </w:r>
    </w:p>
    <w:p w:rsidR="00B72FC8" w:rsidRPr="000F6AAD" w:rsidRDefault="00B72FC8" w:rsidP="00B72FC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العقوبات الادارية</w:t>
      </w:r>
      <w:r w:rsidR="000F6AAD">
        <w:rPr>
          <w:rFonts w:ascii="Arabic Typesetting" w:eastAsia="Times New Roman" w:hAnsi="Arabic Typesetting" w:cs="Arabic Typesetting"/>
          <w:b/>
          <w:bCs/>
          <w:color w:val="215868" w:themeColor="accent5" w:themeShade="80"/>
          <w:sz w:val="36"/>
          <w:szCs w:val="36"/>
        </w:rPr>
        <w:t>.</w:t>
      </w:r>
    </w:p>
    <w:p w:rsidR="00B72FC8" w:rsidRPr="00BC7A7E" w:rsidRDefault="00B72FC8" w:rsidP="00B72FC8">
      <w:pPr>
        <w:pStyle w:val="ListParagraph"/>
        <w:bidi/>
        <w:ind w:left="2880"/>
        <w:rPr>
          <w:rFonts w:ascii="Arabic Typesetting" w:eastAsia="Times New Roman" w:hAnsi="Arabic Typesetting" w:cs="Arabic Typesetting"/>
          <w:b/>
          <w:bCs/>
          <w:sz w:val="36"/>
          <w:szCs w:val="36"/>
          <w:rtl/>
        </w:rPr>
      </w:pPr>
    </w:p>
    <w:p w:rsidR="00B72FC8" w:rsidRPr="00BC7A7E" w:rsidRDefault="00B72FC8" w:rsidP="00B72FC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التنبيه والحسم من الراتب والفصل من الوظيفة او التنزيل من الدرجة والرتبة والحرمان من الراتب تعتبر من:</w:t>
      </w:r>
    </w:p>
    <w:p w:rsidR="00B72FC8" w:rsidRPr="000F6AAD" w:rsidRDefault="00B72FC8" w:rsidP="00B72FC8">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العقوبات الإدارية التي يتبع فيها قاعدة التدرج.</w:t>
      </w:r>
    </w:p>
    <w:p w:rsidR="00B72FC8" w:rsidRPr="00BC7A7E" w:rsidRDefault="00B72FC8" w:rsidP="00B72FC8">
      <w:pPr>
        <w:pStyle w:val="ListParagraph"/>
        <w:bidi/>
        <w:ind w:left="2880"/>
        <w:rPr>
          <w:rFonts w:ascii="Arabic Typesetting" w:eastAsia="Times New Roman" w:hAnsi="Arabic Typesetting" w:cs="Arabic Typesetting"/>
          <w:b/>
          <w:bCs/>
          <w:sz w:val="36"/>
          <w:szCs w:val="36"/>
          <w:rtl/>
        </w:rPr>
      </w:pPr>
    </w:p>
    <w:p w:rsidR="00B72FC8" w:rsidRPr="00BC7A7E" w:rsidRDefault="009A0BFB" w:rsidP="00B72FC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المحاكم الإدارية في المملكة العربية السعودية تنطوي تحت:</w:t>
      </w:r>
    </w:p>
    <w:p w:rsidR="009A0BFB" w:rsidRPr="000F6AAD" w:rsidRDefault="009A0BFB" w:rsidP="009A0BFB">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مظلة ديوان المظالم.</w:t>
      </w:r>
    </w:p>
    <w:p w:rsidR="009A0BFB" w:rsidRPr="00BC7A7E" w:rsidRDefault="009A0BFB" w:rsidP="009A0BFB">
      <w:pPr>
        <w:pStyle w:val="ListParagraph"/>
        <w:bidi/>
        <w:ind w:left="2880"/>
        <w:rPr>
          <w:rFonts w:ascii="Arabic Typesetting" w:eastAsia="Times New Roman" w:hAnsi="Arabic Typesetting" w:cs="Arabic Typesetting"/>
          <w:b/>
          <w:bCs/>
          <w:sz w:val="36"/>
          <w:szCs w:val="36"/>
          <w:rtl/>
        </w:rPr>
      </w:pPr>
    </w:p>
    <w:p w:rsidR="009A0BFB" w:rsidRPr="00BC7A7E" w:rsidRDefault="00861260" w:rsidP="009A0BF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نقصد بكلمة مجتمع:</w:t>
      </w:r>
    </w:p>
    <w:p w:rsidR="00861260" w:rsidRPr="000F6AAD" w:rsidRDefault="00861260" w:rsidP="00861260">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المجتمع السياسي المنظم الذي يخضع الافراد فيه الى سلطة عامة لديها القدرة على فرض</w:t>
      </w:r>
      <w:r w:rsidRPr="00BC7A7E">
        <w:rPr>
          <w:rFonts w:ascii="Arabic Typesetting" w:eastAsia="Times New Roman" w:hAnsi="Arabic Typesetting" w:cs="Arabic Typesetting" w:hint="cs"/>
          <w:b/>
          <w:bCs/>
          <w:sz w:val="36"/>
          <w:szCs w:val="36"/>
          <w:rtl/>
        </w:rPr>
        <w:t xml:space="preserve"> </w:t>
      </w:r>
      <w:r w:rsidRPr="000F6AAD">
        <w:rPr>
          <w:rFonts w:ascii="Arabic Typesetting" w:eastAsia="Times New Roman" w:hAnsi="Arabic Typesetting" w:cs="Arabic Typesetting" w:hint="cs"/>
          <w:b/>
          <w:bCs/>
          <w:color w:val="215868" w:themeColor="accent5" w:themeShade="80"/>
          <w:sz w:val="36"/>
          <w:szCs w:val="36"/>
          <w:rtl/>
        </w:rPr>
        <w:t>حكم القانون وتطبيق احكامه وقد يطلق عليه اسم المجتمع المدني.</w:t>
      </w:r>
    </w:p>
    <w:p w:rsidR="00861260" w:rsidRPr="00BC7A7E" w:rsidRDefault="00861260" w:rsidP="00861260">
      <w:pPr>
        <w:pStyle w:val="ListParagraph"/>
        <w:bidi/>
        <w:ind w:left="2880"/>
        <w:rPr>
          <w:rFonts w:ascii="Arabic Typesetting" w:eastAsia="Times New Roman" w:hAnsi="Arabic Typesetting" w:cs="Arabic Typesetting"/>
          <w:b/>
          <w:bCs/>
          <w:sz w:val="36"/>
          <w:szCs w:val="36"/>
          <w:rtl/>
        </w:rPr>
      </w:pPr>
    </w:p>
    <w:p w:rsidR="00861260" w:rsidRPr="00BC7A7E" w:rsidRDefault="004E50B1" w:rsidP="0086126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القانون حقيقة اجتماعية متصلة بـ:</w:t>
      </w:r>
    </w:p>
    <w:p w:rsidR="004E50B1" w:rsidRPr="000F6AAD" w:rsidRDefault="004E50B1" w:rsidP="004E50B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حقائق المجتمع الواقعية وله علاقة وثيقة بالعلوم الاجتماعية الاخرى كعلم الاجتماع وعلم الاقتصاد وعلم السياسة وعلم النفس.</w:t>
      </w:r>
    </w:p>
    <w:p w:rsidR="004E50B1" w:rsidRPr="00BC7A7E" w:rsidRDefault="004E50B1" w:rsidP="004E50B1">
      <w:pPr>
        <w:pStyle w:val="ListParagraph"/>
        <w:bidi/>
        <w:ind w:left="2880"/>
        <w:rPr>
          <w:rFonts w:ascii="Arabic Typesetting" w:eastAsia="Times New Roman" w:hAnsi="Arabic Typesetting" w:cs="Arabic Typesetting"/>
          <w:b/>
          <w:bCs/>
          <w:sz w:val="36"/>
          <w:szCs w:val="36"/>
          <w:rtl/>
        </w:rPr>
      </w:pPr>
    </w:p>
    <w:p w:rsidR="004E50B1" w:rsidRPr="00BC7A7E" w:rsidRDefault="00764459" w:rsidP="004E50B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يرجع الاختلاف في طبيعة الجزاء بين قواعد القانون وقواعد المجاملات والعادات الى اختلاف المصالح التي تنظمها كل من هذه القواعد , فالمصالح التي تتناولها قواعد المجاملات تعتبر:</w:t>
      </w:r>
    </w:p>
    <w:p w:rsidR="00764459" w:rsidRDefault="00764459" w:rsidP="00764459">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أقل اهمية في الحياة من المصالح التي تنظمها قواعد القانون.</w:t>
      </w:r>
    </w:p>
    <w:p w:rsidR="00187D9C" w:rsidRPr="000F6AAD"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tl/>
        </w:rPr>
      </w:pPr>
    </w:p>
    <w:p w:rsidR="00764459" w:rsidRDefault="00764459" w:rsidP="00764459">
      <w:pPr>
        <w:pStyle w:val="ListParagraph"/>
        <w:bidi/>
        <w:ind w:left="2880"/>
        <w:rPr>
          <w:rFonts w:ascii="Arabic Typesetting" w:eastAsia="Times New Roman" w:hAnsi="Arabic Typesetting" w:cs="Arabic Typesetting"/>
          <w:b/>
          <w:bCs/>
          <w:sz w:val="36"/>
          <w:szCs w:val="36"/>
          <w:rtl/>
        </w:rPr>
      </w:pPr>
    </w:p>
    <w:p w:rsidR="006F73D2" w:rsidRDefault="006F73D2" w:rsidP="006F73D2">
      <w:pPr>
        <w:pStyle w:val="ListParagraph"/>
        <w:numPr>
          <w:ilvl w:val="0"/>
          <w:numId w:val="4"/>
        </w:numPr>
        <w:bidi/>
        <w:rPr>
          <w:rFonts w:ascii="Arabic Typesetting" w:eastAsia="Times New Roman" w:hAnsi="Arabic Typesetting" w:cs="Arabic Typesetting"/>
          <w:b/>
          <w:bCs/>
          <w:sz w:val="36"/>
          <w:szCs w:val="36"/>
          <w:rtl/>
        </w:rPr>
      </w:pPr>
      <w:r>
        <w:rPr>
          <w:rFonts w:ascii="Arabic Typesetting" w:eastAsia="Times New Roman" w:hAnsi="Arabic Typesetting" w:cs="Arabic Typesetting" w:hint="cs"/>
          <w:b/>
          <w:bCs/>
          <w:sz w:val="36"/>
          <w:szCs w:val="36"/>
          <w:rtl/>
        </w:rPr>
        <w:lastRenderedPageBreak/>
        <w:t>الجزاء المترتب على مخالفة القاعدة القانونية:</w:t>
      </w:r>
    </w:p>
    <w:p w:rsidR="006F73D2" w:rsidRPr="00187D9C" w:rsidRDefault="006F73D2" w:rsidP="006F73D2">
      <w:pPr>
        <w:pStyle w:val="ListParagraph"/>
        <w:numPr>
          <w:ilvl w:val="0"/>
          <w:numId w:val="7"/>
        </w:numPr>
        <w:bidi/>
        <w:rPr>
          <w:rFonts w:ascii="Arabic Typesetting" w:eastAsia="Times New Roman" w:hAnsi="Arabic Typesetting" w:cs="Arabic Typesetting"/>
          <w:b/>
          <w:bCs/>
          <w:color w:val="215868" w:themeColor="accent5" w:themeShade="80"/>
          <w:sz w:val="36"/>
          <w:szCs w:val="36"/>
        </w:rPr>
      </w:pPr>
      <w:r w:rsidRPr="00187D9C">
        <w:rPr>
          <w:rFonts w:ascii="Arabic Typesetting" w:eastAsia="Times New Roman" w:hAnsi="Arabic Typesetting" w:cs="Arabic Typesetting" w:hint="cs"/>
          <w:b/>
          <w:bCs/>
          <w:color w:val="215868" w:themeColor="accent5" w:themeShade="80"/>
          <w:sz w:val="36"/>
          <w:szCs w:val="36"/>
          <w:rtl/>
        </w:rPr>
        <w:t>جزاء يوقع عن طريق السلطة العامة.</w:t>
      </w:r>
    </w:p>
    <w:p w:rsidR="006F73D2" w:rsidRPr="00187D9C" w:rsidRDefault="006F73D2" w:rsidP="006F73D2">
      <w:pPr>
        <w:pStyle w:val="ListParagraph"/>
        <w:numPr>
          <w:ilvl w:val="0"/>
          <w:numId w:val="7"/>
        </w:numPr>
        <w:bidi/>
        <w:rPr>
          <w:rFonts w:ascii="Arabic Typesetting" w:eastAsia="Times New Roman" w:hAnsi="Arabic Typesetting" w:cs="Arabic Typesetting"/>
          <w:b/>
          <w:bCs/>
          <w:color w:val="215868" w:themeColor="accent5" w:themeShade="80"/>
          <w:sz w:val="36"/>
          <w:szCs w:val="36"/>
        </w:rPr>
      </w:pPr>
      <w:r w:rsidRPr="00187D9C">
        <w:rPr>
          <w:rFonts w:ascii="Arabic Typesetting" w:eastAsia="Times New Roman" w:hAnsi="Arabic Typesetting" w:cs="Arabic Typesetting" w:hint="cs"/>
          <w:b/>
          <w:bCs/>
          <w:color w:val="215868" w:themeColor="accent5" w:themeShade="80"/>
          <w:sz w:val="36"/>
          <w:szCs w:val="36"/>
          <w:rtl/>
        </w:rPr>
        <w:t>جزاء مادي ملموس.</w:t>
      </w:r>
    </w:p>
    <w:p w:rsidR="006F73D2" w:rsidRDefault="006F73D2" w:rsidP="006F73D2">
      <w:pPr>
        <w:pStyle w:val="ListParagraph"/>
        <w:bidi/>
        <w:ind w:left="3240"/>
        <w:rPr>
          <w:rFonts w:ascii="Arabic Typesetting" w:eastAsia="Times New Roman" w:hAnsi="Arabic Typesetting" w:cs="Arabic Typesetting"/>
          <w:b/>
          <w:bCs/>
          <w:sz w:val="36"/>
          <w:szCs w:val="36"/>
          <w:rtl/>
        </w:rPr>
      </w:pPr>
    </w:p>
    <w:p w:rsidR="006F73D2" w:rsidRDefault="006F73D2" w:rsidP="006F73D2">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 xml:space="preserve"> </w:t>
      </w:r>
      <w:r w:rsidRPr="006F73D2">
        <w:rPr>
          <w:rFonts w:ascii="Arabic Typesetting" w:eastAsia="Times New Roman" w:hAnsi="Arabic Typesetting" w:cs="Arabic Typesetting" w:hint="cs"/>
          <w:b/>
          <w:bCs/>
          <w:sz w:val="36"/>
          <w:szCs w:val="36"/>
          <w:highlight w:val="yellow"/>
          <w:rtl/>
        </w:rPr>
        <w:t>الجزاء المترتب على مخالفة قواعد المجاملات والعادات:</w:t>
      </w:r>
    </w:p>
    <w:p w:rsidR="006F73D2" w:rsidRPr="00187D9C" w:rsidRDefault="006F73D2" w:rsidP="006F73D2">
      <w:pPr>
        <w:pStyle w:val="ListParagraph"/>
        <w:bidi/>
        <w:ind w:left="2880"/>
        <w:rPr>
          <w:rFonts w:ascii="Arabic Typesetting" w:eastAsia="Times New Roman" w:hAnsi="Arabic Typesetting" w:cs="Arabic Typesetting"/>
          <w:b/>
          <w:bCs/>
          <w:color w:val="215868" w:themeColor="accent5" w:themeShade="80"/>
          <w:sz w:val="36"/>
          <w:szCs w:val="36"/>
        </w:rPr>
      </w:pPr>
      <w:r w:rsidRPr="00187D9C">
        <w:rPr>
          <w:rFonts w:ascii="Arabic Typesetting" w:eastAsia="Times New Roman" w:hAnsi="Arabic Typesetting" w:cs="Arabic Typesetting" w:hint="cs"/>
          <w:b/>
          <w:bCs/>
          <w:color w:val="215868" w:themeColor="accent5" w:themeShade="80"/>
          <w:sz w:val="36"/>
          <w:szCs w:val="36"/>
          <w:rtl/>
        </w:rPr>
        <w:t>جزاء معنوي يتمثل في تأنيب الضمير.</w:t>
      </w:r>
    </w:p>
    <w:p w:rsidR="00187D9C" w:rsidRDefault="00187D9C" w:rsidP="00187D9C">
      <w:pPr>
        <w:pStyle w:val="ListParagraph"/>
        <w:bidi/>
        <w:ind w:left="2880"/>
        <w:rPr>
          <w:rFonts w:ascii="Arabic Typesetting" w:eastAsia="Times New Roman" w:hAnsi="Arabic Typesetting" w:cs="Arabic Typesetting"/>
          <w:b/>
          <w:bCs/>
          <w:sz w:val="36"/>
          <w:szCs w:val="36"/>
          <w:rtl/>
        </w:rPr>
      </w:pPr>
    </w:p>
    <w:p w:rsidR="00764459" w:rsidRPr="00BC7A7E" w:rsidRDefault="001B2F8C" w:rsidP="0076445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القواعد التي يعترف بها القانون الدولي العام :</w:t>
      </w:r>
    </w:p>
    <w:p w:rsidR="001B2F8C" w:rsidRPr="000F6AAD" w:rsidRDefault="001B2F8C" w:rsidP="001B2F8C">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القواعد الخاصة بمعاملة السلك الدبلوماسي الاجنبي وهي في اصلها قواعد مجاملات دولية.</w:t>
      </w:r>
    </w:p>
    <w:p w:rsidR="00BC7A7E" w:rsidRPr="00BC7A7E" w:rsidRDefault="00BC7A7E" w:rsidP="00BC7A7E">
      <w:pPr>
        <w:pStyle w:val="ListParagraph"/>
        <w:bidi/>
        <w:ind w:left="2880"/>
        <w:rPr>
          <w:rFonts w:ascii="Arabic Typesetting" w:eastAsia="Times New Roman" w:hAnsi="Arabic Typesetting" w:cs="Arabic Typesetting"/>
          <w:b/>
          <w:bCs/>
          <w:sz w:val="36"/>
          <w:szCs w:val="36"/>
          <w:rtl/>
        </w:rPr>
      </w:pPr>
    </w:p>
    <w:p w:rsidR="00BC7A7E" w:rsidRPr="00BC7A7E" w:rsidRDefault="00BC7A7E" w:rsidP="00BC7A7E">
      <w:pPr>
        <w:pStyle w:val="ListParagraph"/>
        <w:bidi/>
        <w:ind w:left="2880"/>
        <w:rPr>
          <w:rFonts w:ascii="Arabic Typesetting" w:eastAsia="Times New Roman" w:hAnsi="Arabic Typesetting" w:cs="Arabic Typesetting"/>
          <w:b/>
          <w:bCs/>
          <w:sz w:val="36"/>
          <w:szCs w:val="36"/>
          <w:rtl/>
        </w:rPr>
      </w:pPr>
    </w:p>
    <w:p w:rsidR="001B2F8C" w:rsidRPr="000F6AAD" w:rsidRDefault="009E24B1" w:rsidP="001B2F8C">
      <w:pPr>
        <w:pStyle w:val="ListParagraph"/>
        <w:bidi/>
        <w:ind w:left="2880"/>
        <w:rPr>
          <w:rFonts w:ascii="Arabic Typesetting" w:eastAsia="Times New Roman" w:hAnsi="Arabic Typesetting" w:cs="Arabic Typesetting"/>
          <w:b/>
          <w:bCs/>
          <w:color w:val="FF0000"/>
          <w:sz w:val="36"/>
          <w:szCs w:val="36"/>
          <w:rtl/>
        </w:rPr>
      </w:pPr>
      <w:r w:rsidRPr="000F6AAD">
        <w:rPr>
          <w:rFonts w:ascii="Arabic Typesetting" w:eastAsia="Times New Roman" w:hAnsi="Arabic Typesetting" w:cs="Arabic Typesetting" w:hint="cs"/>
          <w:b/>
          <w:bCs/>
          <w:color w:val="FF0000"/>
          <w:sz w:val="36"/>
          <w:szCs w:val="36"/>
          <w:rtl/>
        </w:rPr>
        <w:t>المحاضرة الثانية:</w:t>
      </w:r>
    </w:p>
    <w:p w:rsidR="009E24B1" w:rsidRPr="00BC7A7E" w:rsidRDefault="009E24B1" w:rsidP="009E24B1">
      <w:pPr>
        <w:pStyle w:val="ListParagraph"/>
        <w:bidi/>
        <w:ind w:left="2880"/>
        <w:rPr>
          <w:rFonts w:ascii="Arabic Typesetting" w:eastAsia="Times New Roman" w:hAnsi="Arabic Typesetting" w:cs="Arabic Typesetting"/>
          <w:b/>
          <w:bCs/>
          <w:sz w:val="36"/>
          <w:szCs w:val="36"/>
          <w:rtl/>
        </w:rPr>
      </w:pPr>
    </w:p>
    <w:p w:rsidR="009E24B1" w:rsidRPr="00BC7A7E" w:rsidRDefault="009E24B1" w:rsidP="009E24B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يتم تقسيم القواعد القانونية الى قواعد القانون عام وقواعد القانون الخاص على اساس:</w:t>
      </w:r>
    </w:p>
    <w:p w:rsidR="009E24B1" w:rsidRPr="000F6AAD" w:rsidRDefault="009E24B1" w:rsidP="009E24B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الرابطة التي تحكمها قواعد القانون.</w:t>
      </w:r>
    </w:p>
    <w:p w:rsidR="009E24B1" w:rsidRPr="00BC7A7E" w:rsidRDefault="009E24B1" w:rsidP="009E24B1">
      <w:pPr>
        <w:pStyle w:val="ListParagraph"/>
        <w:bidi/>
        <w:ind w:left="2880"/>
        <w:rPr>
          <w:rFonts w:ascii="Arabic Typesetting" w:eastAsia="Times New Roman" w:hAnsi="Arabic Typesetting" w:cs="Arabic Typesetting"/>
          <w:b/>
          <w:bCs/>
          <w:sz w:val="36"/>
          <w:szCs w:val="36"/>
          <w:rtl/>
        </w:rPr>
      </w:pPr>
    </w:p>
    <w:p w:rsidR="009E24B1" w:rsidRPr="00BC7A7E" w:rsidRDefault="009E24B1" w:rsidP="009E24B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يتم تقسيم القواعد القانونية الى: قواعد امره أو ناهية على اساس:</w:t>
      </w:r>
    </w:p>
    <w:p w:rsidR="009E24B1" w:rsidRPr="000F6AAD" w:rsidRDefault="009E24B1" w:rsidP="009E24B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القوة الملزمة للقاعدة القانونية.</w:t>
      </w:r>
    </w:p>
    <w:p w:rsidR="009E24B1" w:rsidRPr="00BC7A7E" w:rsidRDefault="009E24B1" w:rsidP="009E24B1">
      <w:pPr>
        <w:pStyle w:val="ListParagraph"/>
        <w:bidi/>
        <w:ind w:left="2880"/>
        <w:rPr>
          <w:rFonts w:ascii="Arabic Typesetting" w:eastAsia="Times New Roman" w:hAnsi="Arabic Typesetting" w:cs="Arabic Typesetting"/>
          <w:b/>
          <w:bCs/>
          <w:sz w:val="36"/>
          <w:szCs w:val="36"/>
          <w:rtl/>
        </w:rPr>
      </w:pPr>
    </w:p>
    <w:p w:rsidR="009E24B1" w:rsidRPr="00820B03" w:rsidRDefault="000F4C03" w:rsidP="00615ADE">
      <w:pPr>
        <w:pStyle w:val="ListParagraph"/>
        <w:numPr>
          <w:ilvl w:val="0"/>
          <w:numId w:val="4"/>
        </w:numPr>
        <w:bidi/>
        <w:rPr>
          <w:rFonts w:ascii="Arabic Typesetting" w:eastAsia="Times New Roman" w:hAnsi="Arabic Typesetting" w:cs="Arabic Typesetting"/>
          <w:b/>
          <w:bCs/>
          <w:sz w:val="36"/>
          <w:szCs w:val="36"/>
          <w:highlight w:val="yellow"/>
        </w:rPr>
      </w:pPr>
      <w:r w:rsidRPr="00820B03">
        <w:rPr>
          <w:rFonts w:ascii="Arabic Typesetting" w:eastAsia="Times New Roman" w:hAnsi="Arabic Typesetting" w:cs="Arabic Typesetting" w:hint="cs"/>
          <w:b/>
          <w:bCs/>
          <w:sz w:val="36"/>
          <w:szCs w:val="36"/>
          <w:highlight w:val="yellow"/>
          <w:rtl/>
        </w:rPr>
        <w:t xml:space="preserve">القواعد الامرة </w:t>
      </w:r>
      <w:r w:rsidR="00615ADE" w:rsidRPr="00820B03">
        <w:rPr>
          <w:rFonts w:ascii="Arabic Typesetting" w:eastAsia="Times New Roman" w:hAnsi="Arabic Typesetting" w:cs="Arabic Typesetting" w:hint="cs"/>
          <w:b/>
          <w:bCs/>
          <w:sz w:val="36"/>
          <w:szCs w:val="36"/>
          <w:highlight w:val="yellow"/>
          <w:rtl/>
        </w:rPr>
        <w:t>هي القاعدة القانونية التي</w:t>
      </w:r>
      <w:r w:rsidRPr="00820B03">
        <w:rPr>
          <w:rFonts w:ascii="Arabic Typesetting" w:eastAsia="Times New Roman" w:hAnsi="Arabic Typesetting" w:cs="Arabic Typesetting" w:hint="cs"/>
          <w:b/>
          <w:bCs/>
          <w:sz w:val="36"/>
          <w:szCs w:val="36"/>
          <w:highlight w:val="yellow"/>
          <w:rtl/>
        </w:rPr>
        <w:t>:</w:t>
      </w:r>
    </w:p>
    <w:p w:rsidR="000F4C03" w:rsidRPr="00615ADE" w:rsidRDefault="000F4C03" w:rsidP="00615ADE">
      <w:pPr>
        <w:bidi/>
        <w:ind w:left="2520"/>
        <w:rPr>
          <w:rFonts w:ascii="Arabic Typesetting" w:eastAsia="Times New Roman" w:hAnsi="Arabic Typesetting" w:cs="Arabic Typesetting"/>
          <w:b/>
          <w:bCs/>
          <w:color w:val="215868" w:themeColor="accent5" w:themeShade="80"/>
          <w:sz w:val="36"/>
          <w:szCs w:val="36"/>
          <w:rtl/>
        </w:rPr>
      </w:pPr>
      <w:r w:rsidRPr="00615ADE">
        <w:rPr>
          <w:rFonts w:ascii="Arabic Typesetting" w:eastAsia="Times New Roman" w:hAnsi="Arabic Typesetting" w:cs="Arabic Typesetting" w:hint="cs"/>
          <w:b/>
          <w:bCs/>
          <w:color w:val="215868" w:themeColor="accent5" w:themeShade="80"/>
          <w:sz w:val="36"/>
          <w:szCs w:val="36"/>
          <w:rtl/>
        </w:rPr>
        <w:t xml:space="preserve"> </w:t>
      </w:r>
      <w:r w:rsidR="00615ADE">
        <w:rPr>
          <w:rFonts w:ascii="Arabic Typesetting" w:eastAsia="Times New Roman" w:hAnsi="Arabic Typesetting" w:cs="Arabic Typesetting" w:hint="cs"/>
          <w:b/>
          <w:bCs/>
          <w:color w:val="215868" w:themeColor="accent5" w:themeShade="80"/>
          <w:sz w:val="36"/>
          <w:szCs w:val="36"/>
          <w:rtl/>
        </w:rPr>
        <w:t xml:space="preserve">   </w:t>
      </w:r>
      <w:r w:rsidRPr="00615ADE">
        <w:rPr>
          <w:rFonts w:ascii="Arabic Typesetting" w:eastAsia="Times New Roman" w:hAnsi="Arabic Typesetting" w:cs="Arabic Typesetting" w:hint="cs"/>
          <w:b/>
          <w:bCs/>
          <w:color w:val="215868" w:themeColor="accent5" w:themeShade="80"/>
          <w:sz w:val="36"/>
          <w:szCs w:val="36"/>
          <w:rtl/>
        </w:rPr>
        <w:t xml:space="preserve">لايجوز للمتعاقدين </w:t>
      </w:r>
      <w:r w:rsidR="00615ADE">
        <w:rPr>
          <w:rFonts w:ascii="Arabic Typesetting" w:eastAsia="Times New Roman" w:hAnsi="Arabic Typesetting" w:cs="Arabic Typesetting" w:hint="cs"/>
          <w:b/>
          <w:bCs/>
          <w:color w:val="215868" w:themeColor="accent5" w:themeShade="80"/>
          <w:sz w:val="36"/>
          <w:szCs w:val="36"/>
          <w:rtl/>
        </w:rPr>
        <w:t>بها الاتفاق  على خلاف ماتقضي به</w:t>
      </w:r>
      <w:r w:rsidRPr="00615ADE">
        <w:rPr>
          <w:rFonts w:ascii="Arabic Typesetting" w:eastAsia="Times New Roman" w:hAnsi="Arabic Typesetting" w:cs="Arabic Typesetting" w:hint="cs"/>
          <w:b/>
          <w:bCs/>
          <w:color w:val="215868" w:themeColor="accent5" w:themeShade="80"/>
          <w:sz w:val="36"/>
          <w:szCs w:val="36"/>
          <w:rtl/>
        </w:rPr>
        <w:t>.</w:t>
      </w:r>
    </w:p>
    <w:p w:rsidR="000F4C03" w:rsidRPr="00BC7A7E" w:rsidRDefault="000F4C03" w:rsidP="000F4C03">
      <w:pPr>
        <w:pStyle w:val="ListParagraph"/>
        <w:bidi/>
        <w:ind w:left="2880"/>
        <w:rPr>
          <w:rFonts w:ascii="Arabic Typesetting" w:eastAsia="Times New Roman" w:hAnsi="Arabic Typesetting" w:cs="Arabic Typesetting"/>
          <w:b/>
          <w:bCs/>
          <w:sz w:val="36"/>
          <w:szCs w:val="36"/>
          <w:rtl/>
        </w:rPr>
      </w:pPr>
    </w:p>
    <w:p w:rsidR="000F4C03" w:rsidRPr="00BC7A7E" w:rsidRDefault="000F4C03" w:rsidP="000F4C0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القواعد القانونية المفسرة او المكملة او مقررة:</w:t>
      </w:r>
    </w:p>
    <w:p w:rsidR="000F4C03" w:rsidRPr="000F6AAD" w:rsidRDefault="000F4C03" w:rsidP="000F4C03">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هي القواعد التي لاتتصل بالنظام الاساسي في المجتمع ويجوز الاتفاق على عكسها لانها وضعت لتفسير وتكملة ارادة المتعاقدين.</w:t>
      </w:r>
    </w:p>
    <w:p w:rsidR="000F4C03" w:rsidRPr="00BC7A7E" w:rsidRDefault="000F4C03" w:rsidP="000F4C03">
      <w:pPr>
        <w:pStyle w:val="ListParagraph"/>
        <w:bidi/>
        <w:ind w:left="2880"/>
        <w:rPr>
          <w:rFonts w:ascii="Arabic Typesetting" w:eastAsia="Times New Roman" w:hAnsi="Arabic Typesetting" w:cs="Arabic Typesetting"/>
          <w:b/>
          <w:bCs/>
          <w:sz w:val="36"/>
          <w:szCs w:val="36"/>
          <w:rtl/>
        </w:rPr>
      </w:pPr>
    </w:p>
    <w:p w:rsidR="00FF34DC" w:rsidRPr="00BC7A7E" w:rsidRDefault="00FF34DC" w:rsidP="00FF34D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العام:</w:t>
      </w:r>
    </w:p>
    <w:p w:rsidR="00FF34DC" w:rsidRDefault="00FF34DC" w:rsidP="00FF34DC">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هو مجموعة القواعد التي تنظم العلاقات القانونية التي تكون الدولة في طرفا باعتبارها صاحبة السيادة والسلطان.</w:t>
      </w:r>
    </w:p>
    <w:p w:rsidR="00A74190" w:rsidRPr="000F6AAD" w:rsidRDefault="00A74190" w:rsidP="00A74190">
      <w:pPr>
        <w:pStyle w:val="ListParagraph"/>
        <w:bidi/>
        <w:ind w:left="2880"/>
        <w:rPr>
          <w:rFonts w:ascii="Arabic Typesetting" w:eastAsia="Times New Roman" w:hAnsi="Arabic Typesetting" w:cs="Arabic Typesetting"/>
          <w:b/>
          <w:bCs/>
          <w:color w:val="215868" w:themeColor="accent5" w:themeShade="80"/>
          <w:sz w:val="36"/>
          <w:szCs w:val="36"/>
          <w:rtl/>
        </w:rPr>
      </w:pPr>
    </w:p>
    <w:p w:rsidR="00FF34DC" w:rsidRPr="004D48B9" w:rsidRDefault="00FF34DC" w:rsidP="004D48B9">
      <w:pPr>
        <w:pStyle w:val="ListParagraph"/>
        <w:numPr>
          <w:ilvl w:val="0"/>
          <w:numId w:val="4"/>
        </w:numPr>
        <w:bidi/>
        <w:rPr>
          <w:rFonts w:ascii="Arabic Typesetting" w:eastAsia="Times New Roman" w:hAnsi="Arabic Typesetting" w:cs="Arabic Typesetting"/>
          <w:b/>
          <w:bCs/>
          <w:sz w:val="36"/>
          <w:szCs w:val="36"/>
          <w:highlight w:val="yellow"/>
        </w:rPr>
      </w:pPr>
      <w:r w:rsidRPr="004D48B9">
        <w:rPr>
          <w:rFonts w:ascii="Arabic Typesetting" w:eastAsia="Times New Roman" w:hAnsi="Arabic Typesetting" w:cs="Arabic Typesetting" w:hint="cs"/>
          <w:b/>
          <w:bCs/>
          <w:sz w:val="36"/>
          <w:szCs w:val="36"/>
          <w:highlight w:val="yellow"/>
          <w:rtl/>
        </w:rPr>
        <w:t xml:space="preserve">القانون الخاص:هو مجموعة القواعد التي تنظم العلاقات القانونية </w:t>
      </w:r>
      <w:r w:rsidR="004D48B9" w:rsidRPr="004D48B9">
        <w:rPr>
          <w:rFonts w:ascii="Arabic Typesetting" w:eastAsia="Times New Roman" w:hAnsi="Arabic Typesetting" w:cs="Arabic Typesetting" w:hint="cs"/>
          <w:b/>
          <w:bCs/>
          <w:sz w:val="36"/>
          <w:szCs w:val="36"/>
          <w:highlight w:val="yellow"/>
          <w:rtl/>
        </w:rPr>
        <w:t>التي تنظم العلاقات بين الاشخاص العاديين او بينهم وبين الدولة ولكن بصفتها:</w:t>
      </w:r>
    </w:p>
    <w:p w:rsidR="004D48B9" w:rsidRPr="004D48B9" w:rsidRDefault="004D48B9" w:rsidP="004D48B9">
      <w:pPr>
        <w:pStyle w:val="ListParagraph"/>
        <w:bidi/>
        <w:ind w:left="2880"/>
        <w:rPr>
          <w:rFonts w:ascii="Arabic Typesetting" w:eastAsia="Times New Roman" w:hAnsi="Arabic Typesetting" w:cs="Arabic Typesetting"/>
          <w:b/>
          <w:bCs/>
          <w:color w:val="215868" w:themeColor="accent5" w:themeShade="80"/>
          <w:sz w:val="36"/>
          <w:szCs w:val="36"/>
        </w:rPr>
      </w:pPr>
      <w:r w:rsidRPr="004D48B9">
        <w:rPr>
          <w:rFonts w:ascii="Arabic Typesetting" w:eastAsia="Times New Roman" w:hAnsi="Arabic Typesetting" w:cs="Arabic Typesetting" w:hint="cs"/>
          <w:b/>
          <w:bCs/>
          <w:color w:val="215868" w:themeColor="accent5" w:themeShade="80"/>
          <w:sz w:val="36"/>
          <w:szCs w:val="36"/>
          <w:rtl/>
        </w:rPr>
        <w:t>شخصا عاديا.</w:t>
      </w:r>
    </w:p>
    <w:p w:rsidR="008E1429" w:rsidRDefault="008E1429" w:rsidP="008E1429">
      <w:pPr>
        <w:pStyle w:val="ListParagraph"/>
        <w:bidi/>
        <w:ind w:left="2880"/>
        <w:rPr>
          <w:rFonts w:ascii="Arabic Typesetting" w:eastAsia="Times New Roman" w:hAnsi="Arabic Typesetting" w:cs="Arabic Typesetting"/>
          <w:b/>
          <w:bCs/>
          <w:color w:val="215868" w:themeColor="accent5" w:themeShade="80"/>
          <w:sz w:val="36"/>
          <w:szCs w:val="36"/>
        </w:rPr>
      </w:pPr>
    </w:p>
    <w:p w:rsidR="008E1429" w:rsidRPr="008E1429" w:rsidRDefault="008E1429" w:rsidP="008E1429">
      <w:pPr>
        <w:pStyle w:val="ListParagraph"/>
        <w:numPr>
          <w:ilvl w:val="0"/>
          <w:numId w:val="4"/>
        </w:numPr>
        <w:bidi/>
        <w:rPr>
          <w:rFonts w:ascii="Arabic Typesetting" w:eastAsia="Times New Roman" w:hAnsi="Arabic Typesetting" w:cs="Arabic Typesetting"/>
          <w:b/>
          <w:bCs/>
          <w:sz w:val="36"/>
          <w:szCs w:val="36"/>
          <w:highlight w:val="yellow"/>
        </w:rPr>
      </w:pPr>
      <w:r w:rsidRPr="008E1429">
        <w:rPr>
          <w:rFonts w:ascii="Arabic Typesetting" w:eastAsia="Times New Roman" w:hAnsi="Arabic Typesetting" w:cs="Arabic Typesetting" w:hint="cs"/>
          <w:b/>
          <w:bCs/>
          <w:sz w:val="36"/>
          <w:szCs w:val="36"/>
          <w:rtl/>
        </w:rPr>
        <w:t xml:space="preserve"> </w:t>
      </w:r>
      <w:r w:rsidRPr="008E1429">
        <w:rPr>
          <w:rFonts w:ascii="Arabic Typesetting" w:eastAsia="Times New Roman" w:hAnsi="Arabic Typesetting" w:cs="Arabic Typesetting" w:hint="cs"/>
          <w:b/>
          <w:bCs/>
          <w:sz w:val="36"/>
          <w:szCs w:val="36"/>
          <w:highlight w:val="yellow"/>
          <w:rtl/>
        </w:rPr>
        <w:t>قانون المنظمات الدولية يدخل في نطاق:</w:t>
      </w:r>
    </w:p>
    <w:p w:rsidR="008E1429" w:rsidRPr="000F6AAD" w:rsidRDefault="008E1429" w:rsidP="008E142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القانون الدولي العام.</w:t>
      </w:r>
    </w:p>
    <w:p w:rsidR="00FF34DC" w:rsidRPr="00BC7A7E" w:rsidRDefault="00FF34DC" w:rsidP="00FF34DC">
      <w:pPr>
        <w:pStyle w:val="ListParagraph"/>
        <w:bidi/>
        <w:ind w:left="2880"/>
        <w:rPr>
          <w:rFonts w:ascii="Arabic Typesetting" w:eastAsia="Times New Roman" w:hAnsi="Arabic Typesetting" w:cs="Arabic Typesetting"/>
          <w:b/>
          <w:bCs/>
          <w:sz w:val="36"/>
          <w:szCs w:val="36"/>
          <w:rtl/>
        </w:rPr>
      </w:pPr>
    </w:p>
    <w:p w:rsidR="00DF0661" w:rsidRPr="00BC7A7E" w:rsidRDefault="008E1429" w:rsidP="008E1429">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 xml:space="preserve">قانون </w:t>
      </w:r>
      <w:r w:rsidR="00DF0661" w:rsidRPr="00BC7A7E">
        <w:rPr>
          <w:rFonts w:ascii="Arabic Typesetting" w:eastAsia="Times New Roman" w:hAnsi="Arabic Typesetting" w:cs="Arabic Typesetting" w:hint="cs"/>
          <w:b/>
          <w:bCs/>
          <w:sz w:val="36"/>
          <w:szCs w:val="36"/>
          <w:rtl/>
        </w:rPr>
        <w:t>منظمة الامم المتحدة(</w:t>
      </w:r>
      <w:r w:rsidR="00DF0661" w:rsidRPr="00BC7A7E">
        <w:rPr>
          <w:rFonts w:ascii="Arabic Typesetting" w:eastAsia="Times New Roman" w:hAnsi="Arabic Typesetting" w:cs="Arabic Typesetting"/>
          <w:b/>
          <w:bCs/>
          <w:sz w:val="36"/>
          <w:szCs w:val="36"/>
        </w:rPr>
        <w:t>(UN</w:t>
      </w:r>
      <w:r w:rsidR="00DF0661" w:rsidRPr="00BC7A7E">
        <w:rPr>
          <w:rFonts w:ascii="Arabic Typesetting" w:eastAsia="Times New Roman" w:hAnsi="Arabic Typesetting" w:cs="Arabic Typesetting" w:hint="cs"/>
          <w:b/>
          <w:bCs/>
          <w:sz w:val="36"/>
          <w:szCs w:val="36"/>
          <w:rtl/>
        </w:rPr>
        <w:t xml:space="preserve"> ومنظمة اوبك وجامعة الدول العربية </w:t>
      </w:r>
      <w:r>
        <w:rPr>
          <w:rFonts w:ascii="Arabic Typesetting" w:eastAsia="Times New Roman" w:hAnsi="Arabic Typesetting" w:cs="Arabic Typesetting" w:hint="cs"/>
          <w:b/>
          <w:bCs/>
          <w:sz w:val="36"/>
          <w:szCs w:val="36"/>
          <w:rtl/>
        </w:rPr>
        <w:t>تدخل في نطاق</w:t>
      </w:r>
      <w:r w:rsidR="00DF0661" w:rsidRPr="00BC7A7E">
        <w:rPr>
          <w:rFonts w:ascii="Arabic Typesetting" w:eastAsia="Times New Roman" w:hAnsi="Arabic Typesetting" w:cs="Arabic Typesetting" w:hint="cs"/>
          <w:b/>
          <w:bCs/>
          <w:sz w:val="36"/>
          <w:szCs w:val="36"/>
          <w:rtl/>
        </w:rPr>
        <w:t>:</w:t>
      </w:r>
    </w:p>
    <w:p w:rsidR="00DF0661" w:rsidRDefault="00DF0661" w:rsidP="00DF0661">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القانون الدولي العام.</w:t>
      </w:r>
    </w:p>
    <w:p w:rsidR="00DF0661" w:rsidRPr="00BC7A7E" w:rsidRDefault="00DF0661" w:rsidP="00DF0661">
      <w:pPr>
        <w:pStyle w:val="ListParagraph"/>
        <w:bidi/>
        <w:ind w:left="2880"/>
        <w:rPr>
          <w:rFonts w:ascii="Arabic Typesetting" w:eastAsia="Times New Roman" w:hAnsi="Arabic Typesetting" w:cs="Arabic Typesetting"/>
          <w:b/>
          <w:bCs/>
          <w:sz w:val="36"/>
          <w:szCs w:val="36"/>
          <w:rtl/>
        </w:rPr>
      </w:pPr>
    </w:p>
    <w:p w:rsidR="00DF0661" w:rsidRPr="00BC7A7E" w:rsidRDefault="00DF0661" w:rsidP="00DF06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للقانون الدولي العام عدة مصادر:</w:t>
      </w:r>
    </w:p>
    <w:p w:rsidR="00DF0661" w:rsidRPr="000F6AAD" w:rsidRDefault="00DF0661" w:rsidP="00DF066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مصادر أصلية واحتياطية.</w:t>
      </w:r>
    </w:p>
    <w:p w:rsidR="00DF0661" w:rsidRPr="00BC7A7E" w:rsidRDefault="00DF0661" w:rsidP="00DF0661">
      <w:pPr>
        <w:pStyle w:val="ListParagraph"/>
        <w:bidi/>
        <w:ind w:left="2880"/>
        <w:rPr>
          <w:rFonts w:ascii="Arabic Typesetting" w:eastAsia="Times New Roman" w:hAnsi="Arabic Typesetting" w:cs="Arabic Typesetting"/>
          <w:b/>
          <w:bCs/>
          <w:sz w:val="36"/>
          <w:szCs w:val="36"/>
          <w:rtl/>
        </w:rPr>
      </w:pPr>
    </w:p>
    <w:p w:rsidR="00DF0661" w:rsidRPr="00BC7A7E" w:rsidRDefault="00DF0661" w:rsidP="00DF06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جزاء أساسيا من ميثاق الامم المتحدة:</w:t>
      </w:r>
    </w:p>
    <w:p w:rsidR="00DF0661" w:rsidRPr="000F6AAD" w:rsidRDefault="00DF0661" w:rsidP="00DF066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النظام الاساسي لمحكمة العدل الدولية.</w:t>
      </w:r>
    </w:p>
    <w:p w:rsidR="00DF0661" w:rsidRPr="00BC7A7E" w:rsidRDefault="00DF0661" w:rsidP="00DF0661">
      <w:pPr>
        <w:pStyle w:val="ListParagraph"/>
        <w:bidi/>
        <w:ind w:left="2880"/>
        <w:rPr>
          <w:rFonts w:ascii="Arabic Typesetting" w:eastAsia="Times New Roman" w:hAnsi="Arabic Typesetting" w:cs="Arabic Typesetting"/>
          <w:b/>
          <w:bCs/>
          <w:sz w:val="36"/>
          <w:szCs w:val="36"/>
          <w:rtl/>
        </w:rPr>
      </w:pPr>
    </w:p>
    <w:p w:rsidR="00DF0661" w:rsidRPr="00BC7A7E" w:rsidRDefault="00DF0661" w:rsidP="00DF06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المصادر الاصلية:</w:t>
      </w:r>
    </w:p>
    <w:p w:rsidR="00DF0661" w:rsidRDefault="00DF0661" w:rsidP="00DF0661">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هي المعاهدات والاتفاقيات الدولية والاعراف الدولية ومبادئ القانون العامة.</w:t>
      </w:r>
    </w:p>
    <w:p w:rsidR="00A74190" w:rsidRDefault="00A74190" w:rsidP="00A74190">
      <w:pPr>
        <w:pStyle w:val="ListParagraph"/>
        <w:bidi/>
        <w:ind w:left="2880"/>
        <w:rPr>
          <w:rFonts w:ascii="Arabic Typesetting" w:eastAsia="Times New Roman" w:hAnsi="Arabic Typesetting" w:cs="Arabic Typesetting"/>
          <w:b/>
          <w:bCs/>
          <w:color w:val="215868" w:themeColor="accent5" w:themeShade="80"/>
          <w:sz w:val="36"/>
          <w:szCs w:val="36"/>
          <w:rtl/>
        </w:rPr>
      </w:pPr>
    </w:p>
    <w:p w:rsidR="00A74190" w:rsidRPr="000F6AAD" w:rsidRDefault="00A74190" w:rsidP="00A74190">
      <w:pPr>
        <w:pStyle w:val="ListParagraph"/>
        <w:bidi/>
        <w:ind w:left="2880"/>
        <w:rPr>
          <w:rFonts w:ascii="Arabic Typesetting" w:eastAsia="Times New Roman" w:hAnsi="Arabic Typesetting" w:cs="Arabic Typesetting"/>
          <w:b/>
          <w:bCs/>
          <w:color w:val="215868" w:themeColor="accent5" w:themeShade="80"/>
          <w:sz w:val="36"/>
          <w:szCs w:val="36"/>
          <w:rtl/>
        </w:rPr>
      </w:pPr>
    </w:p>
    <w:p w:rsidR="00DF0661" w:rsidRPr="00BC7A7E" w:rsidRDefault="00DF0661" w:rsidP="00DF0661">
      <w:pPr>
        <w:pStyle w:val="ListParagraph"/>
        <w:bidi/>
        <w:ind w:left="2880"/>
        <w:rPr>
          <w:rFonts w:ascii="Arabic Typesetting" w:eastAsia="Times New Roman" w:hAnsi="Arabic Typesetting" w:cs="Arabic Typesetting"/>
          <w:b/>
          <w:bCs/>
          <w:sz w:val="36"/>
          <w:szCs w:val="36"/>
          <w:rtl/>
        </w:rPr>
      </w:pPr>
    </w:p>
    <w:p w:rsidR="00DF0661" w:rsidRPr="00BC7A7E" w:rsidRDefault="00735C17" w:rsidP="00DF06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المصادر الاحتياطية:</w:t>
      </w:r>
    </w:p>
    <w:p w:rsidR="00735C17" w:rsidRPr="000F6AAD" w:rsidRDefault="00735C17" w:rsidP="00735C17">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هي قرارات المحكمة الدولية والفقه القانوني الصادر عن كبار الفقهاء في مجال القانون الدولي.</w:t>
      </w:r>
    </w:p>
    <w:p w:rsidR="00735C17" w:rsidRPr="00BC7A7E" w:rsidRDefault="00735C17" w:rsidP="00735C1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هذه الفروع التالية احد فروع القانون العام الداخلي:</w:t>
      </w:r>
    </w:p>
    <w:p w:rsidR="00735C17" w:rsidRPr="000F6AAD" w:rsidRDefault="00735C17" w:rsidP="00735C17">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الدستوري, القانون الادراي, القانون المالي, القانون الجنائي.</w:t>
      </w:r>
    </w:p>
    <w:p w:rsidR="00735C17" w:rsidRPr="00BC7A7E" w:rsidRDefault="00735C17" w:rsidP="00735C17">
      <w:pPr>
        <w:pStyle w:val="ListParagraph"/>
        <w:bidi/>
        <w:ind w:left="2880"/>
        <w:rPr>
          <w:rFonts w:ascii="Arabic Typesetting" w:eastAsia="Times New Roman" w:hAnsi="Arabic Typesetting" w:cs="Arabic Typesetting"/>
          <w:b/>
          <w:bCs/>
          <w:sz w:val="36"/>
          <w:szCs w:val="36"/>
          <w:rtl/>
        </w:rPr>
      </w:pPr>
    </w:p>
    <w:p w:rsidR="00735C17" w:rsidRPr="00BC7A7E" w:rsidRDefault="004A391F" w:rsidP="00735C1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الدستوري:</w:t>
      </w:r>
    </w:p>
    <w:p w:rsidR="004A391F" w:rsidRDefault="004A391F" w:rsidP="004A391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w:t>
      </w:r>
      <w:r w:rsidRPr="00BC7A7E">
        <w:rPr>
          <w:rFonts w:ascii="Arabic Typesetting" w:eastAsia="Times New Roman" w:hAnsi="Arabic Typesetting" w:cs="Arabic Typesetting" w:hint="cs"/>
          <w:b/>
          <w:bCs/>
          <w:sz w:val="36"/>
          <w:szCs w:val="36"/>
          <w:rtl/>
        </w:rPr>
        <w:t xml:space="preserve"> </w:t>
      </w:r>
      <w:r w:rsidRPr="000F6AAD">
        <w:rPr>
          <w:rFonts w:ascii="Arabic Typesetting" w:eastAsia="Times New Roman" w:hAnsi="Arabic Typesetting" w:cs="Arabic Typesetting" w:hint="cs"/>
          <w:b/>
          <w:bCs/>
          <w:color w:val="215868" w:themeColor="accent5" w:themeShade="80"/>
          <w:sz w:val="36"/>
          <w:szCs w:val="36"/>
          <w:rtl/>
        </w:rPr>
        <w:t>القواعد القانونية المتعلقة بشكل الدولة والسلطات العامة ونظام الحكم فيها.</w:t>
      </w:r>
    </w:p>
    <w:p w:rsidR="00AD11C7" w:rsidRDefault="00AD11C7" w:rsidP="00AD11C7">
      <w:pPr>
        <w:pStyle w:val="ListParagraph"/>
        <w:bidi/>
        <w:ind w:left="2880"/>
        <w:rPr>
          <w:rFonts w:ascii="Arabic Typesetting" w:eastAsia="Times New Roman" w:hAnsi="Arabic Typesetting" w:cs="Arabic Typesetting"/>
          <w:b/>
          <w:bCs/>
          <w:color w:val="215868" w:themeColor="accent5" w:themeShade="80"/>
          <w:sz w:val="36"/>
          <w:szCs w:val="36"/>
          <w:rtl/>
        </w:rPr>
      </w:pPr>
    </w:p>
    <w:p w:rsidR="00AD11C7" w:rsidRPr="00AD11C7" w:rsidRDefault="00AD11C7" w:rsidP="00AD11C7">
      <w:pPr>
        <w:pStyle w:val="ListParagraph"/>
        <w:numPr>
          <w:ilvl w:val="0"/>
          <w:numId w:val="4"/>
        </w:numPr>
        <w:bidi/>
        <w:rPr>
          <w:rFonts w:ascii="Arabic Typesetting" w:eastAsia="Times New Roman" w:hAnsi="Arabic Typesetting" w:cs="Arabic Typesetting"/>
          <w:b/>
          <w:bCs/>
          <w:sz w:val="36"/>
          <w:szCs w:val="36"/>
          <w:highlight w:val="yellow"/>
        </w:rPr>
      </w:pPr>
      <w:r w:rsidRPr="00AD11C7">
        <w:rPr>
          <w:rFonts w:ascii="Arabic Typesetting" w:eastAsia="Times New Roman" w:hAnsi="Arabic Typesetting" w:cs="Arabic Typesetting" w:hint="cs"/>
          <w:b/>
          <w:bCs/>
          <w:sz w:val="36"/>
          <w:szCs w:val="36"/>
          <w:highlight w:val="yellow"/>
          <w:rtl/>
        </w:rPr>
        <w:t>الجزاء الدستوري يترتب عند مخالفة قاعدة من قواعد:</w:t>
      </w:r>
    </w:p>
    <w:p w:rsidR="00AD11C7" w:rsidRPr="000F6AAD" w:rsidRDefault="00AD11C7" w:rsidP="00AD11C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القانون الدستوري.</w:t>
      </w:r>
    </w:p>
    <w:p w:rsidR="004A391F" w:rsidRPr="00BC7A7E" w:rsidRDefault="004A391F" w:rsidP="004A391F">
      <w:pPr>
        <w:pStyle w:val="ListParagraph"/>
        <w:bidi/>
        <w:ind w:left="2880"/>
        <w:rPr>
          <w:rFonts w:ascii="Arabic Typesetting" w:eastAsia="Times New Roman" w:hAnsi="Arabic Typesetting" w:cs="Arabic Typesetting"/>
          <w:b/>
          <w:bCs/>
          <w:sz w:val="36"/>
          <w:szCs w:val="36"/>
          <w:rtl/>
        </w:rPr>
      </w:pPr>
    </w:p>
    <w:p w:rsidR="004A391F" w:rsidRPr="00BC7A7E" w:rsidRDefault="004A391F" w:rsidP="004A391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تعد احد القواعد القانونية الرئيسية او الاساسية في الدولة:</w:t>
      </w:r>
    </w:p>
    <w:p w:rsidR="004A391F" w:rsidRPr="000F6AAD" w:rsidRDefault="004A391F" w:rsidP="004A391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قواعد القانون الدستوري.</w:t>
      </w:r>
    </w:p>
    <w:p w:rsidR="004A391F" w:rsidRPr="00BC7A7E" w:rsidRDefault="004A391F" w:rsidP="004A391F">
      <w:pPr>
        <w:pStyle w:val="ListParagraph"/>
        <w:bidi/>
        <w:ind w:left="2880"/>
        <w:rPr>
          <w:rFonts w:ascii="Arabic Typesetting" w:eastAsia="Times New Roman" w:hAnsi="Arabic Typesetting" w:cs="Arabic Typesetting"/>
          <w:b/>
          <w:bCs/>
          <w:sz w:val="36"/>
          <w:szCs w:val="36"/>
          <w:rtl/>
        </w:rPr>
      </w:pPr>
    </w:p>
    <w:p w:rsidR="004A391F" w:rsidRPr="00BC7A7E" w:rsidRDefault="004A391F" w:rsidP="004A391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النظام الاساسي للحكم:</w:t>
      </w:r>
    </w:p>
    <w:p w:rsidR="004A391F" w:rsidRPr="000F6AAD" w:rsidRDefault="004A391F" w:rsidP="004A391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يعتبر القانون الاساسي والدستوري لها.</w:t>
      </w:r>
    </w:p>
    <w:p w:rsidR="004A391F" w:rsidRPr="00BC7A7E" w:rsidRDefault="004A391F" w:rsidP="004A391F">
      <w:pPr>
        <w:pStyle w:val="ListParagraph"/>
        <w:bidi/>
        <w:ind w:left="2880"/>
        <w:rPr>
          <w:rFonts w:ascii="Arabic Typesetting" w:eastAsia="Times New Roman" w:hAnsi="Arabic Typesetting" w:cs="Arabic Typesetting"/>
          <w:b/>
          <w:bCs/>
          <w:sz w:val="36"/>
          <w:szCs w:val="36"/>
          <w:rtl/>
        </w:rPr>
      </w:pPr>
    </w:p>
    <w:p w:rsidR="004A391F" w:rsidRPr="00BC7A7E" w:rsidRDefault="007702ED" w:rsidP="004A391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الادراي:</w:t>
      </w:r>
    </w:p>
    <w:p w:rsidR="002B444E" w:rsidRPr="000F6AAD" w:rsidRDefault="007702ED" w:rsidP="002B444E">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التي تنظم تكوين واختصاصات السلطات الادراية(السلطة التنفيذية).</w:t>
      </w:r>
    </w:p>
    <w:p w:rsidR="007702ED" w:rsidRPr="00BC7A7E" w:rsidRDefault="007702ED" w:rsidP="007702ED">
      <w:pPr>
        <w:pStyle w:val="ListParagraph"/>
        <w:bidi/>
        <w:ind w:left="2880"/>
        <w:rPr>
          <w:rFonts w:ascii="Arabic Typesetting" w:eastAsia="Times New Roman" w:hAnsi="Arabic Typesetting" w:cs="Arabic Typesetting"/>
          <w:b/>
          <w:bCs/>
          <w:sz w:val="36"/>
          <w:szCs w:val="36"/>
          <w:rtl/>
        </w:rPr>
      </w:pPr>
    </w:p>
    <w:p w:rsidR="007702ED" w:rsidRPr="00BC7A7E" w:rsidRDefault="007702ED" w:rsidP="007702E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توجد علاقة بين المسائل التي يحكمها القانون الاداري والمسائل التي يحكمها:</w:t>
      </w:r>
    </w:p>
    <w:p w:rsidR="007702ED" w:rsidRPr="000F6AAD" w:rsidRDefault="007702ED" w:rsidP="007702ED">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الدستوري.</w:t>
      </w:r>
    </w:p>
    <w:p w:rsidR="007702ED" w:rsidRPr="00BC7A7E" w:rsidRDefault="007702ED" w:rsidP="007702ED">
      <w:pPr>
        <w:pStyle w:val="ListParagraph"/>
        <w:bidi/>
        <w:ind w:left="2880"/>
        <w:rPr>
          <w:rFonts w:ascii="Arabic Typesetting" w:eastAsia="Times New Roman" w:hAnsi="Arabic Typesetting" w:cs="Arabic Typesetting"/>
          <w:b/>
          <w:bCs/>
          <w:sz w:val="36"/>
          <w:szCs w:val="36"/>
          <w:rtl/>
        </w:rPr>
      </w:pPr>
    </w:p>
    <w:p w:rsidR="007702ED" w:rsidRPr="00BC7A7E" w:rsidRDefault="007702ED" w:rsidP="007702E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الجنائي:</w:t>
      </w:r>
    </w:p>
    <w:p w:rsidR="007702ED" w:rsidRPr="000F6AAD" w:rsidRDefault="007702ED" w:rsidP="007702ED">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القانونية التي تحدد الافعال المعتبرة جرائم, والعقوبات المقرره لها, لحظة وقوع الفعل الاجرامي حتى تنفيذ العقوبة بالجاني على الجاني.</w:t>
      </w:r>
    </w:p>
    <w:p w:rsidR="007702ED" w:rsidRPr="00BC7A7E" w:rsidRDefault="007702ED" w:rsidP="007702ED">
      <w:pPr>
        <w:pStyle w:val="ListParagraph"/>
        <w:bidi/>
        <w:ind w:left="2880"/>
        <w:rPr>
          <w:rFonts w:ascii="Arabic Typesetting" w:eastAsia="Times New Roman" w:hAnsi="Arabic Typesetting" w:cs="Arabic Typesetting"/>
          <w:b/>
          <w:bCs/>
          <w:sz w:val="36"/>
          <w:szCs w:val="36"/>
          <w:rtl/>
        </w:rPr>
      </w:pPr>
    </w:p>
    <w:p w:rsidR="007702ED" w:rsidRPr="00BC7A7E" w:rsidRDefault="00C02525"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قانون العقوبات وقانون الاجراءات الجنائية او الجزائية يعتبر احد انواع:</w:t>
      </w:r>
    </w:p>
    <w:p w:rsidR="00C02525" w:rsidRDefault="00C02525" w:rsidP="00C02525">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الجنائي.</w:t>
      </w:r>
    </w:p>
    <w:p w:rsidR="006C6A13" w:rsidRPr="000F6AAD" w:rsidRDefault="006C6A13" w:rsidP="006C6A13">
      <w:pPr>
        <w:pStyle w:val="ListParagraph"/>
        <w:bidi/>
        <w:ind w:left="2880"/>
        <w:rPr>
          <w:rFonts w:ascii="Arabic Typesetting" w:eastAsia="Times New Roman" w:hAnsi="Arabic Typesetting" w:cs="Arabic Typesetting"/>
          <w:b/>
          <w:bCs/>
          <w:color w:val="215868" w:themeColor="accent5" w:themeShade="80"/>
          <w:sz w:val="36"/>
          <w:szCs w:val="36"/>
          <w:rtl/>
        </w:rPr>
      </w:pPr>
    </w:p>
    <w:p w:rsidR="00C02525" w:rsidRPr="00BC7A7E" w:rsidRDefault="00C02525"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قانون العقوبات:</w:t>
      </w:r>
    </w:p>
    <w:p w:rsidR="00C02525" w:rsidRPr="000F6AAD" w:rsidRDefault="00C02525" w:rsidP="00C02525">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التي تحدد الافعال التي يعتبرها القانون مجرمة والعقوبات المنصوص عليها كجزاء على ارتكاب هذه الافعال.</w:t>
      </w:r>
    </w:p>
    <w:p w:rsidR="00C02525" w:rsidRPr="00BC7A7E" w:rsidRDefault="00C02525" w:rsidP="00C02525">
      <w:pPr>
        <w:pStyle w:val="ListParagraph"/>
        <w:bidi/>
        <w:ind w:left="2880"/>
        <w:rPr>
          <w:rFonts w:ascii="Arabic Typesetting" w:eastAsia="Times New Roman" w:hAnsi="Arabic Typesetting" w:cs="Arabic Typesetting"/>
          <w:b/>
          <w:bCs/>
          <w:sz w:val="36"/>
          <w:szCs w:val="36"/>
          <w:rtl/>
        </w:rPr>
      </w:pPr>
    </w:p>
    <w:p w:rsidR="00C02525" w:rsidRPr="00BC7A7E" w:rsidRDefault="00C02525"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اهم المبادئ المقررة في قانون العقوبات:</w:t>
      </w:r>
    </w:p>
    <w:p w:rsidR="00C02525" w:rsidRPr="000F6AAD" w:rsidRDefault="00C02525" w:rsidP="00C02525">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مبدأ " لاجريمة ولا عقوبة الا بنص تشريعي ".</w:t>
      </w:r>
    </w:p>
    <w:p w:rsidR="00C02525" w:rsidRPr="00BC7A7E" w:rsidRDefault="00C02525" w:rsidP="00C02525">
      <w:pPr>
        <w:pStyle w:val="ListParagraph"/>
        <w:bidi/>
        <w:ind w:left="2880"/>
        <w:rPr>
          <w:rFonts w:ascii="Arabic Typesetting" w:eastAsia="Times New Roman" w:hAnsi="Arabic Typesetting" w:cs="Arabic Typesetting"/>
          <w:b/>
          <w:bCs/>
          <w:sz w:val="36"/>
          <w:szCs w:val="36"/>
          <w:rtl/>
        </w:rPr>
      </w:pPr>
    </w:p>
    <w:p w:rsidR="00C02525" w:rsidRPr="00BC7A7E" w:rsidRDefault="00C02525"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من انواع النظرية العامة للجريمة او قانون العقوبات العامة:</w:t>
      </w:r>
    </w:p>
    <w:p w:rsidR="00C02525" w:rsidRPr="000F6AAD" w:rsidRDefault="00C02525" w:rsidP="00C02525">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جناية, جنحة, مخالفة.</w:t>
      </w:r>
    </w:p>
    <w:p w:rsidR="00C02525" w:rsidRPr="00BC7A7E" w:rsidRDefault="00C02525" w:rsidP="00C02525">
      <w:pPr>
        <w:pStyle w:val="ListParagraph"/>
        <w:bidi/>
        <w:ind w:left="2880"/>
        <w:rPr>
          <w:rFonts w:ascii="Arabic Typesetting" w:eastAsia="Times New Roman" w:hAnsi="Arabic Typesetting" w:cs="Arabic Typesetting"/>
          <w:b/>
          <w:bCs/>
          <w:sz w:val="36"/>
          <w:szCs w:val="36"/>
          <w:rtl/>
        </w:rPr>
      </w:pPr>
    </w:p>
    <w:p w:rsidR="00C02525" w:rsidRPr="00BC7A7E" w:rsidRDefault="00C02525"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المادة الرئيسية للقواعد الموضوعية التي تحكم موضوعات قانون العقوبات في السعودية هي:</w:t>
      </w:r>
    </w:p>
    <w:p w:rsidR="00C02525" w:rsidRDefault="00C02525" w:rsidP="00C02525">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قواعد الشريعة الاسلامية.</w:t>
      </w:r>
    </w:p>
    <w:p w:rsidR="00C02525" w:rsidRPr="00BC7A7E" w:rsidRDefault="00C02525" w:rsidP="00C02525">
      <w:pPr>
        <w:pStyle w:val="ListParagraph"/>
        <w:bidi/>
        <w:ind w:left="2880"/>
        <w:rPr>
          <w:rFonts w:ascii="Arabic Typesetting" w:eastAsia="Times New Roman" w:hAnsi="Arabic Typesetting" w:cs="Arabic Typesetting"/>
          <w:b/>
          <w:bCs/>
          <w:sz w:val="36"/>
          <w:szCs w:val="36"/>
          <w:rtl/>
        </w:rPr>
      </w:pPr>
    </w:p>
    <w:p w:rsidR="00C02525" w:rsidRPr="00BC7A7E" w:rsidRDefault="00ED3D5F" w:rsidP="00C0252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قانون الاجراءات الجنائية:</w:t>
      </w:r>
    </w:p>
    <w:p w:rsidR="00ED3D5F" w:rsidRPr="000F6AAD" w:rsidRDefault="00ED3D5F" w:rsidP="00ED3D5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القانونية التي تتعلق بالاجراءات القانونية التي يجب اتباعها منذ لحظة وقوع الجريمة الى ان يتم العقوبة على الجاني.</w:t>
      </w:r>
    </w:p>
    <w:p w:rsidR="00ED3D5F" w:rsidRPr="00BC7A7E" w:rsidRDefault="00ED3D5F" w:rsidP="00ED3D5F">
      <w:pPr>
        <w:pStyle w:val="ListParagraph"/>
        <w:bidi/>
        <w:ind w:left="2880"/>
        <w:rPr>
          <w:rFonts w:ascii="Arabic Typesetting" w:eastAsia="Times New Roman" w:hAnsi="Arabic Typesetting" w:cs="Arabic Typesetting"/>
          <w:b/>
          <w:bCs/>
          <w:sz w:val="36"/>
          <w:szCs w:val="36"/>
          <w:rtl/>
        </w:rPr>
      </w:pPr>
    </w:p>
    <w:p w:rsidR="00ED3D5F" w:rsidRPr="00BC7A7E" w:rsidRDefault="002B444E" w:rsidP="00ED3D5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واجبات القانون الادراي:</w:t>
      </w:r>
    </w:p>
    <w:p w:rsidR="002B444E" w:rsidRPr="000F6AAD" w:rsidRDefault="002B444E" w:rsidP="002B444E">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تنظيم نشاط السلطة التنفيذية.</w:t>
      </w:r>
    </w:p>
    <w:p w:rsidR="002B444E" w:rsidRDefault="002B444E" w:rsidP="002B444E">
      <w:pPr>
        <w:pStyle w:val="ListParagraph"/>
        <w:bidi/>
        <w:ind w:left="2880"/>
        <w:rPr>
          <w:rFonts w:ascii="Arabic Typesetting" w:eastAsia="Times New Roman" w:hAnsi="Arabic Typesetting" w:cs="Arabic Typesetting"/>
          <w:b/>
          <w:bCs/>
          <w:sz w:val="36"/>
          <w:szCs w:val="36"/>
        </w:rPr>
      </w:pPr>
    </w:p>
    <w:p w:rsidR="000F6AAD" w:rsidRDefault="000F6AAD" w:rsidP="000F6AAD">
      <w:pPr>
        <w:pStyle w:val="ListParagraph"/>
        <w:bidi/>
        <w:ind w:left="2880"/>
        <w:rPr>
          <w:rFonts w:ascii="Arabic Typesetting" w:eastAsia="Times New Roman" w:hAnsi="Arabic Typesetting" w:cs="Arabic Typesetting"/>
          <w:b/>
          <w:bCs/>
          <w:sz w:val="36"/>
          <w:szCs w:val="36"/>
        </w:rPr>
      </w:pPr>
    </w:p>
    <w:p w:rsidR="000F6AAD" w:rsidRDefault="000F6AAD" w:rsidP="000F6AAD">
      <w:pPr>
        <w:pStyle w:val="ListParagraph"/>
        <w:bidi/>
        <w:ind w:left="2880"/>
        <w:rPr>
          <w:rFonts w:ascii="Arabic Typesetting" w:eastAsia="Times New Roman" w:hAnsi="Arabic Typesetting" w:cs="Arabic Typesetting"/>
          <w:b/>
          <w:bCs/>
          <w:sz w:val="36"/>
          <w:szCs w:val="36"/>
        </w:rPr>
      </w:pPr>
    </w:p>
    <w:p w:rsidR="002B444E" w:rsidRPr="000F6AAD" w:rsidRDefault="002B444E" w:rsidP="002B444E">
      <w:pPr>
        <w:pStyle w:val="ListParagraph"/>
        <w:bidi/>
        <w:ind w:left="2880"/>
        <w:rPr>
          <w:rFonts w:ascii="Arabic Typesetting" w:eastAsia="Times New Roman" w:hAnsi="Arabic Typesetting" w:cs="Arabic Typesetting"/>
          <w:b/>
          <w:bCs/>
          <w:color w:val="FF0000"/>
          <w:sz w:val="36"/>
          <w:szCs w:val="36"/>
          <w:rtl/>
        </w:rPr>
      </w:pPr>
      <w:r w:rsidRPr="000F6AAD">
        <w:rPr>
          <w:rFonts w:ascii="Arabic Typesetting" w:eastAsia="Times New Roman" w:hAnsi="Arabic Typesetting" w:cs="Arabic Typesetting" w:hint="cs"/>
          <w:b/>
          <w:bCs/>
          <w:color w:val="FF0000"/>
          <w:sz w:val="36"/>
          <w:szCs w:val="36"/>
          <w:rtl/>
        </w:rPr>
        <w:lastRenderedPageBreak/>
        <w:t>المحاضرة الثالثة:</w:t>
      </w:r>
    </w:p>
    <w:p w:rsidR="002B444E" w:rsidRPr="00BC7A7E" w:rsidRDefault="002B444E" w:rsidP="002B444E">
      <w:pPr>
        <w:pStyle w:val="ListParagraph"/>
        <w:bidi/>
        <w:ind w:left="2880"/>
        <w:rPr>
          <w:rFonts w:ascii="Arabic Typesetting" w:eastAsia="Times New Roman" w:hAnsi="Arabic Typesetting" w:cs="Arabic Typesetting"/>
          <w:b/>
          <w:bCs/>
          <w:sz w:val="36"/>
          <w:szCs w:val="36"/>
          <w:rtl/>
        </w:rPr>
      </w:pPr>
    </w:p>
    <w:p w:rsidR="002B444E" w:rsidRPr="00BC7A7E" w:rsidRDefault="00E0482F" w:rsidP="002B444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الخاص:</w:t>
      </w:r>
    </w:p>
    <w:p w:rsidR="00E0482F" w:rsidRPr="000F6AAD" w:rsidRDefault="00E0482F" w:rsidP="00E0482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هو مجموعة من القواعد القانونية التي تنظم العلاقات بين الاشخاص العاديين او بينهم وبين الدولة بصفتها شخصا عاديا وليس بصفتها صاحبة سيادة وسلطان.</w:t>
      </w:r>
    </w:p>
    <w:p w:rsidR="00E0482F" w:rsidRPr="00BC7A7E" w:rsidRDefault="00E0482F" w:rsidP="00E0482F">
      <w:pPr>
        <w:pStyle w:val="ListParagraph"/>
        <w:bidi/>
        <w:ind w:left="2880"/>
        <w:rPr>
          <w:rFonts w:ascii="Arabic Typesetting" w:eastAsia="Times New Roman" w:hAnsi="Arabic Typesetting" w:cs="Arabic Typesetting"/>
          <w:b/>
          <w:bCs/>
          <w:sz w:val="36"/>
          <w:szCs w:val="36"/>
          <w:rtl/>
        </w:rPr>
      </w:pPr>
    </w:p>
    <w:p w:rsidR="00E0482F" w:rsidRPr="00BC7A7E" w:rsidRDefault="00E0482F" w:rsidP="00E048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اهم مميزات القانون الخاص:</w:t>
      </w:r>
    </w:p>
    <w:p w:rsidR="00E0482F" w:rsidRPr="000F6AAD" w:rsidRDefault="00E0482F" w:rsidP="00E0482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مبأ المساواة وتحقيق المصالح الخاصة.</w:t>
      </w:r>
    </w:p>
    <w:p w:rsidR="00E0482F" w:rsidRPr="00BC7A7E" w:rsidRDefault="00E0482F" w:rsidP="00E0482F">
      <w:pPr>
        <w:pStyle w:val="ListParagraph"/>
        <w:bidi/>
        <w:ind w:left="2880"/>
        <w:rPr>
          <w:rFonts w:ascii="Arabic Typesetting" w:eastAsia="Times New Roman" w:hAnsi="Arabic Typesetting" w:cs="Arabic Typesetting"/>
          <w:b/>
          <w:bCs/>
          <w:sz w:val="36"/>
          <w:szCs w:val="36"/>
          <w:rtl/>
        </w:rPr>
      </w:pPr>
    </w:p>
    <w:p w:rsidR="00E0482F" w:rsidRPr="00BC7A7E" w:rsidRDefault="00E0482F" w:rsidP="00E048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اسبق في ضهوره ونشأته من القانون العام:</w:t>
      </w:r>
    </w:p>
    <w:p w:rsidR="00E0482F" w:rsidRPr="000F6AAD" w:rsidRDefault="00E0482F" w:rsidP="00E0482F">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الخاص.</w:t>
      </w:r>
    </w:p>
    <w:p w:rsidR="00E0482F" w:rsidRPr="00BC7A7E" w:rsidRDefault="00E0482F" w:rsidP="00E0482F">
      <w:pPr>
        <w:pStyle w:val="ListParagraph"/>
        <w:bidi/>
        <w:ind w:left="2880"/>
        <w:rPr>
          <w:rFonts w:ascii="Arabic Typesetting" w:eastAsia="Times New Roman" w:hAnsi="Arabic Typesetting" w:cs="Arabic Typesetting"/>
          <w:b/>
          <w:bCs/>
          <w:sz w:val="36"/>
          <w:szCs w:val="36"/>
          <w:rtl/>
        </w:rPr>
      </w:pPr>
    </w:p>
    <w:p w:rsidR="00E0482F" w:rsidRPr="00BC7A7E" w:rsidRDefault="007D2536" w:rsidP="00E0482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يتفرع القانون الخاص الى:</w:t>
      </w:r>
    </w:p>
    <w:p w:rsidR="007D2536" w:rsidRDefault="007D2536" w:rsidP="007D2536">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المدني, القانون التجاري, القانون البحري والجوي, قانون العمل, قانون المرافعات المدنية والتجارية, القانون الدولي الخاص.</w:t>
      </w:r>
    </w:p>
    <w:p w:rsidR="007523F9" w:rsidRDefault="007523F9" w:rsidP="007523F9">
      <w:pPr>
        <w:pStyle w:val="ListParagraph"/>
        <w:bidi/>
        <w:ind w:left="2880"/>
        <w:rPr>
          <w:rFonts w:ascii="Arabic Typesetting" w:eastAsia="Times New Roman" w:hAnsi="Arabic Typesetting" w:cs="Arabic Typesetting"/>
          <w:b/>
          <w:bCs/>
          <w:color w:val="215868" w:themeColor="accent5" w:themeShade="80"/>
          <w:sz w:val="36"/>
          <w:szCs w:val="36"/>
          <w:rtl/>
        </w:rPr>
      </w:pPr>
    </w:p>
    <w:p w:rsidR="007523F9" w:rsidRPr="007523F9" w:rsidRDefault="007523F9" w:rsidP="007523F9">
      <w:pPr>
        <w:pStyle w:val="ListParagraph"/>
        <w:numPr>
          <w:ilvl w:val="0"/>
          <w:numId w:val="4"/>
        </w:numPr>
        <w:bidi/>
        <w:rPr>
          <w:rFonts w:ascii="Arabic Typesetting" w:eastAsia="Times New Roman" w:hAnsi="Arabic Typesetting" w:cs="Arabic Typesetting"/>
          <w:b/>
          <w:bCs/>
          <w:color w:val="215868" w:themeColor="accent5" w:themeShade="80"/>
          <w:sz w:val="36"/>
          <w:szCs w:val="36"/>
          <w:highlight w:val="yellow"/>
        </w:rPr>
      </w:pPr>
      <w:r>
        <w:rPr>
          <w:rFonts w:ascii="Arabic Typesetting" w:eastAsia="Times New Roman" w:hAnsi="Arabic Typesetting" w:cs="Arabic Typesetting" w:hint="cs"/>
          <w:b/>
          <w:bCs/>
          <w:color w:val="215868" w:themeColor="accent5" w:themeShade="80"/>
          <w:sz w:val="36"/>
          <w:szCs w:val="36"/>
          <w:rtl/>
        </w:rPr>
        <w:t xml:space="preserve"> </w:t>
      </w:r>
      <w:r w:rsidRPr="00D74486">
        <w:rPr>
          <w:rFonts w:ascii="Arabic Typesetting" w:eastAsia="Times New Roman" w:hAnsi="Arabic Typesetting" w:cs="Arabic Typesetting" w:hint="cs"/>
          <w:b/>
          <w:bCs/>
          <w:sz w:val="36"/>
          <w:szCs w:val="36"/>
          <w:highlight w:val="yellow"/>
          <w:rtl/>
        </w:rPr>
        <w:t>القانون التجاري بعد من فروع:</w:t>
      </w:r>
    </w:p>
    <w:p w:rsidR="007523F9" w:rsidRPr="000F6AAD" w:rsidRDefault="007523F9" w:rsidP="007523F9">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القانون الخاص.</w:t>
      </w:r>
    </w:p>
    <w:p w:rsidR="007D2536" w:rsidRPr="00BC7A7E" w:rsidRDefault="007D2536" w:rsidP="007D2536">
      <w:pPr>
        <w:pStyle w:val="ListParagraph"/>
        <w:bidi/>
        <w:ind w:left="2880"/>
        <w:rPr>
          <w:rFonts w:ascii="Arabic Typesetting" w:eastAsia="Times New Roman" w:hAnsi="Arabic Typesetting" w:cs="Arabic Typesetting"/>
          <w:b/>
          <w:bCs/>
          <w:sz w:val="36"/>
          <w:szCs w:val="36"/>
          <w:rtl/>
        </w:rPr>
      </w:pPr>
    </w:p>
    <w:p w:rsidR="00840BB9" w:rsidRPr="00BC7A7E" w:rsidRDefault="00840BB9" w:rsidP="00840BB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المدني:</w:t>
      </w:r>
    </w:p>
    <w:p w:rsidR="007D2536" w:rsidRPr="000F6AAD" w:rsidRDefault="00840BB9" w:rsidP="00840BB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 xml:space="preserve"> مجموعة القواعد المنظمة لعلاقات الافراد ببعض.</w:t>
      </w:r>
    </w:p>
    <w:p w:rsidR="00840BB9" w:rsidRPr="00BC7A7E" w:rsidRDefault="00840BB9" w:rsidP="00840BB9">
      <w:pPr>
        <w:pStyle w:val="ListParagraph"/>
        <w:bidi/>
        <w:ind w:left="2880"/>
        <w:rPr>
          <w:rFonts w:ascii="Arabic Typesetting" w:eastAsia="Times New Roman" w:hAnsi="Arabic Typesetting" w:cs="Arabic Typesetting"/>
          <w:b/>
          <w:bCs/>
          <w:sz w:val="36"/>
          <w:szCs w:val="36"/>
          <w:rtl/>
        </w:rPr>
      </w:pPr>
    </w:p>
    <w:p w:rsidR="00840BB9" w:rsidRPr="00BC7A7E" w:rsidRDefault="009642BD" w:rsidP="00840BB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أول فروع القانون الخاص وأبرزها وأهمها هو:</w:t>
      </w:r>
    </w:p>
    <w:p w:rsidR="009642BD" w:rsidRDefault="009642BD" w:rsidP="007523F9">
      <w:pPr>
        <w:pStyle w:val="ListParagraph"/>
        <w:bidi/>
        <w:ind w:left="2880"/>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 xml:space="preserve">القانون </w:t>
      </w:r>
      <w:r w:rsidR="007523F9">
        <w:rPr>
          <w:rFonts w:ascii="Arabic Typesetting" w:eastAsia="Times New Roman" w:hAnsi="Arabic Typesetting" w:cs="Arabic Typesetting" w:hint="cs"/>
          <w:b/>
          <w:bCs/>
          <w:color w:val="215868" w:themeColor="accent5" w:themeShade="80"/>
          <w:sz w:val="36"/>
          <w:szCs w:val="36"/>
          <w:rtl/>
        </w:rPr>
        <w:t>المدني</w:t>
      </w:r>
      <w:r w:rsidRPr="000F6AAD">
        <w:rPr>
          <w:rFonts w:ascii="Arabic Typesetting" w:eastAsia="Times New Roman" w:hAnsi="Arabic Typesetting" w:cs="Arabic Typesetting" w:hint="cs"/>
          <w:b/>
          <w:bCs/>
          <w:color w:val="215868" w:themeColor="accent5" w:themeShade="80"/>
          <w:sz w:val="36"/>
          <w:szCs w:val="36"/>
          <w:rtl/>
        </w:rPr>
        <w:t>.</w:t>
      </w:r>
    </w:p>
    <w:p w:rsidR="00187D9C"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Pr>
      </w:pPr>
    </w:p>
    <w:p w:rsidR="00187D9C" w:rsidRPr="000F6AAD" w:rsidRDefault="00187D9C" w:rsidP="00187D9C">
      <w:pPr>
        <w:pStyle w:val="ListParagraph"/>
        <w:bidi/>
        <w:ind w:left="2880"/>
        <w:rPr>
          <w:rFonts w:ascii="Arabic Typesetting" w:eastAsia="Times New Roman" w:hAnsi="Arabic Typesetting" w:cs="Arabic Typesetting"/>
          <w:b/>
          <w:bCs/>
          <w:color w:val="215868" w:themeColor="accent5" w:themeShade="80"/>
          <w:sz w:val="36"/>
          <w:szCs w:val="36"/>
          <w:rtl/>
        </w:rPr>
      </w:pPr>
    </w:p>
    <w:p w:rsidR="009642BD" w:rsidRPr="00BC7A7E" w:rsidRDefault="009642BD" w:rsidP="009642BD">
      <w:pPr>
        <w:pStyle w:val="ListParagraph"/>
        <w:bidi/>
        <w:ind w:left="2880"/>
        <w:rPr>
          <w:rFonts w:ascii="Arabic Typesetting" w:eastAsia="Times New Roman" w:hAnsi="Arabic Typesetting" w:cs="Arabic Typesetting"/>
          <w:b/>
          <w:bCs/>
          <w:sz w:val="36"/>
          <w:szCs w:val="36"/>
          <w:rtl/>
        </w:rPr>
      </w:pPr>
    </w:p>
    <w:p w:rsidR="009642BD" w:rsidRPr="00BC7A7E" w:rsidRDefault="009642BD" w:rsidP="009642B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القانون التجاري:</w:t>
      </w:r>
    </w:p>
    <w:p w:rsidR="009642BD" w:rsidRPr="000F6AAD" w:rsidRDefault="009642BD" w:rsidP="009642BD">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القانونية التي تنظم الاعمال التجارية وتحكم علاقات التجار سواء أكانوا أشخاصا طبيعين أو اعتباريين.</w:t>
      </w:r>
    </w:p>
    <w:p w:rsidR="009642BD" w:rsidRPr="00BC7A7E" w:rsidRDefault="009642BD" w:rsidP="009642BD">
      <w:pPr>
        <w:pStyle w:val="ListParagraph"/>
        <w:bidi/>
        <w:ind w:left="2880"/>
        <w:rPr>
          <w:rFonts w:ascii="Arabic Typesetting" w:eastAsia="Times New Roman" w:hAnsi="Arabic Typesetting" w:cs="Arabic Typesetting"/>
          <w:b/>
          <w:bCs/>
          <w:sz w:val="36"/>
          <w:szCs w:val="36"/>
          <w:rtl/>
        </w:rPr>
      </w:pPr>
    </w:p>
    <w:p w:rsidR="009642BD" w:rsidRPr="00BC7A7E" w:rsidRDefault="009642BD" w:rsidP="009642B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اسباب ظهور القانون التجاري:</w:t>
      </w:r>
    </w:p>
    <w:p w:rsidR="009642BD" w:rsidRPr="000F6AAD" w:rsidRDefault="009642BD" w:rsidP="009642BD">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السرعة , الائتمان.</w:t>
      </w:r>
    </w:p>
    <w:p w:rsidR="009642BD" w:rsidRPr="00BC7A7E" w:rsidRDefault="009642BD" w:rsidP="009642BD">
      <w:pPr>
        <w:pStyle w:val="ListParagraph"/>
        <w:bidi/>
        <w:ind w:left="2880"/>
        <w:rPr>
          <w:rFonts w:ascii="Arabic Typesetting" w:eastAsia="Times New Roman" w:hAnsi="Arabic Typesetting" w:cs="Arabic Typesetting"/>
          <w:b/>
          <w:bCs/>
          <w:sz w:val="36"/>
          <w:szCs w:val="36"/>
          <w:rtl/>
        </w:rPr>
      </w:pPr>
    </w:p>
    <w:p w:rsidR="009642BD" w:rsidRPr="00BC7A7E" w:rsidRDefault="00A1194A" w:rsidP="009642B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نظام صارم يهدف الى اخراج التاجر الذي يتوقف عن سداد ديونه والتزاماته من دائرة التجار:</w:t>
      </w:r>
    </w:p>
    <w:p w:rsidR="00A1194A" w:rsidRPr="000F6AAD" w:rsidRDefault="00A1194A" w:rsidP="00A1194A">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قواعد نظام الافلاس.</w:t>
      </w:r>
    </w:p>
    <w:p w:rsidR="00A1194A" w:rsidRPr="00BC7A7E" w:rsidRDefault="00A1194A" w:rsidP="00A1194A">
      <w:pPr>
        <w:pStyle w:val="ListParagraph"/>
        <w:bidi/>
        <w:ind w:left="2880"/>
        <w:rPr>
          <w:rFonts w:ascii="Arabic Typesetting" w:eastAsia="Times New Roman" w:hAnsi="Arabic Typesetting" w:cs="Arabic Typesetting"/>
          <w:b/>
          <w:bCs/>
          <w:sz w:val="36"/>
          <w:szCs w:val="36"/>
          <w:rtl/>
        </w:rPr>
      </w:pPr>
    </w:p>
    <w:p w:rsidR="00A1194A" w:rsidRPr="00BC7A7E" w:rsidRDefault="00AB2BF4" w:rsidP="00DC029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صدرت في السعودية العديد من الانظمة التجارية التي تحكم وتنظم العمليات التجارية</w:t>
      </w:r>
      <w:r w:rsidR="00583029" w:rsidRPr="00BC7A7E">
        <w:rPr>
          <w:rFonts w:ascii="Arabic Typesetting" w:eastAsia="Times New Roman" w:hAnsi="Arabic Typesetting" w:cs="Arabic Typesetting" w:hint="cs"/>
          <w:b/>
          <w:bCs/>
          <w:sz w:val="36"/>
          <w:szCs w:val="36"/>
          <w:rtl/>
        </w:rPr>
        <w:t xml:space="preserve"> من ابرزها:</w:t>
      </w:r>
    </w:p>
    <w:p w:rsidR="00583029" w:rsidRPr="000F6AAD" w:rsidRDefault="00583029" w:rsidP="0058302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نظام المحكمة التجارية.</w:t>
      </w:r>
    </w:p>
    <w:p w:rsidR="00583029" w:rsidRPr="00BC7A7E" w:rsidRDefault="00583029" w:rsidP="00583029">
      <w:pPr>
        <w:pStyle w:val="ListParagraph"/>
        <w:bidi/>
        <w:ind w:left="2880"/>
        <w:rPr>
          <w:rFonts w:ascii="Arabic Typesetting" w:eastAsia="Times New Roman" w:hAnsi="Arabic Typesetting" w:cs="Arabic Typesetting"/>
          <w:b/>
          <w:bCs/>
          <w:sz w:val="36"/>
          <w:szCs w:val="36"/>
          <w:rtl/>
        </w:rPr>
      </w:pPr>
    </w:p>
    <w:p w:rsidR="00583029" w:rsidRPr="00BC7A7E" w:rsidRDefault="003B257A" w:rsidP="0058302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البحري:</w:t>
      </w:r>
    </w:p>
    <w:p w:rsidR="003B257A" w:rsidRPr="000F6AAD" w:rsidRDefault="003B257A" w:rsidP="003B257A">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القانونية التي تحكم التجارة البحرية.</w:t>
      </w:r>
    </w:p>
    <w:p w:rsidR="003B257A" w:rsidRPr="00BC7A7E" w:rsidRDefault="003B257A" w:rsidP="003B257A">
      <w:pPr>
        <w:pStyle w:val="ListParagraph"/>
        <w:bidi/>
        <w:ind w:left="2880"/>
        <w:rPr>
          <w:rFonts w:ascii="Arabic Typesetting" w:eastAsia="Times New Roman" w:hAnsi="Arabic Typesetting" w:cs="Arabic Typesetting"/>
          <w:b/>
          <w:bCs/>
          <w:sz w:val="36"/>
          <w:szCs w:val="36"/>
          <w:rtl/>
        </w:rPr>
      </w:pPr>
    </w:p>
    <w:p w:rsidR="003B257A" w:rsidRPr="00DC029E" w:rsidRDefault="00306C1A" w:rsidP="003B257A">
      <w:pPr>
        <w:pStyle w:val="ListParagraph"/>
        <w:numPr>
          <w:ilvl w:val="0"/>
          <w:numId w:val="4"/>
        </w:numPr>
        <w:bidi/>
        <w:rPr>
          <w:rFonts w:ascii="Arabic Typesetting" w:eastAsia="Times New Roman" w:hAnsi="Arabic Typesetting" w:cs="Arabic Typesetting"/>
          <w:b/>
          <w:bCs/>
          <w:sz w:val="36"/>
          <w:szCs w:val="36"/>
          <w:highlight w:val="yellow"/>
        </w:rPr>
      </w:pPr>
      <w:r>
        <w:rPr>
          <w:rFonts w:ascii="Arabic Typesetting" w:eastAsia="Times New Roman" w:hAnsi="Arabic Typesetting" w:cs="Arabic Typesetting" w:hint="cs"/>
          <w:b/>
          <w:bCs/>
          <w:sz w:val="36"/>
          <w:szCs w:val="36"/>
          <w:rtl/>
        </w:rPr>
        <w:t xml:space="preserve"> </w:t>
      </w:r>
      <w:r w:rsidRPr="00DC029E">
        <w:rPr>
          <w:rFonts w:ascii="Arabic Typesetting" w:eastAsia="Times New Roman" w:hAnsi="Arabic Typesetting" w:cs="Arabic Typesetting" w:hint="cs"/>
          <w:b/>
          <w:bCs/>
          <w:sz w:val="36"/>
          <w:szCs w:val="36"/>
          <w:highlight w:val="yellow"/>
          <w:rtl/>
        </w:rPr>
        <w:t>يقوم بتنظيم الملاحة البحرية</w:t>
      </w:r>
      <w:r w:rsidR="003B257A" w:rsidRPr="00DC029E">
        <w:rPr>
          <w:rFonts w:ascii="Arabic Typesetting" w:eastAsia="Times New Roman" w:hAnsi="Arabic Typesetting" w:cs="Arabic Typesetting" w:hint="cs"/>
          <w:b/>
          <w:bCs/>
          <w:sz w:val="36"/>
          <w:szCs w:val="36"/>
          <w:highlight w:val="yellow"/>
          <w:rtl/>
        </w:rPr>
        <w:t>:</w:t>
      </w:r>
    </w:p>
    <w:p w:rsidR="003B257A" w:rsidRPr="000F6AAD" w:rsidRDefault="00306C1A" w:rsidP="003B257A">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القانون البحري.</w:t>
      </w:r>
    </w:p>
    <w:p w:rsidR="003B257A" w:rsidRPr="00BC7A7E" w:rsidRDefault="003B257A" w:rsidP="003B257A">
      <w:pPr>
        <w:pStyle w:val="ListParagraph"/>
        <w:bidi/>
        <w:ind w:left="2880"/>
        <w:rPr>
          <w:rFonts w:ascii="Arabic Typesetting" w:eastAsia="Times New Roman" w:hAnsi="Arabic Typesetting" w:cs="Arabic Typesetting"/>
          <w:b/>
          <w:bCs/>
          <w:sz w:val="36"/>
          <w:szCs w:val="36"/>
          <w:rtl/>
        </w:rPr>
      </w:pPr>
    </w:p>
    <w:p w:rsidR="003B257A" w:rsidRPr="00BC7A7E" w:rsidRDefault="00401B69" w:rsidP="003B257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الجوي:</w:t>
      </w:r>
    </w:p>
    <w:p w:rsidR="00401B69" w:rsidRPr="000F6AAD" w:rsidRDefault="00401B69" w:rsidP="00401B6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مجموعة القواعد القانونية التي تنظم العلاقات الخاصة الناشئة عن الملاحة والتجارة الجوية.</w:t>
      </w:r>
    </w:p>
    <w:p w:rsidR="00401B69" w:rsidRPr="00BC7A7E" w:rsidRDefault="00401B69" w:rsidP="00401B69">
      <w:pPr>
        <w:pStyle w:val="ListParagraph"/>
        <w:bidi/>
        <w:ind w:left="2880"/>
        <w:rPr>
          <w:rFonts w:ascii="Arabic Typesetting" w:eastAsia="Times New Roman" w:hAnsi="Arabic Typesetting" w:cs="Arabic Typesetting"/>
          <w:b/>
          <w:bCs/>
          <w:sz w:val="36"/>
          <w:szCs w:val="36"/>
          <w:rtl/>
        </w:rPr>
      </w:pPr>
    </w:p>
    <w:p w:rsidR="00401B69" w:rsidRPr="00BC7A7E" w:rsidRDefault="00401B69" w:rsidP="00401B6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احدث فروع القانون الخاص:</w:t>
      </w:r>
    </w:p>
    <w:p w:rsidR="00401B69" w:rsidRPr="000F6AAD" w:rsidRDefault="00401B69" w:rsidP="00401B6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القانون الجوي.</w:t>
      </w:r>
    </w:p>
    <w:p w:rsidR="00401B69" w:rsidRPr="00BC7A7E" w:rsidRDefault="00401B69" w:rsidP="00401B69">
      <w:pPr>
        <w:pStyle w:val="ListParagraph"/>
        <w:bidi/>
        <w:ind w:left="2880"/>
        <w:rPr>
          <w:rFonts w:ascii="Arabic Typesetting" w:eastAsia="Times New Roman" w:hAnsi="Arabic Typesetting" w:cs="Arabic Typesetting"/>
          <w:b/>
          <w:bCs/>
          <w:sz w:val="36"/>
          <w:szCs w:val="36"/>
          <w:rtl/>
        </w:rPr>
      </w:pPr>
    </w:p>
    <w:p w:rsidR="00401B69" w:rsidRPr="00457087" w:rsidRDefault="00457087" w:rsidP="00401B69">
      <w:pPr>
        <w:pStyle w:val="ListParagraph"/>
        <w:numPr>
          <w:ilvl w:val="0"/>
          <w:numId w:val="4"/>
        </w:numPr>
        <w:bidi/>
        <w:rPr>
          <w:rFonts w:ascii="Arabic Typesetting" w:eastAsia="Times New Roman" w:hAnsi="Arabic Typesetting" w:cs="Arabic Typesetting"/>
          <w:b/>
          <w:bCs/>
          <w:sz w:val="36"/>
          <w:szCs w:val="36"/>
          <w:highlight w:val="yellow"/>
        </w:rPr>
      </w:pPr>
      <w:r w:rsidRPr="00457087">
        <w:rPr>
          <w:rFonts w:ascii="Arabic Typesetting" w:eastAsia="Times New Roman" w:hAnsi="Arabic Typesetting" w:cs="Arabic Typesetting" w:hint="cs"/>
          <w:b/>
          <w:bCs/>
          <w:sz w:val="36"/>
          <w:szCs w:val="36"/>
          <w:highlight w:val="yellow"/>
          <w:rtl/>
        </w:rPr>
        <w:t>ينظم قانون العمل</w:t>
      </w:r>
      <w:r w:rsidR="00401B69" w:rsidRPr="00457087">
        <w:rPr>
          <w:rFonts w:ascii="Arabic Typesetting" w:eastAsia="Times New Roman" w:hAnsi="Arabic Typesetting" w:cs="Arabic Typesetting" w:hint="cs"/>
          <w:b/>
          <w:bCs/>
          <w:sz w:val="36"/>
          <w:szCs w:val="36"/>
          <w:highlight w:val="yellow"/>
          <w:rtl/>
        </w:rPr>
        <w:t>:</w:t>
      </w:r>
    </w:p>
    <w:p w:rsidR="00401B69" w:rsidRPr="000F6AAD" w:rsidRDefault="00457087" w:rsidP="00401B6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العلاقة بين العامل ورب العمل.</w:t>
      </w:r>
    </w:p>
    <w:p w:rsidR="00401B69" w:rsidRPr="00BC7A7E" w:rsidRDefault="00401B69" w:rsidP="00401B69">
      <w:pPr>
        <w:pStyle w:val="ListParagraph"/>
        <w:bidi/>
        <w:ind w:left="2880"/>
        <w:rPr>
          <w:rFonts w:ascii="Arabic Typesetting" w:eastAsia="Times New Roman" w:hAnsi="Arabic Typesetting" w:cs="Arabic Typesetting"/>
          <w:b/>
          <w:bCs/>
          <w:sz w:val="36"/>
          <w:szCs w:val="36"/>
          <w:rtl/>
        </w:rPr>
      </w:pPr>
    </w:p>
    <w:p w:rsidR="00401B69" w:rsidRPr="00BC7A7E" w:rsidRDefault="00401B69" w:rsidP="00401B6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قانون حديث النشأة نسبيا ووليد الثورة الصناعية:</w:t>
      </w:r>
    </w:p>
    <w:p w:rsidR="00401B69" w:rsidRPr="000F6AAD" w:rsidRDefault="00401B69" w:rsidP="00401B6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قانون العمل.</w:t>
      </w:r>
    </w:p>
    <w:p w:rsidR="00401B69" w:rsidRPr="00BC7A7E" w:rsidRDefault="00401B69" w:rsidP="00401B69">
      <w:pPr>
        <w:pStyle w:val="ListParagraph"/>
        <w:bidi/>
        <w:ind w:left="2880"/>
        <w:rPr>
          <w:rFonts w:ascii="Arabic Typesetting" w:eastAsia="Times New Roman" w:hAnsi="Arabic Typesetting" w:cs="Arabic Typesetting"/>
          <w:b/>
          <w:bCs/>
          <w:sz w:val="36"/>
          <w:szCs w:val="36"/>
          <w:rtl/>
        </w:rPr>
      </w:pPr>
    </w:p>
    <w:p w:rsidR="00401B69" w:rsidRPr="00BC7A7E" w:rsidRDefault="00401B69" w:rsidP="00401B6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قانون العمل ظهر نتيجة:</w:t>
      </w:r>
    </w:p>
    <w:p w:rsidR="00401B69" w:rsidRPr="000F6AAD" w:rsidRDefault="00401B69" w:rsidP="00401B69">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الاختلال في التوازن الاقتصادي بين طرفي العقد( العامل ورب العمل).</w:t>
      </w:r>
    </w:p>
    <w:p w:rsidR="00401B69" w:rsidRPr="00BC7A7E" w:rsidRDefault="00401B69" w:rsidP="00401B69">
      <w:pPr>
        <w:pStyle w:val="ListParagraph"/>
        <w:bidi/>
        <w:ind w:left="2880"/>
        <w:rPr>
          <w:rFonts w:ascii="Arabic Typesetting" w:eastAsia="Times New Roman" w:hAnsi="Arabic Typesetting" w:cs="Arabic Typesetting"/>
          <w:b/>
          <w:bCs/>
          <w:sz w:val="36"/>
          <w:szCs w:val="36"/>
          <w:rtl/>
        </w:rPr>
      </w:pPr>
    </w:p>
    <w:p w:rsidR="00401B69" w:rsidRPr="00BC7A7E" w:rsidRDefault="007D6ABB" w:rsidP="00401B6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صدرت في المملكة عدة أنظمة في مجال موضوعات قانون العمل ومنها:</w:t>
      </w:r>
    </w:p>
    <w:p w:rsidR="007D6ABB" w:rsidRPr="000F6AAD" w:rsidRDefault="007D6ABB" w:rsidP="00A5578E">
      <w:pPr>
        <w:pStyle w:val="ListParagraph"/>
        <w:bidi/>
        <w:ind w:left="2880"/>
        <w:rPr>
          <w:rFonts w:ascii="Arabic Typesetting" w:eastAsia="Times New Roman" w:hAnsi="Arabic Typesetting" w:cs="Arabic Typesetting"/>
          <w:b/>
          <w:bCs/>
          <w:color w:val="215868" w:themeColor="accent5" w:themeShade="80"/>
          <w:sz w:val="36"/>
          <w:szCs w:val="36"/>
          <w:rtl/>
        </w:rPr>
      </w:pPr>
      <w:r w:rsidRPr="000F6AAD">
        <w:rPr>
          <w:rFonts w:ascii="Arabic Typesetting" w:eastAsia="Times New Roman" w:hAnsi="Arabic Typesetting" w:cs="Arabic Typesetting" w:hint="cs"/>
          <w:b/>
          <w:bCs/>
          <w:color w:val="215868" w:themeColor="accent5" w:themeShade="80"/>
          <w:sz w:val="36"/>
          <w:szCs w:val="36"/>
          <w:rtl/>
        </w:rPr>
        <w:t>نظام العمل</w:t>
      </w:r>
      <w:r w:rsidR="00A5578E" w:rsidRPr="000F6AAD">
        <w:rPr>
          <w:rFonts w:ascii="Arabic Typesetting" w:eastAsia="Times New Roman" w:hAnsi="Arabic Typesetting" w:cs="Arabic Typesetting" w:hint="cs"/>
          <w:b/>
          <w:bCs/>
          <w:color w:val="215868" w:themeColor="accent5" w:themeShade="80"/>
          <w:sz w:val="36"/>
          <w:szCs w:val="36"/>
          <w:rtl/>
        </w:rPr>
        <w:t xml:space="preserve"> والعمال</w:t>
      </w:r>
      <w:r w:rsidRPr="000F6AAD">
        <w:rPr>
          <w:rFonts w:ascii="Arabic Typesetting" w:eastAsia="Times New Roman" w:hAnsi="Arabic Typesetting" w:cs="Arabic Typesetting" w:hint="cs"/>
          <w:b/>
          <w:bCs/>
          <w:color w:val="215868" w:themeColor="accent5" w:themeShade="80"/>
          <w:sz w:val="36"/>
          <w:szCs w:val="36"/>
          <w:rtl/>
        </w:rPr>
        <w:t>, نظام مجلس القوى العاملة</w:t>
      </w:r>
      <w:r w:rsidR="00A5578E" w:rsidRPr="000F6AAD">
        <w:rPr>
          <w:rFonts w:ascii="Arabic Typesetting" w:eastAsia="Times New Roman" w:hAnsi="Arabic Typesetting" w:cs="Arabic Typesetting" w:hint="cs"/>
          <w:b/>
          <w:bCs/>
          <w:color w:val="215868" w:themeColor="accent5" w:themeShade="80"/>
          <w:sz w:val="36"/>
          <w:szCs w:val="36"/>
          <w:rtl/>
        </w:rPr>
        <w:t xml:space="preserve"> السعودي, نظام التأمينات الاجتماعية.</w:t>
      </w:r>
    </w:p>
    <w:p w:rsidR="007910B0" w:rsidRPr="00BC7A7E" w:rsidRDefault="007910B0" w:rsidP="007910B0">
      <w:pPr>
        <w:pStyle w:val="ListParagraph"/>
        <w:bidi/>
        <w:ind w:left="2880"/>
        <w:rPr>
          <w:rFonts w:ascii="Arabic Typesetting" w:eastAsia="Times New Roman" w:hAnsi="Arabic Typesetting" w:cs="Arabic Typesetting"/>
          <w:b/>
          <w:bCs/>
          <w:sz w:val="36"/>
          <w:szCs w:val="36"/>
          <w:rtl/>
        </w:rPr>
      </w:pPr>
    </w:p>
    <w:p w:rsidR="007910B0" w:rsidRPr="00BC7A7E" w:rsidRDefault="007910B0" w:rsidP="007910B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قواعد القانون المدني تنطوي تحت نوعين من العلاقات القانونية وهي:</w:t>
      </w:r>
    </w:p>
    <w:p w:rsidR="007910B0" w:rsidRPr="000F6AAD" w:rsidRDefault="007910B0" w:rsidP="000F6AAD">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قواعد تنظم العلاقات القانونية في مجال الاحوال الشخصية.</w:t>
      </w:r>
    </w:p>
    <w:p w:rsidR="00301949" w:rsidRPr="000F6AAD" w:rsidRDefault="00301949" w:rsidP="000F6AAD">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0F6AAD">
        <w:rPr>
          <w:rFonts w:ascii="Arabic Typesetting" w:eastAsia="Times New Roman" w:hAnsi="Arabic Typesetting" w:cs="Arabic Typesetting" w:hint="cs"/>
          <w:b/>
          <w:bCs/>
          <w:color w:val="215868" w:themeColor="accent5" w:themeShade="80"/>
          <w:sz w:val="36"/>
          <w:szCs w:val="36"/>
          <w:rtl/>
        </w:rPr>
        <w:t>قواعد تنظم العلاقات القانونية في مجال المعاملات المالية.</w:t>
      </w:r>
    </w:p>
    <w:p w:rsidR="00301949" w:rsidRPr="000F6AAD" w:rsidRDefault="00301949" w:rsidP="00301949">
      <w:pPr>
        <w:pStyle w:val="ListParagraph"/>
        <w:bidi/>
        <w:ind w:left="3240"/>
        <w:rPr>
          <w:rFonts w:ascii="Arabic Typesetting" w:eastAsia="Times New Roman" w:hAnsi="Arabic Typesetting" w:cs="Arabic Typesetting"/>
          <w:b/>
          <w:bCs/>
          <w:sz w:val="36"/>
          <w:szCs w:val="36"/>
          <w:rtl/>
        </w:rPr>
      </w:pPr>
    </w:p>
    <w:p w:rsidR="00301949" w:rsidRPr="00DB7CA3" w:rsidRDefault="00301949" w:rsidP="00301949">
      <w:pPr>
        <w:pStyle w:val="ListParagraph"/>
        <w:numPr>
          <w:ilvl w:val="0"/>
          <w:numId w:val="4"/>
        </w:numPr>
        <w:bidi/>
        <w:rPr>
          <w:rFonts w:ascii="Arabic Typesetting" w:eastAsia="Times New Roman" w:hAnsi="Arabic Typesetting" w:cs="Arabic Typesetting"/>
          <w:b/>
          <w:bCs/>
          <w:sz w:val="36"/>
          <w:szCs w:val="36"/>
          <w:highlight w:val="yellow"/>
        </w:rPr>
      </w:pPr>
      <w:r w:rsidRPr="00DB7CA3">
        <w:rPr>
          <w:rFonts w:ascii="Arabic Typesetting" w:eastAsia="Times New Roman" w:hAnsi="Arabic Typesetting" w:cs="Arabic Typesetting" w:hint="cs"/>
          <w:b/>
          <w:bCs/>
          <w:sz w:val="36"/>
          <w:szCs w:val="36"/>
          <w:highlight w:val="yellow"/>
          <w:rtl/>
        </w:rPr>
        <w:t>قانون المرافعات المدنية والتجارية:</w:t>
      </w:r>
    </w:p>
    <w:p w:rsidR="00301949" w:rsidRPr="000F6AAD" w:rsidRDefault="00DB7CA3" w:rsidP="0030194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ينظم الاجراءات الواجب اتباعها لرفع الدعوى المدنية والتجارية</w:t>
      </w:r>
      <w:r w:rsidR="00301949" w:rsidRPr="000F6AAD">
        <w:rPr>
          <w:rFonts w:ascii="Arabic Typesetting" w:eastAsia="Times New Roman" w:hAnsi="Arabic Typesetting" w:cs="Arabic Typesetting" w:hint="cs"/>
          <w:b/>
          <w:bCs/>
          <w:color w:val="215868" w:themeColor="accent5" w:themeShade="80"/>
          <w:sz w:val="36"/>
          <w:szCs w:val="36"/>
          <w:rtl/>
        </w:rPr>
        <w:t>.</w:t>
      </w:r>
    </w:p>
    <w:p w:rsidR="007B1E85" w:rsidRPr="00BC7A7E" w:rsidRDefault="007B1E85" w:rsidP="007B1E85">
      <w:pPr>
        <w:pStyle w:val="ListParagraph"/>
        <w:bidi/>
        <w:ind w:left="2880"/>
        <w:rPr>
          <w:rFonts w:ascii="Arabic Typesetting" w:eastAsia="Times New Roman" w:hAnsi="Arabic Typesetting" w:cs="Arabic Typesetting"/>
          <w:b/>
          <w:bCs/>
          <w:sz w:val="36"/>
          <w:szCs w:val="36"/>
          <w:rtl/>
        </w:rPr>
      </w:pPr>
    </w:p>
    <w:p w:rsidR="007B1E85" w:rsidRPr="00BC7A7E" w:rsidRDefault="007B1E85" w:rsidP="007B1E8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الدولي الخاص هو:</w:t>
      </w:r>
    </w:p>
    <w:p w:rsidR="007B1E85" w:rsidRPr="00D76BAC" w:rsidRDefault="007B1E85" w:rsidP="007B1E85">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مجموعة القواعد القانونية التي تحكم العلاقات الخاصة ذات العنصر الاجنبي.</w:t>
      </w:r>
    </w:p>
    <w:p w:rsidR="007B1E85" w:rsidRPr="00BC7A7E" w:rsidRDefault="007B1E85" w:rsidP="007B1E85">
      <w:pPr>
        <w:pStyle w:val="ListParagraph"/>
        <w:bidi/>
        <w:ind w:left="2880"/>
        <w:rPr>
          <w:rFonts w:ascii="Arabic Typesetting" w:eastAsia="Times New Roman" w:hAnsi="Arabic Typesetting" w:cs="Arabic Typesetting"/>
          <w:b/>
          <w:bCs/>
          <w:sz w:val="36"/>
          <w:szCs w:val="36"/>
          <w:rtl/>
        </w:rPr>
      </w:pPr>
    </w:p>
    <w:p w:rsidR="007B1E85" w:rsidRPr="00BC7A7E" w:rsidRDefault="00EB7B9C" w:rsidP="007B1E8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القانون الجوي ينظم العلاقات الناشئة عن الملاحة الجوية وينظم المسائل في:</w:t>
      </w:r>
    </w:p>
    <w:p w:rsidR="00EB7B9C" w:rsidRDefault="00EB7B9C" w:rsidP="00EB7B9C">
      <w:pPr>
        <w:pStyle w:val="ListParagraph"/>
        <w:bidi/>
        <w:ind w:left="2880"/>
        <w:rPr>
          <w:rFonts w:ascii="Arabic Typesetting" w:eastAsia="Times New Roman" w:hAnsi="Arabic Typesetting" w:cs="Arabic Typesetting"/>
          <w:b/>
          <w:bCs/>
          <w:color w:val="215868" w:themeColor="accent5" w:themeShade="80"/>
          <w:sz w:val="36"/>
          <w:szCs w:val="36"/>
        </w:rPr>
      </w:pPr>
      <w:r w:rsidRPr="00D76BAC">
        <w:rPr>
          <w:rFonts w:ascii="Arabic Typesetting" w:eastAsia="Times New Roman" w:hAnsi="Arabic Typesetting" w:cs="Arabic Typesetting" w:hint="cs"/>
          <w:b/>
          <w:bCs/>
          <w:color w:val="215868" w:themeColor="accent5" w:themeShade="80"/>
          <w:sz w:val="36"/>
          <w:szCs w:val="36"/>
          <w:rtl/>
        </w:rPr>
        <w:t>الحوادث الجوية وعقد التأمين الجوية.</w:t>
      </w:r>
    </w:p>
    <w:p w:rsidR="00DC029E" w:rsidRPr="00D76BAC" w:rsidRDefault="00DC029E" w:rsidP="00DC029E">
      <w:pPr>
        <w:pStyle w:val="ListParagraph"/>
        <w:bidi/>
        <w:ind w:left="2880"/>
        <w:rPr>
          <w:rFonts w:ascii="Arabic Typesetting" w:eastAsia="Times New Roman" w:hAnsi="Arabic Typesetting" w:cs="Arabic Typesetting"/>
          <w:b/>
          <w:bCs/>
          <w:color w:val="215868" w:themeColor="accent5" w:themeShade="80"/>
          <w:sz w:val="36"/>
          <w:szCs w:val="36"/>
          <w:rtl/>
        </w:rPr>
      </w:pPr>
    </w:p>
    <w:p w:rsidR="00EB7B9C" w:rsidRPr="00BC7A7E" w:rsidRDefault="00EB7B9C" w:rsidP="00EB7B9C">
      <w:pPr>
        <w:pStyle w:val="ListParagraph"/>
        <w:bidi/>
        <w:ind w:left="2880"/>
        <w:rPr>
          <w:rFonts w:ascii="Arabic Typesetting" w:eastAsia="Times New Roman" w:hAnsi="Arabic Typesetting" w:cs="Arabic Typesetting"/>
          <w:b/>
          <w:bCs/>
          <w:sz w:val="36"/>
          <w:szCs w:val="36"/>
          <w:rtl/>
        </w:rPr>
      </w:pPr>
    </w:p>
    <w:p w:rsidR="00EB7B9C" w:rsidRPr="00BC7A7E" w:rsidRDefault="00EB7B9C" w:rsidP="00EB7B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القانون الدولي الخاص:</w:t>
      </w:r>
    </w:p>
    <w:p w:rsidR="00EB7B9C" w:rsidRPr="00D76BAC" w:rsidRDefault="00EB7B9C" w:rsidP="00EB7B9C">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أحد فروع القانون الخاص.</w:t>
      </w:r>
    </w:p>
    <w:p w:rsidR="00EB7B9C" w:rsidRPr="00BC7A7E" w:rsidRDefault="00EB7B9C" w:rsidP="00EB7B9C">
      <w:pPr>
        <w:pStyle w:val="ListParagraph"/>
        <w:bidi/>
        <w:ind w:left="2880"/>
        <w:rPr>
          <w:rFonts w:ascii="Arabic Typesetting" w:eastAsia="Times New Roman" w:hAnsi="Arabic Typesetting" w:cs="Arabic Typesetting"/>
          <w:b/>
          <w:bCs/>
          <w:sz w:val="36"/>
          <w:szCs w:val="36"/>
          <w:rtl/>
        </w:rPr>
      </w:pPr>
    </w:p>
    <w:p w:rsidR="00EB7B9C" w:rsidRPr="00BC7A7E" w:rsidRDefault="00C434A0" w:rsidP="00EB7B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حل النزاع بين الاطراف بتطبيق قواعده على موضوع العلاقة ذات العنصر الاجنبي هو احد مهام:</w:t>
      </w:r>
    </w:p>
    <w:p w:rsidR="00C434A0" w:rsidRPr="00D76BAC" w:rsidRDefault="00C434A0" w:rsidP="00C434A0">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القانون الدولي الخاص.</w:t>
      </w:r>
    </w:p>
    <w:p w:rsidR="00C434A0" w:rsidRPr="00BC7A7E" w:rsidRDefault="00C434A0" w:rsidP="00C434A0">
      <w:pPr>
        <w:pStyle w:val="ListParagraph"/>
        <w:bidi/>
        <w:ind w:left="2880"/>
        <w:rPr>
          <w:rFonts w:ascii="Arabic Typesetting" w:eastAsia="Times New Roman" w:hAnsi="Arabic Typesetting" w:cs="Arabic Typesetting"/>
          <w:b/>
          <w:bCs/>
          <w:sz w:val="36"/>
          <w:szCs w:val="36"/>
          <w:rtl/>
        </w:rPr>
      </w:pPr>
    </w:p>
    <w:p w:rsidR="00C434A0" w:rsidRPr="00BC7A7E" w:rsidRDefault="00C434A0" w:rsidP="00C434A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اذا حدث نزاع بين زوجين احدهما سعودي والا انجليزي:</w:t>
      </w:r>
    </w:p>
    <w:p w:rsidR="00C434A0" w:rsidRPr="00D76BAC" w:rsidRDefault="00C434A0" w:rsidP="00C434A0">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فقواعد القانون الدولي الخاص هي التي تهتم بهذه القضيه.</w:t>
      </w:r>
    </w:p>
    <w:p w:rsidR="00C434A0" w:rsidRPr="00BC7A7E" w:rsidRDefault="00C434A0" w:rsidP="00C434A0">
      <w:pPr>
        <w:pStyle w:val="ListParagraph"/>
        <w:bidi/>
        <w:ind w:left="2880"/>
        <w:rPr>
          <w:rFonts w:ascii="Arabic Typesetting" w:eastAsia="Times New Roman" w:hAnsi="Arabic Typesetting" w:cs="Arabic Typesetting"/>
          <w:b/>
          <w:bCs/>
          <w:sz w:val="36"/>
          <w:szCs w:val="36"/>
          <w:rtl/>
        </w:rPr>
      </w:pPr>
    </w:p>
    <w:p w:rsidR="00C434A0" w:rsidRPr="00BC7A7E" w:rsidRDefault="00137BCC" w:rsidP="00C434A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المقصود بتنازع القوانين:</w:t>
      </w:r>
    </w:p>
    <w:p w:rsidR="00137BCC" w:rsidRPr="00D76BAC" w:rsidRDefault="00137BCC" w:rsidP="00137BCC">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قيام القانون الدولي الخاص بتحديد القانون واجب التطبيق على العلاقة موضوع النزاع.</w:t>
      </w:r>
    </w:p>
    <w:p w:rsidR="00137BCC" w:rsidRPr="00BC7A7E" w:rsidRDefault="00137BCC" w:rsidP="00137BCC">
      <w:pPr>
        <w:pStyle w:val="ListParagraph"/>
        <w:bidi/>
        <w:ind w:left="2880"/>
        <w:rPr>
          <w:rFonts w:ascii="Arabic Typesetting" w:eastAsia="Times New Roman" w:hAnsi="Arabic Typesetting" w:cs="Arabic Typesetting"/>
          <w:b/>
          <w:bCs/>
          <w:sz w:val="36"/>
          <w:szCs w:val="36"/>
          <w:rtl/>
        </w:rPr>
      </w:pPr>
    </w:p>
    <w:p w:rsidR="00137BCC" w:rsidRPr="00BC7A7E" w:rsidRDefault="0032066A" w:rsidP="00137BC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الذي يحدد الحالات التي يختص بها القضاء الوطني بنظر المنازعات ذات العنصر الاجنبي</w:t>
      </w:r>
      <w:r w:rsidR="00174CED" w:rsidRPr="00BC7A7E">
        <w:rPr>
          <w:rFonts w:ascii="Arabic Typesetting" w:eastAsia="Times New Roman" w:hAnsi="Arabic Typesetting" w:cs="Arabic Typesetting" w:hint="cs"/>
          <w:b/>
          <w:bCs/>
          <w:sz w:val="36"/>
          <w:szCs w:val="36"/>
          <w:rtl/>
        </w:rPr>
        <w:t xml:space="preserve"> هو:</w:t>
      </w:r>
    </w:p>
    <w:p w:rsidR="00174CED" w:rsidRPr="00D76BAC" w:rsidRDefault="00174CED" w:rsidP="00174CED">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القانون الدولي الخاص.</w:t>
      </w:r>
    </w:p>
    <w:p w:rsidR="00174CED" w:rsidRPr="00BC7A7E" w:rsidRDefault="00174CED" w:rsidP="00174CED">
      <w:pPr>
        <w:pStyle w:val="ListParagraph"/>
        <w:bidi/>
        <w:ind w:left="2880"/>
        <w:rPr>
          <w:rFonts w:ascii="Arabic Typesetting" w:eastAsia="Times New Roman" w:hAnsi="Arabic Typesetting" w:cs="Arabic Typesetting"/>
          <w:b/>
          <w:bCs/>
          <w:sz w:val="36"/>
          <w:szCs w:val="36"/>
          <w:rtl/>
        </w:rPr>
      </w:pPr>
    </w:p>
    <w:p w:rsidR="00174CED" w:rsidRPr="00BC7A7E" w:rsidRDefault="00EF42FA" w:rsidP="00EF42F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مسألة التمييز بين الوطني والاجنبي هي مسألة ضرورية لفض تنازع القوانين وتنازع الاختصاص وهي من اختصاصات :</w:t>
      </w:r>
    </w:p>
    <w:p w:rsidR="00EF42FA" w:rsidRPr="00D76BAC" w:rsidRDefault="00EF42FA" w:rsidP="00EF42FA">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القانون الدولي الخاص.</w:t>
      </w:r>
    </w:p>
    <w:p w:rsidR="00EF42FA" w:rsidRPr="00BC7A7E" w:rsidRDefault="00EF42FA" w:rsidP="00EF42FA">
      <w:pPr>
        <w:pStyle w:val="ListParagraph"/>
        <w:bidi/>
        <w:ind w:left="2880"/>
        <w:rPr>
          <w:rFonts w:ascii="Arabic Typesetting" w:eastAsia="Times New Roman" w:hAnsi="Arabic Typesetting" w:cs="Arabic Typesetting"/>
          <w:b/>
          <w:bCs/>
          <w:sz w:val="36"/>
          <w:szCs w:val="36"/>
          <w:rtl/>
        </w:rPr>
      </w:pPr>
    </w:p>
    <w:p w:rsidR="00EF42FA" w:rsidRPr="00BC7A7E" w:rsidRDefault="00EF42FA" w:rsidP="00EF42F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اختصاصات قواعد القانون الدولي الخاص:</w:t>
      </w:r>
    </w:p>
    <w:p w:rsidR="00EF42FA" w:rsidRPr="00D76BAC" w:rsidRDefault="00EF42FA" w:rsidP="00EF42FA">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تحديد المركز القانوني للاجانب.</w:t>
      </w:r>
    </w:p>
    <w:p w:rsidR="00EF42FA" w:rsidRDefault="00EF42FA" w:rsidP="00EF42FA">
      <w:pPr>
        <w:pStyle w:val="ListParagraph"/>
        <w:bidi/>
        <w:ind w:left="2880"/>
        <w:rPr>
          <w:rFonts w:ascii="Arabic Typesetting" w:eastAsia="Times New Roman" w:hAnsi="Arabic Typesetting" w:cs="Arabic Typesetting"/>
          <w:b/>
          <w:bCs/>
          <w:sz w:val="36"/>
          <w:szCs w:val="36"/>
        </w:rPr>
      </w:pPr>
    </w:p>
    <w:p w:rsidR="00DC029E" w:rsidRDefault="00DC029E" w:rsidP="00DC029E">
      <w:pPr>
        <w:pStyle w:val="ListParagraph"/>
        <w:bidi/>
        <w:ind w:left="2880"/>
        <w:rPr>
          <w:rFonts w:ascii="Arabic Typesetting" w:eastAsia="Times New Roman" w:hAnsi="Arabic Typesetting" w:cs="Arabic Typesetting"/>
          <w:b/>
          <w:bCs/>
          <w:sz w:val="36"/>
          <w:szCs w:val="36"/>
        </w:rPr>
      </w:pPr>
    </w:p>
    <w:p w:rsidR="00DC029E" w:rsidRPr="00BC7A7E" w:rsidRDefault="00DC029E" w:rsidP="00DC029E">
      <w:pPr>
        <w:pStyle w:val="ListParagraph"/>
        <w:bidi/>
        <w:ind w:left="2880"/>
        <w:rPr>
          <w:rFonts w:ascii="Arabic Typesetting" w:eastAsia="Times New Roman" w:hAnsi="Arabic Typesetting" w:cs="Arabic Typesetting"/>
          <w:b/>
          <w:bCs/>
          <w:sz w:val="36"/>
          <w:szCs w:val="36"/>
          <w:rtl/>
        </w:rPr>
      </w:pPr>
    </w:p>
    <w:p w:rsidR="00EF42FA" w:rsidRPr="00BC7A7E" w:rsidRDefault="00412ABB" w:rsidP="00EF42F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تنقسم القواعد القانونية من حيث قوة الالزام الى:</w:t>
      </w:r>
    </w:p>
    <w:p w:rsidR="00412ABB" w:rsidRPr="00D76BAC" w:rsidRDefault="00412ABB" w:rsidP="00D76BAC">
      <w:pPr>
        <w:pStyle w:val="ListParagraph"/>
        <w:numPr>
          <w:ilvl w:val="0"/>
          <w:numId w:val="6"/>
        </w:numPr>
        <w:bidi/>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 xml:space="preserve">قواعد امرة </w:t>
      </w:r>
    </w:p>
    <w:p w:rsidR="00412ABB" w:rsidRPr="00D76BAC" w:rsidRDefault="00412ABB" w:rsidP="00D76BAC">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D76BAC">
        <w:rPr>
          <w:rFonts w:ascii="Arabic Typesetting" w:eastAsia="Times New Roman" w:hAnsi="Arabic Typesetting" w:cs="Arabic Typesetting" w:hint="cs"/>
          <w:b/>
          <w:bCs/>
          <w:color w:val="215868" w:themeColor="accent5" w:themeShade="80"/>
          <w:sz w:val="36"/>
          <w:szCs w:val="36"/>
          <w:rtl/>
        </w:rPr>
        <w:t>قواعد مكملة</w:t>
      </w:r>
    </w:p>
    <w:p w:rsidR="00412ABB" w:rsidRPr="00BC7A7E" w:rsidRDefault="00412ABB" w:rsidP="00412ABB">
      <w:pPr>
        <w:pStyle w:val="ListParagraph"/>
        <w:bidi/>
        <w:ind w:left="3240"/>
        <w:rPr>
          <w:rFonts w:ascii="Arabic Typesetting" w:eastAsia="Times New Roman" w:hAnsi="Arabic Typesetting" w:cs="Arabic Typesetting"/>
          <w:b/>
          <w:bCs/>
          <w:sz w:val="36"/>
          <w:szCs w:val="36"/>
          <w:rtl/>
        </w:rPr>
      </w:pPr>
    </w:p>
    <w:p w:rsidR="00412ABB" w:rsidRPr="00BC7A7E" w:rsidRDefault="00412ABB" w:rsidP="00412AB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القاعدة القانونية الامرة:</w:t>
      </w:r>
    </w:p>
    <w:p w:rsidR="00412ABB" w:rsidRPr="00D76BAC" w:rsidRDefault="00412ABB" w:rsidP="00412ABB">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هي القاعدة التي لا يجوز الاتفاق على مخالفة حكمها.</w:t>
      </w:r>
    </w:p>
    <w:p w:rsidR="00412ABB" w:rsidRPr="00BC7A7E" w:rsidRDefault="00412ABB" w:rsidP="00412ABB">
      <w:pPr>
        <w:pStyle w:val="ListParagraph"/>
        <w:bidi/>
        <w:ind w:left="2880"/>
        <w:rPr>
          <w:rFonts w:ascii="Arabic Typesetting" w:eastAsia="Times New Roman" w:hAnsi="Arabic Typesetting" w:cs="Arabic Typesetting"/>
          <w:b/>
          <w:bCs/>
          <w:sz w:val="36"/>
          <w:szCs w:val="36"/>
          <w:rtl/>
        </w:rPr>
      </w:pPr>
    </w:p>
    <w:p w:rsidR="009F1C11" w:rsidRPr="00BC7A7E" w:rsidRDefault="009F1C11" w:rsidP="009F1C1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القاعدة المكملة ( المقررة أو المفسرة) هي:</w:t>
      </w:r>
    </w:p>
    <w:p w:rsidR="009F1C11" w:rsidRDefault="009F1C11" w:rsidP="009F1C11">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 xml:space="preserve">القاعدة التي يجوز للمخاطبين بها الاتفاق على خلاف </w:t>
      </w:r>
      <w:r w:rsidR="00D97653" w:rsidRPr="00D76BAC">
        <w:rPr>
          <w:rFonts w:ascii="Arabic Typesetting" w:eastAsia="Times New Roman" w:hAnsi="Arabic Typesetting" w:cs="Arabic Typesetting" w:hint="cs"/>
          <w:b/>
          <w:bCs/>
          <w:color w:val="215868" w:themeColor="accent5" w:themeShade="80"/>
          <w:sz w:val="36"/>
          <w:szCs w:val="36"/>
          <w:rtl/>
        </w:rPr>
        <w:t>ما تقض</w:t>
      </w:r>
      <w:r w:rsidR="00D97653" w:rsidRPr="00D76BAC">
        <w:rPr>
          <w:rFonts w:ascii="Arabic Typesetting" w:eastAsia="Times New Roman" w:hAnsi="Arabic Typesetting" w:cs="Arabic Typesetting" w:hint="eastAsia"/>
          <w:b/>
          <w:bCs/>
          <w:color w:val="215868" w:themeColor="accent5" w:themeShade="80"/>
          <w:sz w:val="36"/>
          <w:szCs w:val="36"/>
          <w:rtl/>
        </w:rPr>
        <w:t>ي</w:t>
      </w:r>
      <w:r w:rsidRPr="00D76BAC">
        <w:rPr>
          <w:rFonts w:ascii="Arabic Typesetting" w:eastAsia="Times New Roman" w:hAnsi="Arabic Typesetting" w:cs="Arabic Typesetting" w:hint="cs"/>
          <w:b/>
          <w:bCs/>
          <w:color w:val="215868" w:themeColor="accent5" w:themeShade="80"/>
          <w:sz w:val="36"/>
          <w:szCs w:val="36"/>
          <w:rtl/>
        </w:rPr>
        <w:t xml:space="preserve"> به.</w:t>
      </w:r>
    </w:p>
    <w:p w:rsidR="00D97653" w:rsidRPr="00D76BAC" w:rsidRDefault="00D97653" w:rsidP="00D97653">
      <w:pPr>
        <w:pStyle w:val="ListParagraph"/>
        <w:bidi/>
        <w:ind w:left="2880"/>
        <w:rPr>
          <w:rFonts w:ascii="Arabic Typesetting" w:eastAsia="Times New Roman" w:hAnsi="Arabic Typesetting" w:cs="Arabic Typesetting"/>
          <w:b/>
          <w:bCs/>
          <w:color w:val="215868" w:themeColor="accent5" w:themeShade="80"/>
          <w:sz w:val="36"/>
          <w:szCs w:val="36"/>
          <w:rtl/>
        </w:rPr>
      </w:pPr>
    </w:p>
    <w:p w:rsidR="009F1C11" w:rsidRPr="00BC7A7E" w:rsidRDefault="00F7370F" w:rsidP="00AD550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اذا صيغت القاعدة القانوينة بأحد من الالفاظ التالية: </w:t>
      </w:r>
      <w:r w:rsidR="00AD550A" w:rsidRPr="00BC7A7E">
        <w:rPr>
          <w:rFonts w:ascii="Arabic Typesetting" w:eastAsia="Times New Roman" w:hAnsi="Arabic Typesetting" w:cs="Arabic Typesetting" w:hint="cs"/>
          <w:b/>
          <w:bCs/>
          <w:sz w:val="36"/>
          <w:szCs w:val="36"/>
          <w:rtl/>
        </w:rPr>
        <w:t>يجب ويلزم ويتعين وينبغي ويمتنع ولايجوز او لايحق</w:t>
      </w:r>
      <w:r w:rsidRPr="00BC7A7E">
        <w:rPr>
          <w:rFonts w:ascii="Arabic Typesetting" w:eastAsia="Times New Roman" w:hAnsi="Arabic Typesetting" w:cs="Arabic Typesetting" w:hint="cs"/>
          <w:b/>
          <w:bCs/>
          <w:sz w:val="36"/>
          <w:szCs w:val="36"/>
          <w:rtl/>
        </w:rPr>
        <w:t xml:space="preserve"> ذلك فانها تكون:</w:t>
      </w:r>
    </w:p>
    <w:p w:rsidR="00F7370F" w:rsidRPr="00D76BAC" w:rsidRDefault="00F7370F" w:rsidP="00F7370F">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قاعده قانونية امره.</w:t>
      </w:r>
    </w:p>
    <w:p w:rsidR="00F7370F" w:rsidRPr="00BC7A7E" w:rsidRDefault="00F7370F" w:rsidP="00F7370F">
      <w:pPr>
        <w:pStyle w:val="ListParagraph"/>
        <w:bidi/>
        <w:ind w:left="2880"/>
        <w:rPr>
          <w:rFonts w:ascii="Arabic Typesetting" w:eastAsia="Times New Roman" w:hAnsi="Arabic Typesetting" w:cs="Arabic Typesetting"/>
          <w:b/>
          <w:bCs/>
          <w:sz w:val="36"/>
          <w:szCs w:val="36"/>
          <w:rtl/>
        </w:rPr>
      </w:pPr>
    </w:p>
    <w:p w:rsidR="00F7370F" w:rsidRPr="00BC7A7E" w:rsidRDefault="00377FC1" w:rsidP="00F7370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اذا صيغت القاعدة القانونية بأحد الالفاظ التالية: </w:t>
      </w:r>
      <w:r w:rsidR="00AD550A" w:rsidRPr="00BC7A7E">
        <w:rPr>
          <w:rFonts w:ascii="Arabic Typesetting" w:eastAsia="Times New Roman" w:hAnsi="Arabic Typesetting" w:cs="Arabic Typesetting" w:hint="cs"/>
          <w:b/>
          <w:bCs/>
          <w:sz w:val="36"/>
          <w:szCs w:val="36"/>
          <w:rtl/>
        </w:rPr>
        <w:t>يجوز او يحق ومالم يتفق على خلاف ذلك فانها تكون:</w:t>
      </w:r>
    </w:p>
    <w:p w:rsidR="00AD550A" w:rsidRPr="00D76BAC" w:rsidRDefault="00AD550A" w:rsidP="00AD550A">
      <w:pPr>
        <w:pStyle w:val="ListParagraph"/>
        <w:bidi/>
        <w:ind w:left="2880"/>
        <w:rPr>
          <w:rFonts w:ascii="Arabic Typesetting" w:eastAsia="Times New Roman" w:hAnsi="Arabic Typesetting" w:cs="Arabic Typesetting"/>
          <w:b/>
          <w:bCs/>
          <w:color w:val="215868" w:themeColor="accent5" w:themeShade="80"/>
          <w:sz w:val="36"/>
          <w:szCs w:val="36"/>
          <w:rtl/>
        </w:rPr>
      </w:pPr>
      <w:r w:rsidRPr="00D76BAC">
        <w:rPr>
          <w:rFonts w:ascii="Arabic Typesetting" w:eastAsia="Times New Roman" w:hAnsi="Arabic Typesetting" w:cs="Arabic Typesetting" w:hint="cs"/>
          <w:b/>
          <w:bCs/>
          <w:color w:val="215868" w:themeColor="accent5" w:themeShade="80"/>
          <w:sz w:val="36"/>
          <w:szCs w:val="36"/>
          <w:rtl/>
        </w:rPr>
        <w:t>قاعده قانونية مكملة.</w:t>
      </w:r>
    </w:p>
    <w:p w:rsidR="00AD550A" w:rsidRPr="00BC7A7E" w:rsidRDefault="00AD550A" w:rsidP="00AD550A">
      <w:pPr>
        <w:pStyle w:val="ListParagraph"/>
        <w:bidi/>
        <w:ind w:left="2880"/>
        <w:rPr>
          <w:rFonts w:ascii="Arabic Typesetting" w:eastAsia="Times New Roman" w:hAnsi="Arabic Typesetting" w:cs="Arabic Typesetting"/>
          <w:b/>
          <w:bCs/>
          <w:sz w:val="36"/>
          <w:szCs w:val="36"/>
          <w:rtl/>
        </w:rPr>
      </w:pPr>
    </w:p>
    <w:p w:rsidR="00FC4A9C" w:rsidRPr="00BC7A7E" w:rsidRDefault="00FC4A9C" w:rsidP="00FC4A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تتكون القاعدة القانونية من عنصرين:</w:t>
      </w:r>
    </w:p>
    <w:p w:rsidR="00FC4A9C" w:rsidRPr="00D76BAC" w:rsidRDefault="00FC4A9C" w:rsidP="00D76BAC">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D76BAC">
        <w:rPr>
          <w:rFonts w:ascii="Arabic Typesetting" w:eastAsia="Times New Roman" w:hAnsi="Arabic Typesetting" w:cs="Arabic Typesetting" w:hint="cs"/>
          <w:b/>
          <w:bCs/>
          <w:color w:val="215868" w:themeColor="accent5" w:themeShade="80"/>
          <w:sz w:val="36"/>
          <w:szCs w:val="36"/>
          <w:rtl/>
        </w:rPr>
        <w:t>عنصر العلم</w:t>
      </w:r>
    </w:p>
    <w:p w:rsidR="00FC4A9C" w:rsidRPr="00D76BAC" w:rsidRDefault="00FC4A9C" w:rsidP="00D76BAC">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D76BAC">
        <w:rPr>
          <w:rFonts w:ascii="Arabic Typesetting" w:eastAsia="Times New Roman" w:hAnsi="Arabic Typesetting" w:cs="Arabic Typesetting" w:hint="cs"/>
          <w:b/>
          <w:bCs/>
          <w:color w:val="215868" w:themeColor="accent5" w:themeShade="80"/>
          <w:sz w:val="36"/>
          <w:szCs w:val="36"/>
          <w:rtl/>
        </w:rPr>
        <w:t>عنصر الصياغة</w:t>
      </w:r>
    </w:p>
    <w:p w:rsidR="00FC4A9C" w:rsidRPr="00BC7A7E" w:rsidRDefault="00FC4A9C" w:rsidP="00FC4A9C">
      <w:pPr>
        <w:pStyle w:val="ListParagraph"/>
        <w:bidi/>
        <w:ind w:left="3240"/>
        <w:rPr>
          <w:rFonts w:ascii="Arabic Typesetting" w:eastAsia="Times New Roman" w:hAnsi="Arabic Typesetting" w:cs="Arabic Typesetting"/>
          <w:b/>
          <w:bCs/>
          <w:sz w:val="36"/>
          <w:szCs w:val="36"/>
          <w:rtl/>
        </w:rPr>
      </w:pPr>
    </w:p>
    <w:p w:rsidR="00FC4A9C" w:rsidRPr="00BC7A7E" w:rsidRDefault="00FC4A9C" w:rsidP="00FC4A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الصياغة القانونية هي:</w:t>
      </w:r>
    </w:p>
    <w:p w:rsidR="00FC4A9C" w:rsidRDefault="00FC4A9C" w:rsidP="00FC4A9C">
      <w:pPr>
        <w:pStyle w:val="ListParagraph"/>
        <w:bidi/>
        <w:ind w:left="2880"/>
        <w:rPr>
          <w:rFonts w:ascii="Arabic Typesetting" w:eastAsia="Times New Roman" w:hAnsi="Arabic Typesetting" w:cs="Arabic Typesetting"/>
          <w:b/>
          <w:bCs/>
          <w:color w:val="215868" w:themeColor="accent5" w:themeShade="80"/>
          <w:sz w:val="36"/>
          <w:szCs w:val="36"/>
          <w:rtl/>
        </w:rPr>
      </w:pPr>
      <w:r w:rsidRPr="00AB4F2F">
        <w:rPr>
          <w:rFonts w:ascii="Arabic Typesetting" w:eastAsia="Times New Roman" w:hAnsi="Arabic Typesetting" w:cs="Arabic Typesetting" w:hint="cs"/>
          <w:b/>
          <w:bCs/>
          <w:color w:val="215868" w:themeColor="accent5" w:themeShade="80"/>
          <w:sz w:val="36"/>
          <w:szCs w:val="36"/>
          <w:rtl/>
        </w:rPr>
        <w:t>الوسائل الفنية اللازمة لتحويل المادة الاولية التي يتكون منها القانون الى قواعد عملية صالحة للتطبيق العملي على نحو يحقق الغاية التي يفصح عنها مضمونها.</w:t>
      </w:r>
    </w:p>
    <w:p w:rsidR="00650402" w:rsidRPr="00AB4F2F" w:rsidRDefault="00650402" w:rsidP="00650402">
      <w:pPr>
        <w:pStyle w:val="ListParagraph"/>
        <w:bidi/>
        <w:ind w:left="2880"/>
        <w:rPr>
          <w:rFonts w:ascii="Arabic Typesetting" w:eastAsia="Times New Roman" w:hAnsi="Arabic Typesetting" w:cs="Arabic Typesetting"/>
          <w:b/>
          <w:bCs/>
          <w:color w:val="215868" w:themeColor="accent5" w:themeShade="80"/>
          <w:sz w:val="36"/>
          <w:szCs w:val="36"/>
          <w:rtl/>
        </w:rPr>
      </w:pPr>
    </w:p>
    <w:p w:rsidR="00FC4A9C" w:rsidRPr="00BC7A7E" w:rsidRDefault="00FC4A9C" w:rsidP="00FC4A9C">
      <w:pPr>
        <w:pStyle w:val="ListParagraph"/>
        <w:bidi/>
        <w:ind w:left="2880"/>
        <w:rPr>
          <w:rFonts w:ascii="Arabic Typesetting" w:eastAsia="Times New Roman" w:hAnsi="Arabic Typesetting" w:cs="Arabic Typesetting"/>
          <w:b/>
          <w:bCs/>
          <w:sz w:val="36"/>
          <w:szCs w:val="36"/>
          <w:rtl/>
        </w:rPr>
      </w:pPr>
    </w:p>
    <w:p w:rsidR="00FC4A9C" w:rsidRPr="00BC7A7E" w:rsidRDefault="00FC4A9C" w:rsidP="00FC4A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هي الثوب الذي يرتديه التشريع أو الفقه أو القضاء:</w:t>
      </w:r>
    </w:p>
    <w:p w:rsidR="00FC4A9C" w:rsidRPr="00AB4F2F" w:rsidRDefault="00FC4A9C" w:rsidP="00FC4A9C">
      <w:pPr>
        <w:pStyle w:val="ListParagraph"/>
        <w:bidi/>
        <w:ind w:left="2880"/>
        <w:rPr>
          <w:rFonts w:ascii="Arabic Typesetting" w:eastAsia="Times New Roman" w:hAnsi="Arabic Typesetting" w:cs="Arabic Typesetting"/>
          <w:b/>
          <w:bCs/>
          <w:color w:val="215868" w:themeColor="accent5" w:themeShade="80"/>
          <w:sz w:val="36"/>
          <w:szCs w:val="36"/>
          <w:rtl/>
        </w:rPr>
      </w:pPr>
      <w:r w:rsidRPr="00AB4F2F">
        <w:rPr>
          <w:rFonts w:ascii="Arabic Typesetting" w:eastAsia="Times New Roman" w:hAnsi="Arabic Typesetting" w:cs="Arabic Typesetting" w:hint="cs"/>
          <w:b/>
          <w:bCs/>
          <w:color w:val="215868" w:themeColor="accent5" w:themeShade="80"/>
          <w:sz w:val="36"/>
          <w:szCs w:val="36"/>
          <w:rtl/>
        </w:rPr>
        <w:t>الصياغة القانونية.</w:t>
      </w:r>
    </w:p>
    <w:p w:rsidR="00FC4A9C" w:rsidRPr="00BC7A7E" w:rsidRDefault="00FC4A9C" w:rsidP="00FC4A9C">
      <w:pPr>
        <w:pStyle w:val="ListParagraph"/>
        <w:bidi/>
        <w:ind w:left="2880"/>
        <w:rPr>
          <w:rFonts w:ascii="Arabic Typesetting" w:eastAsia="Times New Roman" w:hAnsi="Arabic Typesetting" w:cs="Arabic Typesetting"/>
          <w:b/>
          <w:bCs/>
          <w:sz w:val="36"/>
          <w:szCs w:val="36"/>
          <w:rtl/>
        </w:rPr>
      </w:pPr>
    </w:p>
    <w:p w:rsidR="00FC4A9C" w:rsidRPr="00BC7A7E" w:rsidRDefault="00EF02D4" w:rsidP="00FC4A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تبدأ شخصية القانونية للانسان اذا:</w:t>
      </w:r>
    </w:p>
    <w:p w:rsidR="00EF02D4" w:rsidRPr="00AB4F2F" w:rsidRDefault="00EF02D4" w:rsidP="00EF02D4">
      <w:pPr>
        <w:pStyle w:val="ListParagraph"/>
        <w:bidi/>
        <w:ind w:left="2880"/>
        <w:rPr>
          <w:rFonts w:ascii="Arabic Typesetting" w:eastAsia="Times New Roman" w:hAnsi="Arabic Typesetting" w:cs="Arabic Typesetting"/>
          <w:b/>
          <w:bCs/>
          <w:color w:val="215868" w:themeColor="accent5" w:themeShade="80"/>
          <w:sz w:val="36"/>
          <w:szCs w:val="36"/>
          <w:rtl/>
        </w:rPr>
      </w:pPr>
      <w:r w:rsidRPr="00AB4F2F">
        <w:rPr>
          <w:rFonts w:ascii="Arabic Typesetting" w:eastAsia="Times New Roman" w:hAnsi="Arabic Typesetting" w:cs="Arabic Typesetting" w:hint="cs"/>
          <w:b/>
          <w:bCs/>
          <w:color w:val="215868" w:themeColor="accent5" w:themeShade="80"/>
          <w:sz w:val="36"/>
          <w:szCs w:val="36"/>
          <w:rtl/>
        </w:rPr>
        <w:t>بلغ سن الرشد وهو 18 عاما.</w:t>
      </w:r>
    </w:p>
    <w:p w:rsidR="00EF02D4" w:rsidRPr="00BC7A7E" w:rsidRDefault="00EF02D4" w:rsidP="00EF02D4">
      <w:pPr>
        <w:pStyle w:val="ListParagraph"/>
        <w:bidi/>
        <w:ind w:left="2880"/>
        <w:rPr>
          <w:rFonts w:ascii="Arabic Typesetting" w:eastAsia="Times New Roman" w:hAnsi="Arabic Typesetting" w:cs="Arabic Typesetting"/>
          <w:b/>
          <w:bCs/>
          <w:sz w:val="36"/>
          <w:szCs w:val="36"/>
          <w:rtl/>
        </w:rPr>
      </w:pPr>
    </w:p>
    <w:p w:rsidR="00EF02D4" w:rsidRPr="00BC7A7E" w:rsidRDefault="00754712" w:rsidP="00EF02D4">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تتحقق صياغة القاعدة القانونية من خلال:</w:t>
      </w:r>
    </w:p>
    <w:p w:rsidR="00754712" w:rsidRPr="00AB4F2F" w:rsidRDefault="00754712"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استخدام المناهج والاساليب الصحيحة في الصياغة.</w:t>
      </w:r>
    </w:p>
    <w:p w:rsidR="00754712" w:rsidRPr="00AB4F2F" w:rsidRDefault="00754712"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خلق الافكار القانونية.</w:t>
      </w:r>
    </w:p>
    <w:p w:rsidR="00754712" w:rsidRPr="00BC7A7E" w:rsidRDefault="00754712" w:rsidP="00754712">
      <w:pPr>
        <w:pStyle w:val="ListParagraph"/>
        <w:bidi/>
        <w:ind w:left="3240"/>
        <w:rPr>
          <w:rFonts w:ascii="Arabic Typesetting" w:eastAsia="Times New Roman" w:hAnsi="Arabic Typesetting" w:cs="Arabic Typesetting"/>
          <w:b/>
          <w:bCs/>
          <w:sz w:val="36"/>
          <w:szCs w:val="36"/>
          <w:rtl/>
        </w:rPr>
      </w:pPr>
    </w:p>
    <w:p w:rsidR="00754712" w:rsidRPr="00BC7A7E" w:rsidRDefault="000F0A78" w:rsidP="0075471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القرينة:</w:t>
      </w:r>
    </w:p>
    <w:p w:rsidR="000F0A78" w:rsidRPr="00AB4F2F" w:rsidRDefault="000F0A78" w:rsidP="000F0A78">
      <w:pPr>
        <w:pStyle w:val="ListParagraph"/>
        <w:bidi/>
        <w:ind w:left="2880"/>
        <w:rPr>
          <w:rFonts w:ascii="Arabic Typesetting" w:eastAsia="Times New Roman" w:hAnsi="Arabic Typesetting" w:cs="Arabic Typesetting"/>
          <w:b/>
          <w:bCs/>
          <w:color w:val="215868" w:themeColor="accent5" w:themeShade="80"/>
          <w:sz w:val="36"/>
          <w:szCs w:val="36"/>
          <w:rtl/>
        </w:rPr>
      </w:pPr>
      <w:r w:rsidRPr="00AB4F2F">
        <w:rPr>
          <w:rFonts w:ascii="Arabic Typesetting" w:eastAsia="Times New Roman" w:hAnsi="Arabic Typesetting" w:cs="Arabic Typesetting" w:hint="cs"/>
          <w:b/>
          <w:bCs/>
          <w:color w:val="215868" w:themeColor="accent5" w:themeShade="80"/>
          <w:sz w:val="36"/>
          <w:szCs w:val="36"/>
          <w:rtl/>
        </w:rPr>
        <w:t>هي وضع افتراضي يؤدي الى تعجيل الحكم في أمر غير معروف من أمر معروف.</w:t>
      </w:r>
    </w:p>
    <w:p w:rsidR="000F0A78" w:rsidRPr="00BC7A7E" w:rsidRDefault="000F0A78" w:rsidP="000F0A78">
      <w:pPr>
        <w:pStyle w:val="ListParagraph"/>
        <w:bidi/>
        <w:ind w:left="2880"/>
        <w:rPr>
          <w:rFonts w:ascii="Arabic Typesetting" w:eastAsia="Times New Roman" w:hAnsi="Arabic Typesetting" w:cs="Arabic Typesetting"/>
          <w:b/>
          <w:bCs/>
          <w:sz w:val="36"/>
          <w:szCs w:val="36"/>
          <w:rtl/>
        </w:rPr>
      </w:pPr>
    </w:p>
    <w:p w:rsidR="000F0A78" w:rsidRPr="00BC7A7E" w:rsidRDefault="000F0A78" w:rsidP="000F0A7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امثلة القرائن القانونية:</w:t>
      </w:r>
    </w:p>
    <w:p w:rsidR="000F0A78" w:rsidRPr="00AB4F2F" w:rsidRDefault="000F0A78"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افتراض ان الوفاء بقسط من الاجرة قرينة على الوفاء بالاقساط السابقة.</w:t>
      </w:r>
    </w:p>
    <w:p w:rsidR="000F0A78" w:rsidRPr="00AB4F2F" w:rsidRDefault="000F0A78"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فكرة العقارات بالتخصيص.</w:t>
      </w:r>
    </w:p>
    <w:p w:rsidR="000F0A78" w:rsidRPr="00AB4F2F" w:rsidRDefault="000F0A78"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مبدأ عدم جواز الاعتذار بجهل أحكام القانون.</w:t>
      </w:r>
    </w:p>
    <w:p w:rsidR="000F0A78" w:rsidRPr="00AB4F2F" w:rsidRDefault="000F0A78" w:rsidP="00AB4F2F">
      <w:pPr>
        <w:pStyle w:val="ListParagraph"/>
        <w:numPr>
          <w:ilvl w:val="0"/>
          <w:numId w:val="6"/>
        </w:numPr>
        <w:bidi/>
        <w:rPr>
          <w:rFonts w:ascii="Arabic Typesetting" w:eastAsia="Times New Roman" w:hAnsi="Arabic Typesetting" w:cs="Arabic Typesetting"/>
          <w:b/>
          <w:bCs/>
          <w:color w:val="215868" w:themeColor="accent5" w:themeShade="80"/>
          <w:sz w:val="36"/>
          <w:szCs w:val="36"/>
        </w:rPr>
      </w:pPr>
      <w:r w:rsidRPr="00AB4F2F">
        <w:rPr>
          <w:rFonts w:ascii="Arabic Typesetting" w:eastAsia="Times New Roman" w:hAnsi="Arabic Typesetting" w:cs="Arabic Typesetting" w:hint="cs"/>
          <w:b/>
          <w:bCs/>
          <w:color w:val="215868" w:themeColor="accent5" w:themeShade="80"/>
          <w:sz w:val="36"/>
          <w:szCs w:val="36"/>
          <w:rtl/>
        </w:rPr>
        <w:t>نظام الموت الحكمي.</w:t>
      </w:r>
    </w:p>
    <w:p w:rsidR="000F0A78" w:rsidRPr="00BC7A7E" w:rsidRDefault="000F0A78" w:rsidP="000F0A78">
      <w:pPr>
        <w:pStyle w:val="ListParagraph"/>
        <w:bidi/>
        <w:ind w:left="3240"/>
        <w:rPr>
          <w:rFonts w:ascii="Arabic Typesetting" w:eastAsia="Times New Roman" w:hAnsi="Arabic Typesetting" w:cs="Arabic Typesetting"/>
          <w:b/>
          <w:bCs/>
          <w:sz w:val="36"/>
          <w:szCs w:val="36"/>
          <w:rtl/>
        </w:rPr>
      </w:pPr>
    </w:p>
    <w:p w:rsidR="004805C5" w:rsidRPr="00BC7A7E" w:rsidRDefault="004805C5" w:rsidP="004805C5">
      <w:pPr>
        <w:pStyle w:val="ListParagraph"/>
        <w:bidi/>
        <w:ind w:left="3240"/>
        <w:rPr>
          <w:rFonts w:ascii="Arabic Typesetting" w:eastAsia="Times New Roman" w:hAnsi="Arabic Typesetting" w:cs="Arabic Typesetting"/>
          <w:b/>
          <w:bCs/>
          <w:sz w:val="36"/>
          <w:szCs w:val="36"/>
          <w:rtl/>
        </w:rPr>
      </w:pPr>
    </w:p>
    <w:p w:rsidR="004805C5" w:rsidRDefault="004805C5" w:rsidP="004805C5">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DC029E" w:rsidRDefault="00DC029E" w:rsidP="00DC029E">
      <w:pPr>
        <w:pStyle w:val="ListParagraph"/>
        <w:bidi/>
        <w:ind w:left="3240"/>
        <w:rPr>
          <w:rFonts w:ascii="Arabic Typesetting" w:eastAsia="Times New Roman" w:hAnsi="Arabic Typesetting" w:cs="Arabic Typesetting"/>
          <w:b/>
          <w:bCs/>
          <w:sz w:val="36"/>
          <w:szCs w:val="36"/>
        </w:rPr>
      </w:pPr>
    </w:p>
    <w:p w:rsidR="004805C5" w:rsidRPr="00BC7A7E" w:rsidRDefault="004805C5" w:rsidP="004805C5">
      <w:pPr>
        <w:pStyle w:val="ListParagraph"/>
        <w:bidi/>
        <w:ind w:left="3240"/>
        <w:rPr>
          <w:rFonts w:ascii="Arabic Typesetting" w:eastAsia="Times New Roman" w:hAnsi="Arabic Typesetting" w:cs="Arabic Typesetting"/>
          <w:b/>
          <w:bCs/>
          <w:sz w:val="36"/>
          <w:szCs w:val="36"/>
          <w:rtl/>
        </w:rPr>
      </w:pPr>
    </w:p>
    <w:p w:rsidR="004805C5" w:rsidRPr="00D30781" w:rsidRDefault="005C3C68" w:rsidP="004805C5">
      <w:pPr>
        <w:pStyle w:val="ListParagraph"/>
        <w:bidi/>
        <w:ind w:left="3240"/>
        <w:rPr>
          <w:rFonts w:ascii="Arabic Typesetting" w:eastAsia="Times New Roman" w:hAnsi="Arabic Typesetting" w:cs="Arabic Typesetting"/>
          <w:b/>
          <w:bCs/>
          <w:color w:val="FF0000"/>
          <w:sz w:val="36"/>
          <w:szCs w:val="36"/>
          <w:rtl/>
        </w:rPr>
      </w:pPr>
      <w:r w:rsidRPr="00D30781">
        <w:rPr>
          <w:rFonts w:ascii="Arabic Typesetting" w:eastAsia="Times New Roman" w:hAnsi="Arabic Typesetting" w:cs="Arabic Typesetting" w:hint="cs"/>
          <w:b/>
          <w:bCs/>
          <w:color w:val="FF0000"/>
          <w:sz w:val="36"/>
          <w:szCs w:val="36"/>
          <w:rtl/>
        </w:rPr>
        <w:t>المحاضرة الرابعة:</w:t>
      </w:r>
    </w:p>
    <w:p w:rsidR="004805C5" w:rsidRPr="00BC7A7E" w:rsidRDefault="004805C5" w:rsidP="004805C5">
      <w:pPr>
        <w:pStyle w:val="ListParagraph"/>
        <w:bidi/>
        <w:ind w:left="3240"/>
        <w:rPr>
          <w:rFonts w:ascii="Arabic Typesetting" w:eastAsia="Times New Roman" w:hAnsi="Arabic Typesetting" w:cs="Arabic Typesetting"/>
          <w:b/>
          <w:bCs/>
          <w:sz w:val="36"/>
          <w:szCs w:val="36"/>
          <w:rtl/>
        </w:rPr>
      </w:pPr>
    </w:p>
    <w:p w:rsidR="000F0A78" w:rsidRPr="00BC7A7E" w:rsidRDefault="00B83BF8" w:rsidP="000F0A7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مصادر القاعدة القانونية تنقسم الى :</w:t>
      </w:r>
    </w:p>
    <w:p w:rsidR="00B83BF8" w:rsidRPr="00D30781" w:rsidRDefault="00B83BF8" w:rsidP="00B83BF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30781">
        <w:rPr>
          <w:rFonts w:ascii="Arabic Typesetting" w:eastAsia="Times New Roman" w:hAnsi="Arabic Typesetting" w:cs="Arabic Typesetting" w:hint="cs"/>
          <w:b/>
          <w:bCs/>
          <w:color w:val="215868" w:themeColor="accent5" w:themeShade="80"/>
          <w:sz w:val="36"/>
          <w:szCs w:val="36"/>
          <w:rtl/>
        </w:rPr>
        <w:t>المصادر المادية</w:t>
      </w:r>
      <w:r w:rsidR="007C72D3" w:rsidRPr="00D30781">
        <w:rPr>
          <w:rFonts w:ascii="Arabic Typesetting" w:eastAsia="Times New Roman" w:hAnsi="Arabic Typesetting" w:cs="Arabic Typesetting" w:hint="cs"/>
          <w:b/>
          <w:bCs/>
          <w:color w:val="215868" w:themeColor="accent5" w:themeShade="80"/>
          <w:sz w:val="36"/>
          <w:szCs w:val="36"/>
          <w:rtl/>
        </w:rPr>
        <w:t>.</w:t>
      </w:r>
    </w:p>
    <w:p w:rsidR="00B83BF8" w:rsidRPr="00D30781" w:rsidRDefault="00B83BF8" w:rsidP="00B83BF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30781">
        <w:rPr>
          <w:rFonts w:ascii="Arabic Typesetting" w:eastAsia="Times New Roman" w:hAnsi="Arabic Typesetting" w:cs="Arabic Typesetting" w:hint="cs"/>
          <w:b/>
          <w:bCs/>
          <w:color w:val="215868" w:themeColor="accent5" w:themeShade="80"/>
          <w:sz w:val="36"/>
          <w:szCs w:val="36"/>
          <w:rtl/>
        </w:rPr>
        <w:t>المصادر الرسمية</w:t>
      </w:r>
      <w:r w:rsidR="007C72D3" w:rsidRPr="00D30781">
        <w:rPr>
          <w:rFonts w:ascii="Arabic Typesetting" w:eastAsia="Times New Roman" w:hAnsi="Arabic Typesetting" w:cs="Arabic Typesetting" w:hint="cs"/>
          <w:b/>
          <w:bCs/>
          <w:color w:val="215868" w:themeColor="accent5" w:themeShade="80"/>
          <w:sz w:val="36"/>
          <w:szCs w:val="36"/>
          <w:rtl/>
        </w:rPr>
        <w:t>.</w:t>
      </w:r>
    </w:p>
    <w:p w:rsidR="007C72D3" w:rsidRPr="00BC7A7E" w:rsidRDefault="007C72D3" w:rsidP="007C72D3">
      <w:pPr>
        <w:pStyle w:val="ListParagraph"/>
        <w:bidi/>
        <w:ind w:left="3240"/>
        <w:rPr>
          <w:rFonts w:ascii="Arabic Typesetting" w:eastAsia="Times New Roman" w:hAnsi="Arabic Typesetting" w:cs="Arabic Typesetting"/>
          <w:b/>
          <w:bCs/>
          <w:sz w:val="36"/>
          <w:szCs w:val="36"/>
          <w:rtl/>
        </w:rPr>
      </w:pPr>
    </w:p>
    <w:p w:rsidR="007C72D3" w:rsidRPr="00BC7A7E" w:rsidRDefault="007C72D3" w:rsidP="007C72D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الذي تستمد منه القاعدة القانونية مادتها:</w:t>
      </w:r>
    </w:p>
    <w:p w:rsidR="007C72D3" w:rsidRPr="00D30781" w:rsidRDefault="007C72D3" w:rsidP="00D30781">
      <w:pPr>
        <w:pStyle w:val="ListParagraph"/>
        <w:bidi/>
        <w:ind w:left="3240"/>
        <w:rPr>
          <w:rFonts w:ascii="Arabic Typesetting" w:eastAsia="Times New Roman" w:hAnsi="Arabic Typesetting" w:cs="Arabic Typesetting"/>
          <w:b/>
          <w:bCs/>
          <w:color w:val="215868" w:themeColor="accent5" w:themeShade="80"/>
          <w:sz w:val="36"/>
          <w:szCs w:val="36"/>
        </w:rPr>
      </w:pPr>
      <w:r w:rsidRPr="00D30781">
        <w:rPr>
          <w:rFonts w:ascii="Arabic Typesetting" w:eastAsia="Times New Roman" w:hAnsi="Arabic Typesetting" w:cs="Arabic Typesetting" w:hint="cs"/>
          <w:b/>
          <w:bCs/>
          <w:color w:val="215868" w:themeColor="accent5" w:themeShade="80"/>
          <w:sz w:val="36"/>
          <w:szCs w:val="36"/>
          <w:rtl/>
        </w:rPr>
        <w:t>المصدر المادي.</w:t>
      </w:r>
    </w:p>
    <w:p w:rsidR="00B83BF8" w:rsidRPr="00BC7A7E" w:rsidRDefault="00B83BF8" w:rsidP="00B83BF8">
      <w:pPr>
        <w:pStyle w:val="ListParagraph"/>
        <w:bidi/>
        <w:ind w:left="3240"/>
        <w:rPr>
          <w:rFonts w:ascii="Arabic Typesetting" w:eastAsia="Times New Roman" w:hAnsi="Arabic Typesetting" w:cs="Arabic Typesetting"/>
          <w:b/>
          <w:bCs/>
          <w:sz w:val="36"/>
          <w:szCs w:val="36"/>
          <w:rtl/>
        </w:rPr>
      </w:pPr>
    </w:p>
    <w:p w:rsidR="00B83BF8" w:rsidRPr="00BC7A7E" w:rsidRDefault="00FC24B1" w:rsidP="00B83BF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مصدر القانون ( تعريف اولي) هو :</w:t>
      </w:r>
    </w:p>
    <w:p w:rsidR="00FC24B1" w:rsidRPr="00D30781" w:rsidRDefault="00FC24B1" w:rsidP="00FC24B1">
      <w:pPr>
        <w:pStyle w:val="ListParagraph"/>
        <w:bidi/>
        <w:ind w:left="2880"/>
        <w:rPr>
          <w:rFonts w:ascii="Arabic Typesetting" w:eastAsia="Times New Roman" w:hAnsi="Arabic Typesetting" w:cs="Arabic Typesetting"/>
          <w:b/>
          <w:bCs/>
          <w:color w:val="215868" w:themeColor="accent5" w:themeShade="80"/>
          <w:sz w:val="36"/>
          <w:szCs w:val="36"/>
          <w:rtl/>
        </w:rPr>
      </w:pPr>
      <w:r w:rsidRPr="00D30781">
        <w:rPr>
          <w:rFonts w:ascii="Arabic Typesetting" w:eastAsia="Times New Roman" w:hAnsi="Arabic Typesetting" w:cs="Arabic Typesetting" w:hint="cs"/>
          <w:b/>
          <w:bCs/>
          <w:color w:val="215868" w:themeColor="accent5" w:themeShade="80"/>
          <w:sz w:val="36"/>
          <w:szCs w:val="36"/>
          <w:rtl/>
        </w:rPr>
        <w:t>عبارة عن الاصل او المنبع الذي يستقي منه واضعوا القاعدة القانونية جوهرها وصفتها الالزامية والرسمية والمتمثل في عنصر الاجبار او الالزام.</w:t>
      </w:r>
    </w:p>
    <w:p w:rsidR="00FC24B1" w:rsidRPr="00BC7A7E" w:rsidRDefault="00FC24B1" w:rsidP="00FC24B1">
      <w:pPr>
        <w:pStyle w:val="ListParagraph"/>
        <w:bidi/>
        <w:ind w:left="2880"/>
        <w:rPr>
          <w:rFonts w:ascii="Arabic Typesetting" w:eastAsia="Times New Roman" w:hAnsi="Arabic Typesetting" w:cs="Arabic Typesetting"/>
          <w:b/>
          <w:bCs/>
          <w:sz w:val="36"/>
          <w:szCs w:val="36"/>
          <w:rtl/>
        </w:rPr>
      </w:pPr>
    </w:p>
    <w:p w:rsidR="00FC24B1" w:rsidRPr="00BC7A7E" w:rsidRDefault="00FC24B1" w:rsidP="00FC24B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مصدر القانون ( تعريف ثاني) هو:</w:t>
      </w:r>
    </w:p>
    <w:p w:rsidR="00FC24B1" w:rsidRPr="00D30781" w:rsidRDefault="00FC24B1" w:rsidP="00FC24B1">
      <w:pPr>
        <w:pStyle w:val="ListParagraph"/>
        <w:bidi/>
        <w:ind w:left="2880"/>
        <w:rPr>
          <w:rFonts w:ascii="Arabic Typesetting" w:eastAsia="Times New Roman" w:hAnsi="Arabic Typesetting" w:cs="Arabic Typesetting"/>
          <w:b/>
          <w:bCs/>
          <w:color w:val="215868" w:themeColor="accent5" w:themeShade="80"/>
          <w:sz w:val="36"/>
          <w:szCs w:val="36"/>
          <w:rtl/>
        </w:rPr>
      </w:pPr>
      <w:r w:rsidRPr="00D30781">
        <w:rPr>
          <w:rFonts w:ascii="Arabic Typesetting" w:eastAsia="Times New Roman" w:hAnsi="Arabic Typesetting" w:cs="Arabic Typesetting" w:hint="cs"/>
          <w:b/>
          <w:bCs/>
          <w:color w:val="215868" w:themeColor="accent5" w:themeShade="80"/>
          <w:sz w:val="36"/>
          <w:szCs w:val="36"/>
          <w:rtl/>
        </w:rPr>
        <w:t>الطريقة أو الوسيلة التي يسترشد بها القاضي والمرجع الذي يستعين به في تفسير القاعدة القانونية عند تطبيقها على مسألة معروضة امامه.</w:t>
      </w:r>
    </w:p>
    <w:p w:rsidR="00FC24B1" w:rsidRPr="00BC7A7E" w:rsidRDefault="00FC24B1" w:rsidP="00FC24B1">
      <w:pPr>
        <w:pStyle w:val="ListParagraph"/>
        <w:bidi/>
        <w:ind w:left="2880"/>
        <w:rPr>
          <w:rFonts w:ascii="Arabic Typesetting" w:eastAsia="Times New Roman" w:hAnsi="Arabic Typesetting" w:cs="Arabic Typesetting"/>
          <w:b/>
          <w:bCs/>
          <w:sz w:val="36"/>
          <w:szCs w:val="36"/>
          <w:rtl/>
        </w:rPr>
      </w:pPr>
    </w:p>
    <w:p w:rsidR="00FC24B1" w:rsidRPr="00BC7A7E" w:rsidRDefault="00FC24B1" w:rsidP="00FC24B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بالمصادر المادية:</w:t>
      </w:r>
    </w:p>
    <w:p w:rsidR="00FC24B1" w:rsidRPr="00D30781" w:rsidRDefault="00A167BD" w:rsidP="00FC24B1">
      <w:pPr>
        <w:pStyle w:val="ListParagraph"/>
        <w:bidi/>
        <w:ind w:left="2880"/>
        <w:rPr>
          <w:rFonts w:ascii="Arabic Typesetting" w:eastAsia="Times New Roman" w:hAnsi="Arabic Typesetting" w:cs="Arabic Typesetting"/>
          <w:b/>
          <w:bCs/>
          <w:color w:val="215868" w:themeColor="accent5" w:themeShade="80"/>
          <w:sz w:val="36"/>
          <w:szCs w:val="36"/>
          <w:rtl/>
        </w:rPr>
      </w:pPr>
      <w:r w:rsidRPr="00D30781">
        <w:rPr>
          <w:rFonts w:ascii="Arabic Typesetting" w:eastAsia="Times New Roman" w:hAnsi="Arabic Typesetting" w:cs="Arabic Typesetting" w:hint="cs"/>
          <w:b/>
          <w:bCs/>
          <w:color w:val="215868" w:themeColor="accent5" w:themeShade="80"/>
          <w:sz w:val="36"/>
          <w:szCs w:val="36"/>
          <w:rtl/>
        </w:rPr>
        <w:t>الاصل التاريخي.</w:t>
      </w:r>
    </w:p>
    <w:p w:rsidR="00A167BD" w:rsidRPr="00BC7A7E" w:rsidRDefault="00A167BD" w:rsidP="00A167BD">
      <w:pPr>
        <w:pStyle w:val="ListParagraph"/>
        <w:bidi/>
        <w:ind w:left="2880"/>
        <w:rPr>
          <w:rFonts w:ascii="Arabic Typesetting" w:eastAsia="Times New Roman" w:hAnsi="Arabic Typesetting" w:cs="Arabic Typesetting"/>
          <w:b/>
          <w:bCs/>
          <w:sz w:val="36"/>
          <w:szCs w:val="36"/>
          <w:rtl/>
        </w:rPr>
      </w:pPr>
    </w:p>
    <w:p w:rsidR="00A167BD" w:rsidRPr="00BC7A7E" w:rsidRDefault="00A167BD" w:rsidP="00A167B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المصادر الرسمية:</w:t>
      </w:r>
    </w:p>
    <w:p w:rsidR="00A167BD" w:rsidRPr="0011209F" w:rsidRDefault="00A167BD" w:rsidP="00A167BD">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هي التي يتم الرجوع اليها لحسم المنازعات أمام القضاء.</w:t>
      </w:r>
    </w:p>
    <w:p w:rsidR="00A167BD" w:rsidRDefault="00A167BD" w:rsidP="00A167BD">
      <w:pPr>
        <w:pStyle w:val="ListParagraph"/>
        <w:bidi/>
        <w:ind w:left="2880"/>
        <w:rPr>
          <w:rFonts w:ascii="Arabic Typesetting" w:eastAsia="Times New Roman" w:hAnsi="Arabic Typesetting" w:cs="Arabic Typesetting"/>
          <w:b/>
          <w:bCs/>
          <w:sz w:val="36"/>
          <w:szCs w:val="36"/>
          <w:rtl/>
        </w:rPr>
      </w:pPr>
    </w:p>
    <w:p w:rsidR="00650402" w:rsidRDefault="00650402" w:rsidP="00650402">
      <w:pPr>
        <w:pStyle w:val="ListParagraph"/>
        <w:bidi/>
        <w:ind w:left="2880"/>
        <w:rPr>
          <w:rFonts w:ascii="Arabic Typesetting" w:eastAsia="Times New Roman" w:hAnsi="Arabic Typesetting" w:cs="Arabic Typesetting"/>
          <w:b/>
          <w:bCs/>
          <w:sz w:val="36"/>
          <w:szCs w:val="36"/>
          <w:rtl/>
        </w:rPr>
      </w:pPr>
    </w:p>
    <w:p w:rsidR="00650402" w:rsidRDefault="00650402" w:rsidP="00650402">
      <w:pPr>
        <w:pStyle w:val="ListParagraph"/>
        <w:bidi/>
        <w:ind w:left="2880"/>
        <w:rPr>
          <w:rFonts w:ascii="Arabic Typesetting" w:eastAsia="Times New Roman" w:hAnsi="Arabic Typesetting" w:cs="Arabic Typesetting"/>
          <w:b/>
          <w:bCs/>
          <w:sz w:val="36"/>
          <w:szCs w:val="36"/>
          <w:rtl/>
        </w:rPr>
      </w:pPr>
    </w:p>
    <w:p w:rsidR="00650402" w:rsidRPr="00BC7A7E" w:rsidRDefault="00650402" w:rsidP="00650402">
      <w:pPr>
        <w:pStyle w:val="ListParagraph"/>
        <w:bidi/>
        <w:ind w:left="2880"/>
        <w:rPr>
          <w:rFonts w:ascii="Arabic Typesetting" w:eastAsia="Times New Roman" w:hAnsi="Arabic Typesetting" w:cs="Arabic Typesetting"/>
          <w:b/>
          <w:bCs/>
          <w:sz w:val="36"/>
          <w:szCs w:val="36"/>
          <w:rtl/>
        </w:rPr>
      </w:pPr>
    </w:p>
    <w:p w:rsidR="00A167BD" w:rsidRPr="00BC7A7E" w:rsidRDefault="00A93675" w:rsidP="00A167B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تنقسم المصادر الرسمية الى:</w:t>
      </w:r>
    </w:p>
    <w:p w:rsidR="00A93675" w:rsidRPr="0011209F" w:rsidRDefault="00A93675"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مصادر اصلية</w:t>
      </w:r>
    </w:p>
    <w:p w:rsidR="00A93675" w:rsidRPr="0011209F" w:rsidRDefault="00A93675"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مصادر احتياطية</w:t>
      </w:r>
    </w:p>
    <w:p w:rsidR="00A93675" w:rsidRPr="00BC7A7E" w:rsidRDefault="00A93675" w:rsidP="00A93675">
      <w:pPr>
        <w:pStyle w:val="ListParagraph"/>
        <w:bidi/>
        <w:ind w:left="3240"/>
        <w:rPr>
          <w:rFonts w:ascii="Arabic Typesetting" w:eastAsia="Times New Roman" w:hAnsi="Arabic Typesetting" w:cs="Arabic Typesetting"/>
          <w:b/>
          <w:bCs/>
          <w:sz w:val="36"/>
          <w:szCs w:val="36"/>
          <w:rtl/>
        </w:rPr>
      </w:pPr>
    </w:p>
    <w:p w:rsidR="00A93675" w:rsidRPr="00840C6D" w:rsidRDefault="00840C6D" w:rsidP="00A93675">
      <w:pPr>
        <w:pStyle w:val="ListParagraph"/>
        <w:numPr>
          <w:ilvl w:val="0"/>
          <w:numId w:val="4"/>
        </w:numPr>
        <w:bidi/>
        <w:rPr>
          <w:rFonts w:ascii="Arabic Typesetting" w:eastAsia="Times New Roman" w:hAnsi="Arabic Typesetting" w:cs="Arabic Typesetting"/>
          <w:b/>
          <w:bCs/>
          <w:sz w:val="36"/>
          <w:szCs w:val="36"/>
          <w:highlight w:val="yellow"/>
        </w:rPr>
      </w:pPr>
      <w:r w:rsidRPr="00840C6D">
        <w:rPr>
          <w:rFonts w:ascii="Arabic Typesetting" w:eastAsia="Times New Roman" w:hAnsi="Arabic Typesetting" w:cs="Arabic Typesetting" w:hint="cs"/>
          <w:b/>
          <w:bCs/>
          <w:sz w:val="36"/>
          <w:szCs w:val="36"/>
          <w:highlight w:val="yellow"/>
          <w:rtl/>
        </w:rPr>
        <w:t>يأتي ترتيب الشريعة الاسلامية كمصدر رسمي للقواعد القانونية في المملكة</w:t>
      </w:r>
      <w:r w:rsidR="00584652" w:rsidRPr="00840C6D">
        <w:rPr>
          <w:rFonts w:ascii="Arabic Typesetting" w:eastAsia="Times New Roman" w:hAnsi="Arabic Typesetting" w:cs="Arabic Typesetting" w:hint="cs"/>
          <w:b/>
          <w:bCs/>
          <w:sz w:val="36"/>
          <w:szCs w:val="36"/>
          <w:highlight w:val="yellow"/>
          <w:rtl/>
        </w:rPr>
        <w:t>:</w:t>
      </w:r>
    </w:p>
    <w:p w:rsidR="00584652" w:rsidRPr="0011209F" w:rsidRDefault="00840C6D" w:rsidP="00584652">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المرتبة الاولى من المصادر.</w:t>
      </w:r>
    </w:p>
    <w:p w:rsidR="00584652" w:rsidRPr="00BC7A7E" w:rsidRDefault="00584652" w:rsidP="00584652">
      <w:pPr>
        <w:pStyle w:val="ListParagraph"/>
        <w:bidi/>
        <w:ind w:left="2880"/>
        <w:rPr>
          <w:rFonts w:ascii="Arabic Typesetting" w:eastAsia="Times New Roman" w:hAnsi="Arabic Typesetting" w:cs="Arabic Typesetting"/>
          <w:b/>
          <w:bCs/>
          <w:sz w:val="36"/>
          <w:szCs w:val="36"/>
          <w:rtl/>
        </w:rPr>
      </w:pPr>
    </w:p>
    <w:p w:rsidR="00584652" w:rsidRPr="00BC7A7E" w:rsidRDefault="00584652" w:rsidP="0058465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مصدرا ماديا, ورسميا في نفس الوقت:</w:t>
      </w:r>
    </w:p>
    <w:p w:rsidR="00584652" w:rsidRPr="0011209F" w:rsidRDefault="00584652" w:rsidP="00584652">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أحكام الشريعة.</w:t>
      </w:r>
    </w:p>
    <w:p w:rsidR="00584652" w:rsidRPr="00BC7A7E" w:rsidRDefault="00584652" w:rsidP="00584652">
      <w:pPr>
        <w:pStyle w:val="ListParagraph"/>
        <w:bidi/>
        <w:ind w:left="2880"/>
        <w:rPr>
          <w:rFonts w:ascii="Arabic Typesetting" w:eastAsia="Times New Roman" w:hAnsi="Arabic Typesetting" w:cs="Arabic Typesetting"/>
          <w:b/>
          <w:bCs/>
          <w:sz w:val="36"/>
          <w:szCs w:val="36"/>
          <w:rtl/>
        </w:rPr>
      </w:pPr>
    </w:p>
    <w:p w:rsidR="00584652" w:rsidRPr="00BC7A7E" w:rsidRDefault="00584652" w:rsidP="0058465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بالتشريع (تعريف اولي) :</w:t>
      </w:r>
    </w:p>
    <w:p w:rsidR="00584652" w:rsidRPr="0011209F" w:rsidRDefault="00584652" w:rsidP="00584652">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مايصدر من السلطة المختصة في الدولة من قواعد مدونة, وفقا للاجراءات المنصوص عليها في الدستور( الانظمة الاساسية للحكم).</w:t>
      </w:r>
    </w:p>
    <w:p w:rsidR="00584652" w:rsidRPr="00BC7A7E" w:rsidRDefault="00584652" w:rsidP="00584652">
      <w:pPr>
        <w:pStyle w:val="ListParagraph"/>
        <w:bidi/>
        <w:ind w:left="2880"/>
        <w:rPr>
          <w:rFonts w:ascii="Arabic Typesetting" w:eastAsia="Times New Roman" w:hAnsi="Arabic Typesetting" w:cs="Arabic Typesetting"/>
          <w:b/>
          <w:bCs/>
          <w:sz w:val="36"/>
          <w:szCs w:val="36"/>
          <w:rtl/>
        </w:rPr>
      </w:pPr>
    </w:p>
    <w:p w:rsidR="00584652" w:rsidRPr="00BC7A7E" w:rsidRDefault="00584652" w:rsidP="0058465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بالتشريع (تعريف ثاني):</w:t>
      </w:r>
    </w:p>
    <w:p w:rsidR="00584652" w:rsidRPr="0011209F" w:rsidRDefault="00584652" w:rsidP="00584652">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مجموعة القواعد القانونية المنظمة لموضوع معين كنظام العمل, نظام المرور.</w:t>
      </w:r>
    </w:p>
    <w:p w:rsidR="00584652" w:rsidRPr="00BC7A7E" w:rsidRDefault="00584652" w:rsidP="00584652">
      <w:pPr>
        <w:pStyle w:val="ListParagraph"/>
        <w:bidi/>
        <w:ind w:left="2880"/>
        <w:rPr>
          <w:rFonts w:ascii="Arabic Typesetting" w:eastAsia="Times New Roman" w:hAnsi="Arabic Typesetting" w:cs="Arabic Typesetting"/>
          <w:b/>
          <w:bCs/>
          <w:sz w:val="36"/>
          <w:szCs w:val="36"/>
          <w:rtl/>
        </w:rPr>
      </w:pPr>
    </w:p>
    <w:p w:rsidR="001E06F9" w:rsidRPr="00BC7A7E" w:rsidRDefault="001E06F9" w:rsidP="001E06F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المصدر الاساسي للقوانين في عصرنا الحاضر هو :</w:t>
      </w:r>
    </w:p>
    <w:p w:rsidR="001E06F9" w:rsidRPr="0011209F" w:rsidRDefault="001E06F9" w:rsidP="001E06F9">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التشريع.</w:t>
      </w:r>
    </w:p>
    <w:p w:rsidR="001E06F9" w:rsidRPr="00BC7A7E" w:rsidRDefault="001E06F9" w:rsidP="001E06F9">
      <w:pPr>
        <w:pStyle w:val="ListParagraph"/>
        <w:bidi/>
        <w:ind w:left="2880"/>
        <w:rPr>
          <w:rFonts w:ascii="Arabic Typesetting" w:eastAsia="Times New Roman" w:hAnsi="Arabic Typesetting" w:cs="Arabic Typesetting"/>
          <w:b/>
          <w:bCs/>
          <w:sz w:val="36"/>
          <w:szCs w:val="36"/>
          <w:rtl/>
        </w:rPr>
      </w:pPr>
    </w:p>
    <w:p w:rsidR="001E06F9" w:rsidRPr="00BC7A7E" w:rsidRDefault="00E735BF" w:rsidP="001E06F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المصادر </w:t>
      </w:r>
      <w:r w:rsidRPr="001534DE">
        <w:rPr>
          <w:rFonts w:ascii="Arabic Typesetting" w:eastAsia="Times New Roman" w:hAnsi="Arabic Typesetting" w:cs="Arabic Typesetting" w:hint="cs"/>
          <w:b/>
          <w:bCs/>
          <w:sz w:val="36"/>
          <w:szCs w:val="36"/>
          <w:rtl/>
        </w:rPr>
        <w:t>الرسمية</w:t>
      </w:r>
      <w:r w:rsidRPr="00BC7A7E">
        <w:rPr>
          <w:rFonts w:ascii="Arabic Typesetting" w:eastAsia="Times New Roman" w:hAnsi="Arabic Typesetting" w:cs="Arabic Typesetting" w:hint="cs"/>
          <w:b/>
          <w:bCs/>
          <w:sz w:val="36"/>
          <w:szCs w:val="36"/>
          <w:rtl/>
        </w:rPr>
        <w:t xml:space="preserve"> هي التي يتم الرجوع اليها لحسم المنازعات امام القضاء ومنها:</w:t>
      </w:r>
    </w:p>
    <w:p w:rsidR="00E735BF" w:rsidRDefault="00E735BF" w:rsidP="00E735BF">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التشريع ومبادئ الشريعة الاسلامية.</w:t>
      </w:r>
    </w:p>
    <w:p w:rsidR="00B478BC" w:rsidRDefault="00B478BC" w:rsidP="00B478BC">
      <w:pPr>
        <w:pStyle w:val="ListParagraph"/>
        <w:bidi/>
        <w:ind w:left="2880"/>
        <w:rPr>
          <w:rFonts w:ascii="Arabic Typesetting" w:eastAsia="Times New Roman" w:hAnsi="Arabic Typesetting" w:cs="Arabic Typesetting"/>
          <w:b/>
          <w:bCs/>
          <w:color w:val="215868" w:themeColor="accent5" w:themeShade="80"/>
          <w:sz w:val="36"/>
          <w:szCs w:val="36"/>
          <w:rtl/>
        </w:rPr>
      </w:pPr>
    </w:p>
    <w:p w:rsidR="00B478BC" w:rsidRDefault="00B478BC" w:rsidP="00B478BC">
      <w:pPr>
        <w:pStyle w:val="ListParagraph"/>
        <w:bidi/>
        <w:ind w:left="2880"/>
        <w:rPr>
          <w:rFonts w:ascii="Arabic Typesetting" w:eastAsia="Times New Roman" w:hAnsi="Arabic Typesetting" w:cs="Arabic Typesetting"/>
          <w:b/>
          <w:bCs/>
          <w:color w:val="215868" w:themeColor="accent5" w:themeShade="80"/>
          <w:sz w:val="36"/>
          <w:szCs w:val="36"/>
          <w:rtl/>
        </w:rPr>
      </w:pPr>
    </w:p>
    <w:p w:rsidR="00B478BC" w:rsidRDefault="00B478BC" w:rsidP="00B478BC">
      <w:pPr>
        <w:pStyle w:val="ListParagraph"/>
        <w:bidi/>
        <w:ind w:left="2880"/>
        <w:rPr>
          <w:rFonts w:ascii="Arabic Typesetting" w:eastAsia="Times New Roman" w:hAnsi="Arabic Typesetting" w:cs="Arabic Typesetting"/>
          <w:b/>
          <w:bCs/>
          <w:color w:val="215868" w:themeColor="accent5" w:themeShade="80"/>
          <w:sz w:val="36"/>
          <w:szCs w:val="36"/>
          <w:rtl/>
        </w:rPr>
      </w:pPr>
    </w:p>
    <w:p w:rsidR="00B478BC" w:rsidRDefault="00B478BC" w:rsidP="00B478BC">
      <w:pPr>
        <w:pStyle w:val="ListParagraph"/>
        <w:bidi/>
        <w:ind w:left="2880"/>
        <w:rPr>
          <w:rFonts w:ascii="Arabic Typesetting" w:eastAsia="Times New Roman" w:hAnsi="Arabic Typesetting" w:cs="Arabic Typesetting"/>
          <w:b/>
          <w:bCs/>
          <w:color w:val="215868" w:themeColor="accent5" w:themeShade="80"/>
          <w:sz w:val="36"/>
          <w:szCs w:val="36"/>
          <w:rtl/>
        </w:rPr>
      </w:pPr>
    </w:p>
    <w:p w:rsidR="001534DE" w:rsidRDefault="001534DE" w:rsidP="001534DE">
      <w:pPr>
        <w:pStyle w:val="ListParagraph"/>
        <w:bidi/>
        <w:ind w:left="2880"/>
        <w:rPr>
          <w:rFonts w:ascii="Arabic Typesetting" w:eastAsia="Times New Roman" w:hAnsi="Arabic Typesetting" w:cs="Arabic Typesetting"/>
          <w:b/>
          <w:bCs/>
          <w:color w:val="215868" w:themeColor="accent5" w:themeShade="80"/>
          <w:sz w:val="36"/>
          <w:szCs w:val="36"/>
          <w:rtl/>
        </w:rPr>
      </w:pPr>
    </w:p>
    <w:p w:rsidR="001534DE" w:rsidRPr="001534DE" w:rsidRDefault="001534DE" w:rsidP="001534DE">
      <w:pPr>
        <w:pStyle w:val="ListParagraph"/>
        <w:numPr>
          <w:ilvl w:val="0"/>
          <w:numId w:val="4"/>
        </w:numPr>
        <w:bidi/>
        <w:rPr>
          <w:rFonts w:ascii="Arabic Typesetting" w:eastAsia="Times New Roman" w:hAnsi="Arabic Typesetting" w:cs="Arabic Typesetting"/>
          <w:b/>
          <w:bCs/>
          <w:sz w:val="36"/>
          <w:szCs w:val="36"/>
        </w:rPr>
      </w:pPr>
      <w:r w:rsidRPr="001534DE">
        <w:rPr>
          <w:rFonts w:ascii="Arabic Typesetting" w:eastAsia="Times New Roman" w:hAnsi="Arabic Typesetting" w:cs="Arabic Typesetting" w:hint="cs"/>
          <w:b/>
          <w:bCs/>
          <w:sz w:val="36"/>
          <w:szCs w:val="36"/>
          <w:rtl/>
        </w:rPr>
        <w:lastRenderedPageBreak/>
        <w:t>من عيوب التشريع:</w:t>
      </w:r>
    </w:p>
    <w:p w:rsidR="001534DE" w:rsidRDefault="001534DE" w:rsidP="001534D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الجمود.</w:t>
      </w:r>
    </w:p>
    <w:p w:rsidR="001534DE" w:rsidRDefault="001534DE" w:rsidP="001534D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غير مناسب لظروف الجماعة.</w:t>
      </w:r>
    </w:p>
    <w:p w:rsidR="001534DE" w:rsidRDefault="001534DE" w:rsidP="001534D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صدوره من سلطة عامه.</w:t>
      </w:r>
    </w:p>
    <w:p w:rsidR="00DC029E" w:rsidRPr="0011209F" w:rsidRDefault="00DC029E" w:rsidP="00DC029E">
      <w:pPr>
        <w:pStyle w:val="ListParagraph"/>
        <w:bidi/>
        <w:ind w:left="3240"/>
        <w:rPr>
          <w:rFonts w:ascii="Arabic Typesetting" w:eastAsia="Times New Roman" w:hAnsi="Arabic Typesetting" w:cs="Arabic Typesetting"/>
          <w:b/>
          <w:bCs/>
          <w:color w:val="215868" w:themeColor="accent5" w:themeShade="80"/>
          <w:sz w:val="36"/>
          <w:szCs w:val="36"/>
          <w:rtl/>
        </w:rPr>
      </w:pPr>
    </w:p>
    <w:p w:rsidR="00E735BF" w:rsidRPr="00BC7A7E" w:rsidRDefault="00E735BF" w:rsidP="00E735BF">
      <w:pPr>
        <w:pStyle w:val="ListParagraph"/>
        <w:bidi/>
        <w:ind w:left="2880"/>
        <w:rPr>
          <w:rFonts w:ascii="Arabic Typesetting" w:eastAsia="Times New Roman" w:hAnsi="Arabic Typesetting" w:cs="Arabic Typesetting"/>
          <w:b/>
          <w:bCs/>
          <w:sz w:val="36"/>
          <w:szCs w:val="36"/>
          <w:rtl/>
        </w:rPr>
      </w:pPr>
    </w:p>
    <w:p w:rsidR="00E735BF" w:rsidRPr="00BC7A7E" w:rsidRDefault="008D704A" w:rsidP="00E735B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بالجمود:</w:t>
      </w:r>
    </w:p>
    <w:p w:rsidR="008D704A" w:rsidRDefault="008D704A" w:rsidP="008D704A">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اي عدم مسايرة التطور والتقدم الذي يمكن أن يصاحب المجتمعات البشرية.</w:t>
      </w:r>
    </w:p>
    <w:p w:rsidR="001534DE" w:rsidRDefault="001534DE" w:rsidP="001534DE">
      <w:pPr>
        <w:pStyle w:val="ListParagraph"/>
        <w:bidi/>
        <w:ind w:left="2880"/>
        <w:rPr>
          <w:rFonts w:ascii="Arabic Typesetting" w:eastAsia="Times New Roman" w:hAnsi="Arabic Typesetting" w:cs="Arabic Typesetting"/>
          <w:b/>
          <w:bCs/>
          <w:color w:val="215868" w:themeColor="accent5" w:themeShade="80"/>
          <w:sz w:val="36"/>
          <w:szCs w:val="36"/>
          <w:rtl/>
        </w:rPr>
      </w:pPr>
    </w:p>
    <w:p w:rsidR="001534DE" w:rsidRPr="00D83404" w:rsidRDefault="001534DE" w:rsidP="001534DE">
      <w:pPr>
        <w:pStyle w:val="ListParagraph"/>
        <w:numPr>
          <w:ilvl w:val="0"/>
          <w:numId w:val="4"/>
        </w:numPr>
        <w:bidi/>
        <w:rPr>
          <w:rFonts w:ascii="Arabic Typesetting" w:eastAsia="Times New Roman" w:hAnsi="Arabic Typesetting" w:cs="Arabic Typesetting"/>
          <w:b/>
          <w:bCs/>
          <w:sz w:val="36"/>
          <w:szCs w:val="36"/>
          <w:highlight w:val="yellow"/>
        </w:rPr>
      </w:pPr>
      <w:r w:rsidRPr="00D83404">
        <w:rPr>
          <w:rFonts w:ascii="Arabic Typesetting" w:eastAsia="Times New Roman" w:hAnsi="Arabic Typesetting" w:cs="Arabic Typesetting" w:hint="cs"/>
          <w:b/>
          <w:bCs/>
          <w:sz w:val="36"/>
          <w:szCs w:val="36"/>
          <w:highlight w:val="yellow"/>
          <w:rtl/>
        </w:rPr>
        <w:t>يتدرج التشريعي من حيث القوة وفقا للتالي:</w:t>
      </w:r>
    </w:p>
    <w:p w:rsidR="001534DE" w:rsidRPr="0011209F" w:rsidRDefault="001534DE" w:rsidP="001534DE">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التشريع الأساسي ثم التشريع العادي ثم التشريع اللائحي.</w:t>
      </w:r>
    </w:p>
    <w:p w:rsidR="008D704A" w:rsidRPr="00BC7A7E" w:rsidRDefault="008D704A" w:rsidP="008D704A">
      <w:pPr>
        <w:pStyle w:val="ListParagraph"/>
        <w:bidi/>
        <w:ind w:left="2880"/>
        <w:rPr>
          <w:rFonts w:ascii="Arabic Typesetting" w:eastAsia="Times New Roman" w:hAnsi="Arabic Typesetting" w:cs="Arabic Typesetting"/>
          <w:b/>
          <w:bCs/>
          <w:sz w:val="36"/>
          <w:szCs w:val="36"/>
          <w:rtl/>
        </w:rPr>
      </w:pPr>
    </w:p>
    <w:p w:rsidR="008D704A" w:rsidRPr="00BC7A7E" w:rsidRDefault="006D0100" w:rsidP="008D704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يسمى عادة بالدستور , اي الاساس أو القاعدة:</w:t>
      </w:r>
    </w:p>
    <w:p w:rsidR="006D0100" w:rsidRDefault="006D0100" w:rsidP="006D0100">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التشريع الاساسي.</w:t>
      </w:r>
    </w:p>
    <w:p w:rsidR="006D0100" w:rsidRPr="00BC7A7E" w:rsidRDefault="006D0100" w:rsidP="006D0100">
      <w:pPr>
        <w:pStyle w:val="ListParagraph"/>
        <w:bidi/>
        <w:ind w:left="2880"/>
        <w:rPr>
          <w:rFonts w:ascii="Arabic Typesetting" w:eastAsia="Times New Roman" w:hAnsi="Arabic Typesetting" w:cs="Arabic Typesetting"/>
          <w:b/>
          <w:bCs/>
          <w:sz w:val="36"/>
          <w:szCs w:val="36"/>
          <w:rtl/>
        </w:rPr>
      </w:pPr>
    </w:p>
    <w:p w:rsidR="006D0100" w:rsidRPr="00BC7A7E" w:rsidRDefault="006D0100" w:rsidP="006D010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الاكثر قوة في الدولة والاعلى مكانة بين التشريعات الاخرى فيها واكثرها اتصالا وتعل</w:t>
      </w:r>
      <w:r w:rsidR="0011209F">
        <w:rPr>
          <w:rFonts w:ascii="Arabic Typesetting" w:eastAsia="Times New Roman" w:hAnsi="Arabic Typesetting" w:cs="Arabic Typesetting" w:hint="cs"/>
          <w:b/>
          <w:bCs/>
          <w:sz w:val="36"/>
          <w:szCs w:val="36"/>
          <w:rtl/>
        </w:rPr>
        <w:t>قا بحياة الدولة ومقومات المجتمع</w:t>
      </w:r>
      <w:r w:rsidR="0011209F">
        <w:rPr>
          <w:rFonts w:ascii="Arabic Typesetting" w:eastAsia="Times New Roman" w:hAnsi="Arabic Typesetting" w:cs="Arabic Typesetting"/>
          <w:b/>
          <w:bCs/>
          <w:sz w:val="36"/>
          <w:szCs w:val="36"/>
        </w:rPr>
        <w:t>:</w:t>
      </w:r>
    </w:p>
    <w:p w:rsidR="006D0100" w:rsidRPr="0011209F" w:rsidRDefault="006D0100" w:rsidP="006D0100">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التشريع الاساسي.</w:t>
      </w:r>
    </w:p>
    <w:p w:rsidR="006D0100" w:rsidRPr="00BC7A7E" w:rsidRDefault="006D0100" w:rsidP="006D0100">
      <w:pPr>
        <w:pStyle w:val="ListParagraph"/>
        <w:bidi/>
        <w:ind w:left="2880"/>
        <w:rPr>
          <w:rFonts w:ascii="Arabic Typesetting" w:eastAsia="Times New Roman" w:hAnsi="Arabic Typesetting" w:cs="Arabic Typesetting"/>
          <w:b/>
          <w:bCs/>
          <w:sz w:val="36"/>
          <w:szCs w:val="36"/>
          <w:rtl/>
        </w:rPr>
      </w:pPr>
    </w:p>
    <w:p w:rsidR="006D0100" w:rsidRPr="00BC7A7E" w:rsidRDefault="006D0100" w:rsidP="006D010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مقر المحكمة الادارية العليا:</w:t>
      </w:r>
    </w:p>
    <w:p w:rsidR="006D0100" w:rsidRDefault="006D0100" w:rsidP="006D0100">
      <w:pPr>
        <w:pStyle w:val="ListParagraph"/>
        <w:bidi/>
        <w:ind w:left="2880"/>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الرياض.</w:t>
      </w:r>
    </w:p>
    <w:p w:rsidR="0011209F" w:rsidRPr="0011209F" w:rsidRDefault="0011209F" w:rsidP="0011209F">
      <w:pPr>
        <w:pStyle w:val="ListParagraph"/>
        <w:bidi/>
        <w:ind w:left="2880"/>
        <w:rPr>
          <w:rFonts w:ascii="Arabic Typesetting" w:eastAsia="Times New Roman" w:hAnsi="Arabic Typesetting" w:cs="Arabic Typesetting"/>
          <w:b/>
          <w:bCs/>
          <w:color w:val="215868" w:themeColor="accent5" w:themeShade="80"/>
          <w:sz w:val="36"/>
          <w:szCs w:val="36"/>
          <w:rtl/>
        </w:rPr>
      </w:pPr>
    </w:p>
    <w:p w:rsidR="006D0100" w:rsidRPr="00BC7A7E" w:rsidRDefault="00E84DE4" w:rsidP="006D010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النظام الاساسي للحكم ونظام مجلس الشورى ونظام مجلس الوزراء تمثل مايصح تسميته ب:</w:t>
      </w:r>
    </w:p>
    <w:p w:rsidR="00E84DE4" w:rsidRPr="0011209F" w:rsidRDefault="00E84DE4" w:rsidP="00E84DE4">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القانون الدستوري السعودي.</w:t>
      </w:r>
    </w:p>
    <w:p w:rsidR="00E84DE4" w:rsidRPr="00BC7A7E" w:rsidRDefault="00E84DE4" w:rsidP="00E84DE4">
      <w:pPr>
        <w:pStyle w:val="ListParagraph"/>
        <w:bidi/>
        <w:ind w:left="2880"/>
        <w:rPr>
          <w:rFonts w:ascii="Arabic Typesetting" w:eastAsia="Times New Roman" w:hAnsi="Arabic Typesetting" w:cs="Arabic Typesetting"/>
          <w:b/>
          <w:bCs/>
          <w:sz w:val="36"/>
          <w:szCs w:val="36"/>
          <w:rtl/>
        </w:rPr>
      </w:pPr>
    </w:p>
    <w:p w:rsidR="002D4BA5" w:rsidRPr="00BC7A7E" w:rsidRDefault="002D4BA5" w:rsidP="002D4BA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تنقسم الانظمة الاساسية ( الدساتير) الى:</w:t>
      </w:r>
    </w:p>
    <w:p w:rsidR="002D4BA5" w:rsidRPr="0011209F" w:rsidRDefault="002D4BA5" w:rsidP="002D4BA5">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انظمة أساسية مرنة.</w:t>
      </w:r>
    </w:p>
    <w:p w:rsidR="002D4BA5" w:rsidRPr="0011209F" w:rsidRDefault="002D4BA5" w:rsidP="002D4BA5">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أنظمة اساسية جامدة.</w:t>
      </w:r>
    </w:p>
    <w:p w:rsidR="002D4BA5" w:rsidRPr="00BC7A7E" w:rsidRDefault="002D4BA5" w:rsidP="002D4BA5">
      <w:pPr>
        <w:pStyle w:val="ListParagraph"/>
        <w:bidi/>
        <w:ind w:left="3240"/>
        <w:rPr>
          <w:rFonts w:ascii="Arabic Typesetting" w:eastAsia="Times New Roman" w:hAnsi="Arabic Typesetting" w:cs="Arabic Typesetting"/>
          <w:b/>
          <w:bCs/>
          <w:sz w:val="36"/>
          <w:szCs w:val="36"/>
          <w:rtl/>
        </w:rPr>
      </w:pPr>
    </w:p>
    <w:p w:rsidR="002D4BA5" w:rsidRPr="00BC7A7E" w:rsidRDefault="002D4BA5" w:rsidP="002D4BA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أنظمة اساسية مرنة هي:</w:t>
      </w:r>
    </w:p>
    <w:p w:rsidR="002D4BA5" w:rsidRPr="0011209F" w:rsidRDefault="002D4BA5" w:rsidP="002D4BA5">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تلك التي يجوز تعديلها بالتشريع العادي الذي تصدره السلطة التنظيمية.</w:t>
      </w:r>
    </w:p>
    <w:p w:rsidR="002D4BA5" w:rsidRPr="00BC7A7E" w:rsidRDefault="002D4BA5" w:rsidP="002D4BA5">
      <w:pPr>
        <w:pStyle w:val="ListParagraph"/>
        <w:bidi/>
        <w:ind w:left="2880"/>
        <w:rPr>
          <w:rFonts w:ascii="Arabic Typesetting" w:eastAsia="Times New Roman" w:hAnsi="Arabic Typesetting" w:cs="Arabic Typesetting"/>
          <w:b/>
          <w:bCs/>
          <w:sz w:val="36"/>
          <w:szCs w:val="36"/>
          <w:rtl/>
        </w:rPr>
      </w:pPr>
    </w:p>
    <w:p w:rsidR="002D4BA5" w:rsidRPr="00BC7A7E" w:rsidRDefault="002D4BA5" w:rsidP="002D4BA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أنظمة أساسية جامدة هي:</w:t>
      </w:r>
    </w:p>
    <w:p w:rsidR="002D4BA5" w:rsidRPr="0011209F" w:rsidRDefault="002D4BA5" w:rsidP="002D4BA5">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تلك التي لايمكن تعديلها الا باتباع اجراءات معينة صعبة.</w:t>
      </w:r>
    </w:p>
    <w:p w:rsidR="002D4BA5" w:rsidRPr="00BC7A7E" w:rsidRDefault="002D4BA5" w:rsidP="002D4BA5">
      <w:pPr>
        <w:pStyle w:val="ListParagraph"/>
        <w:bidi/>
        <w:ind w:left="2880"/>
        <w:rPr>
          <w:rFonts w:ascii="Arabic Typesetting" w:eastAsia="Times New Roman" w:hAnsi="Arabic Typesetting" w:cs="Arabic Typesetting"/>
          <w:b/>
          <w:bCs/>
          <w:sz w:val="36"/>
          <w:szCs w:val="36"/>
          <w:rtl/>
        </w:rPr>
      </w:pPr>
    </w:p>
    <w:p w:rsidR="002D4BA5" w:rsidRPr="00BC7A7E" w:rsidRDefault="002D4BA5" w:rsidP="002D4BA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تنقسم الدساتير من حيث مصدرها الى:</w:t>
      </w:r>
    </w:p>
    <w:p w:rsidR="002D4BA5" w:rsidRPr="0011209F" w:rsidRDefault="002D4BA5"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دساتير مكتوبة (مدونة).</w:t>
      </w:r>
    </w:p>
    <w:p w:rsidR="002D4BA5" w:rsidRDefault="002D4BA5"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دساتير غير مكتوبة (عرفية).</w:t>
      </w:r>
    </w:p>
    <w:p w:rsidR="0011209F" w:rsidRPr="0011209F" w:rsidRDefault="0011209F" w:rsidP="0011209F">
      <w:pPr>
        <w:pStyle w:val="ListParagraph"/>
        <w:bidi/>
        <w:ind w:left="3240"/>
        <w:rPr>
          <w:rFonts w:ascii="Arabic Typesetting" w:eastAsia="Times New Roman" w:hAnsi="Arabic Typesetting" w:cs="Arabic Typesetting"/>
          <w:b/>
          <w:bCs/>
          <w:color w:val="215868" w:themeColor="accent5" w:themeShade="80"/>
          <w:sz w:val="36"/>
          <w:szCs w:val="36"/>
        </w:rPr>
      </w:pPr>
    </w:p>
    <w:p w:rsidR="002D4BA5" w:rsidRPr="00BC7A7E" w:rsidRDefault="002D4BA5" w:rsidP="002D4BA5">
      <w:pPr>
        <w:pStyle w:val="ListParagraph"/>
        <w:bidi/>
        <w:ind w:left="3240"/>
        <w:rPr>
          <w:rFonts w:ascii="Arabic Typesetting" w:eastAsia="Times New Roman" w:hAnsi="Arabic Typesetting" w:cs="Arabic Typesetting"/>
          <w:b/>
          <w:bCs/>
          <w:sz w:val="36"/>
          <w:szCs w:val="36"/>
          <w:rtl/>
        </w:rPr>
      </w:pPr>
    </w:p>
    <w:p w:rsidR="002D4BA5" w:rsidRPr="00BC7A7E" w:rsidRDefault="002D4BA5" w:rsidP="002D4BA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اغلب التشريعات المتعلقة بالانظمة الاساسية تعتبر انظمة:</w:t>
      </w:r>
    </w:p>
    <w:p w:rsidR="002D4BA5" w:rsidRPr="0011209F" w:rsidRDefault="002D4BA5" w:rsidP="002D4BA5">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مكتوبة.</w:t>
      </w:r>
    </w:p>
    <w:p w:rsidR="002D4BA5" w:rsidRPr="00BC7A7E" w:rsidRDefault="002D4BA5" w:rsidP="002D4BA5">
      <w:pPr>
        <w:pStyle w:val="ListParagraph"/>
        <w:bidi/>
        <w:ind w:left="2880"/>
        <w:rPr>
          <w:rFonts w:ascii="Arabic Typesetting" w:eastAsia="Times New Roman" w:hAnsi="Arabic Typesetting" w:cs="Arabic Typesetting"/>
          <w:b/>
          <w:bCs/>
          <w:sz w:val="36"/>
          <w:szCs w:val="36"/>
          <w:rtl/>
        </w:rPr>
      </w:pPr>
    </w:p>
    <w:p w:rsidR="002D4BA5" w:rsidRPr="00BC7A7E" w:rsidRDefault="0017418F" w:rsidP="0017418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يتم تعيين رئيس مجلس المجلس الاعلى للقضاء بواسطة:</w:t>
      </w:r>
    </w:p>
    <w:p w:rsidR="0017418F" w:rsidRDefault="0017418F" w:rsidP="0017418F">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امر ملكي.</w:t>
      </w:r>
    </w:p>
    <w:p w:rsidR="00DF474C" w:rsidRDefault="00DF474C" w:rsidP="00DF474C">
      <w:pPr>
        <w:pStyle w:val="ListParagraph"/>
        <w:bidi/>
        <w:ind w:left="2880"/>
        <w:rPr>
          <w:rFonts w:ascii="Arabic Typesetting" w:eastAsia="Times New Roman" w:hAnsi="Arabic Typesetting" w:cs="Arabic Typesetting"/>
          <w:b/>
          <w:bCs/>
          <w:color w:val="215868" w:themeColor="accent5" w:themeShade="80"/>
          <w:sz w:val="36"/>
          <w:szCs w:val="36"/>
          <w:rtl/>
        </w:rPr>
      </w:pPr>
    </w:p>
    <w:p w:rsidR="00DF474C" w:rsidRPr="00DF474C" w:rsidRDefault="00DF474C" w:rsidP="00DF474C">
      <w:pPr>
        <w:pStyle w:val="ListParagraph"/>
        <w:numPr>
          <w:ilvl w:val="0"/>
          <w:numId w:val="4"/>
        </w:numPr>
        <w:bidi/>
        <w:rPr>
          <w:rFonts w:ascii="Arabic Typesetting" w:eastAsia="Times New Roman" w:hAnsi="Arabic Typesetting" w:cs="Arabic Typesetting"/>
          <w:b/>
          <w:bCs/>
          <w:sz w:val="36"/>
          <w:szCs w:val="36"/>
          <w:highlight w:val="yellow"/>
        </w:rPr>
      </w:pPr>
      <w:r w:rsidRPr="00DF474C">
        <w:rPr>
          <w:rFonts w:ascii="Arabic Typesetting" w:eastAsia="Times New Roman" w:hAnsi="Arabic Typesetting" w:cs="Arabic Typesetting" w:hint="cs"/>
          <w:b/>
          <w:bCs/>
          <w:sz w:val="36"/>
          <w:szCs w:val="36"/>
          <w:highlight w:val="yellow"/>
          <w:rtl/>
        </w:rPr>
        <w:t>المقصود بالتصديق كأحد مراحل سن التشريع:</w:t>
      </w:r>
    </w:p>
    <w:p w:rsidR="00DF474C" w:rsidRDefault="00DF474C" w:rsidP="00CD5EFA">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 xml:space="preserve">موافقة </w:t>
      </w:r>
      <w:r w:rsidR="00CD5EFA">
        <w:rPr>
          <w:rFonts w:ascii="Arabic Typesetting" w:eastAsia="Times New Roman" w:hAnsi="Arabic Typesetting" w:cs="Arabic Typesetting" w:hint="cs"/>
          <w:b/>
          <w:bCs/>
          <w:color w:val="215868" w:themeColor="accent5" w:themeShade="80"/>
          <w:sz w:val="36"/>
          <w:szCs w:val="36"/>
          <w:rtl/>
        </w:rPr>
        <w:t>رئيس الدولة</w:t>
      </w:r>
      <w:r>
        <w:rPr>
          <w:rFonts w:ascii="Arabic Typesetting" w:eastAsia="Times New Roman" w:hAnsi="Arabic Typesetting" w:cs="Arabic Typesetting" w:hint="cs"/>
          <w:b/>
          <w:bCs/>
          <w:color w:val="215868" w:themeColor="accent5" w:themeShade="80"/>
          <w:sz w:val="36"/>
          <w:szCs w:val="36"/>
          <w:rtl/>
        </w:rPr>
        <w:t xml:space="preserve"> على مشروع القانون الجديد.</w:t>
      </w:r>
    </w:p>
    <w:p w:rsidR="005E6A75" w:rsidRPr="0011209F" w:rsidRDefault="005E6A75" w:rsidP="005E6A75">
      <w:pPr>
        <w:pStyle w:val="ListParagraph"/>
        <w:bidi/>
        <w:ind w:left="2880"/>
        <w:rPr>
          <w:rFonts w:ascii="Arabic Typesetting" w:eastAsia="Times New Roman" w:hAnsi="Arabic Typesetting" w:cs="Arabic Typesetting"/>
          <w:b/>
          <w:bCs/>
          <w:color w:val="215868" w:themeColor="accent5" w:themeShade="80"/>
          <w:sz w:val="36"/>
          <w:szCs w:val="36"/>
          <w:rtl/>
        </w:rPr>
      </w:pPr>
    </w:p>
    <w:p w:rsidR="0017418F" w:rsidRPr="00BC7A7E" w:rsidRDefault="0017418F" w:rsidP="0017418F">
      <w:pPr>
        <w:pStyle w:val="ListParagraph"/>
        <w:bidi/>
        <w:ind w:left="2880"/>
        <w:rPr>
          <w:rFonts w:ascii="Arabic Typesetting" w:eastAsia="Times New Roman" w:hAnsi="Arabic Typesetting" w:cs="Arabic Typesetting"/>
          <w:b/>
          <w:bCs/>
          <w:sz w:val="36"/>
          <w:szCs w:val="36"/>
          <w:rtl/>
        </w:rPr>
      </w:pPr>
    </w:p>
    <w:p w:rsidR="0017418F" w:rsidRPr="001D4E69" w:rsidRDefault="00651244" w:rsidP="0017418F">
      <w:pPr>
        <w:pStyle w:val="ListParagraph"/>
        <w:numPr>
          <w:ilvl w:val="0"/>
          <w:numId w:val="4"/>
        </w:numPr>
        <w:bidi/>
        <w:rPr>
          <w:rFonts w:ascii="Arabic Typesetting" w:eastAsia="Times New Roman" w:hAnsi="Arabic Typesetting" w:cs="Arabic Typesetting"/>
          <w:b/>
          <w:bCs/>
          <w:sz w:val="36"/>
          <w:szCs w:val="36"/>
          <w:highlight w:val="yellow"/>
        </w:rPr>
      </w:pPr>
      <w:r w:rsidRPr="001D4E69">
        <w:rPr>
          <w:rFonts w:ascii="Arabic Typesetting" w:eastAsia="Times New Roman" w:hAnsi="Arabic Typesetting" w:cs="Arabic Typesetting" w:hint="cs"/>
          <w:b/>
          <w:bCs/>
          <w:sz w:val="36"/>
          <w:szCs w:val="36"/>
          <w:highlight w:val="yellow"/>
          <w:rtl/>
        </w:rPr>
        <w:lastRenderedPageBreak/>
        <w:t>مراحل الاقتراح, التصويت, المصادقة, الاصدار واخيرا النشر هي مراحل اصدار</w:t>
      </w:r>
      <w:r w:rsidR="00DE09A4" w:rsidRPr="001D4E69">
        <w:rPr>
          <w:rFonts w:ascii="Arabic Typesetting" w:eastAsia="Times New Roman" w:hAnsi="Arabic Typesetting" w:cs="Arabic Typesetting" w:hint="cs"/>
          <w:b/>
          <w:bCs/>
          <w:sz w:val="36"/>
          <w:szCs w:val="36"/>
          <w:highlight w:val="yellow"/>
          <w:rtl/>
        </w:rPr>
        <w:t>:</w:t>
      </w:r>
    </w:p>
    <w:p w:rsidR="00DE09A4" w:rsidRDefault="00651244" w:rsidP="0011209F">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التشريع العادي ( القانون )</w:t>
      </w:r>
      <w:r w:rsidR="008D702F">
        <w:rPr>
          <w:rFonts w:ascii="Arabic Typesetting" w:eastAsia="Times New Roman" w:hAnsi="Arabic Typesetting" w:cs="Arabic Typesetting" w:hint="cs"/>
          <w:b/>
          <w:bCs/>
          <w:color w:val="215868" w:themeColor="accent5" w:themeShade="80"/>
          <w:sz w:val="36"/>
          <w:szCs w:val="36"/>
          <w:rtl/>
        </w:rPr>
        <w:t>.</w:t>
      </w:r>
    </w:p>
    <w:p w:rsidR="008D702F" w:rsidRDefault="008D702F" w:rsidP="008D702F">
      <w:pPr>
        <w:pStyle w:val="ListParagraph"/>
        <w:bidi/>
        <w:ind w:left="2880"/>
        <w:rPr>
          <w:rFonts w:ascii="Arabic Typesetting" w:eastAsia="Times New Roman" w:hAnsi="Arabic Typesetting" w:cs="Arabic Typesetting"/>
          <w:b/>
          <w:bCs/>
          <w:color w:val="215868" w:themeColor="accent5" w:themeShade="80"/>
          <w:sz w:val="36"/>
          <w:szCs w:val="36"/>
          <w:rtl/>
        </w:rPr>
      </w:pPr>
    </w:p>
    <w:p w:rsidR="008D702F" w:rsidRPr="00E86CC0" w:rsidRDefault="008D702F" w:rsidP="008D702F">
      <w:pPr>
        <w:pStyle w:val="ListParagraph"/>
        <w:numPr>
          <w:ilvl w:val="0"/>
          <w:numId w:val="4"/>
        </w:numPr>
        <w:bidi/>
        <w:rPr>
          <w:rFonts w:ascii="Arabic Typesetting" w:eastAsia="Times New Roman" w:hAnsi="Arabic Typesetting" w:cs="Arabic Typesetting"/>
          <w:b/>
          <w:bCs/>
          <w:sz w:val="36"/>
          <w:szCs w:val="36"/>
        </w:rPr>
      </w:pPr>
      <w:r w:rsidRPr="00E86CC0">
        <w:rPr>
          <w:rFonts w:ascii="Arabic Typesetting" w:eastAsia="Times New Roman" w:hAnsi="Arabic Typesetting" w:cs="Arabic Typesetting" w:hint="cs"/>
          <w:b/>
          <w:bCs/>
          <w:sz w:val="36"/>
          <w:szCs w:val="36"/>
          <w:rtl/>
        </w:rPr>
        <w:t>المقصود بالاقتراح كأحد مراحل سن التشريع:</w:t>
      </w:r>
    </w:p>
    <w:p w:rsidR="008D702F" w:rsidRDefault="008D702F" w:rsidP="008D702F">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موافقة مجلس الوزراء على مشروع القانون الجديد.</w:t>
      </w:r>
    </w:p>
    <w:p w:rsidR="00BE7420" w:rsidRDefault="00BE7420" w:rsidP="00BE7420">
      <w:pPr>
        <w:pStyle w:val="ListParagraph"/>
        <w:bidi/>
        <w:ind w:left="2880"/>
        <w:rPr>
          <w:rFonts w:ascii="Arabic Typesetting" w:eastAsia="Times New Roman" w:hAnsi="Arabic Typesetting" w:cs="Arabic Typesetting"/>
          <w:b/>
          <w:bCs/>
          <w:color w:val="215868" w:themeColor="accent5" w:themeShade="80"/>
          <w:sz w:val="36"/>
          <w:szCs w:val="36"/>
          <w:rtl/>
        </w:rPr>
      </w:pPr>
    </w:p>
    <w:p w:rsidR="00BE7420" w:rsidRPr="00BE7420" w:rsidRDefault="00BE7420" w:rsidP="00BE7420">
      <w:pPr>
        <w:pStyle w:val="ListParagraph"/>
        <w:numPr>
          <w:ilvl w:val="0"/>
          <w:numId w:val="4"/>
        </w:numPr>
        <w:bidi/>
        <w:rPr>
          <w:rFonts w:ascii="Arabic Typesetting" w:eastAsia="Times New Roman" w:hAnsi="Arabic Typesetting" w:cs="Arabic Typesetting"/>
          <w:b/>
          <w:bCs/>
          <w:sz w:val="36"/>
          <w:szCs w:val="36"/>
          <w:highlight w:val="yellow"/>
          <w:rtl/>
        </w:rPr>
      </w:pPr>
      <w:r w:rsidRPr="00BE7420">
        <w:rPr>
          <w:rFonts w:ascii="Arabic Typesetting" w:eastAsia="Times New Roman" w:hAnsi="Arabic Typesetting" w:cs="Arabic Typesetting" w:hint="cs"/>
          <w:b/>
          <w:bCs/>
          <w:sz w:val="36"/>
          <w:szCs w:val="36"/>
          <w:highlight w:val="yellow"/>
          <w:rtl/>
        </w:rPr>
        <w:t>الجهة المخولة بحق التقدم باقتراح نظام جديد او تعديل نظام قائم هي:</w:t>
      </w:r>
    </w:p>
    <w:p w:rsidR="00D423E8" w:rsidRDefault="00BE7420" w:rsidP="00D423E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اعضاء مجلس الشورى ومجلس الوزراء</w:t>
      </w:r>
    </w:p>
    <w:p w:rsidR="00BE7420" w:rsidRDefault="00BE7420" w:rsidP="00BE7420">
      <w:pPr>
        <w:pStyle w:val="ListParagraph"/>
        <w:bidi/>
        <w:ind w:left="2880"/>
        <w:rPr>
          <w:rFonts w:ascii="Arabic Typesetting" w:eastAsia="Times New Roman" w:hAnsi="Arabic Typesetting" w:cs="Arabic Typesetting"/>
          <w:b/>
          <w:bCs/>
          <w:color w:val="215868" w:themeColor="accent5" w:themeShade="80"/>
          <w:sz w:val="36"/>
          <w:szCs w:val="36"/>
          <w:rtl/>
        </w:rPr>
      </w:pPr>
    </w:p>
    <w:p w:rsidR="00D423E8" w:rsidRPr="00D423E8" w:rsidRDefault="00D423E8" w:rsidP="00D423E8">
      <w:pPr>
        <w:pStyle w:val="ListParagraph"/>
        <w:numPr>
          <w:ilvl w:val="0"/>
          <w:numId w:val="4"/>
        </w:numPr>
        <w:bidi/>
        <w:rPr>
          <w:rFonts w:ascii="Arabic Typesetting" w:eastAsia="Times New Roman" w:hAnsi="Arabic Typesetting" w:cs="Arabic Typesetting"/>
          <w:b/>
          <w:bCs/>
          <w:sz w:val="36"/>
          <w:szCs w:val="36"/>
          <w:highlight w:val="yellow"/>
        </w:rPr>
      </w:pPr>
      <w:r w:rsidRPr="00D423E8">
        <w:rPr>
          <w:rFonts w:ascii="Arabic Typesetting" w:eastAsia="Times New Roman" w:hAnsi="Arabic Typesetting" w:cs="Arabic Typesetting" w:hint="cs"/>
          <w:b/>
          <w:bCs/>
          <w:sz w:val="36"/>
          <w:szCs w:val="36"/>
          <w:highlight w:val="yellow"/>
          <w:rtl/>
        </w:rPr>
        <w:t>الاداة القانونية لاصدار تشريع جديد في المملكة العربية السعودية هي:</w:t>
      </w:r>
    </w:p>
    <w:p w:rsidR="00D423E8" w:rsidRPr="0011209F" w:rsidRDefault="00D423E8" w:rsidP="00D423E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المرسوم الملكي.</w:t>
      </w:r>
    </w:p>
    <w:p w:rsidR="00DE09A4" w:rsidRPr="00BC7A7E" w:rsidRDefault="00DE09A4" w:rsidP="00DE09A4">
      <w:pPr>
        <w:pStyle w:val="ListParagraph"/>
        <w:bidi/>
        <w:ind w:left="3240"/>
        <w:rPr>
          <w:rFonts w:ascii="Arabic Typesetting" w:eastAsia="Times New Roman" w:hAnsi="Arabic Typesetting" w:cs="Arabic Typesetting"/>
          <w:b/>
          <w:bCs/>
          <w:sz w:val="36"/>
          <w:szCs w:val="36"/>
          <w:rtl/>
        </w:rPr>
      </w:pPr>
    </w:p>
    <w:p w:rsidR="000273B8" w:rsidRPr="00BC7A7E" w:rsidRDefault="000273B8" w:rsidP="000273B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الوسيلة المادية التي يتم من خلالها تمكين الافراد من الاطلاع عليه والعلم به:</w:t>
      </w:r>
    </w:p>
    <w:p w:rsidR="000273B8" w:rsidRPr="0011209F" w:rsidRDefault="000273B8" w:rsidP="000273B8">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نشر التشريع او النظام.</w:t>
      </w:r>
    </w:p>
    <w:p w:rsidR="000273B8" w:rsidRPr="00BC7A7E" w:rsidRDefault="000273B8" w:rsidP="000273B8">
      <w:pPr>
        <w:pStyle w:val="ListParagraph"/>
        <w:bidi/>
        <w:ind w:left="2880"/>
        <w:rPr>
          <w:rFonts w:ascii="Arabic Typesetting" w:eastAsia="Times New Roman" w:hAnsi="Arabic Typesetting" w:cs="Arabic Typesetting"/>
          <w:b/>
          <w:bCs/>
          <w:sz w:val="36"/>
          <w:szCs w:val="36"/>
          <w:rtl/>
        </w:rPr>
      </w:pPr>
    </w:p>
    <w:p w:rsidR="000273B8" w:rsidRPr="00BC7A7E" w:rsidRDefault="000273B8" w:rsidP="000273B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مرحلة النشر:</w:t>
      </w:r>
    </w:p>
    <w:p w:rsidR="000273B8" w:rsidRPr="0011209F" w:rsidRDefault="000273B8" w:rsidP="000273B8">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هي المرحلة الاخيرة التي يمر بها مشروع النظام ليصبح ملزما.</w:t>
      </w:r>
    </w:p>
    <w:p w:rsidR="000273B8" w:rsidRPr="00BC7A7E" w:rsidRDefault="000273B8" w:rsidP="000273B8">
      <w:pPr>
        <w:pStyle w:val="ListParagraph"/>
        <w:bidi/>
        <w:ind w:left="2880"/>
        <w:rPr>
          <w:rFonts w:ascii="Arabic Typesetting" w:eastAsia="Times New Roman" w:hAnsi="Arabic Typesetting" w:cs="Arabic Typesetting"/>
          <w:b/>
          <w:bCs/>
          <w:sz w:val="36"/>
          <w:szCs w:val="36"/>
          <w:rtl/>
        </w:rPr>
      </w:pPr>
    </w:p>
    <w:p w:rsidR="000273B8" w:rsidRPr="00580D98" w:rsidRDefault="0095314C" w:rsidP="000273B8">
      <w:pPr>
        <w:pStyle w:val="ListParagraph"/>
        <w:numPr>
          <w:ilvl w:val="0"/>
          <w:numId w:val="4"/>
        </w:numPr>
        <w:bidi/>
        <w:rPr>
          <w:rFonts w:ascii="Arabic Typesetting" w:eastAsia="Times New Roman" w:hAnsi="Arabic Typesetting" w:cs="Arabic Typesetting"/>
          <w:b/>
          <w:bCs/>
          <w:sz w:val="36"/>
          <w:szCs w:val="36"/>
          <w:highlight w:val="yellow"/>
        </w:rPr>
      </w:pPr>
      <w:r w:rsidRPr="00580D98">
        <w:rPr>
          <w:rFonts w:ascii="Arabic Typesetting" w:eastAsia="Times New Roman" w:hAnsi="Arabic Typesetting" w:cs="Arabic Typesetting" w:hint="cs"/>
          <w:b/>
          <w:bCs/>
          <w:sz w:val="36"/>
          <w:szCs w:val="36"/>
          <w:highlight w:val="yellow"/>
          <w:rtl/>
        </w:rPr>
        <w:t>يقصد بالنشر كمرحلة من مراحل اصدار التشريع</w:t>
      </w:r>
      <w:r w:rsidR="00F72723" w:rsidRPr="00580D98">
        <w:rPr>
          <w:rFonts w:ascii="Arabic Typesetting" w:eastAsia="Times New Roman" w:hAnsi="Arabic Typesetting" w:cs="Arabic Typesetting" w:hint="cs"/>
          <w:b/>
          <w:bCs/>
          <w:sz w:val="36"/>
          <w:szCs w:val="36"/>
          <w:highlight w:val="yellow"/>
          <w:rtl/>
        </w:rPr>
        <w:t>:</w:t>
      </w:r>
      <w:r w:rsidRPr="00580D98">
        <w:rPr>
          <w:rFonts w:ascii="Arabic Typesetting" w:eastAsia="Times New Roman" w:hAnsi="Arabic Typesetting" w:cs="Arabic Typesetting" w:hint="cs"/>
          <w:b/>
          <w:bCs/>
          <w:sz w:val="36"/>
          <w:szCs w:val="36"/>
          <w:highlight w:val="yellow"/>
          <w:rtl/>
        </w:rPr>
        <w:t xml:space="preserve"> اعلان النظام للجمهور من خلال نشره, ويتم النشر بالوسيلة التالية:</w:t>
      </w:r>
    </w:p>
    <w:p w:rsidR="00F72723" w:rsidRPr="0011209F" w:rsidRDefault="0095314C" w:rsidP="00F72723">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النشر في الجريدة الرسمية للدولة ( أم القرى ) .</w:t>
      </w:r>
    </w:p>
    <w:p w:rsidR="00F72723" w:rsidRPr="00BC7A7E" w:rsidRDefault="00F72723" w:rsidP="00F72723">
      <w:pPr>
        <w:pStyle w:val="ListParagraph"/>
        <w:bidi/>
        <w:ind w:left="2880"/>
        <w:rPr>
          <w:rFonts w:ascii="Arabic Typesetting" w:eastAsia="Times New Roman" w:hAnsi="Arabic Typesetting" w:cs="Arabic Typesetting"/>
          <w:b/>
          <w:bCs/>
          <w:sz w:val="36"/>
          <w:szCs w:val="36"/>
          <w:rtl/>
        </w:rPr>
      </w:pPr>
    </w:p>
    <w:p w:rsidR="00F72723" w:rsidRPr="00BC7A7E" w:rsidRDefault="0005632B" w:rsidP="00F7272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عدم جواز الاعتذار بجهل القانون:</w:t>
      </w:r>
    </w:p>
    <w:p w:rsidR="0005632B" w:rsidRPr="0011209F" w:rsidRDefault="0005632B" w:rsidP="0005632B">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يعني عدم جواز الادعاء بجهل أحكام النظام أو التشريع الذي تم نشره بالطريقة الصحيحة.</w:t>
      </w:r>
    </w:p>
    <w:p w:rsidR="0005632B" w:rsidRPr="00BC7A7E" w:rsidRDefault="0005632B" w:rsidP="0005632B">
      <w:pPr>
        <w:pStyle w:val="ListParagraph"/>
        <w:bidi/>
        <w:ind w:left="2880"/>
        <w:rPr>
          <w:rFonts w:ascii="Arabic Typesetting" w:eastAsia="Times New Roman" w:hAnsi="Arabic Typesetting" w:cs="Arabic Typesetting"/>
          <w:b/>
          <w:bCs/>
          <w:sz w:val="36"/>
          <w:szCs w:val="36"/>
          <w:rtl/>
        </w:rPr>
      </w:pPr>
    </w:p>
    <w:p w:rsidR="0005632B" w:rsidRPr="00BC7A7E" w:rsidRDefault="00051EBC" w:rsidP="0005632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يعرف التشريع الفرعي بأنه:</w:t>
      </w:r>
    </w:p>
    <w:p w:rsidR="00051EBC" w:rsidRPr="0011209F" w:rsidRDefault="00051EBC" w:rsidP="00051EBC">
      <w:pPr>
        <w:pStyle w:val="ListParagraph"/>
        <w:bidi/>
        <w:ind w:left="2880"/>
        <w:rPr>
          <w:rFonts w:ascii="Arabic Typesetting" w:eastAsia="Times New Roman" w:hAnsi="Arabic Typesetting" w:cs="Arabic Typesetting"/>
          <w:b/>
          <w:bCs/>
          <w:color w:val="215868" w:themeColor="accent5" w:themeShade="80"/>
          <w:sz w:val="36"/>
          <w:szCs w:val="36"/>
          <w:rtl/>
        </w:rPr>
      </w:pPr>
      <w:r w:rsidRPr="0011209F">
        <w:rPr>
          <w:rFonts w:ascii="Arabic Typesetting" w:eastAsia="Times New Roman" w:hAnsi="Arabic Typesetting" w:cs="Arabic Typesetting" w:hint="cs"/>
          <w:b/>
          <w:bCs/>
          <w:color w:val="215868" w:themeColor="accent5" w:themeShade="80"/>
          <w:sz w:val="36"/>
          <w:szCs w:val="36"/>
          <w:rtl/>
        </w:rPr>
        <w:t>مجموعة من القواعد القانونية العامة المجردة التي تصدر في شكل قرارت من قبل السلطة التنفيذية بمقتضى الاختصاص الممنوح لها في الدستور.</w:t>
      </w:r>
    </w:p>
    <w:p w:rsidR="00051EBC" w:rsidRPr="00BC7A7E" w:rsidRDefault="00051EBC" w:rsidP="00051EBC">
      <w:pPr>
        <w:pStyle w:val="ListParagraph"/>
        <w:bidi/>
        <w:ind w:left="2880"/>
        <w:rPr>
          <w:rFonts w:ascii="Arabic Typesetting" w:eastAsia="Times New Roman" w:hAnsi="Arabic Typesetting" w:cs="Arabic Typesetting"/>
          <w:b/>
          <w:bCs/>
          <w:sz w:val="36"/>
          <w:szCs w:val="36"/>
          <w:rtl/>
        </w:rPr>
      </w:pPr>
    </w:p>
    <w:p w:rsidR="00051EBC" w:rsidRPr="00BC7A7E" w:rsidRDefault="00051EBC" w:rsidP="00051EB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تنقسم اللوائح والانظمة الفرعية الى:</w:t>
      </w:r>
    </w:p>
    <w:p w:rsidR="00051EBC" w:rsidRPr="0011209F" w:rsidRDefault="00051EBC"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اللائحة التنفيذية.</w:t>
      </w:r>
    </w:p>
    <w:p w:rsidR="00051EBC" w:rsidRPr="0011209F" w:rsidRDefault="00051EBC"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اللائحة التنظيمية.</w:t>
      </w:r>
    </w:p>
    <w:p w:rsidR="00051EBC" w:rsidRPr="0011209F" w:rsidRDefault="00051EBC" w:rsidP="0011209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11209F">
        <w:rPr>
          <w:rFonts w:ascii="Arabic Typesetting" w:eastAsia="Times New Roman" w:hAnsi="Arabic Typesetting" w:cs="Arabic Typesetting" w:hint="cs"/>
          <w:b/>
          <w:bCs/>
          <w:color w:val="215868" w:themeColor="accent5" w:themeShade="80"/>
          <w:sz w:val="36"/>
          <w:szCs w:val="36"/>
          <w:rtl/>
        </w:rPr>
        <w:t>اللائحة الظبطية او البوليسية.</w:t>
      </w:r>
    </w:p>
    <w:p w:rsidR="005C3C68" w:rsidRPr="00BC7A7E" w:rsidRDefault="005C3C68" w:rsidP="005C3C68">
      <w:pPr>
        <w:pStyle w:val="ListParagraph"/>
        <w:bidi/>
        <w:ind w:left="3240"/>
        <w:rPr>
          <w:rFonts w:ascii="Arabic Typesetting" w:eastAsia="Times New Roman" w:hAnsi="Arabic Typesetting" w:cs="Arabic Typesetting"/>
          <w:b/>
          <w:bCs/>
          <w:sz w:val="36"/>
          <w:szCs w:val="36"/>
          <w:rtl/>
        </w:rPr>
      </w:pPr>
    </w:p>
    <w:p w:rsidR="005C3C68" w:rsidRPr="00A561BA" w:rsidRDefault="00A561BA" w:rsidP="005C3C68">
      <w:pPr>
        <w:pStyle w:val="ListParagraph"/>
        <w:numPr>
          <w:ilvl w:val="0"/>
          <w:numId w:val="4"/>
        </w:numPr>
        <w:bidi/>
        <w:rPr>
          <w:rFonts w:ascii="Arabic Typesetting" w:eastAsia="Times New Roman" w:hAnsi="Arabic Typesetting" w:cs="Arabic Typesetting"/>
          <w:b/>
          <w:bCs/>
          <w:sz w:val="36"/>
          <w:szCs w:val="36"/>
          <w:highlight w:val="yellow"/>
        </w:rPr>
      </w:pPr>
      <w:r w:rsidRPr="00A561BA">
        <w:rPr>
          <w:rFonts w:ascii="Arabic Typesetting" w:eastAsia="Times New Roman" w:hAnsi="Arabic Typesetting" w:cs="Arabic Typesetting" w:hint="cs"/>
          <w:b/>
          <w:bCs/>
          <w:sz w:val="36"/>
          <w:szCs w:val="36"/>
          <w:highlight w:val="yellow"/>
          <w:rtl/>
        </w:rPr>
        <w:t xml:space="preserve">اللائحة </w:t>
      </w:r>
      <w:r w:rsidR="00FD4E09" w:rsidRPr="00A561BA">
        <w:rPr>
          <w:rFonts w:ascii="Arabic Typesetting" w:eastAsia="Times New Roman" w:hAnsi="Arabic Typesetting" w:cs="Arabic Typesetting" w:hint="cs"/>
          <w:b/>
          <w:bCs/>
          <w:sz w:val="36"/>
          <w:szCs w:val="36"/>
          <w:highlight w:val="yellow"/>
          <w:rtl/>
        </w:rPr>
        <w:t xml:space="preserve"> التنفيذية</w:t>
      </w:r>
      <w:r w:rsidRPr="00A561BA">
        <w:rPr>
          <w:rFonts w:ascii="Arabic Typesetting" w:eastAsia="Times New Roman" w:hAnsi="Arabic Typesetting" w:cs="Arabic Typesetting" w:hint="cs"/>
          <w:b/>
          <w:bCs/>
          <w:sz w:val="36"/>
          <w:szCs w:val="36"/>
          <w:highlight w:val="yellow"/>
          <w:rtl/>
        </w:rPr>
        <w:t xml:space="preserve"> هي</w:t>
      </w:r>
      <w:r w:rsidR="00FD4E09" w:rsidRPr="00A561BA">
        <w:rPr>
          <w:rFonts w:ascii="Arabic Typesetting" w:eastAsia="Times New Roman" w:hAnsi="Arabic Typesetting" w:cs="Arabic Typesetting" w:hint="cs"/>
          <w:b/>
          <w:bCs/>
          <w:sz w:val="36"/>
          <w:szCs w:val="36"/>
          <w:highlight w:val="yellow"/>
          <w:rtl/>
        </w:rPr>
        <w:t>:</w:t>
      </w:r>
    </w:p>
    <w:p w:rsidR="00FD4E09" w:rsidRPr="00FD4C50" w:rsidRDefault="00A561BA" w:rsidP="00FD4E0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مجموعة القواعد القانونية الموضوعة من قبل السلطة التنفيذية بهدف صيانة الامن العام واستقرار المجتمع وتوفير السكينة والمحافظة على الصحة العامة.</w:t>
      </w:r>
    </w:p>
    <w:p w:rsidR="00FD4E09" w:rsidRPr="00BC7A7E" w:rsidRDefault="00FD4E09" w:rsidP="00FD4E09">
      <w:pPr>
        <w:pStyle w:val="ListParagraph"/>
        <w:bidi/>
        <w:ind w:left="2880"/>
        <w:rPr>
          <w:rFonts w:ascii="Arabic Typesetting" w:eastAsia="Times New Roman" w:hAnsi="Arabic Typesetting" w:cs="Arabic Typesetting"/>
          <w:b/>
          <w:bCs/>
          <w:sz w:val="36"/>
          <w:szCs w:val="36"/>
          <w:rtl/>
        </w:rPr>
      </w:pPr>
    </w:p>
    <w:p w:rsidR="00FD4E09" w:rsidRPr="00BC7A7E" w:rsidRDefault="00FD4E09" w:rsidP="00FD4E0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الشخص المختص باصدار اللائحة التنفيذية هو:</w:t>
      </w:r>
    </w:p>
    <w:p w:rsidR="00FD4E09" w:rsidRDefault="00FD4E09" w:rsidP="00FD4E09">
      <w:pPr>
        <w:pStyle w:val="ListParagraph"/>
        <w:bidi/>
        <w:ind w:left="2880"/>
        <w:rPr>
          <w:rFonts w:ascii="Arabic Typesetting" w:eastAsia="Times New Roman" w:hAnsi="Arabic Typesetting" w:cs="Arabic Typesetting"/>
          <w:b/>
          <w:bCs/>
          <w:color w:val="215868" w:themeColor="accent5" w:themeShade="80"/>
          <w:sz w:val="36"/>
          <w:szCs w:val="36"/>
          <w:rtl/>
        </w:rPr>
      </w:pPr>
      <w:r w:rsidRPr="00FD4C50">
        <w:rPr>
          <w:rFonts w:ascii="Arabic Typesetting" w:eastAsia="Times New Roman" w:hAnsi="Arabic Typesetting" w:cs="Arabic Typesetting" w:hint="cs"/>
          <w:b/>
          <w:bCs/>
          <w:color w:val="215868" w:themeColor="accent5" w:themeShade="80"/>
          <w:sz w:val="36"/>
          <w:szCs w:val="36"/>
          <w:rtl/>
        </w:rPr>
        <w:t>الوزير.</w:t>
      </w:r>
    </w:p>
    <w:p w:rsidR="00FD4E09" w:rsidRPr="00BC7A7E" w:rsidRDefault="00FD4E09" w:rsidP="00FD4E09">
      <w:pPr>
        <w:pStyle w:val="ListParagraph"/>
        <w:bidi/>
        <w:ind w:left="2880"/>
        <w:rPr>
          <w:rFonts w:ascii="Arabic Typesetting" w:eastAsia="Times New Roman" w:hAnsi="Arabic Typesetting" w:cs="Arabic Typesetting"/>
          <w:b/>
          <w:bCs/>
          <w:sz w:val="36"/>
          <w:szCs w:val="36"/>
          <w:rtl/>
        </w:rPr>
      </w:pPr>
    </w:p>
    <w:p w:rsidR="00FD4E09" w:rsidRPr="00BC7A7E" w:rsidRDefault="00FD4E09" w:rsidP="00FD4E0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اللوائح التنظيمية:</w:t>
      </w:r>
    </w:p>
    <w:p w:rsidR="00FD4E09" w:rsidRDefault="00FD4E09" w:rsidP="00FD4E09">
      <w:pPr>
        <w:pStyle w:val="ListParagraph"/>
        <w:bidi/>
        <w:ind w:left="2880"/>
        <w:rPr>
          <w:rFonts w:ascii="Arabic Typesetting" w:eastAsia="Times New Roman" w:hAnsi="Arabic Typesetting" w:cs="Arabic Typesetting"/>
          <w:b/>
          <w:bCs/>
          <w:color w:val="215868" w:themeColor="accent5" w:themeShade="80"/>
          <w:sz w:val="36"/>
          <w:szCs w:val="36"/>
          <w:rtl/>
        </w:rPr>
      </w:pPr>
      <w:r w:rsidRPr="00FD4C50">
        <w:rPr>
          <w:rFonts w:ascii="Arabic Typesetting" w:eastAsia="Times New Roman" w:hAnsi="Arabic Typesetting" w:cs="Arabic Typesetting" w:hint="cs"/>
          <w:b/>
          <w:bCs/>
          <w:color w:val="215868" w:themeColor="accent5" w:themeShade="80"/>
          <w:sz w:val="36"/>
          <w:szCs w:val="36"/>
          <w:rtl/>
        </w:rPr>
        <w:t>هي القواعد القانونية التي توضع من قبل السلطة التنفيذية لتسيير وتنظيم المرافق العامة.</w:t>
      </w:r>
    </w:p>
    <w:p w:rsidR="003D0B16" w:rsidRDefault="003D0B16" w:rsidP="003D0B16">
      <w:pPr>
        <w:pStyle w:val="ListParagraph"/>
        <w:bidi/>
        <w:ind w:left="2880"/>
        <w:rPr>
          <w:rFonts w:ascii="Arabic Typesetting" w:eastAsia="Times New Roman" w:hAnsi="Arabic Typesetting" w:cs="Arabic Typesetting"/>
          <w:b/>
          <w:bCs/>
          <w:color w:val="215868" w:themeColor="accent5" w:themeShade="80"/>
          <w:sz w:val="36"/>
          <w:szCs w:val="36"/>
          <w:rtl/>
        </w:rPr>
      </w:pPr>
    </w:p>
    <w:p w:rsidR="003D0B16" w:rsidRPr="003D0B16" w:rsidRDefault="003D0B16" w:rsidP="003D0B16">
      <w:pPr>
        <w:pStyle w:val="ListParagraph"/>
        <w:numPr>
          <w:ilvl w:val="0"/>
          <w:numId w:val="4"/>
        </w:numPr>
        <w:bidi/>
        <w:rPr>
          <w:rFonts w:ascii="Arabic Typesetting" w:eastAsia="Times New Roman" w:hAnsi="Arabic Typesetting" w:cs="Arabic Typesetting"/>
          <w:b/>
          <w:bCs/>
          <w:sz w:val="36"/>
          <w:szCs w:val="36"/>
          <w:highlight w:val="yellow"/>
        </w:rPr>
      </w:pPr>
      <w:r w:rsidRPr="003D0B16">
        <w:rPr>
          <w:rFonts w:ascii="Arabic Typesetting" w:eastAsia="Times New Roman" w:hAnsi="Arabic Typesetting" w:cs="Arabic Typesetting" w:hint="cs"/>
          <w:b/>
          <w:bCs/>
          <w:sz w:val="36"/>
          <w:szCs w:val="36"/>
          <w:highlight w:val="yellow"/>
          <w:rtl/>
        </w:rPr>
        <w:t>اللائحة التنظيمية هي التي تهدف الى:</w:t>
      </w:r>
    </w:p>
    <w:p w:rsidR="003D0B16" w:rsidRPr="003D0B16" w:rsidRDefault="003D0B16" w:rsidP="003D0B1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تنظيم وترتيب المصالح والهيئات العامة.</w:t>
      </w:r>
    </w:p>
    <w:p w:rsidR="00FD4E09" w:rsidRPr="00BC7A7E" w:rsidRDefault="00FD4E09" w:rsidP="00FD4E09">
      <w:pPr>
        <w:pStyle w:val="ListParagraph"/>
        <w:bidi/>
        <w:ind w:left="2880"/>
        <w:rPr>
          <w:rFonts w:ascii="Arabic Typesetting" w:eastAsia="Times New Roman" w:hAnsi="Arabic Typesetting" w:cs="Arabic Typesetting"/>
          <w:b/>
          <w:bCs/>
          <w:sz w:val="36"/>
          <w:szCs w:val="36"/>
          <w:rtl/>
        </w:rPr>
      </w:pPr>
    </w:p>
    <w:p w:rsidR="00FD4E09" w:rsidRPr="00BC7A7E" w:rsidRDefault="00FD4E09" w:rsidP="00FD4E0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الجهه المختصة باصدار اللوائح التنظيمية</w:t>
      </w:r>
      <w:r w:rsidR="00D53C64" w:rsidRPr="00BC7A7E">
        <w:rPr>
          <w:rFonts w:ascii="Arabic Typesetting" w:eastAsia="Times New Roman" w:hAnsi="Arabic Typesetting" w:cs="Arabic Typesetting" w:hint="cs"/>
          <w:b/>
          <w:bCs/>
          <w:sz w:val="36"/>
          <w:szCs w:val="36"/>
          <w:rtl/>
        </w:rPr>
        <w:t xml:space="preserve"> هو:</w:t>
      </w:r>
    </w:p>
    <w:p w:rsidR="00D53C64" w:rsidRPr="00FD4C50" w:rsidRDefault="00D53C64" w:rsidP="00D53C64">
      <w:pPr>
        <w:pStyle w:val="ListParagraph"/>
        <w:bidi/>
        <w:ind w:left="2880"/>
        <w:rPr>
          <w:rFonts w:ascii="Arabic Typesetting" w:eastAsia="Times New Roman" w:hAnsi="Arabic Typesetting" w:cs="Arabic Typesetting"/>
          <w:b/>
          <w:bCs/>
          <w:color w:val="215868" w:themeColor="accent5" w:themeShade="80"/>
          <w:sz w:val="36"/>
          <w:szCs w:val="36"/>
          <w:rtl/>
        </w:rPr>
      </w:pPr>
      <w:r w:rsidRPr="00FD4C50">
        <w:rPr>
          <w:rFonts w:ascii="Arabic Typesetting" w:eastAsia="Times New Roman" w:hAnsi="Arabic Typesetting" w:cs="Arabic Typesetting" w:hint="cs"/>
          <w:b/>
          <w:bCs/>
          <w:color w:val="215868" w:themeColor="accent5" w:themeShade="80"/>
          <w:sz w:val="36"/>
          <w:szCs w:val="36"/>
          <w:rtl/>
        </w:rPr>
        <w:t>مجلس الوزراء.</w:t>
      </w:r>
    </w:p>
    <w:p w:rsidR="00D53C64" w:rsidRPr="00BC7A7E" w:rsidRDefault="00D53C64" w:rsidP="00D53C64">
      <w:pPr>
        <w:pStyle w:val="ListParagraph"/>
        <w:bidi/>
        <w:ind w:left="2880"/>
        <w:rPr>
          <w:rFonts w:ascii="Arabic Typesetting" w:eastAsia="Times New Roman" w:hAnsi="Arabic Typesetting" w:cs="Arabic Typesetting"/>
          <w:b/>
          <w:bCs/>
          <w:sz w:val="36"/>
          <w:szCs w:val="36"/>
          <w:rtl/>
        </w:rPr>
      </w:pPr>
    </w:p>
    <w:p w:rsidR="00D53C64" w:rsidRPr="00BC7A7E" w:rsidRDefault="008E084A" w:rsidP="008E084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الامثلة على اللوائح التنظيمية:</w:t>
      </w:r>
    </w:p>
    <w:p w:rsidR="008E084A" w:rsidRPr="00FD4C50" w:rsidRDefault="008E084A" w:rsidP="00FD4C5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D4C50">
        <w:rPr>
          <w:rFonts w:ascii="Arabic Typesetting" w:eastAsia="Times New Roman" w:hAnsi="Arabic Typesetting" w:cs="Arabic Typesetting" w:hint="cs"/>
          <w:b/>
          <w:bCs/>
          <w:color w:val="215868" w:themeColor="accent5" w:themeShade="80"/>
          <w:sz w:val="36"/>
          <w:szCs w:val="36"/>
          <w:rtl/>
        </w:rPr>
        <w:t>لائحة مهنة التعقيب.</w:t>
      </w:r>
    </w:p>
    <w:p w:rsidR="008E084A" w:rsidRDefault="008E084A" w:rsidP="00FD4C5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D4C50">
        <w:rPr>
          <w:rFonts w:ascii="Arabic Typesetting" w:eastAsia="Times New Roman" w:hAnsi="Arabic Typesetting" w:cs="Arabic Typesetting" w:hint="cs"/>
          <w:b/>
          <w:bCs/>
          <w:color w:val="215868" w:themeColor="accent5" w:themeShade="80"/>
          <w:sz w:val="36"/>
          <w:szCs w:val="36"/>
          <w:rtl/>
        </w:rPr>
        <w:t>لائحة تنظيم المكاتب العقارية.</w:t>
      </w:r>
    </w:p>
    <w:p w:rsidR="008E084A" w:rsidRPr="00BC7A7E" w:rsidRDefault="008E084A" w:rsidP="008E084A">
      <w:pPr>
        <w:pStyle w:val="ListParagraph"/>
        <w:bidi/>
        <w:ind w:left="3240"/>
        <w:rPr>
          <w:rFonts w:ascii="Arabic Typesetting" w:eastAsia="Times New Roman" w:hAnsi="Arabic Typesetting" w:cs="Arabic Typesetting"/>
          <w:b/>
          <w:bCs/>
          <w:sz w:val="36"/>
          <w:szCs w:val="36"/>
          <w:rtl/>
        </w:rPr>
      </w:pPr>
    </w:p>
    <w:p w:rsidR="008E084A" w:rsidRPr="00BC7A7E" w:rsidRDefault="000837BE" w:rsidP="008E084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اللائحة البوليسية او</w:t>
      </w:r>
      <w:r w:rsidR="008E084A" w:rsidRPr="00BC7A7E">
        <w:rPr>
          <w:rFonts w:ascii="Arabic Typesetting" w:eastAsia="Times New Roman" w:hAnsi="Arabic Typesetting" w:cs="Arabic Typesetting" w:hint="cs"/>
          <w:b/>
          <w:bCs/>
          <w:sz w:val="36"/>
          <w:szCs w:val="36"/>
          <w:rtl/>
        </w:rPr>
        <w:t xml:space="preserve"> الظبطية</w:t>
      </w:r>
      <w:r w:rsidRPr="00BC7A7E">
        <w:rPr>
          <w:rFonts w:ascii="Arabic Typesetting" w:eastAsia="Times New Roman" w:hAnsi="Arabic Typesetting" w:cs="Arabic Typesetting" w:hint="cs"/>
          <w:b/>
          <w:bCs/>
          <w:sz w:val="36"/>
          <w:szCs w:val="36"/>
          <w:rtl/>
        </w:rPr>
        <w:t xml:space="preserve"> هي </w:t>
      </w:r>
      <w:r w:rsidR="008E084A" w:rsidRPr="00BC7A7E">
        <w:rPr>
          <w:rFonts w:ascii="Arabic Typesetting" w:eastAsia="Times New Roman" w:hAnsi="Arabic Typesetting" w:cs="Arabic Typesetting" w:hint="cs"/>
          <w:b/>
          <w:bCs/>
          <w:sz w:val="36"/>
          <w:szCs w:val="36"/>
          <w:rtl/>
        </w:rPr>
        <w:t>:</w:t>
      </w:r>
    </w:p>
    <w:p w:rsidR="008E084A" w:rsidRPr="00FD4C50" w:rsidRDefault="000837BE" w:rsidP="008E084A">
      <w:pPr>
        <w:pStyle w:val="ListParagraph"/>
        <w:bidi/>
        <w:ind w:left="2880"/>
        <w:rPr>
          <w:rFonts w:ascii="Arabic Typesetting" w:eastAsia="Times New Roman" w:hAnsi="Arabic Typesetting" w:cs="Arabic Typesetting"/>
          <w:b/>
          <w:bCs/>
          <w:color w:val="215868" w:themeColor="accent5" w:themeShade="80"/>
          <w:sz w:val="36"/>
          <w:szCs w:val="36"/>
          <w:rtl/>
        </w:rPr>
      </w:pPr>
      <w:r w:rsidRPr="00FD4C50">
        <w:rPr>
          <w:rFonts w:ascii="Arabic Typesetting" w:eastAsia="Times New Roman" w:hAnsi="Arabic Typesetting" w:cs="Arabic Typesetting" w:hint="cs"/>
          <w:b/>
          <w:bCs/>
          <w:color w:val="215868" w:themeColor="accent5" w:themeShade="80"/>
          <w:sz w:val="36"/>
          <w:szCs w:val="36"/>
          <w:rtl/>
        </w:rPr>
        <w:t>هي التي تهدف الى حماية الأمن العام وتوفير السكنية العامة والمحافظة على الصحة العامة.</w:t>
      </w:r>
    </w:p>
    <w:p w:rsidR="008E084A" w:rsidRPr="00BC7A7E" w:rsidRDefault="008E084A" w:rsidP="008E084A">
      <w:pPr>
        <w:pStyle w:val="ListParagraph"/>
        <w:bidi/>
        <w:ind w:left="2880"/>
        <w:rPr>
          <w:rFonts w:ascii="Arabic Typesetting" w:eastAsia="Times New Roman" w:hAnsi="Arabic Typesetting" w:cs="Arabic Typesetting"/>
          <w:b/>
          <w:bCs/>
          <w:sz w:val="36"/>
          <w:szCs w:val="36"/>
          <w:rtl/>
        </w:rPr>
      </w:pPr>
    </w:p>
    <w:p w:rsidR="008E084A" w:rsidRPr="00BC7A7E" w:rsidRDefault="008E084A" w:rsidP="008E084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الامثلة على اللوائح الظبطية:</w:t>
      </w:r>
    </w:p>
    <w:p w:rsidR="008E084A" w:rsidRPr="00FD4C50" w:rsidRDefault="008E084A" w:rsidP="00FD4C5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D4C50">
        <w:rPr>
          <w:rFonts w:ascii="Arabic Typesetting" w:eastAsia="Times New Roman" w:hAnsi="Arabic Typesetting" w:cs="Arabic Typesetting" w:hint="cs"/>
          <w:b/>
          <w:bCs/>
          <w:color w:val="215868" w:themeColor="accent5" w:themeShade="80"/>
          <w:sz w:val="36"/>
          <w:szCs w:val="36"/>
          <w:rtl/>
        </w:rPr>
        <w:t>لوائح تنظيم المحلات العامة.</w:t>
      </w:r>
    </w:p>
    <w:p w:rsidR="008E084A" w:rsidRPr="00FD4C50" w:rsidRDefault="008E084A" w:rsidP="00FD4C5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D4C50">
        <w:rPr>
          <w:rFonts w:ascii="Arabic Typesetting" w:eastAsia="Times New Roman" w:hAnsi="Arabic Typesetting" w:cs="Arabic Typesetting" w:hint="cs"/>
          <w:b/>
          <w:bCs/>
          <w:color w:val="215868" w:themeColor="accent5" w:themeShade="80"/>
          <w:sz w:val="36"/>
          <w:szCs w:val="36"/>
          <w:rtl/>
        </w:rPr>
        <w:t>المحال المقلقة للراحة أوالضارة بالصحة.</w:t>
      </w:r>
    </w:p>
    <w:p w:rsidR="008E084A" w:rsidRPr="00FD4C50" w:rsidRDefault="008E084A" w:rsidP="00FD4C5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D4C50">
        <w:rPr>
          <w:rFonts w:ascii="Arabic Typesetting" w:eastAsia="Times New Roman" w:hAnsi="Arabic Typesetting" w:cs="Arabic Typesetting" w:hint="cs"/>
          <w:b/>
          <w:bCs/>
          <w:color w:val="215868" w:themeColor="accent5" w:themeShade="80"/>
          <w:sz w:val="36"/>
          <w:szCs w:val="36"/>
          <w:rtl/>
        </w:rPr>
        <w:t>لوائح تنظيم الاسواق.</w:t>
      </w:r>
    </w:p>
    <w:p w:rsidR="008E084A" w:rsidRPr="00BC7A7E" w:rsidRDefault="008E084A" w:rsidP="008E084A">
      <w:pPr>
        <w:pStyle w:val="ListParagraph"/>
        <w:bidi/>
        <w:ind w:left="3240"/>
        <w:rPr>
          <w:rFonts w:ascii="Arabic Typesetting" w:eastAsia="Times New Roman" w:hAnsi="Arabic Typesetting" w:cs="Arabic Typesetting"/>
          <w:b/>
          <w:bCs/>
          <w:sz w:val="36"/>
          <w:szCs w:val="36"/>
          <w:rtl/>
        </w:rPr>
      </w:pPr>
    </w:p>
    <w:p w:rsidR="008E084A" w:rsidRPr="00BC7A7E" w:rsidRDefault="00E314C9" w:rsidP="00E314C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من أخطر اللوائح وتستلزم عند وضعها مراعاة الملائمة والتوفيق بين مصالح الافراد وحرياتهم:</w:t>
      </w:r>
    </w:p>
    <w:p w:rsidR="00E314C9" w:rsidRDefault="00E314C9" w:rsidP="00E314C9">
      <w:pPr>
        <w:pStyle w:val="ListParagraph"/>
        <w:bidi/>
        <w:ind w:left="2880"/>
        <w:rPr>
          <w:rFonts w:ascii="Arabic Typesetting" w:eastAsia="Times New Roman" w:hAnsi="Arabic Typesetting" w:cs="Arabic Typesetting"/>
          <w:b/>
          <w:bCs/>
          <w:color w:val="215868" w:themeColor="accent5" w:themeShade="80"/>
          <w:sz w:val="36"/>
          <w:szCs w:val="36"/>
        </w:rPr>
      </w:pPr>
      <w:r w:rsidRPr="00431566">
        <w:rPr>
          <w:rFonts w:ascii="Arabic Typesetting" w:eastAsia="Times New Roman" w:hAnsi="Arabic Typesetting" w:cs="Arabic Typesetting" w:hint="cs"/>
          <w:b/>
          <w:bCs/>
          <w:color w:val="215868" w:themeColor="accent5" w:themeShade="80"/>
          <w:sz w:val="36"/>
          <w:szCs w:val="36"/>
          <w:rtl/>
        </w:rPr>
        <w:t>اللوائح التنظيمية.</w:t>
      </w:r>
    </w:p>
    <w:p w:rsidR="00431566" w:rsidRPr="00431566" w:rsidRDefault="00431566" w:rsidP="00431566">
      <w:pPr>
        <w:pStyle w:val="ListParagraph"/>
        <w:bidi/>
        <w:ind w:left="2880"/>
        <w:rPr>
          <w:rFonts w:ascii="Arabic Typesetting" w:eastAsia="Times New Roman" w:hAnsi="Arabic Typesetting" w:cs="Arabic Typesetting"/>
          <w:b/>
          <w:bCs/>
          <w:color w:val="215868" w:themeColor="accent5" w:themeShade="80"/>
          <w:sz w:val="36"/>
          <w:szCs w:val="36"/>
          <w:rtl/>
        </w:rPr>
      </w:pPr>
    </w:p>
    <w:p w:rsidR="00E314C9" w:rsidRPr="00BC7A7E" w:rsidRDefault="000C4A61" w:rsidP="000C4A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الجهه المختصة باصدار اللوائح الظبطية هو:</w:t>
      </w:r>
    </w:p>
    <w:p w:rsidR="000C4A61" w:rsidRPr="00BC7A7E" w:rsidRDefault="000C4A61" w:rsidP="000C4A61">
      <w:pPr>
        <w:pStyle w:val="ListParagraph"/>
        <w:bidi/>
        <w:ind w:left="2880"/>
        <w:rPr>
          <w:rFonts w:ascii="Arabic Typesetting" w:eastAsia="Times New Roman" w:hAnsi="Arabic Typesetting" w:cs="Arabic Typesetting"/>
          <w:b/>
          <w:bCs/>
          <w:sz w:val="36"/>
          <w:szCs w:val="36"/>
          <w:rtl/>
        </w:rPr>
      </w:pPr>
      <w:r w:rsidRPr="00431566">
        <w:rPr>
          <w:rFonts w:ascii="Arabic Typesetting" w:eastAsia="Times New Roman" w:hAnsi="Arabic Typesetting" w:cs="Arabic Typesetting" w:hint="cs"/>
          <w:b/>
          <w:bCs/>
          <w:color w:val="215868" w:themeColor="accent5" w:themeShade="80"/>
          <w:sz w:val="36"/>
          <w:szCs w:val="36"/>
          <w:rtl/>
        </w:rPr>
        <w:t>مجلس الوزراء.</w:t>
      </w:r>
    </w:p>
    <w:p w:rsidR="000C4A61" w:rsidRPr="00BC7A7E" w:rsidRDefault="000C4A61" w:rsidP="000C4A61">
      <w:pPr>
        <w:pStyle w:val="ListParagraph"/>
        <w:bidi/>
        <w:ind w:left="2880"/>
        <w:rPr>
          <w:rFonts w:ascii="Arabic Typesetting" w:eastAsia="Times New Roman" w:hAnsi="Arabic Typesetting" w:cs="Arabic Typesetting"/>
          <w:b/>
          <w:bCs/>
          <w:sz w:val="36"/>
          <w:szCs w:val="36"/>
          <w:rtl/>
        </w:rPr>
      </w:pPr>
    </w:p>
    <w:p w:rsidR="000C4A61" w:rsidRPr="00BC7A7E" w:rsidRDefault="000C4A61" w:rsidP="000C4A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لايجوز للقاضي أن يرجع اليها الا في حالة عدم وجود حل للنزاع المعروض عليه في المصادر الاصلية:</w:t>
      </w:r>
    </w:p>
    <w:p w:rsidR="000C4A61" w:rsidRDefault="000C4A61" w:rsidP="000C4A61">
      <w:pPr>
        <w:pStyle w:val="ListParagraph"/>
        <w:bidi/>
        <w:ind w:left="2880"/>
        <w:rPr>
          <w:rFonts w:ascii="Arabic Typesetting" w:eastAsia="Times New Roman" w:hAnsi="Arabic Typesetting" w:cs="Arabic Typesetting"/>
          <w:b/>
          <w:bCs/>
          <w:color w:val="215868" w:themeColor="accent5" w:themeShade="80"/>
          <w:sz w:val="36"/>
          <w:szCs w:val="36"/>
          <w:rtl/>
        </w:rPr>
      </w:pPr>
      <w:r w:rsidRPr="00431566">
        <w:rPr>
          <w:rFonts w:ascii="Arabic Typesetting" w:eastAsia="Times New Roman" w:hAnsi="Arabic Typesetting" w:cs="Arabic Typesetting" w:hint="cs"/>
          <w:b/>
          <w:bCs/>
          <w:color w:val="215868" w:themeColor="accent5" w:themeShade="80"/>
          <w:sz w:val="36"/>
          <w:szCs w:val="36"/>
          <w:rtl/>
        </w:rPr>
        <w:t>المصادر الاحتياطية.</w:t>
      </w:r>
    </w:p>
    <w:p w:rsidR="005E6A75" w:rsidRPr="00431566" w:rsidRDefault="005E6A75" w:rsidP="005E6A75">
      <w:pPr>
        <w:pStyle w:val="ListParagraph"/>
        <w:bidi/>
        <w:ind w:left="2880"/>
        <w:rPr>
          <w:rFonts w:ascii="Arabic Typesetting" w:eastAsia="Times New Roman" w:hAnsi="Arabic Typesetting" w:cs="Arabic Typesetting"/>
          <w:b/>
          <w:bCs/>
          <w:color w:val="215868" w:themeColor="accent5" w:themeShade="80"/>
          <w:sz w:val="36"/>
          <w:szCs w:val="36"/>
          <w:rtl/>
        </w:rPr>
      </w:pPr>
    </w:p>
    <w:p w:rsidR="000C4A61" w:rsidRPr="00BC7A7E" w:rsidRDefault="000C4A61" w:rsidP="000C4A61">
      <w:pPr>
        <w:pStyle w:val="ListParagraph"/>
        <w:bidi/>
        <w:ind w:left="2880"/>
        <w:rPr>
          <w:rFonts w:ascii="Arabic Typesetting" w:eastAsia="Times New Roman" w:hAnsi="Arabic Typesetting" w:cs="Arabic Typesetting"/>
          <w:b/>
          <w:bCs/>
          <w:sz w:val="36"/>
          <w:szCs w:val="36"/>
          <w:rtl/>
        </w:rPr>
      </w:pPr>
    </w:p>
    <w:p w:rsidR="000C4A61" w:rsidRPr="00BC7A7E" w:rsidRDefault="000C4A61" w:rsidP="000C4A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يعد احد مصادر القاعدة القانونية في السعودية:</w:t>
      </w:r>
    </w:p>
    <w:p w:rsidR="000C4A61" w:rsidRPr="00431566" w:rsidRDefault="000C4A61" w:rsidP="000C4A61">
      <w:pPr>
        <w:pStyle w:val="ListParagraph"/>
        <w:bidi/>
        <w:ind w:left="2880"/>
        <w:rPr>
          <w:rFonts w:ascii="Arabic Typesetting" w:eastAsia="Times New Roman" w:hAnsi="Arabic Typesetting" w:cs="Arabic Typesetting"/>
          <w:b/>
          <w:bCs/>
          <w:color w:val="215868" w:themeColor="accent5" w:themeShade="80"/>
          <w:sz w:val="36"/>
          <w:szCs w:val="36"/>
          <w:rtl/>
        </w:rPr>
      </w:pPr>
      <w:r w:rsidRPr="00431566">
        <w:rPr>
          <w:rFonts w:ascii="Arabic Typesetting" w:eastAsia="Times New Roman" w:hAnsi="Arabic Typesetting" w:cs="Arabic Typesetting" w:hint="cs"/>
          <w:b/>
          <w:bCs/>
          <w:color w:val="215868" w:themeColor="accent5" w:themeShade="80"/>
          <w:sz w:val="36"/>
          <w:szCs w:val="36"/>
          <w:rtl/>
        </w:rPr>
        <w:t>العرف.</w:t>
      </w:r>
    </w:p>
    <w:p w:rsidR="000C4A61" w:rsidRPr="00BC7A7E" w:rsidRDefault="000C4A61" w:rsidP="000C4A61">
      <w:pPr>
        <w:pStyle w:val="ListParagraph"/>
        <w:bidi/>
        <w:ind w:left="2880"/>
        <w:rPr>
          <w:rFonts w:ascii="Arabic Typesetting" w:eastAsia="Times New Roman" w:hAnsi="Arabic Typesetting" w:cs="Arabic Typesetting"/>
          <w:b/>
          <w:bCs/>
          <w:sz w:val="36"/>
          <w:szCs w:val="36"/>
          <w:rtl/>
        </w:rPr>
      </w:pPr>
    </w:p>
    <w:p w:rsidR="000C4A61" w:rsidRPr="00BC7A7E" w:rsidRDefault="001D22C8" w:rsidP="000C4A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من أقدم مصادر القانون في تاريخ البشرية:</w:t>
      </w:r>
    </w:p>
    <w:p w:rsidR="001D22C8" w:rsidRDefault="001D22C8" w:rsidP="001D22C8">
      <w:pPr>
        <w:pStyle w:val="ListParagraph"/>
        <w:bidi/>
        <w:ind w:left="2880"/>
        <w:rPr>
          <w:rFonts w:ascii="Arabic Typesetting" w:eastAsia="Times New Roman" w:hAnsi="Arabic Typesetting" w:cs="Arabic Typesetting"/>
          <w:b/>
          <w:bCs/>
          <w:color w:val="215868" w:themeColor="accent5" w:themeShade="80"/>
          <w:sz w:val="36"/>
          <w:szCs w:val="36"/>
        </w:rPr>
      </w:pPr>
      <w:r w:rsidRPr="00431566">
        <w:rPr>
          <w:rFonts w:ascii="Arabic Typesetting" w:eastAsia="Times New Roman" w:hAnsi="Arabic Typesetting" w:cs="Arabic Typesetting" w:hint="cs"/>
          <w:b/>
          <w:bCs/>
          <w:color w:val="215868" w:themeColor="accent5" w:themeShade="80"/>
          <w:sz w:val="36"/>
          <w:szCs w:val="36"/>
          <w:rtl/>
        </w:rPr>
        <w:t>العرف</w:t>
      </w:r>
      <w:r w:rsidR="00431566">
        <w:rPr>
          <w:rFonts w:ascii="Arabic Typesetting" w:eastAsia="Times New Roman" w:hAnsi="Arabic Typesetting" w:cs="Arabic Typesetting"/>
          <w:b/>
          <w:bCs/>
          <w:color w:val="215868" w:themeColor="accent5" w:themeShade="80"/>
          <w:sz w:val="36"/>
          <w:szCs w:val="36"/>
        </w:rPr>
        <w:t>.</w:t>
      </w:r>
    </w:p>
    <w:p w:rsidR="001D22C8" w:rsidRPr="00BC7A7E" w:rsidRDefault="001D22C8" w:rsidP="001D22C8">
      <w:pPr>
        <w:pStyle w:val="ListParagraph"/>
        <w:bidi/>
        <w:ind w:left="2880"/>
        <w:rPr>
          <w:rFonts w:ascii="Arabic Typesetting" w:eastAsia="Times New Roman" w:hAnsi="Arabic Typesetting" w:cs="Arabic Typesetting"/>
          <w:b/>
          <w:bCs/>
          <w:sz w:val="36"/>
          <w:szCs w:val="36"/>
          <w:rtl/>
        </w:rPr>
      </w:pPr>
    </w:p>
    <w:p w:rsidR="001D22C8" w:rsidRPr="00BC7A7E" w:rsidRDefault="001D22C8" w:rsidP="001D22C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بالعرف كمصدر من مصادر التشريع:</w:t>
      </w:r>
    </w:p>
    <w:p w:rsidR="001D22C8" w:rsidRPr="00431566" w:rsidRDefault="001D22C8" w:rsidP="001D22C8">
      <w:pPr>
        <w:pStyle w:val="ListParagraph"/>
        <w:bidi/>
        <w:ind w:left="2880"/>
        <w:rPr>
          <w:rFonts w:ascii="Arabic Typesetting" w:eastAsia="Times New Roman" w:hAnsi="Arabic Typesetting" w:cs="Arabic Typesetting"/>
          <w:b/>
          <w:bCs/>
          <w:color w:val="215868" w:themeColor="accent5" w:themeShade="80"/>
          <w:sz w:val="36"/>
          <w:szCs w:val="36"/>
          <w:rtl/>
        </w:rPr>
      </w:pPr>
      <w:r w:rsidRPr="00431566">
        <w:rPr>
          <w:rFonts w:ascii="Arabic Typesetting" w:eastAsia="Times New Roman" w:hAnsi="Arabic Typesetting" w:cs="Arabic Typesetting" w:hint="cs"/>
          <w:b/>
          <w:bCs/>
          <w:color w:val="215868" w:themeColor="accent5" w:themeShade="80"/>
          <w:sz w:val="36"/>
          <w:szCs w:val="36"/>
          <w:rtl/>
        </w:rPr>
        <w:t>لغة المستحسن والمألوف, ويعرف اصطلاحا بأنه مجموعة القواعد القانونية غير المكتوبة التي درج الافراد في سلوكهم على اتباعها في معاملاتهم مدة زمنية طويلة, مع اعتقادهم الجازم بوجود جزاء قانوني يكفل احترامها.</w:t>
      </w:r>
    </w:p>
    <w:p w:rsidR="001D22C8" w:rsidRPr="00BC7A7E" w:rsidRDefault="001D22C8" w:rsidP="001D22C8">
      <w:pPr>
        <w:pStyle w:val="ListParagraph"/>
        <w:bidi/>
        <w:ind w:left="2880"/>
        <w:rPr>
          <w:rFonts w:ascii="Arabic Typesetting" w:eastAsia="Times New Roman" w:hAnsi="Arabic Typesetting" w:cs="Arabic Typesetting"/>
          <w:b/>
          <w:bCs/>
          <w:sz w:val="36"/>
          <w:szCs w:val="36"/>
          <w:rtl/>
        </w:rPr>
      </w:pPr>
    </w:p>
    <w:p w:rsidR="00397298" w:rsidRPr="00BC7A7E" w:rsidRDefault="00397298" w:rsidP="0039729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الفرق بين العادة الاتفاقية والقاعدة العرفية:</w:t>
      </w:r>
    </w:p>
    <w:p w:rsidR="00397298" w:rsidRPr="00431566" w:rsidRDefault="00397298" w:rsidP="00397298">
      <w:pPr>
        <w:pStyle w:val="ListParagraph"/>
        <w:bidi/>
        <w:ind w:left="2880"/>
        <w:rPr>
          <w:rFonts w:ascii="Arabic Typesetting" w:eastAsia="Times New Roman" w:hAnsi="Arabic Typesetting" w:cs="Arabic Typesetting"/>
          <w:b/>
          <w:bCs/>
          <w:color w:val="215868" w:themeColor="accent5" w:themeShade="80"/>
          <w:sz w:val="36"/>
          <w:szCs w:val="36"/>
          <w:rtl/>
        </w:rPr>
      </w:pPr>
      <w:r w:rsidRPr="00431566">
        <w:rPr>
          <w:rFonts w:ascii="Arabic Typesetting" w:eastAsia="Times New Roman" w:hAnsi="Arabic Typesetting" w:cs="Arabic Typesetting" w:hint="cs"/>
          <w:b/>
          <w:bCs/>
          <w:color w:val="215868" w:themeColor="accent5" w:themeShade="80"/>
          <w:sz w:val="36"/>
          <w:szCs w:val="36"/>
          <w:rtl/>
        </w:rPr>
        <w:t>أن مايميز العادة الاتفاقية عن العرف هو الشعور بالزامية القاعدة العرفية وبالجزاء المادي المطبق على مخالفتها, بخلاف العادة الاتفاقية التي لايترتب على مخالفتها الا الجزاء المعنوي الذي يتمثل في استنكار الافراد واستهجانهم للمخالف.</w:t>
      </w:r>
    </w:p>
    <w:p w:rsidR="00397298" w:rsidRPr="00BC7A7E" w:rsidRDefault="00397298" w:rsidP="00397298">
      <w:pPr>
        <w:pStyle w:val="ListParagraph"/>
        <w:bidi/>
        <w:ind w:left="2880"/>
        <w:rPr>
          <w:rFonts w:ascii="Arabic Typesetting" w:eastAsia="Times New Roman" w:hAnsi="Arabic Typesetting" w:cs="Arabic Typesetting"/>
          <w:b/>
          <w:bCs/>
          <w:sz w:val="36"/>
          <w:szCs w:val="36"/>
          <w:rtl/>
        </w:rPr>
      </w:pPr>
    </w:p>
    <w:p w:rsidR="00397298" w:rsidRPr="00BC7A7E" w:rsidRDefault="00BB0C87" w:rsidP="0039729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بالركن المادي للعرف:</w:t>
      </w:r>
    </w:p>
    <w:p w:rsidR="00BB0C87" w:rsidRPr="00431566" w:rsidRDefault="00BB0C87" w:rsidP="00BB0C87">
      <w:pPr>
        <w:pStyle w:val="ListParagraph"/>
        <w:bidi/>
        <w:ind w:left="2880"/>
        <w:rPr>
          <w:rFonts w:ascii="Arabic Typesetting" w:eastAsia="Times New Roman" w:hAnsi="Arabic Typesetting" w:cs="Arabic Typesetting"/>
          <w:b/>
          <w:bCs/>
          <w:color w:val="215868" w:themeColor="accent5" w:themeShade="80"/>
          <w:sz w:val="36"/>
          <w:szCs w:val="36"/>
          <w:rtl/>
        </w:rPr>
      </w:pPr>
      <w:r w:rsidRPr="00431566">
        <w:rPr>
          <w:rFonts w:ascii="Arabic Typesetting" w:eastAsia="Times New Roman" w:hAnsi="Arabic Typesetting" w:cs="Arabic Typesetting" w:hint="cs"/>
          <w:b/>
          <w:bCs/>
          <w:color w:val="215868" w:themeColor="accent5" w:themeShade="80"/>
          <w:sz w:val="36"/>
          <w:szCs w:val="36"/>
          <w:rtl/>
        </w:rPr>
        <w:t>اتباع الناس مدة طويلة من الزمن لسلوك معين في مسألة معينة.</w:t>
      </w:r>
    </w:p>
    <w:p w:rsidR="00BB0C87" w:rsidRPr="00BC7A7E" w:rsidRDefault="00BB0C87" w:rsidP="00BB0C87">
      <w:pPr>
        <w:pStyle w:val="ListParagraph"/>
        <w:bidi/>
        <w:ind w:left="2880"/>
        <w:rPr>
          <w:rFonts w:ascii="Arabic Typesetting" w:eastAsia="Times New Roman" w:hAnsi="Arabic Typesetting" w:cs="Arabic Typesetting"/>
          <w:b/>
          <w:bCs/>
          <w:sz w:val="36"/>
          <w:szCs w:val="36"/>
          <w:rtl/>
        </w:rPr>
      </w:pPr>
    </w:p>
    <w:p w:rsidR="00BB0C87" w:rsidRPr="00692A33" w:rsidRDefault="00B47981" w:rsidP="00BB0C87">
      <w:pPr>
        <w:pStyle w:val="ListParagraph"/>
        <w:numPr>
          <w:ilvl w:val="0"/>
          <w:numId w:val="4"/>
        </w:numPr>
        <w:bidi/>
        <w:rPr>
          <w:rFonts w:ascii="Arabic Typesetting" w:eastAsia="Times New Roman" w:hAnsi="Arabic Typesetting" w:cs="Arabic Typesetting"/>
          <w:b/>
          <w:bCs/>
          <w:sz w:val="36"/>
          <w:szCs w:val="36"/>
          <w:highlight w:val="yellow"/>
        </w:rPr>
      </w:pPr>
      <w:r w:rsidRPr="00692A33">
        <w:rPr>
          <w:rFonts w:ascii="Arabic Typesetting" w:eastAsia="Times New Roman" w:hAnsi="Arabic Typesetting" w:cs="Arabic Typesetting" w:hint="cs"/>
          <w:b/>
          <w:bCs/>
          <w:sz w:val="36"/>
          <w:szCs w:val="36"/>
          <w:highlight w:val="yellow"/>
          <w:rtl/>
        </w:rPr>
        <w:t>الركن المادي للعرف يقصد به اتباع الناس مدة طويلة من الزمن لسلوك معين في مسألة معينة, وعليه من شروطه</w:t>
      </w:r>
      <w:r w:rsidR="00BB0C87" w:rsidRPr="00692A33">
        <w:rPr>
          <w:rFonts w:ascii="Arabic Typesetting" w:eastAsia="Times New Roman" w:hAnsi="Arabic Typesetting" w:cs="Arabic Typesetting" w:hint="cs"/>
          <w:b/>
          <w:bCs/>
          <w:sz w:val="36"/>
          <w:szCs w:val="36"/>
          <w:highlight w:val="yellow"/>
          <w:rtl/>
        </w:rPr>
        <w:t>:</w:t>
      </w:r>
    </w:p>
    <w:p w:rsidR="00BB0C87" w:rsidRPr="00431566" w:rsidRDefault="00BB0C87" w:rsidP="00B47981">
      <w:pPr>
        <w:pStyle w:val="ListParagraph"/>
        <w:bidi/>
        <w:ind w:left="3240"/>
        <w:rPr>
          <w:rFonts w:ascii="Arabic Typesetting" w:eastAsia="Times New Roman" w:hAnsi="Arabic Typesetting" w:cs="Arabic Typesetting"/>
          <w:b/>
          <w:bCs/>
          <w:color w:val="215868" w:themeColor="accent5" w:themeShade="80"/>
          <w:sz w:val="36"/>
          <w:szCs w:val="36"/>
        </w:rPr>
      </w:pPr>
      <w:r w:rsidRPr="00431566">
        <w:rPr>
          <w:rFonts w:ascii="Arabic Typesetting" w:eastAsia="Times New Roman" w:hAnsi="Arabic Typesetting" w:cs="Arabic Typesetting" w:hint="cs"/>
          <w:b/>
          <w:bCs/>
          <w:color w:val="215868" w:themeColor="accent5" w:themeShade="80"/>
          <w:sz w:val="36"/>
          <w:szCs w:val="36"/>
          <w:rtl/>
        </w:rPr>
        <w:t>الاعتياد</w:t>
      </w:r>
      <w:r w:rsidR="00B47981">
        <w:rPr>
          <w:rFonts w:ascii="Arabic Typesetting" w:eastAsia="Times New Roman" w:hAnsi="Arabic Typesetting" w:cs="Arabic Typesetting" w:hint="cs"/>
          <w:b/>
          <w:bCs/>
          <w:color w:val="215868" w:themeColor="accent5" w:themeShade="80"/>
          <w:sz w:val="36"/>
          <w:szCs w:val="36"/>
          <w:rtl/>
        </w:rPr>
        <w:t xml:space="preserve"> والعمومية والقدم.</w:t>
      </w:r>
    </w:p>
    <w:p w:rsidR="00B74331" w:rsidRPr="00BC7A7E" w:rsidRDefault="00B74331" w:rsidP="00B74331">
      <w:pPr>
        <w:pStyle w:val="ListParagraph"/>
        <w:bidi/>
        <w:ind w:left="3240"/>
        <w:rPr>
          <w:rFonts w:ascii="Arabic Typesetting" w:eastAsia="Times New Roman" w:hAnsi="Arabic Typesetting" w:cs="Arabic Typesetting"/>
          <w:b/>
          <w:bCs/>
          <w:sz w:val="36"/>
          <w:szCs w:val="36"/>
          <w:rtl/>
        </w:rPr>
      </w:pPr>
    </w:p>
    <w:p w:rsidR="00B74331" w:rsidRPr="00BC7A7E" w:rsidRDefault="00B74331" w:rsidP="00B7433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ترتبط فكرة العدالة ارتباطا وثيقا بـ :</w:t>
      </w:r>
    </w:p>
    <w:p w:rsidR="00B74331" w:rsidRDefault="00B74331" w:rsidP="00B74331">
      <w:pPr>
        <w:pStyle w:val="ListParagraph"/>
        <w:bidi/>
        <w:ind w:left="2880"/>
        <w:rPr>
          <w:rFonts w:ascii="Arabic Typesetting" w:eastAsia="Times New Roman" w:hAnsi="Arabic Typesetting" w:cs="Arabic Typesetting"/>
          <w:b/>
          <w:bCs/>
          <w:color w:val="215868" w:themeColor="accent5" w:themeShade="80"/>
          <w:sz w:val="36"/>
          <w:szCs w:val="36"/>
          <w:rtl/>
        </w:rPr>
      </w:pPr>
      <w:r w:rsidRPr="001B5BD6">
        <w:rPr>
          <w:rFonts w:ascii="Arabic Typesetting" w:eastAsia="Times New Roman" w:hAnsi="Arabic Typesetting" w:cs="Arabic Typesetting" w:hint="cs"/>
          <w:b/>
          <w:bCs/>
          <w:color w:val="215868" w:themeColor="accent5" w:themeShade="80"/>
          <w:sz w:val="36"/>
          <w:szCs w:val="36"/>
          <w:rtl/>
        </w:rPr>
        <w:t>القانون الطبيعي.</w:t>
      </w:r>
    </w:p>
    <w:p w:rsidR="00F7058A" w:rsidRDefault="00F7058A" w:rsidP="00F7058A">
      <w:pPr>
        <w:pStyle w:val="ListParagraph"/>
        <w:bidi/>
        <w:ind w:left="2880"/>
        <w:rPr>
          <w:rFonts w:ascii="Arabic Typesetting" w:eastAsia="Times New Roman" w:hAnsi="Arabic Typesetting" w:cs="Arabic Typesetting"/>
          <w:b/>
          <w:bCs/>
          <w:color w:val="215868" w:themeColor="accent5" w:themeShade="80"/>
          <w:sz w:val="36"/>
          <w:szCs w:val="36"/>
          <w:rtl/>
        </w:rPr>
      </w:pPr>
    </w:p>
    <w:p w:rsidR="00B74331" w:rsidRPr="0072191F" w:rsidRDefault="0072191F" w:rsidP="00B74331">
      <w:pPr>
        <w:pStyle w:val="ListParagraph"/>
        <w:numPr>
          <w:ilvl w:val="0"/>
          <w:numId w:val="4"/>
        </w:numPr>
        <w:bidi/>
        <w:rPr>
          <w:rFonts w:ascii="Arabic Typesetting" w:eastAsia="Times New Roman" w:hAnsi="Arabic Typesetting" w:cs="Arabic Typesetting"/>
          <w:b/>
          <w:bCs/>
          <w:sz w:val="36"/>
          <w:szCs w:val="36"/>
          <w:highlight w:val="yellow"/>
        </w:rPr>
      </w:pPr>
      <w:r w:rsidRPr="0072191F">
        <w:rPr>
          <w:rFonts w:ascii="Arabic Typesetting" w:eastAsia="Times New Roman" w:hAnsi="Arabic Typesetting" w:cs="Arabic Typesetting" w:hint="cs"/>
          <w:b/>
          <w:bCs/>
          <w:sz w:val="36"/>
          <w:szCs w:val="36"/>
          <w:highlight w:val="yellow"/>
          <w:rtl/>
        </w:rPr>
        <w:lastRenderedPageBreak/>
        <w:t>القانون الطبيعي: هو مجموعة من القواعد التي تحكم السلوك الاجتماعي للانساس ومصدرها:</w:t>
      </w:r>
    </w:p>
    <w:p w:rsidR="0072191F" w:rsidRDefault="0072191F" w:rsidP="0072191F">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الالهام الفطري السليم والادراك الصائب.</w:t>
      </w:r>
    </w:p>
    <w:p w:rsidR="008D5E2E" w:rsidRDefault="008D5E2E" w:rsidP="008D5E2E">
      <w:pPr>
        <w:pStyle w:val="ListParagraph"/>
        <w:bidi/>
        <w:ind w:left="2880"/>
        <w:rPr>
          <w:rFonts w:ascii="Arabic Typesetting" w:eastAsia="Times New Roman" w:hAnsi="Arabic Typesetting" w:cs="Arabic Typesetting"/>
          <w:b/>
          <w:bCs/>
          <w:color w:val="215868" w:themeColor="accent5" w:themeShade="80"/>
          <w:sz w:val="36"/>
          <w:szCs w:val="36"/>
          <w:rtl/>
        </w:rPr>
      </w:pPr>
    </w:p>
    <w:p w:rsidR="00956B09" w:rsidRDefault="00956B09" w:rsidP="00956B09">
      <w:pPr>
        <w:pStyle w:val="ListParagraph"/>
        <w:bidi/>
        <w:ind w:left="2880"/>
        <w:rPr>
          <w:rFonts w:ascii="Arabic Typesetting" w:eastAsia="Times New Roman" w:hAnsi="Arabic Typesetting" w:cs="Arabic Typesetting"/>
          <w:b/>
          <w:bCs/>
          <w:color w:val="215868" w:themeColor="accent5" w:themeShade="80"/>
          <w:sz w:val="36"/>
          <w:szCs w:val="36"/>
          <w:rtl/>
        </w:rPr>
      </w:pPr>
    </w:p>
    <w:p w:rsidR="0072191F" w:rsidRPr="00F7058A" w:rsidRDefault="0072191F" w:rsidP="0072191F">
      <w:pPr>
        <w:pStyle w:val="ListParagraph"/>
        <w:bidi/>
        <w:ind w:left="2880"/>
        <w:rPr>
          <w:rFonts w:ascii="Arabic Typesetting" w:eastAsia="Times New Roman" w:hAnsi="Arabic Typesetting" w:cs="Arabic Typesetting"/>
          <w:b/>
          <w:bCs/>
          <w:sz w:val="36"/>
          <w:szCs w:val="36"/>
          <w:rtl/>
        </w:rPr>
      </w:pPr>
    </w:p>
    <w:p w:rsidR="00B74331" w:rsidRPr="00BC7A7E" w:rsidRDefault="00956B09" w:rsidP="00B74331">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المصادر التفسيرية: هي التي يرجع اليها في تفسير مضمون القاعدة عند التطبيق وهي:</w:t>
      </w:r>
      <w:r w:rsidR="00B74331" w:rsidRPr="00BC7A7E">
        <w:rPr>
          <w:rFonts w:ascii="Arabic Typesetting" w:eastAsia="Times New Roman" w:hAnsi="Arabic Typesetting" w:cs="Arabic Typesetting" w:hint="cs"/>
          <w:b/>
          <w:bCs/>
          <w:sz w:val="36"/>
          <w:szCs w:val="36"/>
          <w:rtl/>
        </w:rPr>
        <w:t>:</w:t>
      </w:r>
    </w:p>
    <w:p w:rsidR="00B74331" w:rsidRPr="00956B09" w:rsidRDefault="00B74331" w:rsidP="00956B09">
      <w:pPr>
        <w:pStyle w:val="ListParagraph"/>
        <w:bidi/>
        <w:ind w:left="3240"/>
        <w:rPr>
          <w:rFonts w:ascii="Arabic Typesetting" w:eastAsia="Times New Roman" w:hAnsi="Arabic Typesetting" w:cs="Arabic Typesetting"/>
          <w:b/>
          <w:bCs/>
          <w:color w:val="215868" w:themeColor="accent5" w:themeShade="80"/>
          <w:sz w:val="36"/>
          <w:szCs w:val="36"/>
        </w:rPr>
      </w:pPr>
      <w:r w:rsidRPr="00956B09">
        <w:rPr>
          <w:rFonts w:ascii="Arabic Typesetting" w:eastAsia="Times New Roman" w:hAnsi="Arabic Typesetting" w:cs="Arabic Typesetting" w:hint="cs"/>
          <w:b/>
          <w:bCs/>
          <w:color w:val="215868" w:themeColor="accent5" w:themeShade="80"/>
          <w:sz w:val="36"/>
          <w:szCs w:val="36"/>
          <w:rtl/>
        </w:rPr>
        <w:t>الفقه</w:t>
      </w:r>
      <w:r w:rsidR="00956B09">
        <w:rPr>
          <w:rFonts w:ascii="Arabic Typesetting" w:eastAsia="Times New Roman" w:hAnsi="Arabic Typesetting" w:cs="Arabic Typesetting" w:hint="cs"/>
          <w:b/>
          <w:bCs/>
          <w:color w:val="215868" w:themeColor="accent5" w:themeShade="80"/>
          <w:sz w:val="36"/>
          <w:szCs w:val="36"/>
          <w:rtl/>
        </w:rPr>
        <w:t xml:space="preserve"> والقضاء.</w:t>
      </w:r>
    </w:p>
    <w:p w:rsidR="005C2044" w:rsidRDefault="005C2044" w:rsidP="005C2044">
      <w:pPr>
        <w:pStyle w:val="ListParagraph"/>
        <w:bidi/>
        <w:ind w:left="3240"/>
        <w:rPr>
          <w:rFonts w:ascii="Arabic Typesetting" w:eastAsia="Times New Roman" w:hAnsi="Arabic Typesetting" w:cs="Arabic Typesetting"/>
          <w:b/>
          <w:bCs/>
          <w:color w:val="215868" w:themeColor="accent5" w:themeShade="80"/>
          <w:sz w:val="36"/>
          <w:szCs w:val="36"/>
        </w:rPr>
      </w:pPr>
    </w:p>
    <w:p w:rsidR="005C2044" w:rsidRPr="005C2044" w:rsidRDefault="005C2044" w:rsidP="005C2044">
      <w:pPr>
        <w:pStyle w:val="ListParagraph"/>
        <w:numPr>
          <w:ilvl w:val="0"/>
          <w:numId w:val="4"/>
        </w:numPr>
        <w:bidi/>
        <w:rPr>
          <w:rFonts w:ascii="Arabic Typesetting" w:eastAsia="Times New Roman" w:hAnsi="Arabic Typesetting" w:cs="Arabic Typesetting"/>
          <w:b/>
          <w:bCs/>
          <w:sz w:val="36"/>
          <w:szCs w:val="36"/>
          <w:highlight w:val="yellow"/>
        </w:rPr>
      </w:pPr>
      <w:r w:rsidRPr="005C2044">
        <w:rPr>
          <w:rFonts w:ascii="Arabic Typesetting" w:eastAsia="Times New Roman" w:hAnsi="Arabic Typesetting" w:cs="Arabic Typesetting" w:hint="cs"/>
          <w:b/>
          <w:bCs/>
          <w:sz w:val="36"/>
          <w:szCs w:val="36"/>
          <w:highlight w:val="yellow"/>
          <w:rtl/>
        </w:rPr>
        <w:t>يقصد بالقضاء كمصدر تفسيري للقواعد القانونية:</w:t>
      </w:r>
    </w:p>
    <w:p w:rsidR="005C2044" w:rsidRDefault="005C2044" w:rsidP="005C2044">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مجموعة الأحكام التي تصدرها المحاكم عند الفصل فيما يعرض عليها من قضايا.</w:t>
      </w:r>
    </w:p>
    <w:p w:rsidR="00B74331" w:rsidRPr="00BC7A7E" w:rsidRDefault="00B74331" w:rsidP="00B74331">
      <w:pPr>
        <w:pStyle w:val="ListParagraph"/>
        <w:bidi/>
        <w:ind w:left="3240"/>
        <w:rPr>
          <w:rFonts w:ascii="Arabic Typesetting" w:eastAsia="Times New Roman" w:hAnsi="Arabic Typesetting" w:cs="Arabic Typesetting"/>
          <w:b/>
          <w:bCs/>
          <w:sz w:val="36"/>
          <w:szCs w:val="36"/>
          <w:rtl/>
        </w:rPr>
      </w:pPr>
    </w:p>
    <w:p w:rsidR="00B74331" w:rsidRPr="00BC7A7E" w:rsidRDefault="00D84DE9" w:rsidP="00B7433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الاحكام القضائية في النظام الانجلوسكسوني:</w:t>
      </w:r>
    </w:p>
    <w:p w:rsidR="00D84DE9" w:rsidRPr="000742C9" w:rsidRDefault="00D84DE9" w:rsidP="00D84DE9">
      <w:pPr>
        <w:pStyle w:val="ListParagraph"/>
        <w:bidi/>
        <w:ind w:left="2880"/>
        <w:rPr>
          <w:rFonts w:ascii="Arabic Typesetting" w:eastAsia="Times New Roman" w:hAnsi="Arabic Typesetting" w:cs="Arabic Typesetting"/>
          <w:b/>
          <w:bCs/>
          <w:color w:val="215868" w:themeColor="accent5" w:themeShade="80"/>
          <w:sz w:val="36"/>
          <w:szCs w:val="36"/>
          <w:rtl/>
        </w:rPr>
      </w:pPr>
      <w:r w:rsidRPr="000742C9">
        <w:rPr>
          <w:rFonts w:ascii="Arabic Typesetting" w:eastAsia="Times New Roman" w:hAnsi="Arabic Typesetting" w:cs="Arabic Typesetting" w:hint="cs"/>
          <w:b/>
          <w:bCs/>
          <w:color w:val="215868" w:themeColor="accent5" w:themeShade="80"/>
          <w:sz w:val="36"/>
          <w:szCs w:val="36"/>
          <w:rtl/>
        </w:rPr>
        <w:t>يعتبر مصدر رسمي ومن القواعد القانونية الملزمة.</w:t>
      </w:r>
    </w:p>
    <w:p w:rsidR="00D84DE9" w:rsidRPr="00BC7A7E" w:rsidRDefault="00D84DE9" w:rsidP="00D84DE9">
      <w:pPr>
        <w:pStyle w:val="ListParagraph"/>
        <w:bidi/>
        <w:ind w:left="2880"/>
        <w:rPr>
          <w:rFonts w:ascii="Arabic Typesetting" w:eastAsia="Times New Roman" w:hAnsi="Arabic Typesetting" w:cs="Arabic Typesetting"/>
          <w:b/>
          <w:bCs/>
          <w:sz w:val="36"/>
          <w:szCs w:val="36"/>
          <w:rtl/>
        </w:rPr>
      </w:pPr>
    </w:p>
    <w:p w:rsidR="00D84DE9" w:rsidRPr="00BC7A7E" w:rsidRDefault="00D84DE9" w:rsidP="00D84DE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الاحكام القضائية في النظام اللاتيني:</w:t>
      </w:r>
    </w:p>
    <w:p w:rsidR="00D84DE9" w:rsidRPr="000742C9" w:rsidRDefault="00D84DE9" w:rsidP="00D84DE9">
      <w:pPr>
        <w:pStyle w:val="ListParagraph"/>
        <w:bidi/>
        <w:ind w:left="2880"/>
        <w:rPr>
          <w:rFonts w:ascii="Arabic Typesetting" w:eastAsia="Times New Roman" w:hAnsi="Arabic Typesetting" w:cs="Arabic Typesetting"/>
          <w:b/>
          <w:bCs/>
          <w:color w:val="215868" w:themeColor="accent5" w:themeShade="80"/>
          <w:sz w:val="36"/>
          <w:szCs w:val="36"/>
          <w:rtl/>
        </w:rPr>
      </w:pPr>
      <w:r w:rsidRPr="000742C9">
        <w:rPr>
          <w:rFonts w:ascii="Arabic Typesetting" w:eastAsia="Times New Roman" w:hAnsi="Arabic Typesetting" w:cs="Arabic Typesetting" w:hint="cs"/>
          <w:b/>
          <w:bCs/>
          <w:color w:val="215868" w:themeColor="accent5" w:themeShade="80"/>
          <w:sz w:val="36"/>
          <w:szCs w:val="36"/>
          <w:rtl/>
        </w:rPr>
        <w:t>من القواعد القانونية الغير ملزمة.</w:t>
      </w:r>
    </w:p>
    <w:p w:rsidR="00F100A9" w:rsidRPr="00BC7A7E" w:rsidRDefault="00F100A9" w:rsidP="00F100A9">
      <w:pPr>
        <w:pStyle w:val="ListParagraph"/>
        <w:bidi/>
        <w:ind w:left="2880"/>
        <w:rPr>
          <w:rFonts w:ascii="Arabic Typesetting" w:eastAsia="Times New Roman" w:hAnsi="Arabic Typesetting" w:cs="Arabic Typesetting"/>
          <w:b/>
          <w:bCs/>
          <w:sz w:val="36"/>
          <w:szCs w:val="36"/>
          <w:rtl/>
        </w:rPr>
      </w:pPr>
    </w:p>
    <w:p w:rsidR="001A4370" w:rsidRPr="00BC7A7E" w:rsidRDefault="00D84DE9" w:rsidP="00F100A9">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 xml:space="preserve"> </w:t>
      </w:r>
      <w:r w:rsidR="001A4370" w:rsidRPr="00BC7A7E">
        <w:rPr>
          <w:rFonts w:ascii="Arabic Typesetting" w:eastAsia="Times New Roman" w:hAnsi="Arabic Typesetting" w:cs="Arabic Typesetting" w:hint="cs"/>
          <w:b/>
          <w:bCs/>
          <w:sz w:val="36"/>
          <w:szCs w:val="36"/>
          <w:rtl/>
        </w:rPr>
        <w:t>يعتبر الفقه في الوقت الحالي:</w:t>
      </w:r>
    </w:p>
    <w:p w:rsidR="001A4370" w:rsidRDefault="001A4370" w:rsidP="001A4370">
      <w:pPr>
        <w:pStyle w:val="ListParagraph"/>
        <w:bidi/>
        <w:ind w:left="2880"/>
        <w:rPr>
          <w:rFonts w:ascii="Arabic Typesetting" w:eastAsia="Times New Roman" w:hAnsi="Arabic Typesetting" w:cs="Arabic Typesetting"/>
          <w:b/>
          <w:bCs/>
          <w:color w:val="215868" w:themeColor="accent5" w:themeShade="80"/>
          <w:sz w:val="36"/>
          <w:szCs w:val="36"/>
          <w:rtl/>
        </w:rPr>
      </w:pPr>
      <w:r w:rsidRPr="000742C9">
        <w:rPr>
          <w:rFonts w:ascii="Arabic Typesetting" w:eastAsia="Times New Roman" w:hAnsi="Arabic Typesetting" w:cs="Arabic Typesetting" w:hint="cs"/>
          <w:b/>
          <w:bCs/>
          <w:color w:val="215868" w:themeColor="accent5" w:themeShade="80"/>
          <w:sz w:val="36"/>
          <w:szCs w:val="36"/>
          <w:rtl/>
        </w:rPr>
        <w:t>مصدر غير رسمي ويؤخذ به على سبيل الاستئناس.</w:t>
      </w:r>
    </w:p>
    <w:p w:rsidR="00B34F6A" w:rsidRDefault="00B34F6A" w:rsidP="00B34F6A">
      <w:pPr>
        <w:pStyle w:val="ListParagraph"/>
        <w:bidi/>
        <w:ind w:left="2880"/>
        <w:rPr>
          <w:rFonts w:ascii="Arabic Typesetting" w:eastAsia="Times New Roman" w:hAnsi="Arabic Typesetting" w:cs="Arabic Typesetting"/>
          <w:b/>
          <w:bCs/>
          <w:color w:val="215868" w:themeColor="accent5" w:themeShade="80"/>
          <w:sz w:val="36"/>
          <w:szCs w:val="36"/>
          <w:rtl/>
        </w:rPr>
      </w:pPr>
    </w:p>
    <w:p w:rsidR="00B34F6A" w:rsidRDefault="00B34F6A" w:rsidP="00B34F6A">
      <w:pPr>
        <w:pStyle w:val="ListParagraph"/>
        <w:bidi/>
        <w:ind w:left="2880"/>
        <w:rPr>
          <w:rFonts w:ascii="Arabic Typesetting" w:eastAsia="Times New Roman" w:hAnsi="Arabic Typesetting" w:cs="Arabic Typesetting"/>
          <w:b/>
          <w:bCs/>
          <w:color w:val="215868" w:themeColor="accent5" w:themeShade="80"/>
          <w:sz w:val="36"/>
          <w:szCs w:val="36"/>
          <w:rtl/>
        </w:rPr>
      </w:pPr>
    </w:p>
    <w:p w:rsidR="00B34F6A" w:rsidRDefault="00B34F6A" w:rsidP="00B34F6A">
      <w:pPr>
        <w:pStyle w:val="ListParagraph"/>
        <w:bidi/>
        <w:ind w:left="2880"/>
        <w:rPr>
          <w:rFonts w:ascii="Arabic Typesetting" w:eastAsia="Times New Roman" w:hAnsi="Arabic Typesetting" w:cs="Arabic Typesetting"/>
          <w:b/>
          <w:bCs/>
          <w:color w:val="215868" w:themeColor="accent5" w:themeShade="80"/>
          <w:sz w:val="36"/>
          <w:szCs w:val="36"/>
          <w:rtl/>
        </w:rPr>
      </w:pPr>
    </w:p>
    <w:p w:rsidR="00B34F6A" w:rsidRPr="000742C9" w:rsidRDefault="00B34F6A" w:rsidP="00B34F6A">
      <w:pPr>
        <w:pStyle w:val="ListParagraph"/>
        <w:bidi/>
        <w:ind w:left="2880"/>
        <w:rPr>
          <w:rFonts w:ascii="Arabic Typesetting" w:eastAsia="Times New Roman" w:hAnsi="Arabic Typesetting" w:cs="Arabic Typesetting"/>
          <w:b/>
          <w:bCs/>
          <w:color w:val="215868" w:themeColor="accent5" w:themeShade="80"/>
          <w:sz w:val="36"/>
          <w:szCs w:val="36"/>
          <w:rtl/>
        </w:rPr>
      </w:pPr>
    </w:p>
    <w:p w:rsidR="00C57330" w:rsidRPr="00BC7A7E" w:rsidRDefault="00C57330" w:rsidP="00C57330">
      <w:pPr>
        <w:pStyle w:val="ListParagraph"/>
        <w:bidi/>
        <w:ind w:left="2880"/>
        <w:rPr>
          <w:rFonts w:ascii="Arabic Typesetting" w:eastAsia="Times New Roman" w:hAnsi="Arabic Typesetting" w:cs="Arabic Typesetting"/>
          <w:b/>
          <w:bCs/>
          <w:sz w:val="36"/>
          <w:szCs w:val="36"/>
          <w:rtl/>
        </w:rPr>
      </w:pPr>
    </w:p>
    <w:p w:rsidR="00C57330" w:rsidRPr="00BC7A7E" w:rsidRDefault="00C57330" w:rsidP="00C57330">
      <w:pPr>
        <w:pStyle w:val="ListParagraph"/>
        <w:bidi/>
        <w:ind w:left="2880"/>
        <w:rPr>
          <w:rFonts w:ascii="Arabic Typesetting" w:eastAsia="Times New Roman" w:hAnsi="Arabic Typesetting" w:cs="Arabic Typesetting"/>
          <w:b/>
          <w:bCs/>
          <w:sz w:val="36"/>
          <w:szCs w:val="36"/>
          <w:rtl/>
        </w:rPr>
      </w:pPr>
    </w:p>
    <w:p w:rsidR="00C57330" w:rsidRPr="00EE1202" w:rsidRDefault="00EE1202" w:rsidP="00C57330">
      <w:pPr>
        <w:pStyle w:val="ListParagraph"/>
        <w:bidi/>
        <w:ind w:left="2880"/>
        <w:rPr>
          <w:rFonts w:ascii="Arabic Typesetting" w:eastAsia="Times New Roman" w:hAnsi="Arabic Typesetting" w:cs="Arabic Typesetting"/>
          <w:b/>
          <w:bCs/>
          <w:color w:val="FF0000"/>
          <w:sz w:val="36"/>
          <w:szCs w:val="36"/>
          <w:rtl/>
        </w:rPr>
      </w:pPr>
      <w:r w:rsidRPr="00EE1202">
        <w:rPr>
          <w:rFonts w:ascii="Arabic Typesetting" w:eastAsia="Times New Roman" w:hAnsi="Arabic Typesetting" w:cs="Arabic Typesetting" w:hint="cs"/>
          <w:b/>
          <w:bCs/>
          <w:color w:val="FF0000"/>
          <w:sz w:val="36"/>
          <w:szCs w:val="36"/>
          <w:rtl/>
        </w:rPr>
        <w:lastRenderedPageBreak/>
        <w:t xml:space="preserve"> المحاضرة الخامسة</w:t>
      </w:r>
      <w:r w:rsidRPr="00EE1202">
        <w:rPr>
          <w:rFonts w:ascii="Arabic Typesetting" w:eastAsia="Times New Roman" w:hAnsi="Arabic Typesetting" w:cs="Arabic Typesetting"/>
          <w:b/>
          <w:bCs/>
          <w:color w:val="FF0000"/>
          <w:sz w:val="36"/>
          <w:szCs w:val="36"/>
        </w:rPr>
        <w:t>:</w:t>
      </w:r>
    </w:p>
    <w:p w:rsidR="00C57330" w:rsidRPr="00BC7A7E" w:rsidRDefault="00C57330" w:rsidP="00C57330">
      <w:pPr>
        <w:pStyle w:val="ListParagraph"/>
        <w:bidi/>
        <w:ind w:left="2880"/>
        <w:rPr>
          <w:rFonts w:ascii="Arabic Typesetting" w:eastAsia="Times New Roman" w:hAnsi="Arabic Typesetting" w:cs="Arabic Typesetting"/>
          <w:b/>
          <w:bCs/>
          <w:sz w:val="36"/>
          <w:szCs w:val="36"/>
          <w:rtl/>
        </w:rPr>
      </w:pPr>
    </w:p>
    <w:p w:rsidR="00C57330" w:rsidRPr="00BC7A7E" w:rsidRDefault="009E6813" w:rsidP="00C5733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بالتفسير القانوني:</w:t>
      </w:r>
    </w:p>
    <w:p w:rsidR="009E6813" w:rsidRPr="00F66571" w:rsidRDefault="009E6813" w:rsidP="009E6813">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استخلاص الحكم القانوني من النصوص التشريعية المعمول بها.</w:t>
      </w:r>
    </w:p>
    <w:p w:rsidR="009E6813" w:rsidRPr="00BC7A7E" w:rsidRDefault="009E6813" w:rsidP="009E6813">
      <w:pPr>
        <w:pStyle w:val="ListParagraph"/>
        <w:bidi/>
        <w:ind w:left="2880"/>
        <w:rPr>
          <w:rFonts w:ascii="Arabic Typesetting" w:eastAsia="Times New Roman" w:hAnsi="Arabic Typesetting" w:cs="Arabic Typesetting"/>
          <w:b/>
          <w:bCs/>
          <w:sz w:val="36"/>
          <w:szCs w:val="36"/>
          <w:rtl/>
        </w:rPr>
      </w:pPr>
    </w:p>
    <w:p w:rsidR="009E6813" w:rsidRPr="00BC7A7E" w:rsidRDefault="009E6813" w:rsidP="009E681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انواع التفسير القانوني:</w:t>
      </w:r>
    </w:p>
    <w:p w:rsidR="009E6813" w:rsidRPr="00F66571" w:rsidRDefault="009E6813" w:rsidP="00F6657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66571">
        <w:rPr>
          <w:rFonts w:ascii="Arabic Typesetting" w:eastAsia="Times New Roman" w:hAnsi="Arabic Typesetting" w:cs="Arabic Typesetting" w:hint="cs"/>
          <w:b/>
          <w:bCs/>
          <w:color w:val="215868" w:themeColor="accent5" w:themeShade="80"/>
          <w:sz w:val="36"/>
          <w:szCs w:val="36"/>
          <w:rtl/>
        </w:rPr>
        <w:t>التفسير التشريعي.</w:t>
      </w:r>
    </w:p>
    <w:p w:rsidR="009E6813" w:rsidRPr="00F66571" w:rsidRDefault="009E6813" w:rsidP="00F6657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66571">
        <w:rPr>
          <w:rFonts w:ascii="Arabic Typesetting" w:eastAsia="Times New Roman" w:hAnsi="Arabic Typesetting" w:cs="Arabic Typesetting" w:hint="cs"/>
          <w:b/>
          <w:bCs/>
          <w:color w:val="215868" w:themeColor="accent5" w:themeShade="80"/>
          <w:sz w:val="36"/>
          <w:szCs w:val="36"/>
          <w:rtl/>
        </w:rPr>
        <w:t>التفسير القضائي.</w:t>
      </w:r>
    </w:p>
    <w:p w:rsidR="009E6813" w:rsidRPr="00F66571" w:rsidRDefault="009E6813" w:rsidP="00F6657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F66571">
        <w:rPr>
          <w:rFonts w:ascii="Arabic Typesetting" w:eastAsia="Times New Roman" w:hAnsi="Arabic Typesetting" w:cs="Arabic Typesetting" w:hint="cs"/>
          <w:b/>
          <w:bCs/>
          <w:color w:val="215868" w:themeColor="accent5" w:themeShade="80"/>
          <w:sz w:val="36"/>
          <w:szCs w:val="36"/>
          <w:rtl/>
        </w:rPr>
        <w:t>التفسير الفقهي.</w:t>
      </w:r>
    </w:p>
    <w:p w:rsidR="009E6813" w:rsidRPr="00BC7A7E" w:rsidRDefault="009E6813" w:rsidP="009E6813">
      <w:pPr>
        <w:pStyle w:val="ListParagraph"/>
        <w:bidi/>
        <w:ind w:left="3240"/>
        <w:rPr>
          <w:rFonts w:ascii="Arabic Typesetting" w:eastAsia="Times New Roman" w:hAnsi="Arabic Typesetting" w:cs="Arabic Typesetting"/>
          <w:b/>
          <w:bCs/>
          <w:sz w:val="36"/>
          <w:szCs w:val="36"/>
          <w:rtl/>
        </w:rPr>
      </w:pPr>
    </w:p>
    <w:p w:rsidR="009E6813" w:rsidRPr="00BC7A7E" w:rsidRDefault="009E6813" w:rsidP="009E681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بالتفسير التشريعي:</w:t>
      </w:r>
    </w:p>
    <w:p w:rsidR="009E6813" w:rsidRDefault="009E6813" w:rsidP="009E6813">
      <w:pPr>
        <w:pStyle w:val="ListParagraph"/>
        <w:bidi/>
        <w:ind w:left="2880"/>
        <w:rPr>
          <w:rFonts w:ascii="Arabic Typesetting" w:eastAsia="Times New Roman" w:hAnsi="Arabic Typesetting" w:cs="Arabic Typesetting"/>
          <w:b/>
          <w:bCs/>
          <w:color w:val="215868" w:themeColor="accent5" w:themeShade="80"/>
          <w:sz w:val="36"/>
          <w:szCs w:val="36"/>
        </w:rPr>
      </w:pPr>
      <w:r w:rsidRPr="00F66571">
        <w:rPr>
          <w:rFonts w:ascii="Arabic Typesetting" w:eastAsia="Times New Roman" w:hAnsi="Arabic Typesetting" w:cs="Arabic Typesetting" w:hint="cs"/>
          <w:b/>
          <w:bCs/>
          <w:color w:val="215868" w:themeColor="accent5" w:themeShade="80"/>
          <w:sz w:val="36"/>
          <w:szCs w:val="36"/>
          <w:rtl/>
        </w:rPr>
        <w:t>التفسير الذي يصدر عن المشرع نفسه, اي السلطة التي أصدرت التشريع.</w:t>
      </w:r>
    </w:p>
    <w:p w:rsidR="00F66571" w:rsidRPr="00BC7A7E" w:rsidRDefault="00F66571" w:rsidP="00F66571">
      <w:pPr>
        <w:pStyle w:val="ListParagraph"/>
        <w:bidi/>
        <w:ind w:left="2880"/>
        <w:rPr>
          <w:rFonts w:ascii="Arabic Typesetting" w:eastAsia="Times New Roman" w:hAnsi="Arabic Typesetting" w:cs="Arabic Typesetting"/>
          <w:b/>
          <w:bCs/>
          <w:sz w:val="36"/>
          <w:szCs w:val="36"/>
          <w:rtl/>
        </w:rPr>
      </w:pPr>
    </w:p>
    <w:p w:rsidR="009E6813" w:rsidRPr="00BC7A7E" w:rsidRDefault="009E6813" w:rsidP="009E681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يعتبر التفسير التشريعي:</w:t>
      </w:r>
    </w:p>
    <w:p w:rsidR="009E6813" w:rsidRPr="00F66571" w:rsidRDefault="009E6813" w:rsidP="009E6813">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من القوانين الملزمة.</w:t>
      </w:r>
    </w:p>
    <w:p w:rsidR="009E6813" w:rsidRPr="00BC7A7E" w:rsidRDefault="009E6813" w:rsidP="009E6813">
      <w:pPr>
        <w:pStyle w:val="ListParagraph"/>
        <w:bidi/>
        <w:ind w:left="2880"/>
        <w:rPr>
          <w:rFonts w:ascii="Arabic Typesetting" w:eastAsia="Times New Roman" w:hAnsi="Arabic Typesetting" w:cs="Arabic Typesetting"/>
          <w:b/>
          <w:bCs/>
          <w:sz w:val="36"/>
          <w:szCs w:val="36"/>
          <w:rtl/>
        </w:rPr>
      </w:pPr>
    </w:p>
    <w:p w:rsidR="009E6813" w:rsidRPr="00BC7A7E" w:rsidRDefault="003C7CCA" w:rsidP="009E681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w:t>
      </w:r>
      <w:r w:rsidR="009E6813" w:rsidRPr="00BC7A7E">
        <w:rPr>
          <w:rFonts w:ascii="Arabic Typesetting" w:eastAsia="Times New Roman" w:hAnsi="Arabic Typesetting" w:cs="Arabic Typesetting" w:hint="cs"/>
          <w:b/>
          <w:bCs/>
          <w:sz w:val="36"/>
          <w:szCs w:val="36"/>
          <w:rtl/>
        </w:rPr>
        <w:t>التفسير القضائي:</w:t>
      </w:r>
    </w:p>
    <w:p w:rsidR="009E6813" w:rsidRPr="00F66571" w:rsidRDefault="003C7CCA" w:rsidP="009E6813">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التفسير الذي يقوم به القضاة وهم ينظرون في القضايا المعروضة عليهم للتعرف على حكم القاعدة القانونية.</w:t>
      </w:r>
    </w:p>
    <w:p w:rsidR="003C7CCA" w:rsidRPr="00BC7A7E" w:rsidRDefault="003C7CCA" w:rsidP="003C7CCA">
      <w:pPr>
        <w:pStyle w:val="ListParagraph"/>
        <w:bidi/>
        <w:ind w:left="2880"/>
        <w:rPr>
          <w:rFonts w:ascii="Arabic Typesetting" w:eastAsia="Times New Roman" w:hAnsi="Arabic Typesetting" w:cs="Arabic Typesetting"/>
          <w:b/>
          <w:bCs/>
          <w:sz w:val="36"/>
          <w:szCs w:val="36"/>
          <w:rtl/>
        </w:rPr>
      </w:pPr>
    </w:p>
    <w:p w:rsidR="003C7CCA" w:rsidRPr="00BC7A7E" w:rsidRDefault="003C7CCA" w:rsidP="003C7CC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أحد التفسيرات القانونية التي تتأثر بالاعتبارات العملية لارتباطه بالواقع العملي هو:</w:t>
      </w:r>
    </w:p>
    <w:p w:rsidR="003C7CCA" w:rsidRPr="00F66571" w:rsidRDefault="003C7CCA" w:rsidP="003C7CCA">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التفسير القضائي.</w:t>
      </w:r>
    </w:p>
    <w:p w:rsidR="003C7CCA" w:rsidRPr="00BC7A7E" w:rsidRDefault="003C7CCA" w:rsidP="003C7CCA">
      <w:pPr>
        <w:pStyle w:val="ListParagraph"/>
        <w:bidi/>
        <w:ind w:left="2880"/>
        <w:rPr>
          <w:rFonts w:ascii="Arabic Typesetting" w:eastAsia="Times New Roman" w:hAnsi="Arabic Typesetting" w:cs="Arabic Typesetting"/>
          <w:b/>
          <w:bCs/>
          <w:sz w:val="36"/>
          <w:szCs w:val="36"/>
          <w:rtl/>
        </w:rPr>
      </w:pPr>
    </w:p>
    <w:p w:rsidR="003C7CCA" w:rsidRPr="00BC7A7E" w:rsidRDefault="003C7CCA" w:rsidP="003C7CC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يعتبر التفسير القضائي:</w:t>
      </w:r>
    </w:p>
    <w:p w:rsidR="003C7CCA" w:rsidRPr="00F66571" w:rsidRDefault="003C7CCA" w:rsidP="003C7CCA">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من القوانين غير الملزمة.</w:t>
      </w:r>
    </w:p>
    <w:p w:rsidR="003C7CCA" w:rsidRPr="00BC7A7E" w:rsidRDefault="003C7CCA" w:rsidP="003C7CCA">
      <w:pPr>
        <w:pStyle w:val="ListParagraph"/>
        <w:bidi/>
        <w:ind w:left="2880"/>
        <w:rPr>
          <w:rFonts w:ascii="Arabic Typesetting" w:eastAsia="Times New Roman" w:hAnsi="Arabic Typesetting" w:cs="Arabic Typesetting"/>
          <w:b/>
          <w:bCs/>
          <w:sz w:val="36"/>
          <w:szCs w:val="36"/>
          <w:rtl/>
        </w:rPr>
      </w:pPr>
    </w:p>
    <w:p w:rsidR="003C7CCA" w:rsidRPr="00BC7A7E" w:rsidRDefault="00F100A9" w:rsidP="00F100A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بالتفسير الفقهي للقانون:</w:t>
      </w:r>
    </w:p>
    <w:p w:rsidR="00F100A9" w:rsidRPr="00F66571" w:rsidRDefault="00F100A9" w:rsidP="00F100A9">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هو التفسير الذي نجده في كتابات وشروح الفقهاء وأساتذة القانون والقضاة والمحامون وغيرهم من المشتغلين بالقانون.</w:t>
      </w:r>
    </w:p>
    <w:p w:rsidR="00F100A9" w:rsidRPr="00BC7A7E" w:rsidRDefault="00F100A9" w:rsidP="00F100A9">
      <w:pPr>
        <w:pStyle w:val="ListParagraph"/>
        <w:bidi/>
        <w:ind w:left="2880"/>
        <w:rPr>
          <w:rFonts w:ascii="Arabic Typesetting" w:eastAsia="Times New Roman" w:hAnsi="Arabic Typesetting" w:cs="Arabic Typesetting"/>
          <w:b/>
          <w:bCs/>
          <w:sz w:val="36"/>
          <w:szCs w:val="36"/>
          <w:rtl/>
        </w:rPr>
      </w:pPr>
    </w:p>
    <w:p w:rsidR="00F100A9" w:rsidRPr="00BC7A7E" w:rsidRDefault="003C72E3" w:rsidP="00F100A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المذاهب الواجبة التطبيق في المسائل التي يحيل بشأنها المشرع الى الشريعة الاسلامية:</w:t>
      </w:r>
    </w:p>
    <w:p w:rsidR="003C72E3" w:rsidRPr="00F66571" w:rsidRDefault="003C72E3" w:rsidP="003C72E3">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المذهب الحنبلي.</w:t>
      </w:r>
    </w:p>
    <w:p w:rsidR="003C72E3" w:rsidRPr="00BC7A7E" w:rsidRDefault="003C72E3" w:rsidP="003C72E3">
      <w:pPr>
        <w:pStyle w:val="ListParagraph"/>
        <w:bidi/>
        <w:ind w:left="2880"/>
        <w:rPr>
          <w:rFonts w:ascii="Arabic Typesetting" w:eastAsia="Times New Roman" w:hAnsi="Arabic Typesetting" w:cs="Arabic Typesetting"/>
          <w:b/>
          <w:bCs/>
          <w:sz w:val="36"/>
          <w:szCs w:val="36"/>
          <w:rtl/>
        </w:rPr>
      </w:pPr>
    </w:p>
    <w:p w:rsidR="003C72E3" w:rsidRPr="00BC7A7E" w:rsidRDefault="00E40A6D" w:rsidP="003C72E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له دور كبير في تطوير القواعد القانونية ووضع المبادئ والنظريات القانونية التي يستند اليها المشرع في وضع القانون:</w:t>
      </w:r>
    </w:p>
    <w:p w:rsidR="00E40A6D" w:rsidRPr="00F66571" w:rsidRDefault="00E40A6D" w:rsidP="00E40A6D">
      <w:pPr>
        <w:pStyle w:val="ListParagraph"/>
        <w:bidi/>
        <w:ind w:left="2880"/>
        <w:rPr>
          <w:rFonts w:ascii="Arabic Typesetting" w:eastAsia="Times New Roman" w:hAnsi="Arabic Typesetting" w:cs="Arabic Typesetting"/>
          <w:b/>
          <w:bCs/>
          <w:color w:val="215868" w:themeColor="accent5" w:themeShade="80"/>
          <w:sz w:val="36"/>
          <w:szCs w:val="36"/>
          <w:rtl/>
        </w:rPr>
      </w:pPr>
      <w:r w:rsidRPr="00F66571">
        <w:rPr>
          <w:rFonts w:ascii="Arabic Typesetting" w:eastAsia="Times New Roman" w:hAnsi="Arabic Typesetting" w:cs="Arabic Typesetting" w:hint="cs"/>
          <w:b/>
          <w:bCs/>
          <w:color w:val="215868" w:themeColor="accent5" w:themeShade="80"/>
          <w:sz w:val="36"/>
          <w:szCs w:val="36"/>
          <w:rtl/>
        </w:rPr>
        <w:t>الفقه.</w:t>
      </w:r>
    </w:p>
    <w:p w:rsidR="00E40A6D" w:rsidRPr="00BC7A7E" w:rsidRDefault="00E40A6D" w:rsidP="00E40A6D">
      <w:pPr>
        <w:pStyle w:val="ListParagraph"/>
        <w:bidi/>
        <w:ind w:left="2880"/>
        <w:rPr>
          <w:rFonts w:ascii="Arabic Typesetting" w:eastAsia="Times New Roman" w:hAnsi="Arabic Typesetting" w:cs="Arabic Typesetting"/>
          <w:b/>
          <w:bCs/>
          <w:sz w:val="36"/>
          <w:szCs w:val="36"/>
          <w:rtl/>
        </w:rPr>
      </w:pPr>
    </w:p>
    <w:p w:rsidR="00E40A6D" w:rsidRPr="00BC7A7E" w:rsidRDefault="00E40A6D" w:rsidP="00E40A6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لايعد مصدرا من مصادر القاعدة القانونية ولا يجوز أن تتبنى أحكام القضاء على اراء الفقهاء أيا كانت مكانتهم حتى لو اجتمعوا على رأي واحد:</w:t>
      </w:r>
    </w:p>
    <w:p w:rsidR="00E40A6D" w:rsidRPr="005210B1" w:rsidRDefault="00E40A6D" w:rsidP="00E40A6D">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الفقه.</w:t>
      </w:r>
    </w:p>
    <w:p w:rsidR="00E03F8D" w:rsidRPr="00BC7A7E" w:rsidRDefault="00E03F8D" w:rsidP="00E03F8D">
      <w:pPr>
        <w:pStyle w:val="ListParagraph"/>
        <w:bidi/>
        <w:ind w:left="2880"/>
        <w:rPr>
          <w:rFonts w:ascii="Arabic Typesetting" w:eastAsia="Times New Roman" w:hAnsi="Arabic Typesetting" w:cs="Arabic Typesetting"/>
          <w:b/>
          <w:bCs/>
          <w:sz w:val="36"/>
          <w:szCs w:val="36"/>
          <w:rtl/>
        </w:rPr>
      </w:pPr>
    </w:p>
    <w:p w:rsidR="00C57330" w:rsidRPr="00BC7A7E" w:rsidRDefault="00B73651" w:rsidP="00D57B1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السلطة المختصة بتطبيق القانون هي:</w:t>
      </w:r>
    </w:p>
    <w:p w:rsidR="00B73651" w:rsidRPr="005210B1" w:rsidRDefault="00B73651" w:rsidP="00B73651">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السلطة القضائية.</w:t>
      </w:r>
    </w:p>
    <w:p w:rsidR="00B73651" w:rsidRPr="00BC7A7E" w:rsidRDefault="00B73651" w:rsidP="00B73651">
      <w:pPr>
        <w:pStyle w:val="ListParagraph"/>
        <w:bidi/>
        <w:ind w:left="2880"/>
        <w:rPr>
          <w:rFonts w:ascii="Arabic Typesetting" w:eastAsia="Times New Roman" w:hAnsi="Arabic Typesetting" w:cs="Arabic Typesetting"/>
          <w:b/>
          <w:bCs/>
          <w:sz w:val="36"/>
          <w:szCs w:val="36"/>
          <w:rtl/>
        </w:rPr>
      </w:pPr>
    </w:p>
    <w:p w:rsidR="00B73651" w:rsidRPr="00BC7A7E" w:rsidRDefault="00C7270C" w:rsidP="00B7365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من مبدأ تعدد درجات التقاضي:</w:t>
      </w:r>
    </w:p>
    <w:p w:rsidR="00C7270C" w:rsidRPr="005210B1" w:rsidRDefault="00C7270C" w:rsidP="00C7270C">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اتاحة الفرصة أمام أطراف النزاع الذين جاءت الاحكام في غير صالحهم.</w:t>
      </w:r>
    </w:p>
    <w:p w:rsidR="00C7270C" w:rsidRPr="00BC7A7E" w:rsidRDefault="00C7270C" w:rsidP="00C7270C">
      <w:pPr>
        <w:pStyle w:val="ListParagraph"/>
        <w:bidi/>
        <w:ind w:left="2880"/>
        <w:rPr>
          <w:rFonts w:ascii="Arabic Typesetting" w:eastAsia="Times New Roman" w:hAnsi="Arabic Typesetting" w:cs="Arabic Typesetting"/>
          <w:b/>
          <w:bCs/>
          <w:sz w:val="36"/>
          <w:szCs w:val="36"/>
          <w:rtl/>
        </w:rPr>
      </w:pPr>
    </w:p>
    <w:p w:rsidR="00C7270C" w:rsidRPr="00BC7A7E" w:rsidRDefault="00C7270C" w:rsidP="00C7270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اذا تعددت المحاكم وجب أن تحدد لكل منها دائرة اقليمية معينة تستأثر بأداء القضاء فيها وهذا مايسمى بـ :</w:t>
      </w:r>
    </w:p>
    <w:p w:rsidR="00C7270C" w:rsidRPr="005210B1" w:rsidRDefault="006738FA" w:rsidP="00C7270C">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الاختصاص</w:t>
      </w:r>
      <w:r w:rsidRPr="00BC7A7E">
        <w:rPr>
          <w:rFonts w:ascii="Arabic Typesetting" w:eastAsia="Times New Roman" w:hAnsi="Arabic Typesetting" w:cs="Arabic Typesetting" w:hint="cs"/>
          <w:b/>
          <w:bCs/>
          <w:sz w:val="36"/>
          <w:szCs w:val="36"/>
          <w:rtl/>
        </w:rPr>
        <w:t xml:space="preserve"> </w:t>
      </w:r>
      <w:r w:rsidRPr="005210B1">
        <w:rPr>
          <w:rFonts w:ascii="Arabic Typesetting" w:eastAsia="Times New Roman" w:hAnsi="Arabic Typesetting" w:cs="Arabic Typesetting" w:hint="cs"/>
          <w:b/>
          <w:bCs/>
          <w:color w:val="215868" w:themeColor="accent5" w:themeShade="80"/>
          <w:sz w:val="36"/>
          <w:szCs w:val="36"/>
          <w:rtl/>
        </w:rPr>
        <w:t>المكاني.</w:t>
      </w:r>
    </w:p>
    <w:p w:rsidR="006738FA" w:rsidRPr="00BC7A7E" w:rsidRDefault="006738FA" w:rsidP="006738FA">
      <w:pPr>
        <w:pStyle w:val="ListParagraph"/>
        <w:bidi/>
        <w:ind w:left="2880"/>
        <w:rPr>
          <w:rFonts w:ascii="Arabic Typesetting" w:eastAsia="Times New Roman" w:hAnsi="Arabic Typesetting" w:cs="Arabic Typesetting"/>
          <w:b/>
          <w:bCs/>
          <w:sz w:val="36"/>
          <w:szCs w:val="36"/>
          <w:rtl/>
        </w:rPr>
      </w:pPr>
    </w:p>
    <w:p w:rsidR="006738FA" w:rsidRPr="00BC7A7E" w:rsidRDefault="006738FA" w:rsidP="006738F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تقوم الدول عادة بانشاء محكمة عليها مهمتها الرئيسية هي:</w:t>
      </w:r>
    </w:p>
    <w:p w:rsidR="006738FA" w:rsidRPr="005210B1" w:rsidRDefault="006738FA" w:rsidP="006738FA">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توحيد تفسير القانون وتطبيقه لدى المحاكم المتعددة في الدولة.</w:t>
      </w:r>
    </w:p>
    <w:p w:rsidR="006738FA" w:rsidRPr="00BC7A7E" w:rsidRDefault="006738FA" w:rsidP="006738FA">
      <w:pPr>
        <w:pStyle w:val="ListParagraph"/>
        <w:bidi/>
        <w:ind w:left="2880"/>
        <w:rPr>
          <w:rFonts w:ascii="Arabic Typesetting" w:eastAsia="Times New Roman" w:hAnsi="Arabic Typesetting" w:cs="Arabic Typesetting"/>
          <w:b/>
          <w:bCs/>
          <w:sz w:val="36"/>
          <w:szCs w:val="36"/>
          <w:rtl/>
        </w:rPr>
      </w:pPr>
    </w:p>
    <w:p w:rsidR="006738FA" w:rsidRPr="00BC7A7E" w:rsidRDefault="00734768" w:rsidP="006738F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الحالة التي يمكن أن يوجد فيها مبدأ التقاضي على درجتين هي :</w:t>
      </w:r>
    </w:p>
    <w:p w:rsidR="00734768" w:rsidRPr="005210B1" w:rsidRDefault="00734768" w:rsidP="00734768">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قابلية الحكم للاستئناف.</w:t>
      </w:r>
    </w:p>
    <w:p w:rsidR="00734768" w:rsidRPr="00BC7A7E" w:rsidRDefault="00734768" w:rsidP="00734768">
      <w:pPr>
        <w:pStyle w:val="ListParagraph"/>
        <w:bidi/>
        <w:ind w:left="2880"/>
        <w:rPr>
          <w:rFonts w:ascii="Arabic Typesetting" w:eastAsia="Times New Roman" w:hAnsi="Arabic Typesetting" w:cs="Arabic Typesetting"/>
          <w:b/>
          <w:bCs/>
          <w:sz w:val="36"/>
          <w:szCs w:val="36"/>
          <w:rtl/>
        </w:rPr>
      </w:pPr>
    </w:p>
    <w:p w:rsidR="00734768" w:rsidRPr="00BC7A7E" w:rsidRDefault="00734768" w:rsidP="0073476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الحكم للاستئناف هو:</w:t>
      </w:r>
    </w:p>
    <w:p w:rsidR="00734768" w:rsidRPr="005210B1" w:rsidRDefault="00734768" w:rsidP="00734768">
      <w:pPr>
        <w:pStyle w:val="ListParagraph"/>
        <w:bidi/>
        <w:ind w:left="2880"/>
        <w:rPr>
          <w:rFonts w:ascii="Arabic Typesetting" w:eastAsia="Times New Roman" w:hAnsi="Arabic Typesetting" w:cs="Arabic Typesetting"/>
          <w:b/>
          <w:bCs/>
          <w:color w:val="215868" w:themeColor="accent5" w:themeShade="80"/>
          <w:sz w:val="36"/>
          <w:szCs w:val="36"/>
          <w:rtl/>
        </w:rPr>
      </w:pPr>
      <w:r w:rsidRPr="005210B1">
        <w:rPr>
          <w:rFonts w:ascii="Arabic Typesetting" w:eastAsia="Times New Roman" w:hAnsi="Arabic Typesetting" w:cs="Arabic Typesetting" w:hint="cs"/>
          <w:b/>
          <w:bCs/>
          <w:color w:val="215868" w:themeColor="accent5" w:themeShade="80"/>
          <w:sz w:val="36"/>
          <w:szCs w:val="36"/>
          <w:rtl/>
        </w:rPr>
        <w:t>وسيلة طعن عادية و وسيلة نموذجية باعتباره يمكن اعادة النظر في وقائع الدعوى, وهو وسيلة اساسية لضمان عدالة الاحكام.</w:t>
      </w:r>
    </w:p>
    <w:p w:rsidR="00734768" w:rsidRPr="00BC7A7E" w:rsidRDefault="00734768" w:rsidP="00734768">
      <w:pPr>
        <w:pStyle w:val="ListParagraph"/>
        <w:bidi/>
        <w:ind w:left="2880"/>
        <w:rPr>
          <w:rFonts w:ascii="Arabic Typesetting" w:eastAsia="Times New Roman" w:hAnsi="Arabic Typesetting" w:cs="Arabic Typesetting"/>
          <w:b/>
          <w:bCs/>
          <w:sz w:val="36"/>
          <w:szCs w:val="36"/>
          <w:rtl/>
        </w:rPr>
      </w:pPr>
    </w:p>
    <w:p w:rsidR="00734768" w:rsidRPr="00BC7A7E" w:rsidRDefault="0062260C" w:rsidP="0073476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يترتب على وجود الحكم للاستئناف وجود طبقتين من المحاكم في الدولة:</w:t>
      </w:r>
    </w:p>
    <w:p w:rsidR="0062260C" w:rsidRPr="005210B1" w:rsidRDefault="0062260C" w:rsidP="005210B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210B1">
        <w:rPr>
          <w:rFonts w:ascii="Arabic Typesetting" w:eastAsia="Times New Roman" w:hAnsi="Arabic Typesetting" w:cs="Arabic Typesetting" w:hint="cs"/>
          <w:b/>
          <w:bCs/>
          <w:color w:val="215868" w:themeColor="accent5" w:themeShade="80"/>
          <w:sz w:val="36"/>
          <w:szCs w:val="36"/>
          <w:rtl/>
        </w:rPr>
        <w:t>محاكم الدرجة الاولى (المحاكم الابتدائية)</w:t>
      </w:r>
    </w:p>
    <w:p w:rsidR="0062260C" w:rsidRPr="005210B1" w:rsidRDefault="0062260C" w:rsidP="005210B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210B1">
        <w:rPr>
          <w:rFonts w:ascii="Arabic Typesetting" w:eastAsia="Times New Roman" w:hAnsi="Arabic Typesetting" w:cs="Arabic Typesetting" w:hint="cs"/>
          <w:b/>
          <w:bCs/>
          <w:color w:val="215868" w:themeColor="accent5" w:themeShade="80"/>
          <w:sz w:val="36"/>
          <w:szCs w:val="36"/>
          <w:rtl/>
        </w:rPr>
        <w:t>محاكم الدرجة الثانية (المحاكم الاستئنافية)</w:t>
      </w:r>
    </w:p>
    <w:p w:rsidR="0062260C" w:rsidRPr="00BC7A7E" w:rsidRDefault="0062260C" w:rsidP="0062260C">
      <w:pPr>
        <w:pStyle w:val="ListParagraph"/>
        <w:bidi/>
        <w:ind w:left="3240"/>
        <w:rPr>
          <w:rFonts w:ascii="Arabic Typesetting" w:eastAsia="Times New Roman" w:hAnsi="Arabic Typesetting" w:cs="Arabic Typesetting"/>
          <w:b/>
          <w:bCs/>
          <w:sz w:val="36"/>
          <w:szCs w:val="36"/>
          <w:rtl/>
        </w:rPr>
      </w:pPr>
    </w:p>
    <w:p w:rsidR="0062260C" w:rsidRPr="00BC7A7E" w:rsidRDefault="007E3CDB" w:rsidP="0062260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تتولى محاكم الاستئناف في القضاء العادي النظر في الاحكام القابلة للاستئناف الصادرة من:</w:t>
      </w:r>
    </w:p>
    <w:p w:rsidR="007E3CDB" w:rsidRPr="007D63B6" w:rsidRDefault="007E3CDB" w:rsidP="007E3CDB">
      <w:pPr>
        <w:pStyle w:val="ListParagraph"/>
        <w:bidi/>
        <w:ind w:left="2880"/>
        <w:rPr>
          <w:rFonts w:ascii="Arabic Typesetting" w:eastAsia="Times New Roman" w:hAnsi="Arabic Typesetting" w:cs="Arabic Typesetting"/>
          <w:b/>
          <w:bCs/>
          <w:color w:val="215868" w:themeColor="accent5" w:themeShade="80"/>
          <w:sz w:val="36"/>
          <w:szCs w:val="36"/>
          <w:rtl/>
        </w:rPr>
      </w:pPr>
      <w:r w:rsidRPr="007D63B6">
        <w:rPr>
          <w:rFonts w:ascii="Arabic Typesetting" w:eastAsia="Times New Roman" w:hAnsi="Arabic Typesetting" w:cs="Arabic Typesetting" w:hint="cs"/>
          <w:b/>
          <w:bCs/>
          <w:color w:val="215868" w:themeColor="accent5" w:themeShade="80"/>
          <w:sz w:val="36"/>
          <w:szCs w:val="36"/>
          <w:rtl/>
        </w:rPr>
        <w:t>محاكم الدرجة الاولى.</w:t>
      </w:r>
    </w:p>
    <w:p w:rsidR="007E3CDB" w:rsidRPr="00BC7A7E" w:rsidRDefault="007E3CDB" w:rsidP="007E3CDB">
      <w:pPr>
        <w:pStyle w:val="ListParagraph"/>
        <w:bidi/>
        <w:ind w:left="2880"/>
        <w:rPr>
          <w:rFonts w:ascii="Arabic Typesetting" w:eastAsia="Times New Roman" w:hAnsi="Arabic Typesetting" w:cs="Arabic Typesetting"/>
          <w:b/>
          <w:bCs/>
          <w:sz w:val="36"/>
          <w:szCs w:val="36"/>
          <w:rtl/>
        </w:rPr>
      </w:pPr>
    </w:p>
    <w:p w:rsidR="007E3CDB" w:rsidRPr="00BC7A7E" w:rsidRDefault="00605E3E" w:rsidP="007E3CD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يقوم النظام القضائي السعودي على عدد من المبادئ العامة تهدف الى تمكين السلطة القضائية من اداء وظيفتها وتحقيق العدالة ومنها:</w:t>
      </w:r>
    </w:p>
    <w:p w:rsidR="00605E3E" w:rsidRPr="007D63B6" w:rsidRDefault="00605E3E" w:rsidP="007D63B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D63B6">
        <w:rPr>
          <w:rFonts w:ascii="Arabic Typesetting" w:eastAsia="Times New Roman" w:hAnsi="Arabic Typesetting" w:cs="Arabic Typesetting" w:hint="cs"/>
          <w:b/>
          <w:bCs/>
          <w:color w:val="215868" w:themeColor="accent5" w:themeShade="80"/>
          <w:sz w:val="36"/>
          <w:szCs w:val="36"/>
          <w:rtl/>
        </w:rPr>
        <w:t>المساواة بين الخصوم والمواجهة بينهم.</w:t>
      </w:r>
    </w:p>
    <w:p w:rsidR="00605E3E" w:rsidRPr="007D63B6" w:rsidRDefault="00605E3E" w:rsidP="007D63B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D63B6">
        <w:rPr>
          <w:rFonts w:ascii="Arabic Typesetting" w:eastAsia="Times New Roman" w:hAnsi="Arabic Typesetting" w:cs="Arabic Typesetting" w:hint="cs"/>
          <w:b/>
          <w:bCs/>
          <w:color w:val="215868" w:themeColor="accent5" w:themeShade="80"/>
          <w:sz w:val="36"/>
          <w:szCs w:val="36"/>
          <w:rtl/>
        </w:rPr>
        <w:t>مبدأ مجانية القضاء.</w:t>
      </w:r>
    </w:p>
    <w:p w:rsidR="00605E3E" w:rsidRDefault="00605E3E" w:rsidP="007D63B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D63B6">
        <w:rPr>
          <w:rFonts w:ascii="Arabic Typesetting" w:eastAsia="Times New Roman" w:hAnsi="Arabic Typesetting" w:cs="Arabic Typesetting" w:hint="cs"/>
          <w:b/>
          <w:bCs/>
          <w:color w:val="215868" w:themeColor="accent5" w:themeShade="80"/>
          <w:sz w:val="36"/>
          <w:szCs w:val="36"/>
          <w:rtl/>
        </w:rPr>
        <w:t xml:space="preserve">مبدأ </w:t>
      </w:r>
      <w:r w:rsidR="00AE54A5" w:rsidRPr="007D63B6">
        <w:rPr>
          <w:rFonts w:ascii="Arabic Typesetting" w:eastAsia="Times New Roman" w:hAnsi="Arabic Typesetting" w:cs="Arabic Typesetting" w:hint="cs"/>
          <w:b/>
          <w:bCs/>
          <w:color w:val="215868" w:themeColor="accent5" w:themeShade="80"/>
          <w:sz w:val="36"/>
          <w:szCs w:val="36"/>
          <w:rtl/>
        </w:rPr>
        <w:t>علانية</w:t>
      </w:r>
      <w:r w:rsidRPr="007D63B6">
        <w:rPr>
          <w:rFonts w:ascii="Arabic Typesetting" w:eastAsia="Times New Roman" w:hAnsi="Arabic Typesetting" w:cs="Arabic Typesetting" w:hint="cs"/>
          <w:b/>
          <w:bCs/>
          <w:color w:val="215868" w:themeColor="accent5" w:themeShade="80"/>
          <w:sz w:val="36"/>
          <w:szCs w:val="36"/>
          <w:rtl/>
        </w:rPr>
        <w:t xml:space="preserve"> الجلسات</w:t>
      </w:r>
      <w:r w:rsidR="003177D5">
        <w:rPr>
          <w:rFonts w:ascii="Arabic Typesetting" w:eastAsia="Times New Roman" w:hAnsi="Arabic Typesetting" w:cs="Arabic Typesetting" w:hint="cs"/>
          <w:b/>
          <w:bCs/>
          <w:color w:val="215868" w:themeColor="accent5" w:themeShade="80"/>
          <w:sz w:val="36"/>
          <w:szCs w:val="36"/>
          <w:rtl/>
        </w:rPr>
        <w:t>.</w:t>
      </w:r>
    </w:p>
    <w:p w:rsidR="00095060" w:rsidRPr="007D63B6" w:rsidRDefault="00095060" w:rsidP="00095060">
      <w:pPr>
        <w:pStyle w:val="ListParagraph"/>
        <w:bidi/>
        <w:ind w:left="3240"/>
        <w:rPr>
          <w:rFonts w:ascii="Arabic Typesetting" w:eastAsia="Times New Roman" w:hAnsi="Arabic Typesetting" w:cs="Arabic Typesetting"/>
          <w:b/>
          <w:bCs/>
          <w:color w:val="215868" w:themeColor="accent5" w:themeShade="80"/>
          <w:sz w:val="36"/>
          <w:szCs w:val="36"/>
        </w:rPr>
      </w:pPr>
    </w:p>
    <w:p w:rsidR="00605E3E" w:rsidRPr="00BC7A7E" w:rsidRDefault="00605E3E" w:rsidP="00605E3E">
      <w:pPr>
        <w:pStyle w:val="ListParagraph"/>
        <w:bidi/>
        <w:ind w:left="3240"/>
        <w:rPr>
          <w:rFonts w:ascii="Arabic Typesetting" w:eastAsia="Times New Roman" w:hAnsi="Arabic Typesetting" w:cs="Arabic Typesetting"/>
          <w:b/>
          <w:bCs/>
          <w:sz w:val="36"/>
          <w:szCs w:val="36"/>
          <w:rtl/>
        </w:rPr>
      </w:pPr>
    </w:p>
    <w:p w:rsidR="00C57330" w:rsidRPr="00BC7A7E" w:rsidRDefault="00EF5A7D" w:rsidP="00EF5A7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يطلق على مبدأ المساواة وأن الدولة هي التي يجب أن تتحمل مرتبات القضاة:</w:t>
      </w:r>
    </w:p>
    <w:p w:rsidR="00EF5A7D" w:rsidRPr="007E1583" w:rsidRDefault="00EF5A7D" w:rsidP="00EF5A7D">
      <w:pPr>
        <w:pStyle w:val="ListParagraph"/>
        <w:bidi/>
        <w:ind w:left="2880"/>
        <w:rPr>
          <w:rFonts w:ascii="Arabic Typesetting" w:eastAsia="Times New Roman" w:hAnsi="Arabic Typesetting" w:cs="Arabic Typesetting"/>
          <w:b/>
          <w:bCs/>
          <w:color w:val="215868" w:themeColor="accent5" w:themeShade="80"/>
          <w:sz w:val="36"/>
          <w:szCs w:val="36"/>
          <w:rtl/>
        </w:rPr>
      </w:pPr>
      <w:r w:rsidRPr="007E1583">
        <w:rPr>
          <w:rFonts w:ascii="Arabic Typesetting" w:eastAsia="Times New Roman" w:hAnsi="Arabic Typesetting" w:cs="Arabic Typesetting" w:hint="cs"/>
          <w:b/>
          <w:bCs/>
          <w:color w:val="215868" w:themeColor="accent5" w:themeShade="80"/>
          <w:sz w:val="36"/>
          <w:szCs w:val="36"/>
          <w:rtl/>
        </w:rPr>
        <w:t>مبدأ مجانية القضاء.</w:t>
      </w:r>
    </w:p>
    <w:p w:rsidR="00EF5A7D" w:rsidRPr="00BC7A7E" w:rsidRDefault="00EF5A7D" w:rsidP="00EF5A7D">
      <w:pPr>
        <w:pStyle w:val="ListParagraph"/>
        <w:bidi/>
        <w:ind w:left="2880"/>
        <w:rPr>
          <w:rFonts w:ascii="Arabic Typesetting" w:eastAsia="Times New Roman" w:hAnsi="Arabic Typesetting" w:cs="Arabic Typesetting"/>
          <w:b/>
          <w:bCs/>
          <w:sz w:val="36"/>
          <w:szCs w:val="36"/>
          <w:rtl/>
        </w:rPr>
      </w:pPr>
    </w:p>
    <w:p w:rsidR="00EF5A7D" w:rsidRPr="00BC7A7E" w:rsidRDefault="005E6381" w:rsidP="00EF5A7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يقسم النظام القضائي السعودي الى:</w:t>
      </w:r>
    </w:p>
    <w:p w:rsidR="005E6381" w:rsidRPr="007E1583" w:rsidRDefault="005E6381"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القضاء العادي.</w:t>
      </w:r>
    </w:p>
    <w:p w:rsidR="005E6381" w:rsidRPr="007E1583" w:rsidRDefault="005E6381"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القضاء الادراي (ديوان المظالم).</w:t>
      </w:r>
    </w:p>
    <w:p w:rsidR="005E6381" w:rsidRDefault="005E6381"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اللجان شبة القضائية.</w:t>
      </w:r>
    </w:p>
    <w:p w:rsidR="005E6381" w:rsidRPr="00BC7A7E" w:rsidRDefault="005E6381" w:rsidP="005E6381">
      <w:pPr>
        <w:pStyle w:val="ListParagraph"/>
        <w:bidi/>
        <w:ind w:left="3240"/>
        <w:rPr>
          <w:rFonts w:ascii="Arabic Typesetting" w:eastAsia="Times New Roman" w:hAnsi="Arabic Typesetting" w:cs="Arabic Typesetting"/>
          <w:b/>
          <w:bCs/>
          <w:sz w:val="36"/>
          <w:szCs w:val="36"/>
          <w:rtl/>
        </w:rPr>
      </w:pPr>
    </w:p>
    <w:p w:rsidR="005E6381" w:rsidRDefault="005E6381" w:rsidP="005E638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رئيس المجلس الأعلى للقضاء يسمى:</w:t>
      </w:r>
    </w:p>
    <w:p w:rsidR="004D0070" w:rsidRPr="00BC7A7E" w:rsidRDefault="004D0070" w:rsidP="008D5E2E">
      <w:pPr>
        <w:pStyle w:val="ListParagraph"/>
        <w:bidi/>
        <w:ind w:left="2880"/>
        <w:rPr>
          <w:rFonts w:ascii="Arabic Typesetting" w:eastAsia="Times New Roman" w:hAnsi="Arabic Typesetting" w:cs="Arabic Typesetting"/>
          <w:b/>
          <w:bCs/>
          <w:sz w:val="36"/>
          <w:szCs w:val="36"/>
        </w:rPr>
      </w:pPr>
    </w:p>
    <w:p w:rsidR="005E6381" w:rsidRDefault="005E6381" w:rsidP="005E6381">
      <w:pPr>
        <w:pStyle w:val="ListParagraph"/>
        <w:bidi/>
        <w:ind w:left="2880"/>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بأمر ملكي.</w:t>
      </w:r>
    </w:p>
    <w:p w:rsidR="005E6381" w:rsidRPr="004D0070" w:rsidRDefault="004D0070" w:rsidP="005E6381">
      <w:pPr>
        <w:pStyle w:val="ListParagraph"/>
        <w:numPr>
          <w:ilvl w:val="0"/>
          <w:numId w:val="4"/>
        </w:numPr>
        <w:bidi/>
        <w:rPr>
          <w:rFonts w:ascii="Arabic Typesetting" w:eastAsia="Times New Roman" w:hAnsi="Arabic Typesetting" w:cs="Arabic Typesetting"/>
          <w:b/>
          <w:bCs/>
          <w:sz w:val="36"/>
          <w:szCs w:val="36"/>
          <w:highlight w:val="yellow"/>
        </w:rPr>
      </w:pPr>
      <w:r w:rsidRPr="004D0070">
        <w:rPr>
          <w:rFonts w:ascii="Arabic Typesetting" w:eastAsia="Times New Roman" w:hAnsi="Arabic Typesetting" w:cs="Arabic Typesetting" w:hint="cs"/>
          <w:b/>
          <w:bCs/>
          <w:sz w:val="36"/>
          <w:szCs w:val="36"/>
          <w:highlight w:val="yellow"/>
          <w:rtl/>
        </w:rPr>
        <w:t>يتولى المجلس الأعلى للقضاء الاختصاص بعدد من الأمور أهمها</w:t>
      </w:r>
      <w:r w:rsidR="005E6381" w:rsidRPr="004D0070">
        <w:rPr>
          <w:rFonts w:ascii="Arabic Typesetting" w:eastAsia="Times New Roman" w:hAnsi="Arabic Typesetting" w:cs="Arabic Typesetting" w:hint="cs"/>
          <w:b/>
          <w:bCs/>
          <w:sz w:val="36"/>
          <w:szCs w:val="36"/>
          <w:highlight w:val="yellow"/>
          <w:rtl/>
        </w:rPr>
        <w:t>:</w:t>
      </w:r>
    </w:p>
    <w:p w:rsidR="005E6381" w:rsidRPr="007E1583" w:rsidRDefault="004D0070" w:rsidP="004D007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النظر في شؤون القضاة الةظيفية</w:t>
      </w:r>
      <w:r w:rsidR="005E6381" w:rsidRPr="007E1583">
        <w:rPr>
          <w:rFonts w:ascii="Arabic Typesetting" w:eastAsia="Times New Roman" w:hAnsi="Arabic Typesetting" w:cs="Arabic Typesetting" w:hint="cs"/>
          <w:b/>
          <w:bCs/>
          <w:color w:val="215868" w:themeColor="accent5" w:themeShade="80"/>
          <w:sz w:val="36"/>
          <w:szCs w:val="36"/>
          <w:rtl/>
        </w:rPr>
        <w:t>.</w:t>
      </w:r>
    </w:p>
    <w:p w:rsidR="00B56B84" w:rsidRDefault="004D0070" w:rsidP="00B56B8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اصدار لائحة التفتيش القضائي.</w:t>
      </w:r>
    </w:p>
    <w:p w:rsidR="004D0070" w:rsidRPr="007E1583" w:rsidRDefault="004D0070" w:rsidP="004D0070">
      <w:pPr>
        <w:pStyle w:val="ListParagraph"/>
        <w:numPr>
          <w:ilvl w:val="0"/>
          <w:numId w:val="5"/>
        </w:numPr>
        <w:bidi/>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تنظيم أعمال الملازمين القضائيين.</w:t>
      </w:r>
    </w:p>
    <w:p w:rsidR="005E6381" w:rsidRPr="00BC7A7E" w:rsidRDefault="005E6381" w:rsidP="005E6381">
      <w:pPr>
        <w:pStyle w:val="ListParagraph"/>
        <w:bidi/>
        <w:ind w:left="2880"/>
        <w:rPr>
          <w:rFonts w:ascii="Arabic Typesetting" w:eastAsia="Times New Roman" w:hAnsi="Arabic Typesetting" w:cs="Arabic Typesetting"/>
          <w:b/>
          <w:bCs/>
          <w:sz w:val="36"/>
          <w:szCs w:val="36"/>
          <w:rtl/>
        </w:rPr>
      </w:pPr>
    </w:p>
    <w:p w:rsidR="005E6381" w:rsidRPr="00BC7A7E" w:rsidRDefault="00EC758A" w:rsidP="00B56B84">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المحاكم المتخصصة</w:t>
      </w:r>
      <w:r w:rsidR="007A454B">
        <w:rPr>
          <w:rFonts w:ascii="Arabic Typesetting" w:eastAsia="Times New Roman" w:hAnsi="Arabic Typesetting" w:cs="Arabic Typesetting" w:hint="cs"/>
          <w:b/>
          <w:bCs/>
          <w:sz w:val="36"/>
          <w:szCs w:val="36"/>
          <w:rtl/>
        </w:rPr>
        <w:t xml:space="preserve"> (محاكم الاستئناف) </w:t>
      </w:r>
      <w:r w:rsidRPr="00BC7A7E">
        <w:rPr>
          <w:rFonts w:ascii="Arabic Typesetting" w:eastAsia="Times New Roman" w:hAnsi="Arabic Typesetting" w:cs="Arabic Typesetting" w:hint="cs"/>
          <w:b/>
          <w:bCs/>
          <w:sz w:val="36"/>
          <w:szCs w:val="36"/>
          <w:rtl/>
        </w:rPr>
        <w:t>:</w:t>
      </w:r>
    </w:p>
    <w:p w:rsidR="00EC758A" w:rsidRDefault="00EC758A" w:rsidP="00EC758A">
      <w:pPr>
        <w:pStyle w:val="ListParagraph"/>
        <w:bidi/>
        <w:ind w:left="2880"/>
        <w:rPr>
          <w:rFonts w:ascii="Arabic Typesetting" w:eastAsia="Times New Roman" w:hAnsi="Arabic Typesetting" w:cs="Arabic Typesetting"/>
          <w:b/>
          <w:bCs/>
          <w:color w:val="215868" w:themeColor="accent5" w:themeShade="80"/>
          <w:sz w:val="36"/>
          <w:szCs w:val="36"/>
          <w:rtl/>
        </w:rPr>
      </w:pPr>
      <w:r w:rsidRPr="007E1583">
        <w:rPr>
          <w:rFonts w:ascii="Arabic Typesetting" w:eastAsia="Times New Roman" w:hAnsi="Arabic Typesetting" w:cs="Arabic Typesetting" w:hint="cs"/>
          <w:b/>
          <w:bCs/>
          <w:color w:val="215868" w:themeColor="accent5" w:themeShade="80"/>
          <w:sz w:val="36"/>
          <w:szCs w:val="36"/>
          <w:rtl/>
        </w:rPr>
        <w:t>عبارة عن محاكم ابتدائية تكون في المناطق والمراكز حسب الحاجة.</w:t>
      </w:r>
    </w:p>
    <w:p w:rsidR="003177D5" w:rsidRDefault="003177D5" w:rsidP="003177D5">
      <w:pPr>
        <w:pStyle w:val="ListParagraph"/>
        <w:bidi/>
        <w:ind w:left="2880"/>
        <w:rPr>
          <w:rFonts w:ascii="Arabic Typesetting" w:eastAsia="Times New Roman" w:hAnsi="Arabic Typesetting" w:cs="Arabic Typesetting"/>
          <w:b/>
          <w:bCs/>
          <w:color w:val="215868" w:themeColor="accent5" w:themeShade="80"/>
          <w:sz w:val="36"/>
          <w:szCs w:val="36"/>
          <w:rtl/>
        </w:rPr>
      </w:pPr>
    </w:p>
    <w:p w:rsidR="00EC758A" w:rsidRPr="00C463CE" w:rsidRDefault="007A454B" w:rsidP="00EC758A">
      <w:pPr>
        <w:pStyle w:val="ListParagraph"/>
        <w:numPr>
          <w:ilvl w:val="0"/>
          <w:numId w:val="4"/>
        </w:numPr>
        <w:bidi/>
        <w:rPr>
          <w:rFonts w:ascii="Arabic Typesetting" w:eastAsia="Times New Roman" w:hAnsi="Arabic Typesetting" w:cs="Arabic Typesetting"/>
          <w:b/>
          <w:bCs/>
          <w:sz w:val="36"/>
          <w:szCs w:val="36"/>
          <w:highlight w:val="yellow"/>
        </w:rPr>
      </w:pPr>
      <w:r w:rsidRPr="00C463CE">
        <w:rPr>
          <w:rFonts w:ascii="Arabic Typesetting" w:eastAsia="Times New Roman" w:hAnsi="Arabic Typesetting" w:cs="Arabic Typesetting" w:hint="cs"/>
          <w:b/>
          <w:bCs/>
          <w:sz w:val="36"/>
          <w:szCs w:val="36"/>
          <w:highlight w:val="yellow"/>
          <w:rtl/>
        </w:rPr>
        <w:t>تتألف المحاكم ال</w:t>
      </w:r>
      <w:r w:rsidR="00877898">
        <w:rPr>
          <w:rFonts w:ascii="Arabic Typesetting" w:eastAsia="Times New Roman" w:hAnsi="Arabic Typesetting" w:cs="Arabic Typesetting" w:hint="cs"/>
          <w:b/>
          <w:bCs/>
          <w:sz w:val="36"/>
          <w:szCs w:val="36"/>
          <w:highlight w:val="yellow"/>
          <w:rtl/>
        </w:rPr>
        <w:t xml:space="preserve">متخصصة (محاكم الاستئناف) </w:t>
      </w:r>
      <w:r w:rsidRPr="00C463CE">
        <w:rPr>
          <w:rFonts w:ascii="Arabic Typesetting" w:eastAsia="Times New Roman" w:hAnsi="Arabic Typesetting" w:cs="Arabic Typesetting" w:hint="cs"/>
          <w:b/>
          <w:bCs/>
          <w:sz w:val="36"/>
          <w:szCs w:val="36"/>
          <w:highlight w:val="yellow"/>
          <w:rtl/>
        </w:rPr>
        <w:t xml:space="preserve">من </w:t>
      </w:r>
      <w:r w:rsidR="00877898">
        <w:rPr>
          <w:rFonts w:ascii="Arabic Typesetting" w:eastAsia="Times New Roman" w:hAnsi="Arabic Typesetting" w:cs="Arabic Typesetting" w:hint="cs"/>
          <w:b/>
          <w:bCs/>
          <w:sz w:val="36"/>
          <w:szCs w:val="36"/>
          <w:highlight w:val="yellow"/>
          <w:rtl/>
        </w:rPr>
        <w:t xml:space="preserve">عدد من </w:t>
      </w:r>
      <w:r w:rsidRPr="00C463CE">
        <w:rPr>
          <w:rFonts w:ascii="Arabic Typesetting" w:eastAsia="Times New Roman" w:hAnsi="Arabic Typesetting" w:cs="Arabic Typesetting" w:hint="cs"/>
          <w:b/>
          <w:bCs/>
          <w:sz w:val="36"/>
          <w:szCs w:val="36"/>
          <w:highlight w:val="yellow"/>
          <w:rtl/>
        </w:rPr>
        <w:t>الدوائر وهي</w:t>
      </w:r>
      <w:r w:rsidR="002622C0" w:rsidRPr="00C463CE">
        <w:rPr>
          <w:rFonts w:ascii="Arabic Typesetting" w:eastAsia="Times New Roman" w:hAnsi="Arabic Typesetting" w:cs="Arabic Typesetting" w:hint="cs"/>
          <w:b/>
          <w:bCs/>
          <w:sz w:val="36"/>
          <w:szCs w:val="36"/>
          <w:highlight w:val="yellow"/>
          <w:rtl/>
        </w:rPr>
        <w:t>:</w:t>
      </w:r>
    </w:p>
    <w:p w:rsidR="002622C0" w:rsidRPr="007E1583" w:rsidRDefault="002622C0"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المحكمة الجزائية.</w:t>
      </w:r>
    </w:p>
    <w:p w:rsidR="002622C0" w:rsidRPr="007E1583" w:rsidRDefault="002622C0"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محكمة الاحوال الشخصية.</w:t>
      </w:r>
    </w:p>
    <w:p w:rsidR="002622C0" w:rsidRPr="007E1583" w:rsidRDefault="002622C0"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المحكمة التجارية.</w:t>
      </w:r>
    </w:p>
    <w:p w:rsidR="002622C0" w:rsidRPr="007E1583" w:rsidRDefault="002622C0" w:rsidP="007E1583">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المحكمة العمالية.</w:t>
      </w:r>
    </w:p>
    <w:p w:rsidR="002622C0" w:rsidRPr="00BC7A7E" w:rsidRDefault="002622C0" w:rsidP="002622C0">
      <w:pPr>
        <w:pStyle w:val="ListParagraph"/>
        <w:bidi/>
        <w:ind w:left="3240"/>
        <w:rPr>
          <w:rFonts w:ascii="Arabic Typesetting" w:eastAsia="Times New Roman" w:hAnsi="Arabic Typesetting" w:cs="Arabic Typesetting"/>
          <w:b/>
          <w:bCs/>
          <w:sz w:val="36"/>
          <w:szCs w:val="36"/>
          <w:rtl/>
        </w:rPr>
      </w:pPr>
    </w:p>
    <w:p w:rsidR="002622C0" w:rsidRPr="00BC7A7E" w:rsidRDefault="00A339E1" w:rsidP="002622C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المسائل الجنائية المتعلقة بالحدود والقصاص والقضايا التعزيزية وقضايا الاحداث هي أحد تشكيلات :</w:t>
      </w:r>
    </w:p>
    <w:p w:rsidR="00A339E1" w:rsidRPr="007E1583" w:rsidRDefault="00A339E1" w:rsidP="00A339E1">
      <w:pPr>
        <w:pStyle w:val="ListParagraph"/>
        <w:bidi/>
        <w:ind w:left="2880"/>
        <w:rPr>
          <w:rFonts w:ascii="Arabic Typesetting" w:eastAsia="Times New Roman" w:hAnsi="Arabic Typesetting" w:cs="Arabic Typesetting"/>
          <w:b/>
          <w:bCs/>
          <w:color w:val="215868" w:themeColor="accent5" w:themeShade="80"/>
          <w:sz w:val="36"/>
          <w:szCs w:val="36"/>
          <w:rtl/>
        </w:rPr>
      </w:pPr>
      <w:r w:rsidRPr="007E1583">
        <w:rPr>
          <w:rFonts w:ascii="Arabic Typesetting" w:eastAsia="Times New Roman" w:hAnsi="Arabic Typesetting" w:cs="Arabic Typesetting" w:hint="cs"/>
          <w:b/>
          <w:bCs/>
          <w:color w:val="215868" w:themeColor="accent5" w:themeShade="80"/>
          <w:sz w:val="36"/>
          <w:szCs w:val="36"/>
          <w:rtl/>
        </w:rPr>
        <w:t>المحكمة الجزائية.</w:t>
      </w:r>
    </w:p>
    <w:p w:rsidR="00A339E1" w:rsidRPr="00BC7A7E" w:rsidRDefault="00A339E1" w:rsidP="00A339E1">
      <w:pPr>
        <w:pStyle w:val="ListParagraph"/>
        <w:bidi/>
        <w:ind w:left="2880"/>
        <w:rPr>
          <w:rFonts w:ascii="Arabic Typesetting" w:eastAsia="Times New Roman" w:hAnsi="Arabic Typesetting" w:cs="Arabic Typesetting"/>
          <w:b/>
          <w:bCs/>
          <w:sz w:val="36"/>
          <w:szCs w:val="36"/>
          <w:rtl/>
        </w:rPr>
      </w:pPr>
    </w:p>
    <w:p w:rsidR="00A339E1" w:rsidRPr="00693251" w:rsidRDefault="00693251" w:rsidP="00A339E1">
      <w:pPr>
        <w:pStyle w:val="ListParagraph"/>
        <w:numPr>
          <w:ilvl w:val="0"/>
          <w:numId w:val="4"/>
        </w:numPr>
        <w:bidi/>
        <w:rPr>
          <w:rFonts w:ascii="Arabic Typesetting" w:eastAsia="Times New Roman" w:hAnsi="Arabic Typesetting" w:cs="Arabic Typesetting"/>
          <w:b/>
          <w:bCs/>
          <w:sz w:val="36"/>
          <w:szCs w:val="36"/>
          <w:highlight w:val="yellow"/>
        </w:rPr>
      </w:pPr>
      <w:r w:rsidRPr="00693251">
        <w:rPr>
          <w:rFonts w:ascii="Arabic Typesetting" w:eastAsia="Times New Roman" w:hAnsi="Arabic Typesetting" w:cs="Arabic Typesetting" w:hint="cs"/>
          <w:b/>
          <w:bCs/>
          <w:sz w:val="36"/>
          <w:szCs w:val="36"/>
          <w:highlight w:val="yellow"/>
          <w:rtl/>
        </w:rPr>
        <w:t>تختص محكمة الاحوال الشخصية بنظر:</w:t>
      </w:r>
    </w:p>
    <w:p w:rsidR="00693251" w:rsidRDefault="00693251" w:rsidP="00693251">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قضايا</w:t>
      </w:r>
      <w:r w:rsidR="00527392" w:rsidRPr="007E1583">
        <w:rPr>
          <w:rFonts w:ascii="Arabic Typesetting" w:eastAsia="Times New Roman" w:hAnsi="Arabic Typesetting" w:cs="Arabic Typesetting" w:hint="cs"/>
          <w:b/>
          <w:bCs/>
          <w:color w:val="215868" w:themeColor="accent5" w:themeShade="80"/>
          <w:sz w:val="36"/>
          <w:szCs w:val="36"/>
          <w:rtl/>
        </w:rPr>
        <w:t xml:space="preserve"> الاحوال الشخصية.</w:t>
      </w:r>
    </w:p>
    <w:p w:rsidR="00527392" w:rsidRPr="00BC7A7E" w:rsidRDefault="00527392" w:rsidP="00527392">
      <w:pPr>
        <w:pStyle w:val="ListParagraph"/>
        <w:bidi/>
        <w:ind w:left="2880"/>
        <w:rPr>
          <w:rFonts w:ascii="Arabic Typesetting" w:eastAsia="Times New Roman" w:hAnsi="Arabic Typesetting" w:cs="Arabic Typesetting"/>
          <w:b/>
          <w:bCs/>
          <w:sz w:val="36"/>
          <w:szCs w:val="36"/>
          <w:rtl/>
        </w:rPr>
      </w:pPr>
    </w:p>
    <w:p w:rsidR="00527392" w:rsidRPr="00BC7A7E" w:rsidRDefault="00D46DFE" w:rsidP="0052739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المسائل التجارية وحقوق الملكية الصناعية والتجارية هي أحد تشكيلات:</w:t>
      </w:r>
    </w:p>
    <w:p w:rsidR="00D46DFE" w:rsidRPr="007E1583" w:rsidRDefault="00D46DFE" w:rsidP="00D46DFE">
      <w:pPr>
        <w:pStyle w:val="ListParagraph"/>
        <w:bidi/>
        <w:ind w:left="2880"/>
        <w:rPr>
          <w:rFonts w:ascii="Arabic Typesetting" w:eastAsia="Times New Roman" w:hAnsi="Arabic Typesetting" w:cs="Arabic Typesetting"/>
          <w:b/>
          <w:bCs/>
          <w:color w:val="215868" w:themeColor="accent5" w:themeShade="80"/>
          <w:sz w:val="36"/>
          <w:szCs w:val="36"/>
          <w:rtl/>
        </w:rPr>
      </w:pPr>
      <w:r w:rsidRPr="007E1583">
        <w:rPr>
          <w:rFonts w:ascii="Arabic Typesetting" w:eastAsia="Times New Roman" w:hAnsi="Arabic Typesetting" w:cs="Arabic Typesetting" w:hint="cs"/>
          <w:b/>
          <w:bCs/>
          <w:color w:val="215868" w:themeColor="accent5" w:themeShade="80"/>
          <w:sz w:val="36"/>
          <w:szCs w:val="36"/>
          <w:rtl/>
        </w:rPr>
        <w:t>المحكمة التجارية.</w:t>
      </w:r>
    </w:p>
    <w:p w:rsidR="00D46DFE" w:rsidRPr="00BC7A7E" w:rsidRDefault="00D46DFE" w:rsidP="00D46DFE">
      <w:pPr>
        <w:pStyle w:val="ListParagraph"/>
        <w:bidi/>
        <w:ind w:left="2880"/>
        <w:rPr>
          <w:rFonts w:ascii="Arabic Typesetting" w:eastAsia="Times New Roman" w:hAnsi="Arabic Typesetting" w:cs="Arabic Typesetting"/>
          <w:b/>
          <w:bCs/>
          <w:sz w:val="36"/>
          <w:szCs w:val="36"/>
          <w:rtl/>
        </w:rPr>
      </w:pPr>
    </w:p>
    <w:p w:rsidR="00D46DFE" w:rsidRPr="00BC7A7E" w:rsidRDefault="00D46DFE" w:rsidP="00D46DF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المنازعات المتعلقة بالفصل من العمل وتعويض العامل عن الاضرار التي تلحق به من العمل هي أحد تشكيلات:</w:t>
      </w:r>
    </w:p>
    <w:p w:rsidR="00D46DFE" w:rsidRDefault="00D46DFE" w:rsidP="00D46DFE">
      <w:pPr>
        <w:pStyle w:val="ListParagraph"/>
        <w:bidi/>
        <w:ind w:left="2880"/>
        <w:rPr>
          <w:rFonts w:ascii="Arabic Typesetting" w:eastAsia="Times New Roman" w:hAnsi="Arabic Typesetting" w:cs="Arabic Typesetting"/>
          <w:b/>
          <w:bCs/>
          <w:color w:val="215868" w:themeColor="accent5" w:themeShade="80"/>
          <w:sz w:val="36"/>
          <w:szCs w:val="36"/>
        </w:rPr>
      </w:pPr>
      <w:r w:rsidRPr="007E1583">
        <w:rPr>
          <w:rFonts w:ascii="Arabic Typesetting" w:eastAsia="Times New Roman" w:hAnsi="Arabic Typesetting" w:cs="Arabic Typesetting" w:hint="cs"/>
          <w:b/>
          <w:bCs/>
          <w:color w:val="215868" w:themeColor="accent5" w:themeShade="80"/>
          <w:sz w:val="36"/>
          <w:szCs w:val="36"/>
          <w:rtl/>
        </w:rPr>
        <w:t>المحكمة العمالية.</w:t>
      </w:r>
    </w:p>
    <w:p w:rsidR="00D46DFE" w:rsidRPr="00BC7A7E" w:rsidRDefault="00D46DFE" w:rsidP="00D46DFE">
      <w:pPr>
        <w:pStyle w:val="ListParagraph"/>
        <w:bidi/>
        <w:ind w:left="2880"/>
        <w:rPr>
          <w:rFonts w:ascii="Arabic Typesetting" w:eastAsia="Times New Roman" w:hAnsi="Arabic Typesetting" w:cs="Arabic Typesetting"/>
          <w:b/>
          <w:bCs/>
          <w:sz w:val="36"/>
          <w:szCs w:val="36"/>
          <w:rtl/>
        </w:rPr>
      </w:pPr>
    </w:p>
    <w:p w:rsidR="00D46DFE" w:rsidRPr="00BC7A7E" w:rsidRDefault="00564327" w:rsidP="00D46DF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تختص بما يخارج من النطاق اختصاصات المحاكم الاخرى:</w:t>
      </w:r>
    </w:p>
    <w:p w:rsidR="00564327" w:rsidRPr="007E1583" w:rsidRDefault="00564327" w:rsidP="00564327">
      <w:pPr>
        <w:pStyle w:val="ListParagraph"/>
        <w:bidi/>
        <w:ind w:left="2880"/>
        <w:rPr>
          <w:rFonts w:ascii="Arabic Typesetting" w:eastAsia="Times New Roman" w:hAnsi="Arabic Typesetting" w:cs="Arabic Typesetting"/>
          <w:b/>
          <w:bCs/>
          <w:color w:val="215868" w:themeColor="accent5" w:themeShade="80"/>
          <w:sz w:val="36"/>
          <w:szCs w:val="36"/>
          <w:rtl/>
        </w:rPr>
      </w:pPr>
      <w:r w:rsidRPr="007E1583">
        <w:rPr>
          <w:rFonts w:ascii="Arabic Typesetting" w:eastAsia="Times New Roman" w:hAnsi="Arabic Typesetting" w:cs="Arabic Typesetting" w:hint="cs"/>
          <w:b/>
          <w:bCs/>
          <w:color w:val="215868" w:themeColor="accent5" w:themeShade="80"/>
          <w:sz w:val="36"/>
          <w:szCs w:val="36"/>
          <w:rtl/>
        </w:rPr>
        <w:t>المحاكم العامة.</w:t>
      </w:r>
    </w:p>
    <w:p w:rsidR="00564327" w:rsidRPr="00BC7A7E" w:rsidRDefault="00564327" w:rsidP="00564327">
      <w:pPr>
        <w:pStyle w:val="ListParagraph"/>
        <w:bidi/>
        <w:ind w:left="2880"/>
        <w:rPr>
          <w:rFonts w:ascii="Arabic Typesetting" w:eastAsia="Times New Roman" w:hAnsi="Arabic Typesetting" w:cs="Arabic Typesetting"/>
          <w:b/>
          <w:bCs/>
          <w:sz w:val="36"/>
          <w:szCs w:val="36"/>
          <w:rtl/>
        </w:rPr>
      </w:pPr>
    </w:p>
    <w:p w:rsidR="00564327" w:rsidRPr="00BC7A7E" w:rsidRDefault="00AF12F9" w:rsidP="0056432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اختصاصات قضاء الدرجة الثانية(محاكم الاستئناف):</w:t>
      </w:r>
    </w:p>
    <w:p w:rsidR="00AF12F9" w:rsidRPr="00271BC9" w:rsidRDefault="00AF12F9" w:rsidP="00AF12F9">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النظر في الاحكام القابلة للاستئناف الصادرة من محاكم الدرجة الاولى.</w:t>
      </w:r>
    </w:p>
    <w:p w:rsidR="00AF12F9" w:rsidRPr="00BC7A7E" w:rsidRDefault="00AF12F9" w:rsidP="00AF12F9">
      <w:pPr>
        <w:pStyle w:val="ListParagraph"/>
        <w:bidi/>
        <w:ind w:left="2880"/>
        <w:rPr>
          <w:rFonts w:ascii="Arabic Typesetting" w:eastAsia="Times New Roman" w:hAnsi="Arabic Typesetting" w:cs="Arabic Typesetting"/>
          <w:b/>
          <w:bCs/>
          <w:sz w:val="36"/>
          <w:szCs w:val="36"/>
          <w:rtl/>
        </w:rPr>
      </w:pPr>
    </w:p>
    <w:p w:rsidR="00AF12F9" w:rsidRPr="00BC7A7E" w:rsidRDefault="007E6289" w:rsidP="00AF12F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مقر القضاء العالي ( المحكمة العليا ):</w:t>
      </w:r>
    </w:p>
    <w:p w:rsidR="007E6289" w:rsidRPr="00271BC9" w:rsidRDefault="007E6289" w:rsidP="007E6289">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الرياض.</w:t>
      </w:r>
    </w:p>
    <w:p w:rsidR="001A722B" w:rsidRPr="00BC7A7E" w:rsidRDefault="001A722B" w:rsidP="001A722B">
      <w:pPr>
        <w:pStyle w:val="ListParagraph"/>
        <w:bidi/>
        <w:ind w:left="2880"/>
        <w:rPr>
          <w:rFonts w:ascii="Arabic Typesetting" w:eastAsia="Times New Roman" w:hAnsi="Arabic Typesetting" w:cs="Arabic Typesetting"/>
          <w:b/>
          <w:bCs/>
          <w:sz w:val="36"/>
          <w:szCs w:val="36"/>
          <w:rtl/>
        </w:rPr>
      </w:pPr>
    </w:p>
    <w:p w:rsidR="001A722B" w:rsidRPr="00BC7A7E" w:rsidRDefault="001A722B" w:rsidP="001A722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يتألف  القضاء العالي من :</w:t>
      </w:r>
    </w:p>
    <w:p w:rsidR="001A722B" w:rsidRPr="00271BC9" w:rsidRDefault="001A722B" w:rsidP="001A722B">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ثلاث قضاة.</w:t>
      </w:r>
    </w:p>
    <w:p w:rsidR="001A722B" w:rsidRPr="00BC7A7E" w:rsidRDefault="001A722B" w:rsidP="001A722B">
      <w:pPr>
        <w:pStyle w:val="ListParagraph"/>
        <w:bidi/>
        <w:ind w:left="2880"/>
        <w:rPr>
          <w:rFonts w:ascii="Arabic Typesetting" w:eastAsia="Times New Roman" w:hAnsi="Arabic Typesetting" w:cs="Arabic Typesetting"/>
          <w:b/>
          <w:bCs/>
          <w:sz w:val="36"/>
          <w:szCs w:val="36"/>
          <w:rtl/>
        </w:rPr>
      </w:pPr>
    </w:p>
    <w:p w:rsidR="001A722B" w:rsidRPr="00BC7A7E" w:rsidRDefault="001A722B" w:rsidP="001A722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يتألف القضاء الجزائي من:</w:t>
      </w:r>
    </w:p>
    <w:p w:rsidR="001A722B" w:rsidRPr="00271BC9" w:rsidRDefault="001A722B" w:rsidP="001A722B">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خمسة قضاة.</w:t>
      </w:r>
    </w:p>
    <w:p w:rsidR="001A722B" w:rsidRPr="00BC7A7E" w:rsidRDefault="001A722B" w:rsidP="001A722B">
      <w:pPr>
        <w:pStyle w:val="ListParagraph"/>
        <w:bidi/>
        <w:ind w:left="2880"/>
        <w:rPr>
          <w:rFonts w:ascii="Arabic Typesetting" w:eastAsia="Times New Roman" w:hAnsi="Arabic Typesetting" w:cs="Arabic Typesetting"/>
          <w:b/>
          <w:bCs/>
          <w:sz w:val="36"/>
          <w:szCs w:val="36"/>
          <w:rtl/>
        </w:rPr>
      </w:pPr>
    </w:p>
    <w:p w:rsidR="001A722B" w:rsidRPr="00457087" w:rsidRDefault="00457087" w:rsidP="001A722B">
      <w:pPr>
        <w:pStyle w:val="ListParagraph"/>
        <w:numPr>
          <w:ilvl w:val="0"/>
          <w:numId w:val="4"/>
        </w:numPr>
        <w:bidi/>
        <w:rPr>
          <w:rFonts w:ascii="Arabic Typesetting" w:eastAsia="Times New Roman" w:hAnsi="Arabic Typesetting" w:cs="Arabic Typesetting"/>
          <w:b/>
          <w:bCs/>
          <w:sz w:val="36"/>
          <w:szCs w:val="36"/>
          <w:highlight w:val="yellow"/>
        </w:rPr>
      </w:pPr>
      <w:r w:rsidRPr="00457087">
        <w:rPr>
          <w:rFonts w:ascii="Arabic Typesetting" w:eastAsia="Times New Roman" w:hAnsi="Arabic Typesetting" w:cs="Arabic Typesetting" w:hint="cs"/>
          <w:b/>
          <w:bCs/>
          <w:sz w:val="36"/>
          <w:szCs w:val="36"/>
          <w:highlight w:val="yellow"/>
          <w:rtl/>
        </w:rPr>
        <w:t>تتكون محاكم القضاء العادي وفقا للنظام القضائي الجديد من</w:t>
      </w:r>
      <w:r w:rsidR="0041102F" w:rsidRPr="00457087">
        <w:rPr>
          <w:rFonts w:ascii="Arabic Typesetting" w:eastAsia="Times New Roman" w:hAnsi="Arabic Typesetting" w:cs="Arabic Typesetting" w:hint="cs"/>
          <w:b/>
          <w:bCs/>
          <w:sz w:val="36"/>
          <w:szCs w:val="36"/>
          <w:highlight w:val="yellow"/>
          <w:rtl/>
        </w:rPr>
        <w:t xml:space="preserve"> :</w:t>
      </w:r>
    </w:p>
    <w:p w:rsidR="0041102F" w:rsidRPr="00271BC9" w:rsidRDefault="0041102F"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المحكمة العليا.</w:t>
      </w:r>
    </w:p>
    <w:p w:rsidR="0041102F" w:rsidRPr="00271BC9" w:rsidRDefault="0041102F"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محاكم الاستئناف.</w:t>
      </w:r>
    </w:p>
    <w:p w:rsidR="0041102F" w:rsidRPr="00271BC9" w:rsidRDefault="0041102F"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محاكم الدرجة الأولى.</w:t>
      </w:r>
    </w:p>
    <w:p w:rsidR="0041102F" w:rsidRPr="00BC7A7E" w:rsidRDefault="0041102F" w:rsidP="0041102F">
      <w:pPr>
        <w:pStyle w:val="ListParagraph"/>
        <w:bidi/>
        <w:ind w:left="2880"/>
        <w:rPr>
          <w:rFonts w:ascii="Arabic Typesetting" w:eastAsia="Times New Roman" w:hAnsi="Arabic Typesetting" w:cs="Arabic Typesetting"/>
          <w:b/>
          <w:bCs/>
          <w:sz w:val="36"/>
          <w:szCs w:val="36"/>
          <w:rtl/>
        </w:rPr>
      </w:pPr>
    </w:p>
    <w:p w:rsidR="00DA3152" w:rsidRPr="00BC7A7E" w:rsidRDefault="00DA3152" w:rsidP="00DA315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ديوان المظالم:</w:t>
      </w:r>
    </w:p>
    <w:p w:rsidR="00DA3152" w:rsidRPr="00271BC9" w:rsidRDefault="00DA3152" w:rsidP="00DA3152">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هو هيئة قضاء اداري مستقلة, يرتبط مباشرة بالملك ومقره الرياض.</w:t>
      </w:r>
    </w:p>
    <w:p w:rsidR="00DA3152" w:rsidRPr="00BC7A7E" w:rsidRDefault="00DA3152" w:rsidP="00DA3152">
      <w:pPr>
        <w:pStyle w:val="ListParagraph"/>
        <w:bidi/>
        <w:ind w:left="2880"/>
        <w:rPr>
          <w:rFonts w:ascii="Arabic Typesetting" w:eastAsia="Times New Roman" w:hAnsi="Arabic Typesetting" w:cs="Arabic Typesetting"/>
          <w:b/>
          <w:bCs/>
          <w:sz w:val="36"/>
          <w:szCs w:val="36"/>
          <w:rtl/>
        </w:rPr>
      </w:pPr>
    </w:p>
    <w:p w:rsidR="00DA3152" w:rsidRPr="00BC7A7E" w:rsidRDefault="005744B5" w:rsidP="00DA315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يتكون القضاء في ديوان المظالم من:</w:t>
      </w:r>
    </w:p>
    <w:p w:rsidR="005744B5" w:rsidRPr="00271BC9" w:rsidRDefault="005744B5" w:rsidP="005744B5">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رئيس وستة اعضاء.</w:t>
      </w:r>
    </w:p>
    <w:p w:rsidR="005744B5" w:rsidRPr="00BC7A7E" w:rsidRDefault="005744B5" w:rsidP="005744B5">
      <w:pPr>
        <w:pStyle w:val="ListParagraph"/>
        <w:bidi/>
        <w:ind w:left="2880"/>
        <w:rPr>
          <w:rFonts w:ascii="Arabic Typesetting" w:eastAsia="Times New Roman" w:hAnsi="Arabic Typesetting" w:cs="Arabic Typesetting"/>
          <w:b/>
          <w:bCs/>
          <w:sz w:val="36"/>
          <w:szCs w:val="36"/>
          <w:rtl/>
        </w:rPr>
      </w:pPr>
    </w:p>
    <w:p w:rsidR="005744B5" w:rsidRPr="00BC7A7E" w:rsidRDefault="00D8432A" w:rsidP="005744B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تدرج محاكم القضاء الاداري:</w:t>
      </w:r>
    </w:p>
    <w:p w:rsidR="00D8432A" w:rsidRPr="00271BC9" w:rsidRDefault="00D8432A" w:rsidP="00D8432A">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المحكمة الادارية العليا.</w:t>
      </w:r>
    </w:p>
    <w:p w:rsidR="00D8432A" w:rsidRPr="00271BC9" w:rsidRDefault="00D8432A" w:rsidP="00D8432A">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محاكم الاستئناف الادارية.</w:t>
      </w:r>
    </w:p>
    <w:p w:rsidR="00D8432A" w:rsidRDefault="00D8432A" w:rsidP="00D8432A">
      <w:pPr>
        <w:pStyle w:val="ListParagraph"/>
        <w:numPr>
          <w:ilvl w:val="0"/>
          <w:numId w:val="5"/>
        </w:numPr>
        <w:bidi/>
        <w:rPr>
          <w:rFonts w:ascii="Arabic Typesetting" w:eastAsia="Times New Roman" w:hAnsi="Arabic Typesetting" w:cs="Arabic Typesetting"/>
          <w:b/>
          <w:bCs/>
          <w:sz w:val="36"/>
          <w:szCs w:val="36"/>
        </w:rPr>
      </w:pPr>
      <w:r w:rsidRPr="00271BC9">
        <w:rPr>
          <w:rFonts w:ascii="Arabic Typesetting" w:eastAsia="Times New Roman" w:hAnsi="Arabic Typesetting" w:cs="Arabic Typesetting" w:hint="cs"/>
          <w:b/>
          <w:bCs/>
          <w:color w:val="215868" w:themeColor="accent5" w:themeShade="80"/>
          <w:sz w:val="36"/>
          <w:szCs w:val="36"/>
          <w:rtl/>
        </w:rPr>
        <w:t>المحاكم الادارية</w:t>
      </w:r>
      <w:r w:rsidRPr="00BC7A7E">
        <w:rPr>
          <w:rFonts w:ascii="Arabic Typesetting" w:eastAsia="Times New Roman" w:hAnsi="Arabic Typesetting" w:cs="Arabic Typesetting" w:hint="cs"/>
          <w:b/>
          <w:bCs/>
          <w:sz w:val="36"/>
          <w:szCs w:val="36"/>
          <w:rtl/>
        </w:rPr>
        <w:t>.</w:t>
      </w:r>
    </w:p>
    <w:p w:rsidR="002661CD" w:rsidRDefault="002661CD" w:rsidP="002661CD">
      <w:pPr>
        <w:pStyle w:val="ListParagraph"/>
        <w:bidi/>
        <w:ind w:left="3240"/>
        <w:rPr>
          <w:rFonts w:ascii="Arabic Typesetting" w:eastAsia="Times New Roman" w:hAnsi="Arabic Typesetting" w:cs="Arabic Typesetting"/>
          <w:b/>
          <w:bCs/>
          <w:color w:val="215868" w:themeColor="accent5" w:themeShade="80"/>
          <w:sz w:val="36"/>
          <w:szCs w:val="36"/>
          <w:rtl/>
        </w:rPr>
      </w:pPr>
    </w:p>
    <w:p w:rsidR="002661CD" w:rsidRPr="002661CD" w:rsidRDefault="002661CD" w:rsidP="002661CD">
      <w:pPr>
        <w:pStyle w:val="ListParagraph"/>
        <w:numPr>
          <w:ilvl w:val="0"/>
          <w:numId w:val="4"/>
        </w:numPr>
        <w:bidi/>
        <w:rPr>
          <w:rFonts w:ascii="Arabic Typesetting" w:eastAsia="Times New Roman" w:hAnsi="Arabic Typesetting" w:cs="Arabic Typesetting"/>
          <w:b/>
          <w:bCs/>
          <w:sz w:val="36"/>
          <w:szCs w:val="36"/>
          <w:highlight w:val="yellow"/>
        </w:rPr>
      </w:pPr>
      <w:r w:rsidRPr="002661CD">
        <w:rPr>
          <w:rFonts w:ascii="Arabic Typesetting" w:eastAsia="Times New Roman" w:hAnsi="Arabic Typesetting" w:cs="Arabic Typesetting" w:hint="cs"/>
          <w:b/>
          <w:bCs/>
          <w:sz w:val="36"/>
          <w:szCs w:val="36"/>
          <w:highlight w:val="yellow"/>
          <w:rtl/>
        </w:rPr>
        <w:t>يعين رئيس المحكمة العليا بـ :</w:t>
      </w:r>
    </w:p>
    <w:p w:rsidR="002661CD" w:rsidRDefault="002661CD" w:rsidP="002661C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أمر ملكي.</w:t>
      </w:r>
    </w:p>
    <w:p w:rsidR="0055293E" w:rsidRPr="00BC7A7E" w:rsidRDefault="0055293E" w:rsidP="0055293E">
      <w:pPr>
        <w:pStyle w:val="ListParagraph"/>
        <w:bidi/>
        <w:ind w:left="2880"/>
        <w:rPr>
          <w:rFonts w:ascii="Arabic Typesetting" w:eastAsia="Times New Roman" w:hAnsi="Arabic Typesetting" w:cs="Arabic Typesetting"/>
          <w:b/>
          <w:bCs/>
          <w:sz w:val="36"/>
          <w:szCs w:val="36"/>
        </w:rPr>
      </w:pPr>
    </w:p>
    <w:p w:rsidR="00D8432A" w:rsidRPr="00BC7A7E" w:rsidRDefault="00D8432A" w:rsidP="00D8432A">
      <w:pPr>
        <w:pStyle w:val="ListParagraph"/>
        <w:bidi/>
        <w:ind w:left="3240"/>
        <w:rPr>
          <w:rFonts w:ascii="Arabic Typesetting" w:eastAsia="Times New Roman" w:hAnsi="Arabic Typesetting" w:cs="Arabic Typesetting"/>
          <w:b/>
          <w:bCs/>
          <w:sz w:val="36"/>
          <w:szCs w:val="36"/>
          <w:rtl/>
        </w:rPr>
      </w:pPr>
    </w:p>
    <w:p w:rsidR="00D8432A" w:rsidRPr="00BC7A7E" w:rsidRDefault="0067709B" w:rsidP="00D8432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اللجان شبه القضائية:</w:t>
      </w:r>
    </w:p>
    <w:p w:rsidR="0067709B" w:rsidRPr="00271BC9" w:rsidRDefault="0067709B" w:rsidP="0067709B">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هي لجان ادارية ذات اختصاص قضائي وتقوم بأعمال قضائية.</w:t>
      </w:r>
    </w:p>
    <w:p w:rsidR="0067709B" w:rsidRPr="00BC7A7E" w:rsidRDefault="0067709B" w:rsidP="0067709B">
      <w:pPr>
        <w:pStyle w:val="ListParagraph"/>
        <w:bidi/>
        <w:ind w:left="2880"/>
        <w:rPr>
          <w:rFonts w:ascii="Arabic Typesetting" w:eastAsia="Times New Roman" w:hAnsi="Arabic Typesetting" w:cs="Arabic Typesetting"/>
          <w:b/>
          <w:bCs/>
          <w:sz w:val="36"/>
          <w:szCs w:val="36"/>
          <w:rtl/>
        </w:rPr>
      </w:pPr>
    </w:p>
    <w:p w:rsidR="0067709B" w:rsidRPr="00BC7A7E" w:rsidRDefault="0067709B" w:rsidP="0067709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قرارات اللجان شبه القضائية:</w:t>
      </w:r>
    </w:p>
    <w:p w:rsidR="0067709B" w:rsidRDefault="0067709B" w:rsidP="0067709B">
      <w:pPr>
        <w:pStyle w:val="ListParagraph"/>
        <w:bidi/>
        <w:ind w:left="2880"/>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لها قوة القرارات القضائية.</w:t>
      </w:r>
    </w:p>
    <w:p w:rsidR="0067709B" w:rsidRPr="00BC7A7E" w:rsidRDefault="0067709B" w:rsidP="0067709B">
      <w:pPr>
        <w:pStyle w:val="ListParagraph"/>
        <w:bidi/>
        <w:ind w:left="2880"/>
        <w:rPr>
          <w:rFonts w:ascii="Arabic Typesetting" w:eastAsia="Times New Roman" w:hAnsi="Arabic Typesetting" w:cs="Arabic Typesetting"/>
          <w:b/>
          <w:bCs/>
          <w:sz w:val="36"/>
          <w:szCs w:val="36"/>
          <w:rtl/>
        </w:rPr>
      </w:pPr>
    </w:p>
    <w:p w:rsidR="00B042A1" w:rsidRPr="00BC7A7E" w:rsidRDefault="00B042A1" w:rsidP="00B042A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الامثلة على اللجان شبه القضائية:</w:t>
      </w:r>
    </w:p>
    <w:p w:rsidR="00B042A1" w:rsidRPr="00271BC9" w:rsidRDefault="00B042A1"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اللجان الجمركية.</w:t>
      </w:r>
    </w:p>
    <w:p w:rsidR="00B042A1" w:rsidRPr="00271BC9" w:rsidRDefault="00B042A1"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لجنة تسوية المنازعات المصرفية.</w:t>
      </w:r>
    </w:p>
    <w:p w:rsidR="00B042A1" w:rsidRPr="00271BC9" w:rsidRDefault="00B042A1"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لجان فض المنازعات والمخالفات التأمينية.</w:t>
      </w:r>
    </w:p>
    <w:p w:rsidR="00B042A1" w:rsidRPr="00271BC9" w:rsidRDefault="00B042A1"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لجنة الفصل في منازعات الاوراق المالية.</w:t>
      </w:r>
    </w:p>
    <w:p w:rsidR="00B042A1" w:rsidRPr="00271BC9" w:rsidRDefault="00B042A1" w:rsidP="00271BC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لجنة تسوية منازعات الاستثمار.</w:t>
      </w:r>
    </w:p>
    <w:p w:rsidR="00B042A1" w:rsidRDefault="00B042A1" w:rsidP="00B042A1">
      <w:pPr>
        <w:pStyle w:val="ListParagraph"/>
        <w:bidi/>
        <w:ind w:left="3240"/>
        <w:rPr>
          <w:rFonts w:ascii="Arabic Typesetting" w:eastAsia="Times New Roman" w:hAnsi="Arabic Typesetting" w:cs="Arabic Typesetting"/>
          <w:b/>
          <w:bCs/>
          <w:sz w:val="36"/>
          <w:szCs w:val="36"/>
          <w:rtl/>
        </w:rPr>
      </w:pPr>
    </w:p>
    <w:p w:rsidR="0055293E" w:rsidRPr="0055293E" w:rsidRDefault="0055293E" w:rsidP="0055293E">
      <w:pPr>
        <w:pStyle w:val="ListParagraph"/>
        <w:numPr>
          <w:ilvl w:val="0"/>
          <w:numId w:val="4"/>
        </w:numPr>
        <w:bidi/>
        <w:rPr>
          <w:rFonts w:ascii="Arabic Typesetting" w:eastAsia="Times New Roman" w:hAnsi="Arabic Typesetting" w:cs="Arabic Typesetting"/>
          <w:b/>
          <w:bCs/>
          <w:sz w:val="36"/>
          <w:szCs w:val="36"/>
          <w:highlight w:val="yellow"/>
        </w:rPr>
      </w:pPr>
      <w:r w:rsidRPr="0055293E">
        <w:rPr>
          <w:rFonts w:ascii="Arabic Typesetting" w:eastAsia="Times New Roman" w:hAnsi="Arabic Typesetting" w:cs="Arabic Typesetting" w:hint="cs"/>
          <w:b/>
          <w:bCs/>
          <w:sz w:val="36"/>
          <w:szCs w:val="36"/>
          <w:highlight w:val="yellow"/>
          <w:rtl/>
        </w:rPr>
        <w:t>لجان فض المنازعات والمخالفات التأمينية هي:</w:t>
      </w:r>
    </w:p>
    <w:p w:rsidR="0055293E" w:rsidRPr="0055293E" w:rsidRDefault="0055293E" w:rsidP="0055293E">
      <w:pPr>
        <w:pStyle w:val="ListParagraph"/>
        <w:bidi/>
        <w:ind w:left="2880"/>
        <w:rPr>
          <w:rFonts w:ascii="Arabic Typesetting" w:eastAsia="Times New Roman" w:hAnsi="Arabic Typesetting" w:cs="Arabic Typesetting"/>
          <w:b/>
          <w:bCs/>
          <w:color w:val="215868" w:themeColor="accent5" w:themeShade="80"/>
          <w:sz w:val="36"/>
          <w:szCs w:val="36"/>
          <w:rtl/>
        </w:rPr>
      </w:pPr>
      <w:r w:rsidRPr="0055293E">
        <w:rPr>
          <w:rFonts w:ascii="Arabic Typesetting" w:eastAsia="Times New Roman" w:hAnsi="Arabic Typesetting" w:cs="Arabic Typesetting" w:hint="cs"/>
          <w:b/>
          <w:bCs/>
          <w:color w:val="215868" w:themeColor="accent5" w:themeShade="80"/>
          <w:sz w:val="36"/>
          <w:szCs w:val="36"/>
          <w:rtl/>
        </w:rPr>
        <w:t>لجان ادارية ذات اختصاص قضائي.</w:t>
      </w:r>
    </w:p>
    <w:p w:rsidR="00B042A1" w:rsidRDefault="00B042A1" w:rsidP="003F3123">
      <w:pPr>
        <w:pStyle w:val="ListParagraph"/>
        <w:bidi/>
        <w:ind w:left="2880"/>
        <w:rPr>
          <w:rFonts w:ascii="Arabic Typesetting" w:eastAsia="Times New Roman" w:hAnsi="Arabic Typesetting" w:cs="Arabic Typesetting"/>
          <w:b/>
          <w:bCs/>
          <w:sz w:val="36"/>
          <w:szCs w:val="36"/>
          <w:rtl/>
        </w:rPr>
      </w:pPr>
    </w:p>
    <w:p w:rsidR="007A7999" w:rsidRPr="00BC7A7E" w:rsidRDefault="007A7999" w:rsidP="007A7999">
      <w:pPr>
        <w:pStyle w:val="ListParagraph"/>
        <w:bidi/>
        <w:ind w:left="2880"/>
        <w:rPr>
          <w:rFonts w:ascii="Arabic Typesetting" w:eastAsia="Times New Roman" w:hAnsi="Arabic Typesetting" w:cs="Arabic Typesetting"/>
          <w:b/>
          <w:bCs/>
          <w:sz w:val="36"/>
          <w:szCs w:val="36"/>
          <w:rtl/>
        </w:rPr>
      </w:pPr>
    </w:p>
    <w:p w:rsidR="003F3123" w:rsidRPr="00271BC9" w:rsidRDefault="003F3123" w:rsidP="003F3123">
      <w:pPr>
        <w:pStyle w:val="ListParagraph"/>
        <w:bidi/>
        <w:ind w:left="2880"/>
        <w:rPr>
          <w:rFonts w:ascii="Arabic Typesetting" w:eastAsia="Times New Roman" w:hAnsi="Arabic Typesetting" w:cs="Arabic Typesetting"/>
          <w:b/>
          <w:bCs/>
          <w:color w:val="FF0000"/>
          <w:sz w:val="36"/>
          <w:szCs w:val="36"/>
          <w:rtl/>
        </w:rPr>
      </w:pPr>
      <w:r w:rsidRPr="00271BC9">
        <w:rPr>
          <w:rFonts w:ascii="Arabic Typesetting" w:eastAsia="Times New Roman" w:hAnsi="Arabic Typesetting" w:cs="Arabic Typesetting" w:hint="cs"/>
          <w:b/>
          <w:bCs/>
          <w:color w:val="FF0000"/>
          <w:sz w:val="36"/>
          <w:szCs w:val="36"/>
          <w:rtl/>
        </w:rPr>
        <w:t>المحاضرة السادسة:</w:t>
      </w:r>
    </w:p>
    <w:p w:rsidR="00954BC8" w:rsidRPr="00BC7A7E" w:rsidRDefault="00954BC8" w:rsidP="00954BC8">
      <w:pPr>
        <w:pStyle w:val="ListParagraph"/>
        <w:bidi/>
        <w:ind w:left="2880"/>
        <w:rPr>
          <w:rFonts w:ascii="Arabic Typesetting" w:eastAsia="Times New Roman" w:hAnsi="Arabic Typesetting" w:cs="Arabic Typesetting"/>
          <w:b/>
          <w:bCs/>
          <w:sz w:val="36"/>
          <w:szCs w:val="36"/>
          <w:rtl/>
        </w:rPr>
      </w:pPr>
    </w:p>
    <w:p w:rsidR="00954BC8" w:rsidRPr="00BC7A7E" w:rsidRDefault="00E26FAD" w:rsidP="00CF631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بمبدأ اقليمية القوانين:</w:t>
      </w:r>
    </w:p>
    <w:p w:rsidR="00E26FAD" w:rsidRPr="00271BC9" w:rsidRDefault="00E26FAD" w:rsidP="00E26FAD">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أن قوانين وأنظمة الدولة تط</w:t>
      </w:r>
      <w:r w:rsidR="007A7999">
        <w:rPr>
          <w:rFonts w:ascii="Arabic Typesetting" w:eastAsia="Times New Roman" w:hAnsi="Arabic Typesetting" w:cs="Arabic Typesetting" w:hint="cs"/>
          <w:b/>
          <w:bCs/>
          <w:color w:val="215868" w:themeColor="accent5" w:themeShade="80"/>
          <w:sz w:val="36"/>
          <w:szCs w:val="36"/>
          <w:rtl/>
        </w:rPr>
        <w:t>بق على كل مايقع في حدود اقليمها بصرف النظر عن جنسية الاشخاص المقيمين على اقليمها.</w:t>
      </w:r>
    </w:p>
    <w:p w:rsidR="00E26FAD" w:rsidRPr="00BC7A7E" w:rsidRDefault="00E26FAD" w:rsidP="00E26FAD">
      <w:pPr>
        <w:pStyle w:val="ListParagraph"/>
        <w:bidi/>
        <w:ind w:left="2880"/>
        <w:rPr>
          <w:rFonts w:ascii="Arabic Typesetting" w:eastAsia="Times New Roman" w:hAnsi="Arabic Typesetting" w:cs="Arabic Typesetting"/>
          <w:b/>
          <w:bCs/>
          <w:sz w:val="36"/>
          <w:szCs w:val="36"/>
          <w:rtl/>
        </w:rPr>
      </w:pPr>
    </w:p>
    <w:p w:rsidR="00E26FAD" w:rsidRPr="00BC7A7E" w:rsidRDefault="00E26FAD" w:rsidP="00E26FA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بمبدأ شخصية القوانين:</w:t>
      </w:r>
    </w:p>
    <w:p w:rsidR="00E26FAD" w:rsidRPr="00271BC9" w:rsidRDefault="00E26FAD" w:rsidP="00E26FAD">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أن قوانين وتشريعات الدولة لا تسري الا على الاشخاص الذين يحملون جنسيتها.</w:t>
      </w:r>
    </w:p>
    <w:p w:rsidR="00E26FAD" w:rsidRPr="00BC7A7E" w:rsidRDefault="00E26FAD" w:rsidP="00E26FAD">
      <w:pPr>
        <w:pStyle w:val="ListParagraph"/>
        <w:bidi/>
        <w:ind w:left="2880"/>
        <w:rPr>
          <w:rFonts w:ascii="Arabic Typesetting" w:eastAsia="Times New Roman" w:hAnsi="Arabic Typesetting" w:cs="Arabic Typesetting"/>
          <w:b/>
          <w:bCs/>
          <w:sz w:val="36"/>
          <w:szCs w:val="36"/>
          <w:rtl/>
        </w:rPr>
      </w:pPr>
    </w:p>
    <w:p w:rsidR="00E26FAD" w:rsidRPr="00BC7A7E" w:rsidRDefault="00E26FAD" w:rsidP="00E26FA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لايمكن</w:t>
      </w:r>
      <w:r w:rsidR="00E53E47" w:rsidRPr="00BC7A7E">
        <w:rPr>
          <w:rFonts w:ascii="Arabic Typesetting" w:eastAsia="Times New Roman" w:hAnsi="Arabic Typesetting" w:cs="Arabic Typesetting" w:hint="cs"/>
          <w:b/>
          <w:bCs/>
          <w:sz w:val="36"/>
          <w:szCs w:val="36"/>
          <w:rtl/>
        </w:rPr>
        <w:t xml:space="preserve"> الأخذ بالمبدأين التاليين:</w:t>
      </w:r>
    </w:p>
    <w:p w:rsidR="00E53E47" w:rsidRPr="00271BC9" w:rsidRDefault="00E53E47" w:rsidP="00E53E47">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مبدأ اقليمية وشخصية القوانين.</w:t>
      </w:r>
    </w:p>
    <w:p w:rsidR="00E53E47" w:rsidRPr="00BC7A7E" w:rsidRDefault="00E53E47" w:rsidP="00E53E47">
      <w:pPr>
        <w:pStyle w:val="ListParagraph"/>
        <w:bidi/>
        <w:ind w:left="2880"/>
        <w:rPr>
          <w:rFonts w:ascii="Arabic Typesetting" w:eastAsia="Times New Roman" w:hAnsi="Arabic Typesetting" w:cs="Arabic Typesetting"/>
          <w:b/>
          <w:bCs/>
          <w:sz w:val="36"/>
          <w:szCs w:val="36"/>
          <w:rtl/>
        </w:rPr>
      </w:pPr>
    </w:p>
    <w:p w:rsidR="00E53E47" w:rsidRPr="00BC7A7E" w:rsidRDefault="002F2268" w:rsidP="00E53E4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عدم تطبيق قانون الدولة على الاجانب المقيمين على اقليمها يندرج تحت مبدأ:</w:t>
      </w:r>
    </w:p>
    <w:p w:rsidR="002F2268" w:rsidRPr="00271BC9" w:rsidRDefault="002F2268" w:rsidP="002F2268">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مبدأ شخصية القانون.</w:t>
      </w:r>
    </w:p>
    <w:p w:rsidR="00CD6239" w:rsidRPr="00BC7A7E" w:rsidRDefault="00CD6239" w:rsidP="00CD6239">
      <w:pPr>
        <w:pStyle w:val="ListParagraph"/>
        <w:bidi/>
        <w:ind w:left="2880"/>
        <w:rPr>
          <w:rFonts w:ascii="Arabic Typesetting" w:eastAsia="Times New Roman" w:hAnsi="Arabic Typesetting" w:cs="Arabic Typesetting"/>
          <w:b/>
          <w:bCs/>
          <w:sz w:val="36"/>
          <w:szCs w:val="36"/>
          <w:rtl/>
        </w:rPr>
      </w:pPr>
    </w:p>
    <w:p w:rsidR="00CD6239" w:rsidRPr="00BC7A7E" w:rsidRDefault="00CD6239" w:rsidP="00CD623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الاصل في تطبيق القانون من حيث المكان هو:</w:t>
      </w:r>
    </w:p>
    <w:p w:rsidR="00CD6239" w:rsidRPr="00271BC9" w:rsidRDefault="00CD6239" w:rsidP="00CD6239">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تطبيق مبدأ اقليمية القوانين.</w:t>
      </w:r>
    </w:p>
    <w:p w:rsidR="00CD6239" w:rsidRPr="00BC7A7E" w:rsidRDefault="00CD6239" w:rsidP="00CD6239">
      <w:pPr>
        <w:pStyle w:val="ListParagraph"/>
        <w:bidi/>
        <w:ind w:left="2880"/>
        <w:rPr>
          <w:rFonts w:ascii="Arabic Typesetting" w:eastAsia="Times New Roman" w:hAnsi="Arabic Typesetting" w:cs="Arabic Typesetting"/>
          <w:b/>
          <w:bCs/>
          <w:sz w:val="36"/>
          <w:szCs w:val="36"/>
          <w:rtl/>
        </w:rPr>
      </w:pPr>
    </w:p>
    <w:p w:rsidR="00CD6239" w:rsidRPr="00BC7A7E" w:rsidRDefault="00CD6239" w:rsidP="00CD623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الاستثناء في تطبيق القانون من حيث المكان هو:</w:t>
      </w:r>
    </w:p>
    <w:p w:rsidR="00CD6239" w:rsidRPr="00271BC9" w:rsidRDefault="00CD6239" w:rsidP="00CD6239">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تطبيق مبدأ شخصية القانون.</w:t>
      </w:r>
    </w:p>
    <w:p w:rsidR="00CD6239" w:rsidRPr="00BC7A7E" w:rsidRDefault="00CD6239" w:rsidP="00CD6239">
      <w:pPr>
        <w:pStyle w:val="ListParagraph"/>
        <w:bidi/>
        <w:ind w:left="2880"/>
        <w:rPr>
          <w:rFonts w:ascii="Arabic Typesetting" w:eastAsia="Times New Roman" w:hAnsi="Arabic Typesetting" w:cs="Arabic Typesetting"/>
          <w:b/>
          <w:bCs/>
          <w:sz w:val="36"/>
          <w:szCs w:val="36"/>
          <w:rtl/>
        </w:rPr>
      </w:pPr>
    </w:p>
    <w:p w:rsidR="00CD6239" w:rsidRPr="00BC7A7E" w:rsidRDefault="00E6602D" w:rsidP="00371D8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يقصد بالغاء </w:t>
      </w:r>
      <w:r w:rsidR="00371D80">
        <w:rPr>
          <w:rFonts w:ascii="Arabic Typesetting" w:eastAsia="Times New Roman" w:hAnsi="Arabic Typesetting" w:cs="Arabic Typesetting" w:hint="cs"/>
          <w:b/>
          <w:bCs/>
          <w:sz w:val="36"/>
          <w:szCs w:val="36"/>
          <w:rtl/>
        </w:rPr>
        <w:t>قواعد القانون</w:t>
      </w:r>
      <w:r w:rsidRPr="00BC7A7E">
        <w:rPr>
          <w:rFonts w:ascii="Arabic Typesetting" w:eastAsia="Times New Roman" w:hAnsi="Arabic Typesetting" w:cs="Arabic Typesetting" w:hint="cs"/>
          <w:b/>
          <w:bCs/>
          <w:sz w:val="36"/>
          <w:szCs w:val="36"/>
          <w:rtl/>
        </w:rPr>
        <w:t>:</w:t>
      </w:r>
    </w:p>
    <w:p w:rsidR="00E6602D" w:rsidRPr="00271BC9" w:rsidRDefault="00371D80" w:rsidP="00E6602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تجريد القاعدة القانونية من قوتها الملزمة بالنسبة للمستقبل.</w:t>
      </w:r>
    </w:p>
    <w:p w:rsidR="00E6602D" w:rsidRPr="00BC7A7E" w:rsidRDefault="00E6602D" w:rsidP="00E6602D">
      <w:pPr>
        <w:pStyle w:val="ListParagraph"/>
        <w:bidi/>
        <w:ind w:left="2880"/>
        <w:rPr>
          <w:rFonts w:ascii="Arabic Typesetting" w:eastAsia="Times New Roman" w:hAnsi="Arabic Typesetting" w:cs="Arabic Typesetting"/>
          <w:b/>
          <w:bCs/>
          <w:sz w:val="36"/>
          <w:szCs w:val="36"/>
          <w:rtl/>
        </w:rPr>
      </w:pPr>
    </w:p>
    <w:p w:rsidR="00E6602D" w:rsidRPr="00BC7A7E" w:rsidRDefault="00E6602D" w:rsidP="00E6602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السلطة التي تملك الغاء القاعدة القانونية هي:</w:t>
      </w:r>
    </w:p>
    <w:p w:rsidR="00E6602D" w:rsidRDefault="00E6602D" w:rsidP="00E6602D">
      <w:pPr>
        <w:pStyle w:val="ListParagraph"/>
        <w:bidi/>
        <w:ind w:left="2880"/>
        <w:rPr>
          <w:rFonts w:ascii="Arabic Typesetting" w:eastAsia="Times New Roman" w:hAnsi="Arabic Typesetting" w:cs="Arabic Typesetting"/>
          <w:b/>
          <w:bCs/>
          <w:color w:val="215868" w:themeColor="accent5" w:themeShade="80"/>
          <w:sz w:val="36"/>
          <w:szCs w:val="36"/>
        </w:rPr>
      </w:pPr>
      <w:r w:rsidRPr="00271BC9">
        <w:rPr>
          <w:rFonts w:ascii="Arabic Typesetting" w:eastAsia="Times New Roman" w:hAnsi="Arabic Typesetting" w:cs="Arabic Typesetting" w:hint="cs"/>
          <w:b/>
          <w:bCs/>
          <w:color w:val="215868" w:themeColor="accent5" w:themeShade="80"/>
          <w:sz w:val="36"/>
          <w:szCs w:val="36"/>
          <w:rtl/>
        </w:rPr>
        <w:t>السلطة التي تملك انشائها او سلطة أعلى منها.</w:t>
      </w:r>
    </w:p>
    <w:p w:rsidR="00271BC9" w:rsidRPr="00271BC9" w:rsidRDefault="00271BC9" w:rsidP="00271BC9">
      <w:pPr>
        <w:pStyle w:val="ListParagraph"/>
        <w:bidi/>
        <w:ind w:left="2880"/>
        <w:rPr>
          <w:rFonts w:ascii="Arabic Typesetting" w:eastAsia="Times New Roman" w:hAnsi="Arabic Typesetting" w:cs="Arabic Typesetting"/>
          <w:b/>
          <w:bCs/>
          <w:color w:val="215868" w:themeColor="accent5" w:themeShade="80"/>
          <w:sz w:val="36"/>
          <w:szCs w:val="36"/>
        </w:rPr>
      </w:pPr>
    </w:p>
    <w:p w:rsidR="002F2268" w:rsidRPr="00BC7A7E" w:rsidRDefault="002F2268" w:rsidP="002F2268">
      <w:pPr>
        <w:pStyle w:val="ListParagraph"/>
        <w:bidi/>
        <w:ind w:left="2880"/>
        <w:rPr>
          <w:rFonts w:ascii="Arabic Typesetting" w:eastAsia="Times New Roman" w:hAnsi="Arabic Typesetting" w:cs="Arabic Typesetting"/>
          <w:b/>
          <w:bCs/>
          <w:sz w:val="36"/>
          <w:szCs w:val="36"/>
          <w:rtl/>
        </w:rPr>
      </w:pPr>
    </w:p>
    <w:p w:rsidR="00E6602D" w:rsidRPr="00BC7A7E" w:rsidRDefault="00902BFB" w:rsidP="00E6602D">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قد يتم الغاء القاعدة القانونية :</w:t>
      </w:r>
    </w:p>
    <w:p w:rsidR="00902BFB" w:rsidRPr="00271BC9" w:rsidRDefault="00902BFB" w:rsidP="00902BFB">
      <w:pPr>
        <w:pStyle w:val="ListParagraph"/>
        <w:bidi/>
        <w:ind w:left="288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بصورة صريحة وبصورة ضمنية.</w:t>
      </w:r>
    </w:p>
    <w:p w:rsidR="00902BFB" w:rsidRPr="00BC7A7E" w:rsidRDefault="00902BFB" w:rsidP="00902BFB">
      <w:pPr>
        <w:pStyle w:val="ListParagraph"/>
        <w:bidi/>
        <w:ind w:left="2880"/>
        <w:rPr>
          <w:rFonts w:ascii="Arabic Typesetting" w:eastAsia="Times New Roman" w:hAnsi="Arabic Typesetting" w:cs="Arabic Typesetting"/>
          <w:b/>
          <w:bCs/>
          <w:sz w:val="36"/>
          <w:szCs w:val="36"/>
          <w:rtl/>
        </w:rPr>
      </w:pPr>
    </w:p>
    <w:p w:rsidR="00902BFB" w:rsidRPr="00FB2F07" w:rsidRDefault="00B70779" w:rsidP="00902BFB">
      <w:pPr>
        <w:pStyle w:val="ListParagraph"/>
        <w:numPr>
          <w:ilvl w:val="0"/>
          <w:numId w:val="4"/>
        </w:numPr>
        <w:bidi/>
        <w:rPr>
          <w:rFonts w:ascii="Arabic Typesetting" w:eastAsia="Times New Roman" w:hAnsi="Arabic Typesetting" w:cs="Arabic Typesetting"/>
          <w:b/>
          <w:bCs/>
          <w:sz w:val="36"/>
          <w:szCs w:val="36"/>
          <w:highlight w:val="yellow"/>
        </w:rPr>
      </w:pPr>
      <w:r w:rsidRPr="00FB2F07">
        <w:rPr>
          <w:rFonts w:ascii="Arabic Typesetting" w:eastAsia="Times New Roman" w:hAnsi="Arabic Typesetting" w:cs="Arabic Typesetting" w:hint="cs"/>
          <w:b/>
          <w:bCs/>
          <w:sz w:val="36"/>
          <w:szCs w:val="36"/>
          <w:highlight w:val="yellow"/>
          <w:rtl/>
        </w:rPr>
        <w:t>اذا حدد المشرع مدة زمنية معينة لسريان قانون معين انتهت مدة سريانه فان ذالك بيعتبر</w:t>
      </w:r>
      <w:r w:rsidR="001B0A4A" w:rsidRPr="00FB2F07">
        <w:rPr>
          <w:rFonts w:ascii="Arabic Typesetting" w:eastAsia="Times New Roman" w:hAnsi="Arabic Typesetting" w:cs="Arabic Typesetting" w:hint="cs"/>
          <w:b/>
          <w:bCs/>
          <w:sz w:val="36"/>
          <w:szCs w:val="36"/>
          <w:highlight w:val="yellow"/>
          <w:rtl/>
        </w:rPr>
        <w:t>:</w:t>
      </w:r>
    </w:p>
    <w:p w:rsidR="001B0A4A" w:rsidRPr="00271BC9" w:rsidRDefault="00B70779" w:rsidP="001B0A4A">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الغاء صريح للقاعدة القانونية.</w:t>
      </w:r>
    </w:p>
    <w:p w:rsidR="001B0A4A" w:rsidRPr="00BC7A7E" w:rsidRDefault="001B0A4A" w:rsidP="001B0A4A">
      <w:pPr>
        <w:pStyle w:val="ListParagraph"/>
        <w:bidi/>
        <w:ind w:left="2880"/>
        <w:rPr>
          <w:rFonts w:ascii="Arabic Typesetting" w:eastAsia="Times New Roman" w:hAnsi="Arabic Typesetting" w:cs="Arabic Typesetting"/>
          <w:b/>
          <w:bCs/>
          <w:sz w:val="36"/>
          <w:szCs w:val="36"/>
          <w:rtl/>
        </w:rPr>
      </w:pPr>
    </w:p>
    <w:p w:rsidR="001B0A4A" w:rsidRPr="00840C6D" w:rsidRDefault="00840C6D" w:rsidP="001B0A4A">
      <w:pPr>
        <w:pStyle w:val="ListParagraph"/>
        <w:numPr>
          <w:ilvl w:val="0"/>
          <w:numId w:val="4"/>
        </w:numPr>
        <w:bidi/>
        <w:rPr>
          <w:rFonts w:ascii="Arabic Typesetting" w:eastAsia="Times New Roman" w:hAnsi="Arabic Typesetting" w:cs="Arabic Typesetting"/>
          <w:b/>
          <w:bCs/>
          <w:sz w:val="36"/>
          <w:szCs w:val="36"/>
          <w:highlight w:val="yellow"/>
        </w:rPr>
      </w:pPr>
      <w:r w:rsidRPr="00840C6D">
        <w:rPr>
          <w:rFonts w:ascii="Arabic Typesetting" w:eastAsia="Times New Roman" w:hAnsi="Arabic Typesetting" w:cs="Arabic Typesetting" w:hint="cs"/>
          <w:b/>
          <w:bCs/>
          <w:sz w:val="36"/>
          <w:szCs w:val="36"/>
          <w:highlight w:val="yellow"/>
          <w:rtl/>
        </w:rPr>
        <w:t>من صور الالغاء الضمني للتشريع هو</w:t>
      </w:r>
      <w:r w:rsidR="00534667" w:rsidRPr="00840C6D">
        <w:rPr>
          <w:rFonts w:ascii="Arabic Typesetting" w:eastAsia="Times New Roman" w:hAnsi="Arabic Typesetting" w:cs="Arabic Typesetting" w:hint="cs"/>
          <w:b/>
          <w:bCs/>
          <w:sz w:val="36"/>
          <w:szCs w:val="36"/>
          <w:highlight w:val="yellow"/>
          <w:rtl/>
        </w:rPr>
        <w:t>:</w:t>
      </w:r>
    </w:p>
    <w:p w:rsidR="00534667" w:rsidRPr="00271BC9" w:rsidRDefault="00840C6D" w:rsidP="0053466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تعارض قاعدة جديدة مع قاعدة سابقة او اعادة تنظيم نفس الموضوع من جديد.</w:t>
      </w:r>
    </w:p>
    <w:p w:rsidR="00095D35" w:rsidRPr="00BC7A7E" w:rsidRDefault="00095D35" w:rsidP="00095D35">
      <w:pPr>
        <w:pStyle w:val="ListParagraph"/>
        <w:bidi/>
        <w:ind w:left="2880"/>
        <w:rPr>
          <w:rFonts w:ascii="Arabic Typesetting" w:eastAsia="Times New Roman" w:hAnsi="Arabic Typesetting" w:cs="Arabic Typesetting"/>
          <w:b/>
          <w:bCs/>
          <w:sz w:val="36"/>
          <w:szCs w:val="36"/>
          <w:rtl/>
        </w:rPr>
      </w:pPr>
    </w:p>
    <w:p w:rsidR="00095D35" w:rsidRPr="00B73F28" w:rsidRDefault="00B73F28" w:rsidP="00095D35">
      <w:pPr>
        <w:pStyle w:val="ListParagraph"/>
        <w:numPr>
          <w:ilvl w:val="0"/>
          <w:numId w:val="4"/>
        </w:numPr>
        <w:bidi/>
        <w:rPr>
          <w:rFonts w:ascii="Arabic Typesetting" w:eastAsia="Times New Roman" w:hAnsi="Arabic Typesetting" w:cs="Arabic Typesetting"/>
          <w:b/>
          <w:bCs/>
          <w:sz w:val="36"/>
          <w:szCs w:val="36"/>
          <w:highlight w:val="yellow"/>
        </w:rPr>
      </w:pPr>
      <w:r w:rsidRPr="00B73F28">
        <w:rPr>
          <w:rFonts w:ascii="Arabic Typesetting" w:eastAsia="Times New Roman" w:hAnsi="Arabic Typesetting" w:cs="Arabic Typesetting" w:hint="cs"/>
          <w:b/>
          <w:bCs/>
          <w:sz w:val="36"/>
          <w:szCs w:val="36"/>
          <w:highlight w:val="yellow"/>
          <w:rtl/>
        </w:rPr>
        <w:lastRenderedPageBreak/>
        <w:t xml:space="preserve">يسري التشريع بمجرد صدوره على الوقائع والتصرفات التي تحدث خلال الفترة بين العمل به حتى تاريخ الغائه وهذا يسمى بـ </w:t>
      </w:r>
      <w:r w:rsidR="009738FC" w:rsidRPr="00B73F28">
        <w:rPr>
          <w:rFonts w:ascii="Arabic Typesetting" w:eastAsia="Times New Roman" w:hAnsi="Arabic Typesetting" w:cs="Arabic Typesetting" w:hint="cs"/>
          <w:b/>
          <w:bCs/>
          <w:sz w:val="36"/>
          <w:szCs w:val="36"/>
          <w:highlight w:val="yellow"/>
          <w:rtl/>
        </w:rPr>
        <w:t>:</w:t>
      </w:r>
    </w:p>
    <w:p w:rsidR="009738FC" w:rsidRPr="00BC7A7E" w:rsidRDefault="00B73F28" w:rsidP="00B73F28">
      <w:pPr>
        <w:pStyle w:val="ListParagraph"/>
        <w:bidi/>
        <w:ind w:left="2880"/>
        <w:rPr>
          <w:rFonts w:ascii="Arabic Typesetting" w:eastAsia="Times New Roman" w:hAnsi="Arabic Typesetting" w:cs="Arabic Typesetting"/>
          <w:b/>
          <w:bCs/>
          <w:sz w:val="36"/>
          <w:szCs w:val="36"/>
          <w:rtl/>
        </w:rPr>
      </w:pPr>
      <w:r>
        <w:rPr>
          <w:rFonts w:ascii="Arabic Typesetting" w:eastAsia="Times New Roman" w:hAnsi="Arabic Typesetting" w:cs="Arabic Typesetting" w:hint="cs"/>
          <w:b/>
          <w:bCs/>
          <w:color w:val="215868" w:themeColor="accent5" w:themeShade="80"/>
          <w:sz w:val="36"/>
          <w:szCs w:val="36"/>
          <w:rtl/>
        </w:rPr>
        <w:t>الاثر الفوري او المباشر للقانون</w:t>
      </w:r>
      <w:r w:rsidR="009738FC" w:rsidRPr="00271BC9">
        <w:rPr>
          <w:rFonts w:ascii="Arabic Typesetting" w:eastAsia="Times New Roman" w:hAnsi="Arabic Typesetting" w:cs="Arabic Typesetting" w:hint="cs"/>
          <w:b/>
          <w:bCs/>
          <w:color w:val="215868" w:themeColor="accent5" w:themeShade="80"/>
          <w:sz w:val="36"/>
          <w:szCs w:val="36"/>
          <w:rtl/>
        </w:rPr>
        <w:t>.</w:t>
      </w:r>
    </w:p>
    <w:p w:rsidR="009738FC" w:rsidRPr="00BC7A7E" w:rsidRDefault="009738FC" w:rsidP="009738FC">
      <w:pPr>
        <w:pStyle w:val="ListParagraph"/>
        <w:bidi/>
        <w:ind w:left="2880"/>
        <w:rPr>
          <w:rFonts w:ascii="Arabic Typesetting" w:eastAsia="Times New Roman" w:hAnsi="Arabic Typesetting" w:cs="Arabic Typesetting"/>
          <w:b/>
          <w:bCs/>
          <w:sz w:val="36"/>
          <w:szCs w:val="36"/>
          <w:rtl/>
        </w:rPr>
      </w:pPr>
    </w:p>
    <w:p w:rsidR="009738FC" w:rsidRPr="00BC7A7E" w:rsidRDefault="009738FC" w:rsidP="009738F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بمبدأ عدم رجعية القانون أو النظام:</w:t>
      </w:r>
    </w:p>
    <w:p w:rsidR="009738FC" w:rsidRPr="00BC7A7E" w:rsidRDefault="009738FC" w:rsidP="009738FC">
      <w:pPr>
        <w:pStyle w:val="ListParagraph"/>
        <w:bidi/>
        <w:ind w:left="2880"/>
        <w:rPr>
          <w:rFonts w:ascii="Arabic Typesetting" w:eastAsia="Times New Roman" w:hAnsi="Arabic Typesetting" w:cs="Arabic Typesetting"/>
          <w:b/>
          <w:bCs/>
          <w:sz w:val="36"/>
          <w:szCs w:val="36"/>
          <w:rtl/>
        </w:rPr>
      </w:pPr>
      <w:r w:rsidRPr="00271BC9">
        <w:rPr>
          <w:rFonts w:ascii="Arabic Typesetting" w:eastAsia="Times New Roman" w:hAnsi="Arabic Typesetting" w:cs="Arabic Typesetting" w:hint="cs"/>
          <w:b/>
          <w:bCs/>
          <w:color w:val="215868" w:themeColor="accent5" w:themeShade="80"/>
          <w:sz w:val="36"/>
          <w:szCs w:val="36"/>
          <w:rtl/>
        </w:rPr>
        <w:t>ان الوقائع والتصرفات القانونية التي تمت في ظل القاعدة القديمة  لاتسري عليها القاعدة</w:t>
      </w:r>
      <w:r w:rsidRPr="00BC7A7E">
        <w:rPr>
          <w:rFonts w:ascii="Arabic Typesetting" w:eastAsia="Times New Roman" w:hAnsi="Arabic Typesetting" w:cs="Arabic Typesetting" w:hint="cs"/>
          <w:b/>
          <w:bCs/>
          <w:sz w:val="36"/>
          <w:szCs w:val="36"/>
          <w:rtl/>
        </w:rPr>
        <w:t xml:space="preserve"> </w:t>
      </w:r>
      <w:r w:rsidRPr="00271BC9">
        <w:rPr>
          <w:rFonts w:ascii="Arabic Typesetting" w:eastAsia="Times New Roman" w:hAnsi="Arabic Typesetting" w:cs="Arabic Typesetting" w:hint="cs"/>
          <w:b/>
          <w:bCs/>
          <w:color w:val="215868" w:themeColor="accent5" w:themeShade="80"/>
          <w:sz w:val="36"/>
          <w:szCs w:val="36"/>
          <w:rtl/>
        </w:rPr>
        <w:t>القانونية الجديدة.</w:t>
      </w:r>
    </w:p>
    <w:p w:rsidR="00ED2532" w:rsidRPr="00BC7A7E" w:rsidRDefault="00ED2532" w:rsidP="00ED253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تقسيم الوقائع القانونية الى قسمين اساسيين هما:</w:t>
      </w:r>
    </w:p>
    <w:p w:rsidR="00ED2532" w:rsidRPr="00271BC9" w:rsidRDefault="00ED2532" w:rsidP="00ED2532">
      <w:pPr>
        <w:pStyle w:val="ListParagraph"/>
        <w:bidi/>
        <w:ind w:left="324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الواقعة المادية والتصرف القانوني.</w:t>
      </w:r>
    </w:p>
    <w:p w:rsidR="00D13AB4" w:rsidRPr="00BC7A7E" w:rsidRDefault="00D13AB4" w:rsidP="00D13AB4">
      <w:pPr>
        <w:pStyle w:val="ListParagraph"/>
        <w:bidi/>
        <w:ind w:left="2880"/>
        <w:rPr>
          <w:rFonts w:ascii="Arabic Typesetting" w:eastAsia="Times New Roman" w:hAnsi="Arabic Typesetting" w:cs="Arabic Typesetting"/>
          <w:b/>
          <w:bCs/>
          <w:sz w:val="36"/>
          <w:szCs w:val="36"/>
          <w:rtl/>
        </w:rPr>
      </w:pPr>
    </w:p>
    <w:p w:rsidR="007560BC" w:rsidRPr="00BC7A7E" w:rsidRDefault="007560BC" w:rsidP="007560B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يقوم مبدأ عدم رجعية القوانين على عدة قوانين أهمها:</w:t>
      </w:r>
    </w:p>
    <w:p w:rsidR="007560BC" w:rsidRPr="00271BC9" w:rsidRDefault="007560BC" w:rsidP="00271BC9">
      <w:pPr>
        <w:pStyle w:val="ListParagraph"/>
        <w:bidi/>
        <w:ind w:left="324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تحقيق العدالة, واستقرار المعاملات, والمنطق السليم.</w:t>
      </w:r>
    </w:p>
    <w:p w:rsidR="007560BC" w:rsidRPr="00BC7A7E" w:rsidRDefault="007560BC" w:rsidP="007560BC">
      <w:pPr>
        <w:pStyle w:val="ListParagraph"/>
        <w:bidi/>
        <w:ind w:left="2880"/>
        <w:rPr>
          <w:rFonts w:ascii="Arabic Typesetting" w:eastAsia="Times New Roman" w:hAnsi="Arabic Typesetting" w:cs="Arabic Typesetting"/>
          <w:b/>
          <w:bCs/>
          <w:sz w:val="36"/>
          <w:szCs w:val="36"/>
          <w:rtl/>
        </w:rPr>
      </w:pPr>
    </w:p>
    <w:p w:rsidR="007560BC" w:rsidRPr="00BC7A7E" w:rsidRDefault="00F70F3B" w:rsidP="007560B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الهدف من القوانين المفسرة هو:</w:t>
      </w:r>
    </w:p>
    <w:p w:rsidR="00F70F3B" w:rsidRDefault="00F70F3B" w:rsidP="00271BC9">
      <w:pPr>
        <w:pStyle w:val="ListParagraph"/>
        <w:bidi/>
        <w:ind w:left="3240"/>
        <w:rPr>
          <w:rFonts w:ascii="Arabic Typesetting" w:eastAsia="Times New Roman" w:hAnsi="Arabic Typesetting" w:cs="Arabic Typesetting"/>
          <w:b/>
          <w:bCs/>
          <w:color w:val="215868" w:themeColor="accent5" w:themeShade="80"/>
          <w:sz w:val="36"/>
          <w:szCs w:val="36"/>
          <w:rtl/>
        </w:rPr>
      </w:pPr>
      <w:r w:rsidRPr="00271BC9">
        <w:rPr>
          <w:rFonts w:ascii="Arabic Typesetting" w:eastAsia="Times New Roman" w:hAnsi="Arabic Typesetting" w:cs="Arabic Typesetting" w:hint="cs"/>
          <w:b/>
          <w:bCs/>
          <w:color w:val="215868" w:themeColor="accent5" w:themeShade="80"/>
          <w:sz w:val="36"/>
          <w:szCs w:val="36"/>
          <w:rtl/>
        </w:rPr>
        <w:t xml:space="preserve">تحديد معنى النصوص التشريعية وازالة </w:t>
      </w:r>
      <w:r w:rsidR="00E727D7" w:rsidRPr="00271BC9">
        <w:rPr>
          <w:rFonts w:ascii="Arabic Typesetting" w:eastAsia="Times New Roman" w:hAnsi="Arabic Typesetting" w:cs="Arabic Typesetting" w:hint="cs"/>
          <w:b/>
          <w:bCs/>
          <w:color w:val="215868" w:themeColor="accent5" w:themeShade="80"/>
          <w:sz w:val="36"/>
          <w:szCs w:val="36"/>
          <w:rtl/>
        </w:rPr>
        <w:t>ما فيه</w:t>
      </w:r>
      <w:r w:rsidR="00E727D7" w:rsidRPr="00271BC9">
        <w:rPr>
          <w:rFonts w:ascii="Arabic Typesetting" w:eastAsia="Times New Roman" w:hAnsi="Arabic Typesetting" w:cs="Arabic Typesetting" w:hint="eastAsia"/>
          <w:b/>
          <w:bCs/>
          <w:color w:val="215868" w:themeColor="accent5" w:themeShade="80"/>
          <w:sz w:val="36"/>
          <w:szCs w:val="36"/>
          <w:rtl/>
        </w:rPr>
        <w:t>ا</w:t>
      </w:r>
      <w:r w:rsidRPr="00271BC9">
        <w:rPr>
          <w:rFonts w:ascii="Arabic Typesetting" w:eastAsia="Times New Roman" w:hAnsi="Arabic Typesetting" w:cs="Arabic Typesetting" w:hint="cs"/>
          <w:b/>
          <w:bCs/>
          <w:color w:val="215868" w:themeColor="accent5" w:themeShade="80"/>
          <w:sz w:val="36"/>
          <w:szCs w:val="36"/>
          <w:rtl/>
        </w:rPr>
        <w:t xml:space="preserve"> من غموض ولبس.</w:t>
      </w:r>
    </w:p>
    <w:p w:rsidR="00E727D7" w:rsidRDefault="00E727D7" w:rsidP="00E727D7">
      <w:pPr>
        <w:pStyle w:val="ListParagraph"/>
        <w:bidi/>
        <w:ind w:left="3240"/>
        <w:rPr>
          <w:rFonts w:ascii="Arabic Typesetting" w:eastAsia="Times New Roman" w:hAnsi="Arabic Typesetting" w:cs="Arabic Typesetting"/>
          <w:b/>
          <w:bCs/>
          <w:color w:val="215868" w:themeColor="accent5" w:themeShade="80"/>
          <w:sz w:val="36"/>
          <w:szCs w:val="36"/>
          <w:rtl/>
        </w:rPr>
      </w:pPr>
    </w:p>
    <w:p w:rsidR="00E727D7" w:rsidRPr="00E727D7" w:rsidRDefault="00E727D7" w:rsidP="00E727D7">
      <w:pPr>
        <w:pStyle w:val="ListParagraph"/>
        <w:numPr>
          <w:ilvl w:val="0"/>
          <w:numId w:val="4"/>
        </w:numPr>
        <w:bidi/>
        <w:rPr>
          <w:rFonts w:ascii="Arabic Typesetting" w:eastAsia="Times New Roman" w:hAnsi="Arabic Typesetting" w:cs="Arabic Typesetting"/>
          <w:b/>
          <w:bCs/>
          <w:sz w:val="36"/>
          <w:szCs w:val="36"/>
          <w:highlight w:val="yellow"/>
        </w:rPr>
      </w:pPr>
      <w:r w:rsidRPr="00E727D7">
        <w:rPr>
          <w:rFonts w:ascii="Arabic Typesetting" w:eastAsia="Times New Roman" w:hAnsi="Arabic Typesetting" w:cs="Arabic Typesetting" w:hint="cs"/>
          <w:b/>
          <w:bCs/>
          <w:sz w:val="36"/>
          <w:szCs w:val="36"/>
          <w:highlight w:val="yellow"/>
          <w:rtl/>
        </w:rPr>
        <w:t>يسري القانون بأثر رجعي في الحالات التالية:</w:t>
      </w:r>
    </w:p>
    <w:p w:rsidR="00E727D7" w:rsidRDefault="00E727D7" w:rsidP="00E727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النص على الرجعية صراحة.</w:t>
      </w:r>
    </w:p>
    <w:p w:rsidR="00E727D7" w:rsidRPr="00271BC9" w:rsidRDefault="00E727D7" w:rsidP="00E727D7">
      <w:pPr>
        <w:pStyle w:val="ListParagraph"/>
        <w:numPr>
          <w:ilvl w:val="0"/>
          <w:numId w:val="5"/>
        </w:numPr>
        <w:bidi/>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القانون الجنائي والأصلح للمتهم.</w:t>
      </w:r>
    </w:p>
    <w:p w:rsidR="00F70F3B" w:rsidRPr="00BC7A7E" w:rsidRDefault="00F70F3B" w:rsidP="00F70F3B">
      <w:pPr>
        <w:pStyle w:val="ListParagraph"/>
        <w:bidi/>
        <w:ind w:left="2880"/>
        <w:rPr>
          <w:rFonts w:ascii="Arabic Typesetting" w:eastAsia="Times New Roman" w:hAnsi="Arabic Typesetting" w:cs="Arabic Typesetting"/>
          <w:b/>
          <w:bCs/>
          <w:sz w:val="36"/>
          <w:szCs w:val="36"/>
          <w:rtl/>
        </w:rPr>
      </w:pPr>
    </w:p>
    <w:p w:rsidR="004C5B55" w:rsidRPr="00BC7A7E" w:rsidRDefault="004C5B55" w:rsidP="004C5B55">
      <w:pPr>
        <w:jc w:val="center"/>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القسم الثاني</w:t>
      </w:r>
    </w:p>
    <w:p w:rsidR="007702ED" w:rsidRPr="00BC7A7E" w:rsidRDefault="004C5B55" w:rsidP="004C5B55">
      <w:pPr>
        <w:bidi/>
        <w:jc w:val="center"/>
        <w:rPr>
          <w:rFonts w:ascii="Arabic Typesetting" w:eastAsia="Times New Roman" w:hAnsi="Arabic Typesetting" w:cs="Arabic Typesetting"/>
          <w:b/>
          <w:bCs/>
          <w:sz w:val="36"/>
          <w:szCs w:val="36"/>
          <w:rtl/>
        </w:rPr>
      </w:pPr>
      <w:r w:rsidRPr="00271BC9">
        <w:rPr>
          <w:rFonts w:ascii="Arabic Typesetting" w:eastAsia="Times New Roman" w:hAnsi="Arabic Typesetting" w:cs="Arabic Typesetting" w:hint="cs"/>
          <w:b/>
          <w:bCs/>
          <w:color w:val="00B050"/>
          <w:sz w:val="36"/>
          <w:szCs w:val="36"/>
          <w:rtl/>
        </w:rPr>
        <w:t>نظرية الـحق</w:t>
      </w:r>
    </w:p>
    <w:p w:rsidR="004C5B55" w:rsidRPr="00D9262D" w:rsidRDefault="004C5B55" w:rsidP="004C5B55">
      <w:pPr>
        <w:pStyle w:val="ListParagraph"/>
        <w:bidi/>
        <w:ind w:left="2880"/>
        <w:rPr>
          <w:rFonts w:ascii="Arabic Typesetting" w:eastAsia="Times New Roman" w:hAnsi="Arabic Typesetting" w:cs="Arabic Typesetting"/>
          <w:b/>
          <w:bCs/>
          <w:color w:val="FF0000"/>
          <w:sz w:val="36"/>
          <w:szCs w:val="36"/>
          <w:rtl/>
        </w:rPr>
      </w:pPr>
      <w:r w:rsidRPr="00D9262D">
        <w:rPr>
          <w:rFonts w:ascii="Arabic Typesetting" w:eastAsia="Times New Roman" w:hAnsi="Arabic Typesetting" w:cs="Arabic Typesetting" w:hint="cs"/>
          <w:b/>
          <w:bCs/>
          <w:color w:val="FF0000"/>
          <w:sz w:val="36"/>
          <w:szCs w:val="36"/>
          <w:rtl/>
        </w:rPr>
        <w:t>المحاضرة الثامنة:</w:t>
      </w:r>
    </w:p>
    <w:p w:rsidR="004C5B55" w:rsidRPr="00981FC8" w:rsidRDefault="00981FC8" w:rsidP="00981FC8">
      <w:pPr>
        <w:pStyle w:val="ListParagraph"/>
        <w:numPr>
          <w:ilvl w:val="0"/>
          <w:numId w:val="4"/>
        </w:numPr>
        <w:bidi/>
        <w:rPr>
          <w:rFonts w:ascii="Arabic Typesetting" w:eastAsia="Times New Roman" w:hAnsi="Arabic Typesetting" w:cs="Arabic Typesetting"/>
          <w:b/>
          <w:bCs/>
          <w:sz w:val="36"/>
          <w:szCs w:val="36"/>
          <w:highlight w:val="yellow"/>
        </w:rPr>
      </w:pPr>
      <w:r w:rsidRPr="00981FC8">
        <w:rPr>
          <w:rFonts w:ascii="Arabic Typesetting" w:eastAsia="Times New Roman" w:hAnsi="Arabic Typesetting" w:cs="Arabic Typesetting" w:hint="cs"/>
          <w:b/>
          <w:bCs/>
          <w:sz w:val="36"/>
          <w:szCs w:val="36"/>
          <w:highlight w:val="yellow"/>
          <w:rtl/>
        </w:rPr>
        <w:t>هناك صلة وثيقة بين القانون والحق:</w:t>
      </w:r>
    </w:p>
    <w:p w:rsidR="00981FC8" w:rsidRDefault="00981FC8" w:rsidP="00981FC8">
      <w:pPr>
        <w:pStyle w:val="ListParagraph"/>
        <w:bidi/>
        <w:ind w:left="2880"/>
        <w:rPr>
          <w:rFonts w:ascii="Arabic Typesetting" w:eastAsia="Times New Roman" w:hAnsi="Arabic Typesetting" w:cs="Arabic Typesetting"/>
          <w:b/>
          <w:bCs/>
          <w:color w:val="215868" w:themeColor="accent5" w:themeShade="80"/>
          <w:sz w:val="36"/>
          <w:szCs w:val="36"/>
          <w:rtl/>
        </w:rPr>
      </w:pPr>
      <w:r w:rsidRPr="00374F22">
        <w:rPr>
          <w:rFonts w:ascii="Arabic Typesetting" w:eastAsia="Times New Roman" w:hAnsi="Arabic Typesetting" w:cs="Arabic Typesetting" w:hint="cs"/>
          <w:b/>
          <w:bCs/>
          <w:color w:val="215868" w:themeColor="accent5" w:themeShade="80"/>
          <w:sz w:val="36"/>
          <w:szCs w:val="36"/>
          <w:rtl/>
        </w:rPr>
        <w:t>فالحقوق تنشأ مستنده الى قاعدة قانونية.</w:t>
      </w:r>
    </w:p>
    <w:p w:rsidR="00374F22" w:rsidRPr="00374F22" w:rsidRDefault="00374F22" w:rsidP="00374F22">
      <w:pPr>
        <w:pStyle w:val="ListParagraph"/>
        <w:bidi/>
        <w:ind w:left="2880"/>
        <w:rPr>
          <w:rFonts w:ascii="Arabic Typesetting" w:eastAsia="Times New Roman" w:hAnsi="Arabic Typesetting" w:cs="Arabic Typesetting"/>
          <w:b/>
          <w:bCs/>
          <w:color w:val="215868" w:themeColor="accent5" w:themeShade="80"/>
          <w:sz w:val="36"/>
          <w:szCs w:val="36"/>
          <w:rtl/>
        </w:rPr>
      </w:pPr>
    </w:p>
    <w:p w:rsidR="004C5B55" w:rsidRPr="00BC7A7E" w:rsidRDefault="00950E9F" w:rsidP="004C5B5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بالحق:</w:t>
      </w:r>
    </w:p>
    <w:p w:rsidR="00950E9F" w:rsidRPr="00D9262D" w:rsidRDefault="00950E9F" w:rsidP="00950E9F">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سلطة يقررها القانون, لشخص معين يستطيع بمقتضاها ممارسة سلطات معينة بغية تحقيق مصلحة يرعاها القانون.</w:t>
      </w:r>
    </w:p>
    <w:p w:rsidR="00950E9F" w:rsidRPr="00BC7A7E" w:rsidRDefault="00950E9F" w:rsidP="00950E9F">
      <w:pPr>
        <w:pStyle w:val="ListParagraph"/>
        <w:bidi/>
        <w:ind w:left="2880"/>
        <w:rPr>
          <w:rFonts w:ascii="Arabic Typesetting" w:eastAsia="Times New Roman" w:hAnsi="Arabic Typesetting" w:cs="Arabic Typesetting"/>
          <w:b/>
          <w:bCs/>
          <w:sz w:val="36"/>
          <w:szCs w:val="36"/>
          <w:rtl/>
        </w:rPr>
      </w:pPr>
    </w:p>
    <w:p w:rsidR="00950E9F" w:rsidRPr="00BC7A7E" w:rsidRDefault="00AD7587" w:rsidP="00950E9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من أقدم النظريات التي تناولت تعريف الحق في الفقه القانوني الالماني:</w:t>
      </w:r>
    </w:p>
    <w:p w:rsidR="00AD7587" w:rsidRPr="00D9262D" w:rsidRDefault="00AD7587" w:rsidP="00AD7587">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نظرية الارادة للفقيه سافيني والفقيه فندشايد وتسمى ايضا بالمدرسة التاريخية او النظرية الشخصية.</w:t>
      </w:r>
    </w:p>
    <w:p w:rsidR="00AD7587" w:rsidRPr="00BC7A7E" w:rsidRDefault="00AD7587" w:rsidP="00AD7587">
      <w:pPr>
        <w:pStyle w:val="ListParagraph"/>
        <w:bidi/>
        <w:ind w:left="2880"/>
        <w:rPr>
          <w:rFonts w:ascii="Arabic Typesetting" w:eastAsia="Times New Roman" w:hAnsi="Arabic Typesetting" w:cs="Arabic Typesetting"/>
          <w:b/>
          <w:bCs/>
          <w:sz w:val="36"/>
          <w:szCs w:val="36"/>
          <w:rtl/>
        </w:rPr>
      </w:pPr>
    </w:p>
    <w:p w:rsidR="00AD7587" w:rsidRPr="00BC7A7E" w:rsidRDefault="006A7FE2" w:rsidP="00AD758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بمضمون الحق:</w:t>
      </w:r>
    </w:p>
    <w:p w:rsidR="006A7FE2" w:rsidRPr="00D9262D" w:rsidRDefault="006A7FE2" w:rsidP="006A7FE2">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السلطات التي يمنحها القانون للشخص على شئ مادي أو معنوي معين.</w:t>
      </w:r>
    </w:p>
    <w:p w:rsidR="006A7FE2" w:rsidRPr="00BC7A7E" w:rsidRDefault="006A7FE2" w:rsidP="006A7FE2">
      <w:pPr>
        <w:pStyle w:val="ListParagraph"/>
        <w:bidi/>
        <w:ind w:left="2880"/>
        <w:rPr>
          <w:rFonts w:ascii="Arabic Typesetting" w:eastAsia="Times New Roman" w:hAnsi="Arabic Typesetting" w:cs="Arabic Typesetting"/>
          <w:b/>
          <w:bCs/>
          <w:sz w:val="36"/>
          <w:szCs w:val="36"/>
          <w:rtl/>
        </w:rPr>
      </w:pPr>
    </w:p>
    <w:p w:rsidR="006A7FE2" w:rsidRPr="00BC7A7E" w:rsidRDefault="006A7FE2" w:rsidP="006A7FE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بصاحب الحق:</w:t>
      </w:r>
    </w:p>
    <w:p w:rsidR="006A7FE2" w:rsidRPr="00D9262D" w:rsidRDefault="006A7FE2" w:rsidP="006A7FE2">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الشخص الذي يميزه القانون عن الغير ويعطيه هذه الحقوق.</w:t>
      </w:r>
    </w:p>
    <w:p w:rsidR="006A7FE2" w:rsidRPr="00BC7A7E" w:rsidRDefault="006A7FE2" w:rsidP="006A7FE2">
      <w:pPr>
        <w:pStyle w:val="ListParagraph"/>
        <w:bidi/>
        <w:ind w:left="2880"/>
        <w:rPr>
          <w:rFonts w:ascii="Arabic Typesetting" w:eastAsia="Times New Roman" w:hAnsi="Arabic Typesetting" w:cs="Arabic Typesetting"/>
          <w:b/>
          <w:bCs/>
          <w:sz w:val="36"/>
          <w:szCs w:val="36"/>
          <w:rtl/>
        </w:rPr>
      </w:pPr>
    </w:p>
    <w:p w:rsidR="006A7FE2" w:rsidRPr="00BC7A7E" w:rsidRDefault="006B064B" w:rsidP="006A7FE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الحقوق التي يكفلها القانون تسعى دائما لاشباع</w:t>
      </w:r>
      <w:r w:rsidR="008D4399" w:rsidRPr="00BC7A7E">
        <w:rPr>
          <w:rFonts w:ascii="Arabic Typesetting" w:eastAsia="Times New Roman" w:hAnsi="Arabic Typesetting" w:cs="Arabic Typesetting" w:hint="cs"/>
          <w:b/>
          <w:bCs/>
          <w:sz w:val="36"/>
          <w:szCs w:val="36"/>
          <w:rtl/>
        </w:rPr>
        <w:t>:</w:t>
      </w:r>
    </w:p>
    <w:p w:rsidR="008D4399" w:rsidRPr="00D9262D" w:rsidRDefault="006B064B" w:rsidP="008D4399">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حاجات الانسان المعنوية والمادية.</w:t>
      </w:r>
    </w:p>
    <w:p w:rsidR="008D4399" w:rsidRPr="00BC7A7E" w:rsidRDefault="008D4399" w:rsidP="008D4399">
      <w:pPr>
        <w:pStyle w:val="ListParagraph"/>
        <w:bidi/>
        <w:ind w:left="2880"/>
        <w:rPr>
          <w:rFonts w:ascii="Arabic Typesetting" w:eastAsia="Times New Roman" w:hAnsi="Arabic Typesetting" w:cs="Arabic Typesetting"/>
          <w:b/>
          <w:bCs/>
          <w:sz w:val="36"/>
          <w:szCs w:val="36"/>
          <w:rtl/>
        </w:rPr>
      </w:pPr>
    </w:p>
    <w:p w:rsidR="008D4399" w:rsidRPr="00BC7A7E" w:rsidRDefault="00850D8B" w:rsidP="008D439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يوجد نوعين من الحقوق:</w:t>
      </w:r>
    </w:p>
    <w:p w:rsidR="00850D8B" w:rsidRPr="00D9262D" w:rsidRDefault="00850D8B"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الحقوق السياسية.</w:t>
      </w:r>
    </w:p>
    <w:p w:rsidR="00850D8B" w:rsidRDefault="00850D8B"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الحقوق الغير سياسية.</w:t>
      </w:r>
    </w:p>
    <w:p w:rsidR="00D9262D" w:rsidRPr="00D9262D" w:rsidRDefault="00D9262D" w:rsidP="00D9262D">
      <w:pPr>
        <w:pStyle w:val="ListParagraph"/>
        <w:bidi/>
        <w:ind w:left="3240"/>
        <w:rPr>
          <w:rFonts w:ascii="Arabic Typesetting" w:eastAsia="Times New Roman" w:hAnsi="Arabic Typesetting" w:cs="Arabic Typesetting"/>
          <w:b/>
          <w:bCs/>
          <w:color w:val="215868" w:themeColor="accent5" w:themeShade="80"/>
          <w:sz w:val="36"/>
          <w:szCs w:val="36"/>
          <w:rtl/>
        </w:rPr>
      </w:pPr>
    </w:p>
    <w:p w:rsidR="006A7FE2" w:rsidRPr="00BC7A7E" w:rsidRDefault="006A7FE2" w:rsidP="006A7FE2">
      <w:pPr>
        <w:pStyle w:val="ListParagraph"/>
        <w:bidi/>
        <w:ind w:left="2880"/>
        <w:rPr>
          <w:rFonts w:ascii="Arabic Typesetting" w:eastAsia="Times New Roman" w:hAnsi="Arabic Typesetting" w:cs="Arabic Typesetting"/>
          <w:b/>
          <w:bCs/>
          <w:sz w:val="36"/>
          <w:szCs w:val="36"/>
          <w:rtl/>
        </w:rPr>
      </w:pPr>
    </w:p>
    <w:p w:rsidR="00850D8B" w:rsidRPr="00BC7A7E" w:rsidRDefault="00850D8B" w:rsidP="00850D8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بالحقوق السياسية:</w:t>
      </w:r>
    </w:p>
    <w:p w:rsidR="00850D8B" w:rsidRDefault="00850D8B" w:rsidP="00850D8B">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هي الحقوق التي تقرر وفقا لأحكام وقواعد القانون العام لمواطني دولة معينة.</w:t>
      </w:r>
    </w:p>
    <w:p w:rsidR="005938B3" w:rsidRPr="00D9262D" w:rsidRDefault="005938B3" w:rsidP="005938B3">
      <w:pPr>
        <w:pStyle w:val="ListParagraph"/>
        <w:bidi/>
        <w:ind w:left="2880"/>
        <w:rPr>
          <w:rFonts w:ascii="Arabic Typesetting" w:eastAsia="Times New Roman" w:hAnsi="Arabic Typesetting" w:cs="Arabic Typesetting"/>
          <w:b/>
          <w:bCs/>
          <w:color w:val="215868" w:themeColor="accent5" w:themeShade="80"/>
          <w:sz w:val="36"/>
          <w:szCs w:val="36"/>
          <w:rtl/>
        </w:rPr>
      </w:pPr>
    </w:p>
    <w:p w:rsidR="00850D8B" w:rsidRPr="00BC7A7E" w:rsidRDefault="00850D8B" w:rsidP="00850D8B">
      <w:pPr>
        <w:pStyle w:val="ListParagraph"/>
        <w:bidi/>
        <w:ind w:left="2880"/>
        <w:rPr>
          <w:rFonts w:ascii="Arabic Typesetting" w:eastAsia="Times New Roman" w:hAnsi="Arabic Typesetting" w:cs="Arabic Typesetting"/>
          <w:b/>
          <w:bCs/>
          <w:sz w:val="36"/>
          <w:szCs w:val="36"/>
          <w:rtl/>
        </w:rPr>
      </w:pPr>
    </w:p>
    <w:p w:rsidR="00850D8B" w:rsidRPr="00A316BC" w:rsidRDefault="00E67F3A" w:rsidP="00850D8B">
      <w:pPr>
        <w:pStyle w:val="ListParagraph"/>
        <w:numPr>
          <w:ilvl w:val="0"/>
          <w:numId w:val="4"/>
        </w:numPr>
        <w:bidi/>
        <w:rPr>
          <w:rFonts w:ascii="Arabic Typesetting" w:eastAsia="Times New Roman" w:hAnsi="Arabic Typesetting" w:cs="Arabic Typesetting"/>
          <w:b/>
          <w:bCs/>
          <w:sz w:val="36"/>
          <w:szCs w:val="36"/>
          <w:highlight w:val="yellow"/>
        </w:rPr>
      </w:pPr>
      <w:r w:rsidRPr="00A316BC">
        <w:rPr>
          <w:rFonts w:ascii="Arabic Typesetting" w:eastAsia="Times New Roman" w:hAnsi="Arabic Typesetting" w:cs="Arabic Typesetting" w:hint="cs"/>
          <w:b/>
          <w:bCs/>
          <w:sz w:val="36"/>
          <w:szCs w:val="36"/>
          <w:highlight w:val="yellow"/>
          <w:rtl/>
        </w:rPr>
        <w:lastRenderedPageBreak/>
        <w:t>حق الانتخاب والترشيح تعد من</w:t>
      </w:r>
      <w:r w:rsidR="00850D8B" w:rsidRPr="00A316BC">
        <w:rPr>
          <w:rFonts w:ascii="Arabic Typesetting" w:eastAsia="Times New Roman" w:hAnsi="Arabic Typesetting" w:cs="Arabic Typesetting" w:hint="cs"/>
          <w:b/>
          <w:bCs/>
          <w:sz w:val="36"/>
          <w:szCs w:val="36"/>
          <w:highlight w:val="yellow"/>
          <w:rtl/>
        </w:rPr>
        <w:t>:</w:t>
      </w:r>
    </w:p>
    <w:p w:rsidR="00850D8B" w:rsidRPr="00D9262D" w:rsidRDefault="00E67F3A" w:rsidP="00E67F3A">
      <w:pPr>
        <w:pStyle w:val="ListParagraph"/>
        <w:bidi/>
        <w:ind w:left="324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الحقوق السياسية.</w:t>
      </w:r>
    </w:p>
    <w:p w:rsidR="00850D8B" w:rsidRPr="00BC7A7E" w:rsidRDefault="00850D8B" w:rsidP="00850D8B">
      <w:pPr>
        <w:pStyle w:val="ListParagraph"/>
        <w:bidi/>
        <w:ind w:left="3240"/>
        <w:rPr>
          <w:rFonts w:ascii="Arabic Typesetting" w:eastAsia="Times New Roman" w:hAnsi="Arabic Typesetting" w:cs="Arabic Typesetting"/>
          <w:b/>
          <w:bCs/>
          <w:sz w:val="36"/>
          <w:szCs w:val="36"/>
          <w:rtl/>
        </w:rPr>
      </w:pPr>
    </w:p>
    <w:p w:rsidR="00850D8B" w:rsidRPr="00BC7A7E" w:rsidRDefault="007E2B72" w:rsidP="00850D8B">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بالحقوق المدنية:</w:t>
      </w:r>
    </w:p>
    <w:p w:rsidR="007E2B72" w:rsidRDefault="007E2B72" w:rsidP="007E2B72">
      <w:pPr>
        <w:pStyle w:val="ListParagraph"/>
        <w:bidi/>
        <w:ind w:left="2880"/>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الحقوق التي تثبت للانسان بحكم انتماؤه للمجتمع البشري.</w:t>
      </w:r>
    </w:p>
    <w:p w:rsidR="001678C7" w:rsidRPr="00D9262D" w:rsidRDefault="001678C7" w:rsidP="001678C7">
      <w:pPr>
        <w:pStyle w:val="ListParagraph"/>
        <w:bidi/>
        <w:ind w:left="2880"/>
        <w:rPr>
          <w:rFonts w:ascii="Arabic Typesetting" w:eastAsia="Times New Roman" w:hAnsi="Arabic Typesetting" w:cs="Arabic Typesetting"/>
          <w:b/>
          <w:bCs/>
          <w:color w:val="215868" w:themeColor="accent5" w:themeShade="80"/>
          <w:sz w:val="36"/>
          <w:szCs w:val="36"/>
          <w:rtl/>
        </w:rPr>
      </w:pPr>
    </w:p>
    <w:p w:rsidR="00404388" w:rsidRPr="00BC7A7E" w:rsidRDefault="00404388" w:rsidP="0040438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تنص المادة التاسعة عشرة من نظام مزاولة المهن الصحية الصادر في عام </w:t>
      </w:r>
    </w:p>
    <w:p w:rsidR="00404388" w:rsidRPr="00BC7A7E" w:rsidRDefault="00404388" w:rsidP="00404388">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1426 هـ على " يجب ألا يجري أي عمل طبي لمريض الا برضاه أو موافقة من يمثله أو ولي أمره اذا لم يعتد بارادته هو, واستثناء من ذلك يجب على الممارس الصحي في حالات الحوادث أو الطوارئ أو الحالات المرضية الحرجة التي تستدعي تدخلا طبيا بصفة فورية أو ضرورية لانقاذ حياة المصاب أو عضو من أعضائه, أو تلافي ضرر بالغ ينتج من تأخير التدخل وتعذر الحصول على موافقة المريض أو من يمثله او ولي أمره في الوقت المناسب"</w:t>
      </w:r>
    </w:p>
    <w:p w:rsidR="00404388" w:rsidRPr="00BC7A7E" w:rsidRDefault="00404388" w:rsidP="00404388">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 xml:space="preserve"> وماهذا الا تأكيدا من المشرع على حماية وصيانة:</w:t>
      </w:r>
    </w:p>
    <w:p w:rsidR="00404388" w:rsidRPr="00D9262D" w:rsidRDefault="00404388" w:rsidP="00404388">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الحقوق اللصيقة بالشخصية ( حماية الكيان المادي ).</w:t>
      </w:r>
    </w:p>
    <w:p w:rsidR="00404388" w:rsidRPr="00BC7A7E" w:rsidRDefault="00404388" w:rsidP="00404388">
      <w:pPr>
        <w:pStyle w:val="ListParagraph"/>
        <w:bidi/>
        <w:ind w:left="2880"/>
        <w:rPr>
          <w:rFonts w:ascii="Arabic Typesetting" w:eastAsia="Times New Roman" w:hAnsi="Arabic Typesetting" w:cs="Arabic Typesetting"/>
          <w:b/>
          <w:bCs/>
          <w:sz w:val="36"/>
          <w:szCs w:val="36"/>
          <w:rtl/>
        </w:rPr>
      </w:pPr>
    </w:p>
    <w:p w:rsidR="00404388" w:rsidRPr="00BC7A7E" w:rsidRDefault="000F72E0" w:rsidP="0040438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تنص المادة </w:t>
      </w:r>
      <w:r w:rsidR="00444A9A" w:rsidRPr="00BC7A7E">
        <w:rPr>
          <w:rFonts w:ascii="Arabic Typesetting" w:eastAsia="Times New Roman" w:hAnsi="Arabic Typesetting" w:cs="Arabic Typesetting" w:hint="cs"/>
          <w:b/>
          <w:bCs/>
          <w:sz w:val="36"/>
          <w:szCs w:val="36"/>
          <w:rtl/>
        </w:rPr>
        <w:t>السابقة على " .... ولايجوز بأي حال من الاحوال انهاء حياة أي مريض ميئوس من شفائه طبيا, ولو كان بناءا على طلبه أو طلب ذويه".</w:t>
      </w:r>
    </w:p>
    <w:p w:rsidR="00444A9A" w:rsidRPr="00BC7A7E" w:rsidRDefault="00444A9A" w:rsidP="00444A9A">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المشروع على حماية وصيانة:</w:t>
      </w:r>
    </w:p>
    <w:p w:rsidR="00444A9A" w:rsidRPr="00D9262D" w:rsidRDefault="00444A9A" w:rsidP="00444A9A">
      <w:pPr>
        <w:pStyle w:val="ListParagraph"/>
        <w:bidi/>
        <w:ind w:left="2880"/>
        <w:rPr>
          <w:rFonts w:ascii="Arabic Typesetting" w:eastAsia="Times New Roman" w:hAnsi="Arabic Typesetting" w:cs="Arabic Typesetting"/>
          <w:b/>
          <w:bCs/>
          <w:color w:val="215868" w:themeColor="accent5" w:themeShade="80"/>
          <w:sz w:val="36"/>
          <w:szCs w:val="36"/>
          <w:rtl/>
        </w:rPr>
      </w:pPr>
      <w:r w:rsidRPr="00D9262D">
        <w:rPr>
          <w:rFonts w:ascii="Arabic Typesetting" w:eastAsia="Times New Roman" w:hAnsi="Arabic Typesetting" w:cs="Arabic Typesetting" w:hint="cs"/>
          <w:b/>
          <w:bCs/>
          <w:color w:val="215868" w:themeColor="accent5" w:themeShade="80"/>
          <w:sz w:val="36"/>
          <w:szCs w:val="36"/>
          <w:rtl/>
        </w:rPr>
        <w:t>الحقوق اللصيقة بالشخصية ( حماية الكيان المادي ).</w:t>
      </w:r>
    </w:p>
    <w:p w:rsidR="00444A9A" w:rsidRPr="00BC7A7E" w:rsidRDefault="00444A9A" w:rsidP="00444A9A">
      <w:pPr>
        <w:pStyle w:val="ListParagraph"/>
        <w:bidi/>
        <w:ind w:left="2880"/>
        <w:rPr>
          <w:rFonts w:ascii="Arabic Typesetting" w:eastAsia="Times New Roman" w:hAnsi="Arabic Typesetting" w:cs="Arabic Typesetting"/>
          <w:b/>
          <w:bCs/>
          <w:sz w:val="36"/>
          <w:szCs w:val="36"/>
          <w:rtl/>
        </w:rPr>
      </w:pPr>
    </w:p>
    <w:p w:rsidR="00444A9A" w:rsidRPr="00BC7A7E" w:rsidRDefault="006B4AB5" w:rsidP="00444A9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من الامثلة على </w:t>
      </w:r>
      <w:r w:rsidR="009421B0" w:rsidRPr="00BC7A7E">
        <w:rPr>
          <w:rFonts w:ascii="Arabic Typesetting" w:eastAsia="Times New Roman" w:hAnsi="Arabic Typesetting" w:cs="Arabic Typesetting" w:hint="cs"/>
          <w:b/>
          <w:bCs/>
          <w:sz w:val="36"/>
          <w:szCs w:val="36"/>
          <w:rtl/>
        </w:rPr>
        <w:t>قانون حماية الكيان المعنوي:</w:t>
      </w:r>
    </w:p>
    <w:p w:rsidR="009421B0" w:rsidRPr="00D9262D" w:rsidRDefault="009421B0"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 في حماية الاسم والصورة.</w:t>
      </w:r>
    </w:p>
    <w:p w:rsidR="009421B0" w:rsidRPr="00D9262D" w:rsidRDefault="009421B0"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 في الكرامة والشرف والسمعة.</w:t>
      </w:r>
    </w:p>
    <w:p w:rsidR="009421B0" w:rsidRPr="00D9262D" w:rsidRDefault="009421B0"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 في حرمة الحياة الخاصة.</w:t>
      </w:r>
    </w:p>
    <w:p w:rsidR="009421B0" w:rsidRPr="00D9262D" w:rsidRDefault="009421B0" w:rsidP="00D9262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9262D">
        <w:rPr>
          <w:rFonts w:ascii="Arabic Typesetting" w:eastAsia="Times New Roman" w:hAnsi="Arabic Typesetting" w:cs="Arabic Typesetting" w:hint="cs"/>
          <w:b/>
          <w:bCs/>
          <w:color w:val="215868" w:themeColor="accent5" w:themeShade="80"/>
          <w:sz w:val="36"/>
          <w:szCs w:val="36"/>
          <w:rtl/>
        </w:rPr>
        <w:t>الحق في السرية.</w:t>
      </w:r>
    </w:p>
    <w:p w:rsidR="009421B0" w:rsidRPr="00BC7A7E" w:rsidRDefault="009421B0" w:rsidP="009421B0">
      <w:pPr>
        <w:pStyle w:val="ListParagraph"/>
        <w:bidi/>
        <w:ind w:left="3240"/>
        <w:rPr>
          <w:rFonts w:ascii="Arabic Typesetting" w:eastAsia="Times New Roman" w:hAnsi="Arabic Typesetting" w:cs="Arabic Typesetting"/>
          <w:b/>
          <w:bCs/>
          <w:sz w:val="36"/>
          <w:szCs w:val="36"/>
          <w:rtl/>
        </w:rPr>
      </w:pPr>
    </w:p>
    <w:p w:rsidR="009421B0" w:rsidRPr="00BC7A7E" w:rsidRDefault="009421B0" w:rsidP="009421B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تنص المادة 38</w:t>
      </w:r>
      <w:r w:rsidRPr="00BC7A7E">
        <w:rPr>
          <w:rFonts w:ascii="Arabic Typesetting" w:eastAsia="Times New Roman" w:hAnsi="Arabic Typesetting" w:cs="Arabic Typesetting"/>
          <w:b/>
          <w:bCs/>
          <w:sz w:val="36"/>
          <w:szCs w:val="36"/>
        </w:rPr>
        <w:t>/</w:t>
      </w:r>
      <w:r w:rsidRPr="00BC7A7E">
        <w:rPr>
          <w:rFonts w:ascii="Arabic Typesetting" w:eastAsia="Times New Roman" w:hAnsi="Arabic Typesetting" w:cs="Arabic Typesetting" w:hint="cs"/>
          <w:b/>
          <w:bCs/>
          <w:sz w:val="36"/>
          <w:szCs w:val="36"/>
          <w:rtl/>
        </w:rPr>
        <w:t xml:space="preserve"> ج من اللائحة التنفيذية على انه " لايجوز طبع أو تكبير الصور الشخصية الا بطلب او موافقة من صاحب الصورة, ولا يجوز عرضها للجمهور بدون موافقة صاحبها"</w:t>
      </w:r>
    </w:p>
    <w:p w:rsidR="009421B0" w:rsidRPr="00BC7A7E" w:rsidRDefault="009421B0" w:rsidP="009421B0">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9421B0" w:rsidRPr="008150B0" w:rsidRDefault="009421B0" w:rsidP="009421B0">
      <w:pPr>
        <w:pStyle w:val="ListParagraph"/>
        <w:bidi/>
        <w:ind w:left="2880"/>
        <w:rPr>
          <w:rFonts w:ascii="Arabic Typesetting" w:eastAsia="Times New Roman" w:hAnsi="Arabic Typesetting" w:cs="Arabic Typesetting"/>
          <w:b/>
          <w:bCs/>
          <w:color w:val="215868" w:themeColor="accent5" w:themeShade="80"/>
          <w:sz w:val="36"/>
          <w:szCs w:val="36"/>
          <w:rtl/>
        </w:rPr>
      </w:pPr>
      <w:r w:rsidRPr="008150B0">
        <w:rPr>
          <w:rFonts w:ascii="Arabic Typesetting" w:eastAsia="Times New Roman" w:hAnsi="Arabic Typesetting" w:cs="Arabic Typesetting" w:hint="cs"/>
          <w:b/>
          <w:bCs/>
          <w:color w:val="215868" w:themeColor="accent5" w:themeShade="80"/>
          <w:sz w:val="36"/>
          <w:szCs w:val="36"/>
          <w:rtl/>
        </w:rPr>
        <w:t>الحقوق اللصيقة بالشخصية ( الحق في حماية الاسم والصورة ).</w:t>
      </w:r>
    </w:p>
    <w:p w:rsidR="009421B0" w:rsidRPr="00BC7A7E" w:rsidRDefault="009421B0" w:rsidP="009421B0">
      <w:pPr>
        <w:pStyle w:val="ListParagraph"/>
        <w:bidi/>
        <w:ind w:left="2880"/>
        <w:rPr>
          <w:rFonts w:ascii="Arabic Typesetting" w:eastAsia="Times New Roman" w:hAnsi="Arabic Typesetting" w:cs="Arabic Typesetting"/>
          <w:b/>
          <w:bCs/>
          <w:sz w:val="36"/>
          <w:szCs w:val="36"/>
          <w:rtl/>
        </w:rPr>
      </w:pPr>
    </w:p>
    <w:p w:rsidR="009421B0" w:rsidRPr="00BC7A7E" w:rsidRDefault="008D7A94" w:rsidP="009421B0">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نصت المادة الثالثة بأنه " يعاقب بالسجن مدة لاتزيد على سنة وبغرامة لا تزيد على خمسمائة ألف ريال, او باحدى هاتين العقوبتين, كل شخص يرتكب ايا من الجرائم الملعوماتية الاتية.. المساس بالحياة الخاصة عن طريق اساءة استخدام الهواتف النقالة المزودة بالكاميرا, أو مافي حكمها"</w:t>
      </w:r>
    </w:p>
    <w:p w:rsidR="008D7A94" w:rsidRPr="00BC7A7E" w:rsidRDefault="008D7A94" w:rsidP="008D7A94">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8D7A94" w:rsidRDefault="008D7A94" w:rsidP="008D7A94">
      <w:pPr>
        <w:pStyle w:val="ListParagraph"/>
        <w:bidi/>
        <w:ind w:left="2880"/>
        <w:rPr>
          <w:rFonts w:ascii="Arabic Typesetting" w:eastAsia="Times New Roman" w:hAnsi="Arabic Typesetting" w:cs="Arabic Typesetting"/>
          <w:b/>
          <w:bCs/>
          <w:color w:val="215868" w:themeColor="accent5" w:themeShade="80"/>
          <w:sz w:val="36"/>
          <w:szCs w:val="36"/>
          <w:rtl/>
        </w:rPr>
      </w:pPr>
      <w:r w:rsidRPr="008150B0">
        <w:rPr>
          <w:rFonts w:ascii="Arabic Typesetting" w:eastAsia="Times New Roman" w:hAnsi="Arabic Typesetting" w:cs="Arabic Typesetting" w:hint="cs"/>
          <w:b/>
          <w:bCs/>
          <w:color w:val="215868" w:themeColor="accent5" w:themeShade="80"/>
          <w:sz w:val="36"/>
          <w:szCs w:val="36"/>
          <w:rtl/>
        </w:rPr>
        <w:t>الحقوق اللصيقة بالشخصية ( الحق في حماية الاسم والصورة ).</w:t>
      </w:r>
    </w:p>
    <w:p w:rsidR="008229D0" w:rsidRDefault="008229D0" w:rsidP="008229D0">
      <w:pPr>
        <w:pStyle w:val="ListParagraph"/>
        <w:bidi/>
        <w:ind w:left="2880"/>
        <w:rPr>
          <w:rFonts w:ascii="Arabic Typesetting" w:eastAsia="Times New Roman" w:hAnsi="Arabic Typesetting" w:cs="Arabic Typesetting"/>
          <w:b/>
          <w:bCs/>
          <w:color w:val="215868" w:themeColor="accent5" w:themeShade="80"/>
          <w:sz w:val="36"/>
          <w:szCs w:val="36"/>
          <w:rtl/>
        </w:rPr>
      </w:pPr>
    </w:p>
    <w:p w:rsidR="008229D0" w:rsidRDefault="008229D0" w:rsidP="008229D0">
      <w:pPr>
        <w:pStyle w:val="ListParagraph"/>
        <w:bidi/>
        <w:ind w:left="2880"/>
        <w:rPr>
          <w:rFonts w:ascii="Arabic Typesetting" w:eastAsia="Times New Roman" w:hAnsi="Arabic Typesetting" w:cs="Arabic Typesetting"/>
          <w:b/>
          <w:bCs/>
          <w:color w:val="215868" w:themeColor="accent5" w:themeShade="80"/>
          <w:sz w:val="36"/>
          <w:szCs w:val="36"/>
          <w:rtl/>
        </w:rPr>
      </w:pPr>
    </w:p>
    <w:p w:rsidR="008229D0" w:rsidRPr="008229D0" w:rsidRDefault="008229D0" w:rsidP="008229D0">
      <w:pPr>
        <w:pStyle w:val="ListParagraph"/>
        <w:numPr>
          <w:ilvl w:val="0"/>
          <w:numId w:val="4"/>
        </w:numPr>
        <w:bidi/>
        <w:rPr>
          <w:rFonts w:ascii="Arabic Typesetting" w:eastAsia="Times New Roman" w:hAnsi="Arabic Typesetting" w:cs="Arabic Typesetting"/>
          <w:b/>
          <w:bCs/>
          <w:sz w:val="36"/>
          <w:szCs w:val="36"/>
          <w:highlight w:val="yellow"/>
        </w:rPr>
      </w:pPr>
      <w:r w:rsidRPr="008229D0">
        <w:rPr>
          <w:rFonts w:ascii="Arabic Typesetting" w:eastAsia="Times New Roman" w:hAnsi="Arabic Typesetting" w:cs="Arabic Typesetting" w:hint="cs"/>
          <w:b/>
          <w:bCs/>
          <w:sz w:val="36"/>
          <w:szCs w:val="36"/>
          <w:highlight w:val="yellow"/>
          <w:rtl/>
        </w:rPr>
        <w:t>حق الشخص في الاسم:</w:t>
      </w:r>
    </w:p>
    <w:p w:rsidR="008229D0" w:rsidRPr="008150B0" w:rsidRDefault="008229D0" w:rsidP="008229D0">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يعتبر من حقوقه اللصيقة بالشخصية.</w:t>
      </w:r>
    </w:p>
    <w:p w:rsidR="00325B9A" w:rsidRPr="00BC7A7E" w:rsidRDefault="00325B9A" w:rsidP="00325B9A">
      <w:pPr>
        <w:pStyle w:val="ListParagraph"/>
        <w:bidi/>
        <w:ind w:left="2880"/>
        <w:rPr>
          <w:rFonts w:ascii="Arabic Typesetting" w:eastAsia="Times New Roman" w:hAnsi="Arabic Typesetting" w:cs="Arabic Typesetting"/>
          <w:b/>
          <w:bCs/>
          <w:sz w:val="36"/>
          <w:szCs w:val="36"/>
          <w:rtl/>
        </w:rPr>
      </w:pPr>
    </w:p>
    <w:p w:rsidR="00325B9A" w:rsidRPr="00BC7A7E" w:rsidRDefault="00D07DD9" w:rsidP="00325B9A">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نص نظام المطبوعات والنشر الصادر بالمرسوم الملكي في مادته التاسعة على ان " يراعى عند اجازة المطبوعة مايلي.. ألا تؤدي الى المساس بكرامة الاشخاص وحرياتهم, أو الى ابتزازهم, أو الى الاضرار بسمعتهم, أو أسمائهم التجارية"</w:t>
      </w:r>
    </w:p>
    <w:p w:rsidR="00D07DD9" w:rsidRPr="00BC7A7E" w:rsidRDefault="00D07DD9" w:rsidP="00D07DD9">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D07DD9" w:rsidRDefault="00D07DD9" w:rsidP="00D07DD9">
      <w:pPr>
        <w:pStyle w:val="ListParagraph"/>
        <w:bidi/>
        <w:ind w:left="2880"/>
        <w:rPr>
          <w:rFonts w:ascii="Arabic Typesetting" w:eastAsia="Times New Roman" w:hAnsi="Arabic Typesetting" w:cs="Arabic Typesetting"/>
          <w:b/>
          <w:bCs/>
          <w:color w:val="215868" w:themeColor="accent5" w:themeShade="80"/>
          <w:sz w:val="36"/>
          <w:szCs w:val="36"/>
          <w:rtl/>
        </w:rPr>
      </w:pPr>
      <w:r w:rsidRPr="008150B0">
        <w:rPr>
          <w:rFonts w:ascii="Arabic Typesetting" w:eastAsia="Times New Roman" w:hAnsi="Arabic Typesetting" w:cs="Arabic Typesetting" w:hint="cs"/>
          <w:b/>
          <w:bCs/>
          <w:color w:val="215868" w:themeColor="accent5" w:themeShade="80"/>
          <w:sz w:val="36"/>
          <w:szCs w:val="36"/>
          <w:rtl/>
        </w:rPr>
        <w:t>الحقوق اللصيقة بالشخصية ( الحق في الكرامة والشرف والسمعة ).</w:t>
      </w:r>
    </w:p>
    <w:p w:rsidR="007B2FAB" w:rsidRDefault="007B2FAB" w:rsidP="007B2FAB">
      <w:pPr>
        <w:pStyle w:val="ListParagraph"/>
        <w:bidi/>
        <w:ind w:left="2880"/>
        <w:rPr>
          <w:rFonts w:ascii="Arabic Typesetting" w:eastAsia="Times New Roman" w:hAnsi="Arabic Typesetting" w:cs="Arabic Typesetting"/>
          <w:b/>
          <w:bCs/>
          <w:color w:val="215868" w:themeColor="accent5" w:themeShade="80"/>
          <w:sz w:val="36"/>
          <w:szCs w:val="36"/>
          <w:rtl/>
        </w:rPr>
      </w:pPr>
    </w:p>
    <w:p w:rsidR="007B2FAB" w:rsidRPr="008150B0" w:rsidRDefault="007B2FAB" w:rsidP="007B2FAB">
      <w:pPr>
        <w:pStyle w:val="ListParagraph"/>
        <w:bidi/>
        <w:ind w:left="2880"/>
        <w:rPr>
          <w:rFonts w:ascii="Arabic Typesetting" w:eastAsia="Times New Roman" w:hAnsi="Arabic Typesetting" w:cs="Arabic Typesetting"/>
          <w:b/>
          <w:bCs/>
          <w:color w:val="215868" w:themeColor="accent5" w:themeShade="80"/>
          <w:sz w:val="36"/>
          <w:szCs w:val="36"/>
          <w:rtl/>
        </w:rPr>
      </w:pPr>
    </w:p>
    <w:p w:rsidR="00D07DD9" w:rsidRPr="00BC7A7E" w:rsidRDefault="00D07DD9" w:rsidP="00D07DD9">
      <w:pPr>
        <w:pStyle w:val="ListParagraph"/>
        <w:bidi/>
        <w:ind w:left="2880"/>
        <w:rPr>
          <w:rFonts w:ascii="Arabic Typesetting" w:eastAsia="Times New Roman" w:hAnsi="Arabic Typesetting" w:cs="Arabic Typesetting"/>
          <w:b/>
          <w:bCs/>
          <w:sz w:val="36"/>
          <w:szCs w:val="36"/>
          <w:rtl/>
        </w:rPr>
      </w:pPr>
    </w:p>
    <w:p w:rsidR="00D07DD9" w:rsidRPr="00BC7A7E" w:rsidRDefault="004D20AA" w:rsidP="00D07DD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نصت المادة الثانية من نظام الاجراءات الجزائية الصادر بالمرسوم الملكي على انه " يحضر ايذا المقبوض عليه جسديا, أو معنويا, كما يحظر تعريضه للتعذيب, أو المعاملة المهينة للكرامة"</w:t>
      </w:r>
    </w:p>
    <w:p w:rsidR="004D20AA" w:rsidRPr="00BC7A7E" w:rsidRDefault="004D20AA" w:rsidP="004D20AA">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4D20AA" w:rsidRDefault="004D20AA" w:rsidP="004D20AA">
      <w:pPr>
        <w:pStyle w:val="ListParagraph"/>
        <w:bidi/>
        <w:ind w:left="2880"/>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الحق في الكرامة والشرف والسمعة ).</w:t>
      </w:r>
    </w:p>
    <w:p w:rsidR="006E1251" w:rsidRPr="006E1251" w:rsidRDefault="006E1251" w:rsidP="006E1251">
      <w:pPr>
        <w:pStyle w:val="ListParagraph"/>
        <w:bidi/>
        <w:ind w:left="2880"/>
        <w:rPr>
          <w:rFonts w:ascii="Arabic Typesetting" w:eastAsia="Times New Roman" w:hAnsi="Arabic Typesetting" w:cs="Arabic Typesetting"/>
          <w:b/>
          <w:bCs/>
          <w:color w:val="215868" w:themeColor="accent5" w:themeShade="80"/>
          <w:sz w:val="36"/>
          <w:szCs w:val="36"/>
          <w:rtl/>
        </w:rPr>
      </w:pPr>
    </w:p>
    <w:p w:rsidR="004D20AA" w:rsidRPr="00BC7A7E" w:rsidRDefault="004D20AA" w:rsidP="004D20AA">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نصت المادة الثالثة " من يقوم بجريمة التشهير بالغير والحاق الضرر بهم, بعقوبة السجن لمدة قد تصل الى السنة مع غرامة مالية قد تصل الى خمسمائة ألف ريال في مجموعها مع امكانية الجمع بين العقوبتين"</w:t>
      </w:r>
    </w:p>
    <w:p w:rsidR="004D20AA" w:rsidRPr="00BC7A7E" w:rsidRDefault="004D20AA" w:rsidP="004D20AA">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4D20AA" w:rsidRPr="006E1251" w:rsidRDefault="004D20AA" w:rsidP="004D20AA">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الحق في الكرامة والشرف والسمعة ).</w:t>
      </w:r>
    </w:p>
    <w:p w:rsidR="00346C13" w:rsidRPr="00BC7A7E" w:rsidRDefault="00346C13" w:rsidP="00346C13">
      <w:pPr>
        <w:pStyle w:val="ListParagraph"/>
        <w:bidi/>
        <w:ind w:left="2880"/>
        <w:rPr>
          <w:rFonts w:ascii="Arabic Typesetting" w:eastAsia="Times New Roman" w:hAnsi="Arabic Typesetting" w:cs="Arabic Typesetting"/>
          <w:b/>
          <w:bCs/>
          <w:sz w:val="36"/>
          <w:szCs w:val="36"/>
          <w:rtl/>
        </w:rPr>
      </w:pPr>
    </w:p>
    <w:p w:rsidR="00346C13" w:rsidRPr="00BC7A7E" w:rsidRDefault="00346C13" w:rsidP="00346C1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تنص المادة 73</w:t>
      </w:r>
      <w:r w:rsidRPr="00BC7A7E">
        <w:rPr>
          <w:rFonts w:ascii="Arabic Typesetting" w:eastAsia="Times New Roman" w:hAnsi="Arabic Typesetting" w:cs="Arabic Typesetting"/>
          <w:b/>
          <w:bCs/>
          <w:sz w:val="36"/>
          <w:szCs w:val="36"/>
        </w:rPr>
        <w:t>/</w:t>
      </w:r>
      <w:r w:rsidRPr="00BC7A7E">
        <w:rPr>
          <w:rFonts w:ascii="Arabic Typesetting" w:eastAsia="Times New Roman" w:hAnsi="Arabic Typesetting" w:cs="Arabic Typesetting" w:hint="cs"/>
          <w:b/>
          <w:bCs/>
          <w:sz w:val="36"/>
          <w:szCs w:val="36"/>
          <w:rtl/>
        </w:rPr>
        <w:t>ح من اللائحة التنفيذية لنظام المطبوعات والنشر الصادرة في عام 1422هـ على انه" لايجوز نشر الاخبار أو الصور التي تتصل بأسرار الحياة الخاصة للافراد, الا اذا كان النشر تنفيذا لحكم قضائي</w:t>
      </w:r>
      <w:r w:rsidR="00A67605" w:rsidRPr="00BC7A7E">
        <w:rPr>
          <w:rFonts w:ascii="Arabic Typesetting" w:eastAsia="Times New Roman" w:hAnsi="Arabic Typesetting" w:cs="Arabic Typesetting" w:hint="cs"/>
          <w:b/>
          <w:bCs/>
          <w:sz w:val="36"/>
          <w:szCs w:val="36"/>
          <w:rtl/>
        </w:rPr>
        <w:t xml:space="preserve"> او قرار اداري تقتضيه مصلحة عامة, ويكون الترخيص من الجهة ذات العلاقة" .</w:t>
      </w:r>
    </w:p>
    <w:p w:rsidR="00A67605" w:rsidRPr="00BC7A7E" w:rsidRDefault="00A67605" w:rsidP="00A67605">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A67605" w:rsidRPr="006E1251" w:rsidRDefault="00A67605" w:rsidP="00A67605">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الحق في حرمة الحياة الخاصة ).</w:t>
      </w:r>
    </w:p>
    <w:p w:rsidR="00A67605" w:rsidRPr="00BC7A7E" w:rsidRDefault="00A67605" w:rsidP="00A67605">
      <w:pPr>
        <w:pStyle w:val="ListParagraph"/>
        <w:bidi/>
        <w:ind w:left="2880"/>
        <w:rPr>
          <w:rFonts w:ascii="Arabic Typesetting" w:eastAsia="Times New Roman" w:hAnsi="Arabic Typesetting" w:cs="Arabic Typesetting"/>
          <w:b/>
          <w:bCs/>
          <w:sz w:val="36"/>
          <w:szCs w:val="36"/>
          <w:rtl/>
        </w:rPr>
      </w:pPr>
    </w:p>
    <w:p w:rsidR="00A67605" w:rsidRPr="00BC7A7E" w:rsidRDefault="00A67605" w:rsidP="00A6760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 xml:space="preserve">تنص المادة الاربعين من النظام الاساسي للحكم الصادر بالامر الملكي </w:t>
      </w:r>
    </w:p>
    <w:p w:rsidR="00A67605" w:rsidRPr="00BC7A7E" w:rsidRDefault="00A67605" w:rsidP="00A67605">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 xml:space="preserve">رقم ( أ </w:t>
      </w:r>
      <w:r w:rsidRPr="00BC7A7E">
        <w:rPr>
          <w:rFonts w:ascii="Arabic Typesetting" w:eastAsia="Times New Roman" w:hAnsi="Arabic Typesetting" w:cs="Arabic Typesetting"/>
          <w:b/>
          <w:bCs/>
          <w:sz w:val="36"/>
          <w:szCs w:val="36"/>
        </w:rPr>
        <w:t xml:space="preserve">/ </w:t>
      </w:r>
      <w:r w:rsidRPr="00BC7A7E">
        <w:rPr>
          <w:rFonts w:ascii="Arabic Typesetting" w:eastAsia="Times New Roman" w:hAnsi="Arabic Typesetting" w:cs="Arabic Typesetting" w:hint="cs"/>
          <w:b/>
          <w:bCs/>
          <w:sz w:val="36"/>
          <w:szCs w:val="36"/>
          <w:rtl/>
        </w:rPr>
        <w:t>90 ) انه " لايجوز للمحامي ان يفشي سرا أوتمن عليه أو عرفه عن طريق مهنته ولو بعد انتهاء وكالته"</w:t>
      </w:r>
    </w:p>
    <w:p w:rsidR="00A67605" w:rsidRPr="00BC7A7E" w:rsidRDefault="00A67605" w:rsidP="00A67605">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A67605" w:rsidRDefault="00A67605" w:rsidP="00A67605">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الحق في السرية ).</w:t>
      </w:r>
    </w:p>
    <w:p w:rsidR="007B2FAB" w:rsidRDefault="007B2FAB" w:rsidP="007B2FAB">
      <w:pPr>
        <w:pStyle w:val="ListParagraph"/>
        <w:bidi/>
        <w:ind w:left="2880"/>
        <w:rPr>
          <w:rFonts w:ascii="Arabic Typesetting" w:eastAsia="Times New Roman" w:hAnsi="Arabic Typesetting" w:cs="Arabic Typesetting"/>
          <w:b/>
          <w:bCs/>
          <w:color w:val="215868" w:themeColor="accent5" w:themeShade="80"/>
          <w:sz w:val="36"/>
          <w:szCs w:val="36"/>
          <w:rtl/>
        </w:rPr>
      </w:pPr>
    </w:p>
    <w:p w:rsidR="007B2FAB" w:rsidRDefault="007B2FAB" w:rsidP="007B2FAB">
      <w:pPr>
        <w:pStyle w:val="ListParagraph"/>
        <w:bidi/>
        <w:ind w:left="2880"/>
        <w:rPr>
          <w:rFonts w:ascii="Arabic Typesetting" w:eastAsia="Times New Roman" w:hAnsi="Arabic Typesetting" w:cs="Arabic Typesetting"/>
          <w:b/>
          <w:bCs/>
          <w:color w:val="215868" w:themeColor="accent5" w:themeShade="80"/>
          <w:sz w:val="36"/>
          <w:szCs w:val="36"/>
        </w:rPr>
      </w:pPr>
    </w:p>
    <w:p w:rsidR="00A67605" w:rsidRPr="00BC7A7E" w:rsidRDefault="00A67605" w:rsidP="00A67605">
      <w:pPr>
        <w:pStyle w:val="ListParagraph"/>
        <w:bidi/>
        <w:ind w:left="2880"/>
        <w:rPr>
          <w:rFonts w:ascii="Arabic Typesetting" w:eastAsia="Times New Roman" w:hAnsi="Arabic Typesetting" w:cs="Arabic Typesetting"/>
          <w:b/>
          <w:bCs/>
          <w:sz w:val="36"/>
          <w:szCs w:val="36"/>
          <w:rtl/>
        </w:rPr>
      </w:pPr>
    </w:p>
    <w:p w:rsidR="00A67605" w:rsidRPr="00BC7A7E" w:rsidRDefault="001E3CD7" w:rsidP="001E3CD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من الامثلة على قانون حق الحرية الشخصية:</w:t>
      </w:r>
    </w:p>
    <w:p w:rsidR="001E3CD7" w:rsidRPr="006E1251"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حرية المسكن.</w:t>
      </w:r>
    </w:p>
    <w:p w:rsidR="001E3CD7" w:rsidRPr="006E1251"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حرية التملك.</w:t>
      </w:r>
    </w:p>
    <w:p w:rsidR="001E3CD7" w:rsidRPr="006E1251"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حرية التنقل.</w:t>
      </w:r>
    </w:p>
    <w:p w:rsidR="001E3CD7" w:rsidRPr="006E1251"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الحق في التقاضي.</w:t>
      </w:r>
    </w:p>
    <w:p w:rsidR="001E3CD7" w:rsidRPr="006E1251"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ارية العمل.</w:t>
      </w:r>
    </w:p>
    <w:p w:rsidR="001E3CD7" w:rsidRDefault="001E3CD7" w:rsidP="001E3CD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حرية التعاقد.</w:t>
      </w:r>
    </w:p>
    <w:p w:rsidR="00A84B84" w:rsidRPr="006E1251" w:rsidRDefault="00A84B84" w:rsidP="00A84B84">
      <w:pPr>
        <w:pStyle w:val="ListParagraph"/>
        <w:bidi/>
        <w:ind w:left="3240"/>
        <w:rPr>
          <w:rFonts w:ascii="Arabic Typesetting" w:eastAsia="Times New Roman" w:hAnsi="Arabic Typesetting" w:cs="Arabic Typesetting"/>
          <w:b/>
          <w:bCs/>
          <w:color w:val="215868" w:themeColor="accent5" w:themeShade="80"/>
          <w:sz w:val="36"/>
          <w:szCs w:val="36"/>
        </w:rPr>
      </w:pPr>
    </w:p>
    <w:p w:rsidR="001E3CD7" w:rsidRPr="00BC7A7E" w:rsidRDefault="00191472" w:rsidP="001E3CD7">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تنص المادة 37 من النظام الاساسي للحكم على ان " للمساكن حرمتها ولا يجوز دخولها بغير اذا صاحبها ولا تفتيشها الا في الحالات التي يبينها النظام"</w:t>
      </w:r>
    </w:p>
    <w:p w:rsidR="00191472" w:rsidRPr="00BC7A7E" w:rsidRDefault="00191472" w:rsidP="00191472">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191472" w:rsidRPr="006E1251" w:rsidRDefault="00191472" w:rsidP="00191472">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حرية المسكن ).</w:t>
      </w:r>
    </w:p>
    <w:p w:rsidR="009421B0" w:rsidRPr="00BC7A7E" w:rsidRDefault="009421B0" w:rsidP="009421B0">
      <w:pPr>
        <w:pStyle w:val="ListParagraph"/>
        <w:bidi/>
        <w:ind w:left="2880"/>
        <w:rPr>
          <w:rFonts w:ascii="Arabic Typesetting" w:eastAsia="Times New Roman" w:hAnsi="Arabic Typesetting" w:cs="Arabic Typesetting"/>
          <w:b/>
          <w:bCs/>
          <w:sz w:val="36"/>
          <w:szCs w:val="36"/>
          <w:rtl/>
        </w:rPr>
      </w:pPr>
    </w:p>
    <w:p w:rsidR="00191472" w:rsidRPr="00BC7A7E" w:rsidRDefault="00065F6B" w:rsidP="0019147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نصت المادة الثامنة من النظام الاساسي للحكم انه " تكفل الدولة حرية الملكية الخاصة وحرمتها, ولا ينزع من أحد ملكه الا للمصلحة العامة على أن يعوض المالك تعويضا عادلا"</w:t>
      </w:r>
    </w:p>
    <w:p w:rsidR="00065F6B" w:rsidRPr="00BC7A7E" w:rsidRDefault="00065F6B" w:rsidP="00065F6B">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065F6B" w:rsidRPr="006E1251" w:rsidRDefault="00065F6B" w:rsidP="002D08BA">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 xml:space="preserve">الحقوق اللصيقة بالشخصية ( حرية </w:t>
      </w:r>
      <w:r w:rsidR="002D08BA" w:rsidRPr="006E1251">
        <w:rPr>
          <w:rFonts w:ascii="Arabic Typesetting" w:eastAsia="Times New Roman" w:hAnsi="Arabic Typesetting" w:cs="Arabic Typesetting" w:hint="cs"/>
          <w:b/>
          <w:bCs/>
          <w:color w:val="215868" w:themeColor="accent5" w:themeShade="80"/>
          <w:sz w:val="36"/>
          <w:szCs w:val="36"/>
          <w:rtl/>
        </w:rPr>
        <w:t>التملك</w:t>
      </w:r>
      <w:r w:rsidRPr="006E1251">
        <w:rPr>
          <w:rFonts w:ascii="Arabic Typesetting" w:eastAsia="Times New Roman" w:hAnsi="Arabic Typesetting" w:cs="Arabic Typesetting" w:hint="cs"/>
          <w:b/>
          <w:bCs/>
          <w:color w:val="215868" w:themeColor="accent5" w:themeShade="80"/>
          <w:sz w:val="36"/>
          <w:szCs w:val="36"/>
          <w:rtl/>
        </w:rPr>
        <w:t xml:space="preserve"> ).</w:t>
      </w:r>
    </w:p>
    <w:p w:rsidR="002D08BA" w:rsidRPr="00BC7A7E" w:rsidRDefault="002D08BA" w:rsidP="002D08BA">
      <w:pPr>
        <w:pStyle w:val="ListParagraph"/>
        <w:bidi/>
        <w:ind w:left="2880"/>
        <w:rPr>
          <w:rFonts w:ascii="Arabic Typesetting" w:eastAsia="Times New Roman" w:hAnsi="Arabic Typesetting" w:cs="Arabic Typesetting"/>
          <w:b/>
          <w:bCs/>
          <w:sz w:val="36"/>
          <w:szCs w:val="36"/>
          <w:rtl/>
        </w:rPr>
      </w:pPr>
    </w:p>
    <w:p w:rsidR="002D08BA" w:rsidRPr="00BC7A7E" w:rsidRDefault="002D08BA" w:rsidP="002D08B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تنص المادة 35 من نظام الاجراءات الجزائية انه " في غير حالات التلبس, لايجوز القبض على أي انسان أو توقيفه الا بأمر من السلطة المختصة بذلك, ويجب معاملته بما يحفظ كرامته, ولا يجوز ايذاؤه جسديا او معنويا, ويجب اخباره بأسباب ايقافه, ويكون له الحق في الاتصال بمن يرى ابلاغه"</w:t>
      </w:r>
    </w:p>
    <w:p w:rsidR="002D08BA" w:rsidRPr="00BC7A7E" w:rsidRDefault="002D08BA" w:rsidP="002D08BA">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2D08BA" w:rsidRPr="006E1251" w:rsidRDefault="002D08BA" w:rsidP="002D08BA">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حرية التنقل ).</w:t>
      </w:r>
    </w:p>
    <w:p w:rsidR="002D08BA" w:rsidRPr="00BC7A7E" w:rsidRDefault="004322D7" w:rsidP="004322D7">
      <w:pPr>
        <w:pStyle w:val="ListParagraph"/>
        <w:numPr>
          <w:ilvl w:val="0"/>
          <w:numId w:val="4"/>
        </w:numPr>
        <w:bidi/>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lastRenderedPageBreak/>
        <w:t>نصت المادة 47-من النظام الاساسي للحكم على انه" حق التقاضي مكفول بالتساوي للمواطنين والمقيمين في المملكة, يبين النظام الاجراءات اللازمة بذلك"</w:t>
      </w:r>
    </w:p>
    <w:p w:rsidR="004322D7" w:rsidRPr="00BC7A7E" w:rsidRDefault="004322D7" w:rsidP="004322D7">
      <w:pPr>
        <w:pStyle w:val="ListParagraph"/>
        <w:bidi/>
        <w:ind w:left="288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وماهذا الا تأكيدا من المشرع على حماية وصيانة:</w:t>
      </w:r>
    </w:p>
    <w:p w:rsidR="004322D7" w:rsidRPr="006E1251" w:rsidRDefault="004322D7" w:rsidP="004322D7">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اللصيقة بالشخصية ( الحق في التقاضي).</w:t>
      </w:r>
    </w:p>
    <w:p w:rsidR="004322D7" w:rsidRPr="00BC7A7E" w:rsidRDefault="004322D7" w:rsidP="004322D7">
      <w:pPr>
        <w:pStyle w:val="ListParagraph"/>
        <w:bidi/>
        <w:ind w:left="2880"/>
        <w:rPr>
          <w:rFonts w:ascii="Arabic Typesetting" w:eastAsia="Times New Roman" w:hAnsi="Arabic Typesetting" w:cs="Arabic Typesetting"/>
          <w:b/>
          <w:bCs/>
          <w:sz w:val="36"/>
          <w:szCs w:val="36"/>
          <w:rtl/>
        </w:rPr>
      </w:pPr>
    </w:p>
    <w:p w:rsidR="004322D7" w:rsidRPr="00BC7A7E" w:rsidRDefault="0045376B" w:rsidP="004322D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الحقوق اللصيقة بالشخصية هي حقوق غير ماليه ويترتب على كونها كذالك بأنه:</w:t>
      </w:r>
    </w:p>
    <w:p w:rsidR="0045376B" w:rsidRPr="006E1251" w:rsidRDefault="0045376B" w:rsidP="0045376B">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لايمكن تقويمها بالمال وتخرج عن دائرة التعامل وعليه لايجوز التصرف فيها او التنازل عنها.</w:t>
      </w:r>
    </w:p>
    <w:p w:rsidR="0045376B" w:rsidRPr="00BC7A7E" w:rsidRDefault="0045376B" w:rsidP="0045376B">
      <w:pPr>
        <w:pStyle w:val="ListParagraph"/>
        <w:bidi/>
        <w:ind w:left="2880"/>
        <w:rPr>
          <w:rFonts w:ascii="Arabic Typesetting" w:eastAsia="Times New Roman" w:hAnsi="Arabic Typesetting" w:cs="Arabic Typesetting"/>
          <w:b/>
          <w:bCs/>
          <w:sz w:val="36"/>
          <w:szCs w:val="36"/>
          <w:rtl/>
        </w:rPr>
      </w:pPr>
    </w:p>
    <w:p w:rsidR="0045376B" w:rsidRPr="00BC7A7E" w:rsidRDefault="00870F8C" w:rsidP="00870F8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انواع</w:t>
      </w:r>
      <w:r w:rsidR="00AD761F" w:rsidRPr="00BC7A7E">
        <w:rPr>
          <w:rFonts w:ascii="Arabic Typesetting" w:eastAsia="Times New Roman" w:hAnsi="Arabic Typesetting" w:cs="Arabic Typesetting" w:hint="cs"/>
          <w:b/>
          <w:bCs/>
          <w:sz w:val="36"/>
          <w:szCs w:val="36"/>
          <w:rtl/>
        </w:rPr>
        <w:t xml:space="preserve"> الحقوق الخاصة:</w:t>
      </w:r>
    </w:p>
    <w:p w:rsidR="00AD761F" w:rsidRPr="006E1251" w:rsidRDefault="00AD761F"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حقوق الاسرة.</w:t>
      </w:r>
    </w:p>
    <w:p w:rsidR="00AD761F" w:rsidRPr="006E1251" w:rsidRDefault="00AD761F"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الحقوق المالية.</w:t>
      </w:r>
    </w:p>
    <w:p w:rsidR="00AD761F" w:rsidRPr="00BC7A7E" w:rsidRDefault="00AD761F" w:rsidP="00AD761F">
      <w:pPr>
        <w:pStyle w:val="ListParagraph"/>
        <w:bidi/>
        <w:ind w:left="3240"/>
        <w:rPr>
          <w:rFonts w:ascii="Arabic Typesetting" w:eastAsia="Times New Roman" w:hAnsi="Arabic Typesetting" w:cs="Arabic Typesetting"/>
          <w:b/>
          <w:bCs/>
          <w:sz w:val="36"/>
          <w:szCs w:val="36"/>
          <w:rtl/>
        </w:rPr>
      </w:pPr>
    </w:p>
    <w:p w:rsidR="00AD761F" w:rsidRPr="00BC7A7E" w:rsidRDefault="00AD761F" w:rsidP="00AD761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بالحقوق الخاصة:</w:t>
      </w:r>
    </w:p>
    <w:p w:rsidR="00AD761F" w:rsidRPr="006E1251" w:rsidRDefault="00AD761F" w:rsidP="00AD761F">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هي الحقوق التي يكفل القانون الخاص تنظيم قواعدها وأحكامها, ولاتثبت الا للاشخاص الذين تتوفر فيهم شروط اكتسابها فهي لا تثبت لكافة الاشخاص.</w:t>
      </w:r>
    </w:p>
    <w:p w:rsidR="00AD761F" w:rsidRPr="00BC7A7E" w:rsidRDefault="00AD761F" w:rsidP="00AD761F">
      <w:pPr>
        <w:pStyle w:val="ListParagraph"/>
        <w:bidi/>
        <w:ind w:left="2880"/>
        <w:rPr>
          <w:rFonts w:ascii="Arabic Typesetting" w:eastAsia="Times New Roman" w:hAnsi="Arabic Typesetting" w:cs="Arabic Typesetting"/>
          <w:b/>
          <w:bCs/>
          <w:sz w:val="36"/>
          <w:szCs w:val="36"/>
          <w:rtl/>
        </w:rPr>
      </w:pPr>
    </w:p>
    <w:p w:rsidR="00870F8C" w:rsidRPr="00BC7A7E" w:rsidRDefault="006334D2" w:rsidP="00870F8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بحقوق الاسرة:</w:t>
      </w:r>
    </w:p>
    <w:p w:rsidR="006334D2" w:rsidRDefault="006334D2" w:rsidP="006334D2">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الحقوق التي تنشأ للفرد بحكم انتمائه الى اسرة معينة.</w:t>
      </w:r>
    </w:p>
    <w:p w:rsidR="006C0822" w:rsidRDefault="006C0822" w:rsidP="006C0822">
      <w:pPr>
        <w:pStyle w:val="ListParagraph"/>
        <w:bidi/>
        <w:ind w:left="2880"/>
        <w:rPr>
          <w:rFonts w:ascii="Arabic Typesetting" w:eastAsia="Times New Roman" w:hAnsi="Arabic Typesetting" w:cs="Arabic Typesetting"/>
          <w:b/>
          <w:bCs/>
          <w:color w:val="215868" w:themeColor="accent5" w:themeShade="80"/>
          <w:sz w:val="36"/>
          <w:szCs w:val="36"/>
          <w:rtl/>
        </w:rPr>
      </w:pPr>
    </w:p>
    <w:p w:rsidR="006C0822" w:rsidRPr="006C0822" w:rsidRDefault="006C0822" w:rsidP="006C0822">
      <w:pPr>
        <w:pStyle w:val="ListParagraph"/>
        <w:numPr>
          <w:ilvl w:val="0"/>
          <w:numId w:val="4"/>
        </w:numPr>
        <w:bidi/>
        <w:rPr>
          <w:rFonts w:ascii="Arabic Typesetting" w:eastAsia="Times New Roman" w:hAnsi="Arabic Typesetting" w:cs="Arabic Typesetting"/>
          <w:b/>
          <w:bCs/>
          <w:sz w:val="36"/>
          <w:szCs w:val="36"/>
          <w:highlight w:val="yellow"/>
        </w:rPr>
      </w:pPr>
      <w:r w:rsidRPr="006C0822">
        <w:rPr>
          <w:rFonts w:ascii="Arabic Typesetting" w:eastAsia="Times New Roman" w:hAnsi="Arabic Typesetting" w:cs="Arabic Typesetting" w:hint="cs"/>
          <w:b/>
          <w:bCs/>
          <w:sz w:val="36"/>
          <w:szCs w:val="36"/>
          <w:highlight w:val="yellow"/>
          <w:rtl/>
        </w:rPr>
        <w:t>حقوق الزوجة على زوجها تعد:</w:t>
      </w:r>
    </w:p>
    <w:p w:rsidR="006C0822" w:rsidRDefault="006C0822" w:rsidP="006C0822">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من الحقوق الاسرية.</w:t>
      </w:r>
    </w:p>
    <w:p w:rsidR="007E104D" w:rsidRDefault="007E104D" w:rsidP="007E104D">
      <w:pPr>
        <w:pStyle w:val="ListParagraph"/>
        <w:bidi/>
        <w:ind w:left="2880"/>
        <w:rPr>
          <w:rFonts w:ascii="Arabic Typesetting" w:eastAsia="Times New Roman" w:hAnsi="Arabic Typesetting" w:cs="Arabic Typesetting"/>
          <w:b/>
          <w:bCs/>
          <w:color w:val="215868" w:themeColor="accent5" w:themeShade="80"/>
          <w:sz w:val="36"/>
          <w:szCs w:val="36"/>
          <w:rtl/>
        </w:rPr>
      </w:pPr>
    </w:p>
    <w:p w:rsidR="007E104D" w:rsidRPr="007E104D" w:rsidRDefault="007E104D" w:rsidP="007E104D">
      <w:pPr>
        <w:pStyle w:val="ListParagraph"/>
        <w:numPr>
          <w:ilvl w:val="0"/>
          <w:numId w:val="4"/>
        </w:numPr>
        <w:bidi/>
        <w:rPr>
          <w:rFonts w:ascii="Arabic Typesetting" w:eastAsia="Times New Roman" w:hAnsi="Arabic Typesetting" w:cs="Arabic Typesetting"/>
          <w:b/>
          <w:bCs/>
          <w:sz w:val="36"/>
          <w:szCs w:val="36"/>
          <w:highlight w:val="yellow"/>
        </w:rPr>
      </w:pPr>
      <w:r w:rsidRPr="007E104D">
        <w:rPr>
          <w:rFonts w:ascii="Arabic Typesetting" w:eastAsia="Times New Roman" w:hAnsi="Arabic Typesetting" w:cs="Arabic Typesetting" w:hint="cs"/>
          <w:b/>
          <w:bCs/>
          <w:sz w:val="36"/>
          <w:szCs w:val="36"/>
          <w:highlight w:val="yellow"/>
          <w:rtl/>
        </w:rPr>
        <w:t>يترتب على كون الحقوق اللصيقة بالشخصية حقوق غير مالية بأنه:</w:t>
      </w:r>
    </w:p>
    <w:p w:rsidR="007E104D" w:rsidRPr="006E1251" w:rsidRDefault="007E104D" w:rsidP="007E104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لايمكن تقويمها بالمال او التعامل فيها.</w:t>
      </w:r>
    </w:p>
    <w:p w:rsidR="00B73BD8" w:rsidRPr="00BC7A7E" w:rsidRDefault="00B73BD8" w:rsidP="00B73BD8">
      <w:pPr>
        <w:pStyle w:val="ListParagraph"/>
        <w:bidi/>
        <w:ind w:left="2880"/>
        <w:rPr>
          <w:rFonts w:ascii="Arabic Typesetting" w:eastAsia="Times New Roman" w:hAnsi="Arabic Typesetting" w:cs="Arabic Typesetting"/>
          <w:b/>
          <w:bCs/>
          <w:sz w:val="36"/>
          <w:szCs w:val="36"/>
          <w:rtl/>
        </w:rPr>
      </w:pPr>
    </w:p>
    <w:p w:rsidR="003C03FC" w:rsidRPr="00BC7A7E" w:rsidRDefault="003C03FC" w:rsidP="003C03F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تنقسم الحقوق المالية الى ثلاث انواع:</w:t>
      </w:r>
    </w:p>
    <w:p w:rsidR="003C03FC" w:rsidRPr="006E1251" w:rsidRDefault="003C03FC"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حقوق شخصية.</w:t>
      </w:r>
    </w:p>
    <w:p w:rsidR="003C03FC" w:rsidRPr="006E1251" w:rsidRDefault="003C03FC"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حقوق عينية.</w:t>
      </w:r>
    </w:p>
    <w:p w:rsidR="003C03FC" w:rsidRPr="006E1251" w:rsidRDefault="003C03FC"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حقوق ادبية او الذهنية.</w:t>
      </w:r>
    </w:p>
    <w:p w:rsidR="006334D2" w:rsidRPr="00BC7A7E" w:rsidRDefault="006334D2" w:rsidP="006334D2">
      <w:pPr>
        <w:pStyle w:val="ListParagraph"/>
        <w:bidi/>
        <w:ind w:left="2880"/>
        <w:rPr>
          <w:rFonts w:ascii="Arabic Typesetting" w:eastAsia="Times New Roman" w:hAnsi="Arabic Typesetting" w:cs="Arabic Typesetting"/>
          <w:b/>
          <w:bCs/>
          <w:sz w:val="36"/>
          <w:szCs w:val="36"/>
          <w:rtl/>
        </w:rPr>
      </w:pPr>
    </w:p>
    <w:p w:rsidR="00470805" w:rsidRPr="00BC7A7E" w:rsidRDefault="00470805" w:rsidP="0047080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المقصود بالحق العيني هو:</w:t>
      </w:r>
    </w:p>
    <w:p w:rsidR="00470805" w:rsidRPr="006E1251" w:rsidRDefault="00470805" w:rsidP="00470805">
      <w:pPr>
        <w:pStyle w:val="ListParagraph"/>
        <w:bidi/>
        <w:ind w:left="2880"/>
        <w:rPr>
          <w:rFonts w:ascii="Arabic Typesetting" w:eastAsia="Times New Roman" w:hAnsi="Arabic Typesetting" w:cs="Arabic Typesetting"/>
          <w:b/>
          <w:bCs/>
          <w:color w:val="215868" w:themeColor="accent5" w:themeShade="80"/>
          <w:sz w:val="36"/>
          <w:szCs w:val="36"/>
          <w:rtl/>
        </w:rPr>
      </w:pPr>
      <w:r w:rsidRPr="006E1251">
        <w:rPr>
          <w:rFonts w:ascii="Arabic Typesetting" w:eastAsia="Times New Roman" w:hAnsi="Arabic Typesetting" w:cs="Arabic Typesetting" w:hint="cs"/>
          <w:b/>
          <w:bCs/>
          <w:color w:val="215868" w:themeColor="accent5" w:themeShade="80"/>
          <w:sz w:val="36"/>
          <w:szCs w:val="36"/>
          <w:rtl/>
        </w:rPr>
        <w:t>سلطة مباشرة يقرها القانون لشخص على شئ مادي معين بالذات, تخوله حق القيام بأعمال معينة على هذا الشئ.</w:t>
      </w:r>
    </w:p>
    <w:p w:rsidR="00470805" w:rsidRPr="00BC7A7E" w:rsidRDefault="00470805" w:rsidP="00470805">
      <w:pPr>
        <w:pStyle w:val="ListParagraph"/>
        <w:bidi/>
        <w:ind w:left="2880"/>
        <w:rPr>
          <w:rFonts w:ascii="Arabic Typesetting" w:eastAsia="Times New Roman" w:hAnsi="Arabic Typesetting" w:cs="Arabic Typesetting"/>
          <w:b/>
          <w:bCs/>
          <w:sz w:val="36"/>
          <w:szCs w:val="36"/>
          <w:rtl/>
        </w:rPr>
      </w:pPr>
    </w:p>
    <w:p w:rsidR="00C06E12" w:rsidRPr="00BC7A7E" w:rsidRDefault="00C06E12" w:rsidP="0047080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تنقسم الحقوق العينية الى قسمين رئيسين:</w:t>
      </w:r>
    </w:p>
    <w:p w:rsidR="00C06E12" w:rsidRPr="006E1251" w:rsidRDefault="00C06E12"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الحقوق العينية الأصلية.</w:t>
      </w:r>
    </w:p>
    <w:p w:rsidR="00C06E12" w:rsidRPr="006E1251" w:rsidRDefault="00C06E12" w:rsidP="006E1251">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E1251">
        <w:rPr>
          <w:rFonts w:ascii="Arabic Typesetting" w:eastAsia="Times New Roman" w:hAnsi="Arabic Typesetting" w:cs="Arabic Typesetting" w:hint="cs"/>
          <w:b/>
          <w:bCs/>
          <w:color w:val="215868" w:themeColor="accent5" w:themeShade="80"/>
          <w:sz w:val="36"/>
          <w:szCs w:val="36"/>
          <w:rtl/>
        </w:rPr>
        <w:t>الحقوق العينية التبعية.</w:t>
      </w:r>
    </w:p>
    <w:p w:rsidR="00C06E12" w:rsidRPr="00BC7A7E" w:rsidRDefault="00C06E12" w:rsidP="00C06E12">
      <w:pPr>
        <w:pStyle w:val="ListParagraph"/>
        <w:bidi/>
        <w:ind w:left="3240"/>
        <w:rPr>
          <w:rFonts w:ascii="Arabic Typesetting" w:eastAsia="Times New Roman" w:hAnsi="Arabic Typesetting" w:cs="Arabic Typesetting"/>
          <w:b/>
          <w:bCs/>
          <w:sz w:val="36"/>
          <w:szCs w:val="36"/>
          <w:rtl/>
        </w:rPr>
      </w:pPr>
    </w:p>
    <w:p w:rsidR="00C06E12" w:rsidRPr="00BC7A7E" w:rsidRDefault="00C06E12" w:rsidP="00C06E1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المقصود  بالحقوق العينية الأصلية :</w:t>
      </w:r>
    </w:p>
    <w:p w:rsidR="00C06E12" w:rsidRDefault="00C06E12" w:rsidP="00C06E12">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توجد مستقلة بذاتها ولا تستند الى حق اخر.</w:t>
      </w:r>
    </w:p>
    <w:p w:rsidR="00971203" w:rsidRDefault="00971203" w:rsidP="00971203">
      <w:pPr>
        <w:pStyle w:val="ListParagraph"/>
        <w:bidi/>
        <w:ind w:left="2880"/>
        <w:rPr>
          <w:rFonts w:ascii="Arabic Typesetting" w:eastAsia="Times New Roman" w:hAnsi="Arabic Typesetting" w:cs="Arabic Typesetting"/>
          <w:b/>
          <w:bCs/>
          <w:color w:val="215868" w:themeColor="accent5" w:themeShade="80"/>
          <w:sz w:val="36"/>
          <w:szCs w:val="36"/>
          <w:rtl/>
        </w:rPr>
      </w:pPr>
    </w:p>
    <w:p w:rsidR="00971203" w:rsidRPr="00971203" w:rsidRDefault="00971203" w:rsidP="00971203">
      <w:pPr>
        <w:pStyle w:val="ListParagraph"/>
        <w:numPr>
          <w:ilvl w:val="0"/>
          <w:numId w:val="4"/>
        </w:numPr>
        <w:bidi/>
        <w:rPr>
          <w:rFonts w:ascii="Arabic Typesetting" w:eastAsia="Times New Roman" w:hAnsi="Arabic Typesetting" w:cs="Arabic Typesetting"/>
          <w:b/>
          <w:bCs/>
          <w:sz w:val="36"/>
          <w:szCs w:val="36"/>
        </w:rPr>
      </w:pPr>
      <w:r w:rsidRPr="00971203">
        <w:rPr>
          <w:rFonts w:ascii="Arabic Typesetting" w:eastAsia="Times New Roman" w:hAnsi="Arabic Typesetting" w:cs="Arabic Typesetting" w:hint="cs"/>
          <w:b/>
          <w:bCs/>
          <w:sz w:val="36"/>
          <w:szCs w:val="36"/>
          <w:rtl/>
        </w:rPr>
        <w:t>الحقوق التي توجد مستقلة بذاتها هي:</w:t>
      </w:r>
    </w:p>
    <w:p w:rsidR="00971203" w:rsidRPr="005F07CD" w:rsidRDefault="00971203" w:rsidP="00971203">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الحقوق العينية الاصلية.</w:t>
      </w:r>
    </w:p>
    <w:p w:rsidR="00C06E12" w:rsidRPr="00BC7A7E" w:rsidRDefault="00C06E12" w:rsidP="00C06E12">
      <w:pPr>
        <w:pStyle w:val="ListParagraph"/>
        <w:bidi/>
        <w:ind w:left="2880"/>
        <w:rPr>
          <w:rFonts w:ascii="Arabic Typesetting" w:eastAsia="Times New Roman" w:hAnsi="Arabic Typesetting" w:cs="Arabic Typesetting"/>
          <w:b/>
          <w:bCs/>
          <w:sz w:val="36"/>
          <w:szCs w:val="36"/>
          <w:rtl/>
        </w:rPr>
      </w:pPr>
    </w:p>
    <w:p w:rsidR="00C06E12" w:rsidRPr="00BC7A7E" w:rsidRDefault="00190C21" w:rsidP="00C06E1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انواع الحقوق العينية الأصلية:</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الملكية.</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الانتفاع.</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الاستعمال.</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السكني.</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الحكر.</w:t>
      </w:r>
    </w:p>
    <w:p w:rsidR="00190C21" w:rsidRPr="005F07CD"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lastRenderedPageBreak/>
        <w:t>حق المساطحة.</w:t>
      </w:r>
    </w:p>
    <w:p w:rsidR="00190C21" w:rsidRDefault="00190C21"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الارتفاق.</w:t>
      </w:r>
    </w:p>
    <w:p w:rsidR="00C06E12" w:rsidRPr="00BC7A7E" w:rsidRDefault="00C06E12" w:rsidP="00C06E12">
      <w:pPr>
        <w:pStyle w:val="ListParagraph"/>
        <w:bidi/>
        <w:ind w:left="2880"/>
        <w:rPr>
          <w:rFonts w:ascii="Arabic Typesetting" w:eastAsia="Times New Roman" w:hAnsi="Arabic Typesetting" w:cs="Arabic Typesetting"/>
          <w:b/>
          <w:bCs/>
          <w:sz w:val="36"/>
          <w:szCs w:val="36"/>
          <w:rtl/>
        </w:rPr>
      </w:pPr>
    </w:p>
    <w:p w:rsidR="00C06E12" w:rsidRPr="00BC7A7E" w:rsidRDefault="00961865" w:rsidP="00C06E12">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تعد الملكية:</w:t>
      </w:r>
    </w:p>
    <w:p w:rsidR="00961865" w:rsidRDefault="00961865" w:rsidP="00961865">
      <w:pPr>
        <w:pStyle w:val="ListParagraph"/>
        <w:bidi/>
        <w:ind w:left="2880"/>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حق عينيا اصليا.</w:t>
      </w:r>
    </w:p>
    <w:p w:rsidR="005F07CD" w:rsidRPr="005F07CD" w:rsidRDefault="005F07CD" w:rsidP="005F07CD">
      <w:pPr>
        <w:pStyle w:val="ListParagraph"/>
        <w:bidi/>
        <w:ind w:left="2880"/>
        <w:rPr>
          <w:rFonts w:ascii="Arabic Typesetting" w:eastAsia="Times New Roman" w:hAnsi="Arabic Typesetting" w:cs="Arabic Typesetting"/>
          <w:b/>
          <w:bCs/>
          <w:color w:val="215868" w:themeColor="accent5" w:themeShade="80"/>
          <w:sz w:val="36"/>
          <w:szCs w:val="36"/>
          <w:rtl/>
        </w:rPr>
      </w:pPr>
    </w:p>
    <w:p w:rsidR="00190C21" w:rsidRPr="00CD05E7" w:rsidRDefault="0097369E" w:rsidP="0097369E">
      <w:pPr>
        <w:pStyle w:val="ListParagraph"/>
        <w:numPr>
          <w:ilvl w:val="0"/>
          <w:numId w:val="4"/>
        </w:numPr>
        <w:bidi/>
        <w:rPr>
          <w:rFonts w:ascii="Arabic Typesetting" w:eastAsia="Times New Roman" w:hAnsi="Arabic Typesetting" w:cs="Arabic Typesetting"/>
          <w:b/>
          <w:bCs/>
          <w:sz w:val="36"/>
          <w:szCs w:val="36"/>
          <w:highlight w:val="yellow"/>
          <w:rtl/>
        </w:rPr>
      </w:pPr>
      <w:r w:rsidRPr="00CD05E7">
        <w:rPr>
          <w:rFonts w:ascii="Arabic Typesetting" w:eastAsia="Times New Roman" w:hAnsi="Arabic Typesetting" w:cs="Arabic Typesetting" w:hint="cs"/>
          <w:b/>
          <w:bCs/>
          <w:sz w:val="36"/>
          <w:szCs w:val="36"/>
          <w:highlight w:val="yellow"/>
          <w:rtl/>
        </w:rPr>
        <w:t>التصرف القانوني في حق الملكية هو التصرف الذي:</w:t>
      </w:r>
    </w:p>
    <w:p w:rsidR="00961865" w:rsidRPr="00CD05E7" w:rsidRDefault="0097369E" w:rsidP="00961865">
      <w:pPr>
        <w:pStyle w:val="ListParagraph"/>
        <w:bidi/>
        <w:ind w:left="2880"/>
        <w:rPr>
          <w:rFonts w:ascii="Arabic Typesetting" w:eastAsia="Times New Roman" w:hAnsi="Arabic Typesetting" w:cs="Arabic Typesetting"/>
          <w:b/>
          <w:bCs/>
          <w:color w:val="215868" w:themeColor="accent5" w:themeShade="80"/>
          <w:sz w:val="36"/>
          <w:szCs w:val="36"/>
          <w:rtl/>
        </w:rPr>
      </w:pPr>
      <w:r w:rsidRPr="00CD05E7">
        <w:rPr>
          <w:rFonts w:ascii="Arabic Typesetting" w:eastAsia="Times New Roman" w:hAnsi="Arabic Typesetting" w:cs="Arabic Typesetting" w:hint="cs"/>
          <w:b/>
          <w:bCs/>
          <w:color w:val="215868" w:themeColor="accent5" w:themeShade="80"/>
          <w:sz w:val="36"/>
          <w:szCs w:val="36"/>
          <w:rtl/>
        </w:rPr>
        <w:t>يؤدي الى نقل حق الملكية للغير عن طريق الهبة او البيع.</w:t>
      </w:r>
    </w:p>
    <w:p w:rsidR="0097369E" w:rsidRPr="00BC7A7E" w:rsidRDefault="0097369E" w:rsidP="0097369E">
      <w:pPr>
        <w:pStyle w:val="ListParagraph"/>
        <w:bidi/>
        <w:ind w:left="2880"/>
        <w:rPr>
          <w:rFonts w:ascii="Arabic Typesetting" w:eastAsia="Times New Roman" w:hAnsi="Arabic Typesetting" w:cs="Arabic Typesetting"/>
          <w:b/>
          <w:bCs/>
          <w:sz w:val="36"/>
          <w:szCs w:val="36"/>
          <w:rtl/>
        </w:rPr>
      </w:pPr>
    </w:p>
    <w:p w:rsidR="00961865" w:rsidRPr="00BC7A7E" w:rsidRDefault="007B6AA7" w:rsidP="0096186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أنواع الملكية:</w:t>
      </w:r>
    </w:p>
    <w:p w:rsidR="007B6AA7" w:rsidRPr="005F07CD" w:rsidRDefault="007B6AA7" w:rsidP="007B6AA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الملكية الشائعة.</w:t>
      </w:r>
    </w:p>
    <w:p w:rsidR="007B6AA7" w:rsidRPr="005F07CD" w:rsidRDefault="007B6AA7" w:rsidP="007B6AA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الملكية المفرزة.</w:t>
      </w:r>
    </w:p>
    <w:p w:rsidR="007B6AA7" w:rsidRPr="00BC7A7E" w:rsidRDefault="007B6AA7" w:rsidP="007B6AA7">
      <w:pPr>
        <w:pStyle w:val="ListParagraph"/>
        <w:bidi/>
        <w:ind w:left="3240"/>
        <w:rPr>
          <w:rFonts w:ascii="Arabic Typesetting" w:eastAsia="Times New Roman" w:hAnsi="Arabic Typesetting" w:cs="Arabic Typesetting"/>
          <w:b/>
          <w:bCs/>
          <w:sz w:val="36"/>
          <w:szCs w:val="36"/>
          <w:rtl/>
        </w:rPr>
      </w:pPr>
    </w:p>
    <w:p w:rsidR="007B6AA7" w:rsidRPr="00654F9E" w:rsidRDefault="00654F9E" w:rsidP="007B6AA7">
      <w:pPr>
        <w:pStyle w:val="ListParagraph"/>
        <w:numPr>
          <w:ilvl w:val="0"/>
          <w:numId w:val="4"/>
        </w:numPr>
        <w:bidi/>
        <w:rPr>
          <w:rFonts w:ascii="Arabic Typesetting" w:eastAsia="Times New Roman" w:hAnsi="Arabic Typesetting" w:cs="Arabic Typesetting"/>
          <w:b/>
          <w:bCs/>
          <w:sz w:val="36"/>
          <w:szCs w:val="36"/>
          <w:highlight w:val="yellow"/>
        </w:rPr>
      </w:pPr>
      <w:r w:rsidRPr="00654F9E">
        <w:rPr>
          <w:rFonts w:ascii="Arabic Typesetting" w:eastAsia="Times New Roman" w:hAnsi="Arabic Typesetting" w:cs="Arabic Typesetting" w:hint="cs"/>
          <w:b/>
          <w:bCs/>
          <w:sz w:val="36"/>
          <w:szCs w:val="36"/>
          <w:highlight w:val="yellow"/>
          <w:rtl/>
        </w:rPr>
        <w:t>حق الملكية هو حق عيني اصلي يخول صاحبه</w:t>
      </w:r>
      <w:r w:rsidR="005106D8" w:rsidRPr="00654F9E">
        <w:rPr>
          <w:rFonts w:ascii="Arabic Typesetting" w:eastAsia="Times New Roman" w:hAnsi="Arabic Typesetting" w:cs="Arabic Typesetting" w:hint="cs"/>
          <w:b/>
          <w:bCs/>
          <w:sz w:val="36"/>
          <w:szCs w:val="36"/>
          <w:highlight w:val="yellow"/>
          <w:rtl/>
        </w:rPr>
        <w:t>:</w:t>
      </w:r>
    </w:p>
    <w:p w:rsidR="005106D8" w:rsidRPr="005F07CD" w:rsidRDefault="005106D8" w:rsidP="00654F9E">
      <w:pPr>
        <w:pStyle w:val="ListParagraph"/>
        <w:numPr>
          <w:ilvl w:val="0"/>
          <w:numId w:val="5"/>
        </w:numPr>
        <w:bidi/>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سلطة الاستعمال</w:t>
      </w:r>
      <w:r w:rsidR="00654F9E">
        <w:rPr>
          <w:rFonts w:ascii="Arabic Typesetting" w:eastAsia="Times New Roman" w:hAnsi="Arabic Typesetting" w:cs="Arabic Typesetting" w:hint="cs"/>
          <w:b/>
          <w:bCs/>
          <w:color w:val="215868" w:themeColor="accent5" w:themeShade="80"/>
          <w:sz w:val="36"/>
          <w:szCs w:val="36"/>
          <w:rtl/>
        </w:rPr>
        <w:t>.</w:t>
      </w:r>
    </w:p>
    <w:p w:rsidR="005106D8" w:rsidRPr="00654F9E" w:rsidRDefault="00654F9E" w:rsidP="00654F9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54F9E">
        <w:rPr>
          <w:rFonts w:ascii="Arabic Typesetting" w:eastAsia="Times New Roman" w:hAnsi="Arabic Typesetting" w:cs="Arabic Typesetting" w:hint="cs"/>
          <w:b/>
          <w:bCs/>
          <w:color w:val="215868" w:themeColor="accent5" w:themeShade="80"/>
          <w:sz w:val="36"/>
          <w:szCs w:val="36"/>
          <w:rtl/>
        </w:rPr>
        <w:t>سلطة الاستغلال.</w:t>
      </w:r>
    </w:p>
    <w:p w:rsidR="00654F9E" w:rsidRDefault="00654F9E" w:rsidP="00654F9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654F9E">
        <w:rPr>
          <w:rFonts w:ascii="Arabic Typesetting" w:eastAsia="Times New Roman" w:hAnsi="Arabic Typesetting" w:cs="Arabic Typesetting" w:hint="cs"/>
          <w:b/>
          <w:bCs/>
          <w:color w:val="215868" w:themeColor="accent5" w:themeShade="80"/>
          <w:sz w:val="36"/>
          <w:szCs w:val="36"/>
          <w:rtl/>
        </w:rPr>
        <w:t>سلطة التصرف.</w:t>
      </w:r>
    </w:p>
    <w:p w:rsidR="00654F9E" w:rsidRPr="00654F9E" w:rsidRDefault="00654F9E" w:rsidP="00654F9E">
      <w:pPr>
        <w:pStyle w:val="ListParagraph"/>
        <w:bidi/>
        <w:ind w:left="3240"/>
        <w:rPr>
          <w:rFonts w:ascii="Arabic Typesetting" w:eastAsia="Times New Roman" w:hAnsi="Arabic Typesetting" w:cs="Arabic Typesetting"/>
          <w:b/>
          <w:bCs/>
          <w:color w:val="215868" w:themeColor="accent5" w:themeShade="80"/>
          <w:sz w:val="36"/>
          <w:szCs w:val="36"/>
          <w:rtl/>
        </w:rPr>
      </w:pPr>
    </w:p>
    <w:p w:rsidR="005106D8" w:rsidRPr="00BC7A7E" w:rsidRDefault="00082067" w:rsidP="005106D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وفقا للنظام السعودي تعتبر الملكية:</w:t>
      </w:r>
    </w:p>
    <w:p w:rsidR="00082067" w:rsidRPr="005F07CD" w:rsidRDefault="00082067" w:rsidP="00082067">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حقا ذا وظيفة اجتماعية.</w:t>
      </w:r>
    </w:p>
    <w:p w:rsidR="00082067" w:rsidRPr="00BC7A7E" w:rsidRDefault="00082067" w:rsidP="00082067">
      <w:pPr>
        <w:pStyle w:val="ListParagraph"/>
        <w:bidi/>
        <w:ind w:left="2880"/>
        <w:rPr>
          <w:rFonts w:ascii="Arabic Typesetting" w:eastAsia="Times New Roman" w:hAnsi="Arabic Typesetting" w:cs="Arabic Typesetting"/>
          <w:b/>
          <w:bCs/>
          <w:sz w:val="36"/>
          <w:szCs w:val="36"/>
          <w:rtl/>
        </w:rPr>
      </w:pPr>
    </w:p>
    <w:p w:rsidR="00082067" w:rsidRPr="00BC7A7E" w:rsidRDefault="00255600" w:rsidP="0008206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يقصد بحق الانتفاع هو:</w:t>
      </w:r>
    </w:p>
    <w:p w:rsidR="00255600" w:rsidRPr="005F07CD" w:rsidRDefault="00255600" w:rsidP="00255600">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سلطة استعمال واستغلال شئ مملوك للغير دون التصرف فيه.</w:t>
      </w:r>
    </w:p>
    <w:p w:rsidR="00255600" w:rsidRPr="00BC7A7E" w:rsidRDefault="00255600" w:rsidP="00255600">
      <w:pPr>
        <w:pStyle w:val="ListParagraph"/>
        <w:bidi/>
        <w:ind w:left="2880"/>
        <w:rPr>
          <w:rFonts w:ascii="Arabic Typesetting" w:eastAsia="Times New Roman" w:hAnsi="Arabic Typesetting" w:cs="Arabic Typesetting"/>
          <w:b/>
          <w:bCs/>
          <w:sz w:val="36"/>
          <w:szCs w:val="36"/>
          <w:rtl/>
        </w:rPr>
      </w:pPr>
    </w:p>
    <w:p w:rsidR="00255600" w:rsidRPr="00BC7A7E" w:rsidRDefault="00E221BC" w:rsidP="00255600">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حق الانتفاع يعطي صاحبه:</w:t>
      </w:r>
    </w:p>
    <w:p w:rsidR="00E221BC" w:rsidRPr="005F07CD" w:rsidRDefault="00E221BC" w:rsidP="00E221BC">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سلطتي الاستعمال والتصرف.</w:t>
      </w:r>
    </w:p>
    <w:p w:rsidR="00E221BC" w:rsidRPr="00BC7A7E" w:rsidRDefault="00E221BC" w:rsidP="00E221BC">
      <w:pPr>
        <w:pStyle w:val="ListParagraph"/>
        <w:bidi/>
        <w:ind w:left="2880"/>
        <w:rPr>
          <w:rFonts w:ascii="Arabic Typesetting" w:eastAsia="Times New Roman" w:hAnsi="Arabic Typesetting" w:cs="Arabic Typesetting"/>
          <w:b/>
          <w:bCs/>
          <w:sz w:val="36"/>
          <w:szCs w:val="36"/>
          <w:rtl/>
        </w:rPr>
      </w:pPr>
    </w:p>
    <w:p w:rsidR="00E221BC" w:rsidRPr="00BC7A7E" w:rsidRDefault="00E221BC" w:rsidP="00E221B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حق الانتفاع يعطي لصاحب حق الانتفاع:</w:t>
      </w:r>
    </w:p>
    <w:p w:rsidR="00E221BC" w:rsidRPr="005F07CD" w:rsidRDefault="00E221BC" w:rsidP="00E221BC">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سلطتي الاستعمال والاستغلال.</w:t>
      </w:r>
    </w:p>
    <w:p w:rsidR="00465247" w:rsidRPr="00BC7A7E" w:rsidRDefault="00465247" w:rsidP="00465247">
      <w:pPr>
        <w:pStyle w:val="ListParagraph"/>
        <w:bidi/>
        <w:ind w:left="2880"/>
        <w:rPr>
          <w:rFonts w:ascii="Arabic Typesetting" w:eastAsia="Times New Roman" w:hAnsi="Arabic Typesetting" w:cs="Arabic Typesetting"/>
          <w:b/>
          <w:bCs/>
          <w:sz w:val="36"/>
          <w:szCs w:val="36"/>
          <w:rtl/>
        </w:rPr>
      </w:pPr>
    </w:p>
    <w:p w:rsidR="00465247" w:rsidRPr="00BC7A7E" w:rsidRDefault="00465247" w:rsidP="0046524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يعد الانتفاع:</w:t>
      </w:r>
    </w:p>
    <w:p w:rsidR="00465247" w:rsidRPr="005F07CD" w:rsidRDefault="00465247" w:rsidP="00465247">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عينيا اصليا.</w:t>
      </w:r>
    </w:p>
    <w:p w:rsidR="00465247" w:rsidRPr="00BC7A7E" w:rsidRDefault="00465247" w:rsidP="00465247">
      <w:pPr>
        <w:pStyle w:val="ListParagraph"/>
        <w:bidi/>
        <w:ind w:left="2880"/>
        <w:rPr>
          <w:rFonts w:ascii="Arabic Typesetting" w:eastAsia="Times New Roman" w:hAnsi="Arabic Typesetting" w:cs="Arabic Typesetting"/>
          <w:b/>
          <w:bCs/>
          <w:sz w:val="36"/>
          <w:szCs w:val="36"/>
          <w:rtl/>
        </w:rPr>
      </w:pPr>
    </w:p>
    <w:p w:rsidR="00465247" w:rsidRPr="00BC7A7E" w:rsidRDefault="00931C14" w:rsidP="0046524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يتمتع صاحب حق الاستعمال بسلطة واحدة فقط هي:</w:t>
      </w:r>
    </w:p>
    <w:p w:rsidR="00931C14" w:rsidRDefault="00931C14" w:rsidP="00931C14">
      <w:pPr>
        <w:pStyle w:val="ListParagraph"/>
        <w:bidi/>
        <w:ind w:left="2880"/>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سلطة الاستعمال.</w:t>
      </w:r>
    </w:p>
    <w:p w:rsidR="00931C14" w:rsidRPr="00BC7A7E" w:rsidRDefault="00A84B84" w:rsidP="00931C14">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لا يجو</w:t>
      </w:r>
      <w:r w:rsidRPr="00BC7A7E">
        <w:rPr>
          <w:rFonts w:ascii="Arabic Typesetting" w:eastAsia="Times New Roman" w:hAnsi="Arabic Typesetting" w:cs="Arabic Typesetting" w:hint="eastAsia"/>
          <w:b/>
          <w:bCs/>
          <w:sz w:val="36"/>
          <w:szCs w:val="36"/>
          <w:rtl/>
        </w:rPr>
        <w:t>ز</w:t>
      </w:r>
      <w:r w:rsidR="00931C14" w:rsidRPr="00BC7A7E">
        <w:rPr>
          <w:rFonts w:ascii="Arabic Typesetting" w:eastAsia="Times New Roman" w:hAnsi="Arabic Typesetting" w:cs="Arabic Typesetting" w:hint="cs"/>
          <w:b/>
          <w:bCs/>
          <w:sz w:val="36"/>
          <w:szCs w:val="36"/>
          <w:rtl/>
        </w:rPr>
        <w:t xml:space="preserve"> ان تتجاوز سلطاته الى أبعد من ذلك كالقيام بأعمال الاستغلال والتصرف:</w:t>
      </w:r>
    </w:p>
    <w:p w:rsidR="00931C14" w:rsidRPr="005F07CD" w:rsidRDefault="00931C14" w:rsidP="00931C14">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الاستعمال.</w:t>
      </w:r>
    </w:p>
    <w:p w:rsidR="00931C14" w:rsidRPr="00BC7A7E" w:rsidRDefault="00931C14" w:rsidP="00931C14">
      <w:pPr>
        <w:pStyle w:val="ListParagraph"/>
        <w:bidi/>
        <w:ind w:left="2880"/>
        <w:rPr>
          <w:rFonts w:ascii="Arabic Typesetting" w:eastAsia="Times New Roman" w:hAnsi="Arabic Typesetting" w:cs="Arabic Typesetting"/>
          <w:b/>
          <w:bCs/>
          <w:sz w:val="36"/>
          <w:szCs w:val="36"/>
          <w:rtl/>
        </w:rPr>
      </w:pPr>
    </w:p>
    <w:p w:rsidR="00931C14" w:rsidRPr="00BC7A7E" w:rsidRDefault="0005174A" w:rsidP="00931C14">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يهدف الى الحفاظ على الاراضي الموقوفة من الخراب هو احد اهداف حق:</w:t>
      </w:r>
    </w:p>
    <w:p w:rsidR="0005174A" w:rsidRPr="005F07CD" w:rsidRDefault="0005174A" w:rsidP="0005174A">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الحكر.</w:t>
      </w:r>
    </w:p>
    <w:p w:rsidR="0005174A" w:rsidRPr="00BC7A7E" w:rsidRDefault="0005174A" w:rsidP="0005174A">
      <w:pPr>
        <w:pStyle w:val="ListParagraph"/>
        <w:bidi/>
        <w:ind w:left="2880"/>
        <w:rPr>
          <w:rFonts w:ascii="Arabic Typesetting" w:eastAsia="Times New Roman" w:hAnsi="Arabic Typesetting" w:cs="Arabic Typesetting"/>
          <w:b/>
          <w:bCs/>
          <w:sz w:val="36"/>
          <w:szCs w:val="36"/>
          <w:rtl/>
        </w:rPr>
      </w:pPr>
    </w:p>
    <w:p w:rsidR="0005174A" w:rsidRPr="00BC7A7E" w:rsidRDefault="002E4E3F" w:rsidP="0005174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يتميز عن باقي الحقوق بأنه ينتقل بالوراثة بعد الوفاة:</w:t>
      </w:r>
    </w:p>
    <w:p w:rsidR="002E4E3F" w:rsidRPr="005F07CD" w:rsidRDefault="002E4E3F" w:rsidP="002E4E3F">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الحكر.</w:t>
      </w:r>
    </w:p>
    <w:p w:rsidR="002E4E3F" w:rsidRPr="00BC7A7E" w:rsidRDefault="002E4E3F" w:rsidP="002E4E3F">
      <w:pPr>
        <w:pStyle w:val="ListParagraph"/>
        <w:bidi/>
        <w:ind w:left="2880"/>
        <w:rPr>
          <w:rFonts w:ascii="Arabic Typesetting" w:eastAsia="Times New Roman" w:hAnsi="Arabic Typesetting" w:cs="Arabic Typesetting"/>
          <w:b/>
          <w:bCs/>
          <w:sz w:val="36"/>
          <w:szCs w:val="36"/>
          <w:rtl/>
        </w:rPr>
      </w:pPr>
    </w:p>
    <w:p w:rsidR="002E4E3F" w:rsidRPr="00BC7A7E" w:rsidRDefault="002E4E3F" w:rsidP="002E4E3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هو حق عيني اصلي عقاري يعطي صاحبة الحق في أقامه أبنية ومنشات وأغراس على ارض مملوكه للغير:</w:t>
      </w:r>
    </w:p>
    <w:p w:rsidR="002E4E3F" w:rsidRPr="005F07CD" w:rsidRDefault="002E4E3F" w:rsidP="002E4E3F">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المساطحة.</w:t>
      </w:r>
    </w:p>
    <w:p w:rsidR="002E4E3F" w:rsidRPr="00BC7A7E" w:rsidRDefault="002E4E3F" w:rsidP="002E4E3F">
      <w:pPr>
        <w:pStyle w:val="ListParagraph"/>
        <w:bidi/>
        <w:ind w:left="2880"/>
        <w:rPr>
          <w:rFonts w:ascii="Arabic Typesetting" w:eastAsia="Times New Roman" w:hAnsi="Arabic Typesetting" w:cs="Arabic Typesetting"/>
          <w:b/>
          <w:bCs/>
          <w:sz w:val="36"/>
          <w:szCs w:val="36"/>
          <w:rtl/>
        </w:rPr>
      </w:pPr>
    </w:p>
    <w:p w:rsidR="002E4E3F" w:rsidRPr="00BC7A7E" w:rsidRDefault="00602195" w:rsidP="002E4E3F">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يسمى بحق القرار:</w:t>
      </w:r>
    </w:p>
    <w:p w:rsidR="00602195" w:rsidRDefault="00602195" w:rsidP="00602195">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حق المساطحه.</w:t>
      </w:r>
    </w:p>
    <w:p w:rsidR="005A786F" w:rsidRPr="005F07CD" w:rsidRDefault="005A786F" w:rsidP="005A786F">
      <w:pPr>
        <w:pStyle w:val="ListParagraph"/>
        <w:bidi/>
        <w:ind w:left="2880"/>
        <w:rPr>
          <w:rFonts w:ascii="Arabic Typesetting" w:eastAsia="Times New Roman" w:hAnsi="Arabic Typesetting" w:cs="Arabic Typesetting"/>
          <w:b/>
          <w:bCs/>
          <w:color w:val="215868" w:themeColor="accent5" w:themeShade="80"/>
          <w:sz w:val="36"/>
          <w:szCs w:val="36"/>
          <w:rtl/>
        </w:rPr>
      </w:pPr>
    </w:p>
    <w:p w:rsidR="00602195" w:rsidRPr="00BC7A7E" w:rsidRDefault="00602195" w:rsidP="00602195">
      <w:pPr>
        <w:pStyle w:val="ListParagraph"/>
        <w:bidi/>
        <w:ind w:left="2880"/>
        <w:rPr>
          <w:rFonts w:ascii="Arabic Typesetting" w:eastAsia="Times New Roman" w:hAnsi="Arabic Typesetting" w:cs="Arabic Typesetting"/>
          <w:b/>
          <w:bCs/>
          <w:sz w:val="36"/>
          <w:szCs w:val="36"/>
          <w:rtl/>
        </w:rPr>
      </w:pPr>
    </w:p>
    <w:p w:rsidR="00602195" w:rsidRPr="00BC7A7E" w:rsidRDefault="00184923" w:rsidP="00602195">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lastRenderedPageBreak/>
        <w:t>يعتبر حق الممر وحق الشرب وحق المجرى وحق المسيل من حقوق:</w:t>
      </w:r>
    </w:p>
    <w:p w:rsidR="00184923" w:rsidRDefault="00190C21" w:rsidP="00184923">
      <w:pPr>
        <w:pStyle w:val="ListParagraph"/>
        <w:bidi/>
        <w:ind w:left="2880"/>
        <w:rPr>
          <w:rFonts w:ascii="Arabic Typesetting" w:eastAsia="Times New Roman" w:hAnsi="Arabic Typesetting" w:cs="Arabic Typesetting"/>
          <w:b/>
          <w:bCs/>
          <w:color w:val="215868" w:themeColor="accent5" w:themeShade="80"/>
          <w:sz w:val="36"/>
          <w:szCs w:val="36"/>
          <w:rtl/>
        </w:rPr>
      </w:pPr>
      <w:r w:rsidRPr="005F07CD">
        <w:rPr>
          <w:rFonts w:ascii="Arabic Typesetting" w:eastAsia="Times New Roman" w:hAnsi="Arabic Typesetting" w:cs="Arabic Typesetting" w:hint="cs"/>
          <w:b/>
          <w:bCs/>
          <w:color w:val="215868" w:themeColor="accent5" w:themeShade="80"/>
          <w:sz w:val="36"/>
          <w:szCs w:val="36"/>
          <w:rtl/>
        </w:rPr>
        <w:t>الارتفاق</w:t>
      </w:r>
      <w:r w:rsidR="00184923" w:rsidRPr="005F07CD">
        <w:rPr>
          <w:rFonts w:ascii="Arabic Typesetting" w:eastAsia="Times New Roman" w:hAnsi="Arabic Typesetting" w:cs="Arabic Typesetting" w:hint="cs"/>
          <w:b/>
          <w:bCs/>
          <w:color w:val="215868" w:themeColor="accent5" w:themeShade="80"/>
          <w:sz w:val="36"/>
          <w:szCs w:val="36"/>
          <w:rtl/>
        </w:rPr>
        <w:t>.</w:t>
      </w:r>
    </w:p>
    <w:p w:rsidR="00A32D37" w:rsidRPr="00A32D37" w:rsidRDefault="00A32D37" w:rsidP="00A32D37">
      <w:pPr>
        <w:pStyle w:val="ListParagraph"/>
        <w:numPr>
          <w:ilvl w:val="0"/>
          <w:numId w:val="4"/>
        </w:numPr>
        <w:bidi/>
        <w:rPr>
          <w:rFonts w:ascii="Arabic Typesetting" w:eastAsia="Times New Roman" w:hAnsi="Arabic Typesetting" w:cs="Arabic Typesetting"/>
          <w:b/>
          <w:bCs/>
          <w:sz w:val="36"/>
          <w:szCs w:val="36"/>
          <w:highlight w:val="yellow"/>
        </w:rPr>
      </w:pPr>
      <w:r w:rsidRPr="00A32D37">
        <w:rPr>
          <w:rFonts w:ascii="Arabic Typesetting" w:eastAsia="Times New Roman" w:hAnsi="Arabic Typesetting" w:cs="Arabic Typesetting" w:hint="cs"/>
          <w:b/>
          <w:bCs/>
          <w:sz w:val="36"/>
          <w:szCs w:val="36"/>
          <w:highlight w:val="yellow"/>
          <w:rtl/>
        </w:rPr>
        <w:t>من أنواع حقوق الارتفاق:</w:t>
      </w:r>
    </w:p>
    <w:p w:rsidR="00A32D37" w:rsidRPr="005F07CD" w:rsidRDefault="00A32D37" w:rsidP="00A32D3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حقوق الدائنية.</w:t>
      </w:r>
    </w:p>
    <w:p w:rsidR="00190C21" w:rsidRPr="00BC7A7E" w:rsidRDefault="00190C21" w:rsidP="00190C21">
      <w:pPr>
        <w:pStyle w:val="ListParagraph"/>
        <w:bidi/>
        <w:ind w:left="2880"/>
        <w:rPr>
          <w:rFonts w:ascii="Arabic Typesetting" w:eastAsia="Times New Roman" w:hAnsi="Arabic Typesetting" w:cs="Arabic Typesetting"/>
          <w:b/>
          <w:bCs/>
          <w:sz w:val="36"/>
          <w:szCs w:val="36"/>
          <w:rtl/>
        </w:rPr>
      </w:pPr>
    </w:p>
    <w:p w:rsidR="00190C21" w:rsidRPr="00BC7A7E" w:rsidRDefault="00190C21" w:rsidP="00190C2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المقصود بالحقوق العينية التبعية هي الحقوق التي:</w:t>
      </w:r>
    </w:p>
    <w:p w:rsidR="00190C21" w:rsidRDefault="00190C21" w:rsidP="00190C21">
      <w:pPr>
        <w:pStyle w:val="ListParagraph"/>
        <w:bidi/>
        <w:ind w:left="2880"/>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تكفل للدائن اقتضاء دينه قبل غيره من الدائنين.</w:t>
      </w:r>
    </w:p>
    <w:p w:rsidR="00CD12EF" w:rsidRDefault="00CD12EF" w:rsidP="00CD12EF">
      <w:pPr>
        <w:pStyle w:val="ListParagraph"/>
        <w:bidi/>
        <w:ind w:left="2880"/>
        <w:rPr>
          <w:rFonts w:ascii="Arabic Typesetting" w:eastAsia="Times New Roman" w:hAnsi="Arabic Typesetting" w:cs="Arabic Typesetting"/>
          <w:b/>
          <w:bCs/>
          <w:color w:val="215868" w:themeColor="accent5" w:themeShade="80"/>
          <w:sz w:val="36"/>
          <w:szCs w:val="36"/>
          <w:rtl/>
        </w:rPr>
      </w:pPr>
    </w:p>
    <w:p w:rsidR="006649A3" w:rsidRPr="006649A3" w:rsidRDefault="006649A3" w:rsidP="006649A3">
      <w:pPr>
        <w:pStyle w:val="ListParagraph"/>
        <w:numPr>
          <w:ilvl w:val="0"/>
          <w:numId w:val="4"/>
        </w:numPr>
        <w:bidi/>
        <w:rPr>
          <w:rFonts w:ascii="Arabic Typesetting" w:eastAsia="Times New Roman" w:hAnsi="Arabic Typesetting" w:cs="Arabic Typesetting"/>
          <w:b/>
          <w:bCs/>
          <w:sz w:val="36"/>
          <w:szCs w:val="36"/>
          <w:highlight w:val="yellow"/>
        </w:rPr>
      </w:pPr>
      <w:r w:rsidRPr="006649A3">
        <w:rPr>
          <w:rFonts w:ascii="Arabic Typesetting" w:eastAsia="Times New Roman" w:hAnsi="Arabic Typesetting" w:cs="Arabic Typesetting" w:hint="cs"/>
          <w:b/>
          <w:bCs/>
          <w:sz w:val="36"/>
          <w:szCs w:val="36"/>
          <w:highlight w:val="yellow"/>
          <w:rtl/>
        </w:rPr>
        <w:t>الحقوق التي لاتوجد مستقلة بذاتها وانما تنشأ وتستمر وتنتهي تابعة لحق دائنية هي:</w:t>
      </w:r>
    </w:p>
    <w:p w:rsidR="006649A3" w:rsidRDefault="006649A3" w:rsidP="006649A3">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الحقوق العينية التبعية.</w:t>
      </w:r>
    </w:p>
    <w:p w:rsidR="00190C21" w:rsidRPr="00BC7A7E" w:rsidRDefault="00190C21" w:rsidP="00190C21">
      <w:pPr>
        <w:pStyle w:val="ListParagraph"/>
        <w:bidi/>
        <w:ind w:left="2880"/>
        <w:rPr>
          <w:rFonts w:ascii="Arabic Typesetting" w:eastAsia="Times New Roman" w:hAnsi="Arabic Typesetting" w:cs="Arabic Typesetting"/>
          <w:b/>
          <w:bCs/>
          <w:sz w:val="36"/>
          <w:szCs w:val="36"/>
          <w:rtl/>
        </w:rPr>
      </w:pPr>
    </w:p>
    <w:p w:rsidR="00190C21" w:rsidRPr="00283A2D" w:rsidRDefault="00283A2D" w:rsidP="00190C21">
      <w:pPr>
        <w:pStyle w:val="ListParagraph"/>
        <w:numPr>
          <w:ilvl w:val="0"/>
          <w:numId w:val="4"/>
        </w:numPr>
        <w:bidi/>
        <w:rPr>
          <w:rFonts w:ascii="Arabic Typesetting" w:eastAsia="Times New Roman" w:hAnsi="Arabic Typesetting" w:cs="Arabic Typesetting"/>
          <w:b/>
          <w:bCs/>
          <w:sz w:val="36"/>
          <w:szCs w:val="36"/>
          <w:highlight w:val="yellow"/>
        </w:rPr>
      </w:pPr>
      <w:r w:rsidRPr="00283A2D">
        <w:rPr>
          <w:rFonts w:ascii="Arabic Typesetting" w:eastAsia="Times New Roman" w:hAnsi="Arabic Typesetting" w:cs="Arabic Typesetting" w:hint="cs"/>
          <w:b/>
          <w:bCs/>
          <w:sz w:val="36"/>
          <w:szCs w:val="36"/>
          <w:highlight w:val="yellow"/>
          <w:rtl/>
        </w:rPr>
        <w:t xml:space="preserve">تتنوع </w:t>
      </w:r>
      <w:r w:rsidR="00282279" w:rsidRPr="00283A2D">
        <w:rPr>
          <w:rFonts w:ascii="Arabic Typesetting" w:eastAsia="Times New Roman" w:hAnsi="Arabic Typesetting" w:cs="Arabic Typesetting" w:hint="cs"/>
          <w:b/>
          <w:bCs/>
          <w:sz w:val="36"/>
          <w:szCs w:val="36"/>
          <w:highlight w:val="yellow"/>
          <w:rtl/>
        </w:rPr>
        <w:t xml:space="preserve"> الحقوق العينية</w:t>
      </w:r>
      <w:r w:rsidRPr="00283A2D">
        <w:rPr>
          <w:rFonts w:ascii="Arabic Typesetting" w:eastAsia="Times New Roman" w:hAnsi="Arabic Typesetting" w:cs="Arabic Typesetting" w:hint="cs"/>
          <w:b/>
          <w:bCs/>
          <w:sz w:val="36"/>
          <w:szCs w:val="36"/>
          <w:highlight w:val="yellow"/>
          <w:rtl/>
        </w:rPr>
        <w:t xml:space="preserve"> التبعية الى عدة أنواع, ومنها:</w:t>
      </w:r>
    </w:p>
    <w:p w:rsidR="00282279" w:rsidRPr="005F07CD" w:rsidRDefault="00282279"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الرهن الرسمي.</w:t>
      </w:r>
    </w:p>
    <w:p w:rsidR="00282279" w:rsidRPr="005F07CD" w:rsidRDefault="00282279" w:rsidP="005F07CD">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F07CD">
        <w:rPr>
          <w:rFonts w:ascii="Arabic Typesetting" w:eastAsia="Times New Roman" w:hAnsi="Arabic Typesetting" w:cs="Arabic Typesetting" w:hint="cs"/>
          <w:b/>
          <w:bCs/>
          <w:color w:val="215868" w:themeColor="accent5" w:themeShade="80"/>
          <w:sz w:val="36"/>
          <w:szCs w:val="36"/>
          <w:rtl/>
        </w:rPr>
        <w:t>الرهن الحيازي.</w:t>
      </w:r>
    </w:p>
    <w:p w:rsidR="00282279" w:rsidRPr="00CD12EF" w:rsidRDefault="00282279" w:rsidP="0028227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حق الاختصاص.</w:t>
      </w:r>
    </w:p>
    <w:p w:rsidR="00282279" w:rsidRPr="00CD12EF" w:rsidRDefault="00282279" w:rsidP="00282279">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حق الامتياز.</w:t>
      </w:r>
    </w:p>
    <w:p w:rsidR="00282279" w:rsidRPr="00BC7A7E" w:rsidRDefault="00282279" w:rsidP="005F3BDC">
      <w:pPr>
        <w:pStyle w:val="ListParagraph"/>
        <w:bidi/>
        <w:ind w:left="3240"/>
        <w:rPr>
          <w:rFonts w:ascii="Arabic Typesetting" w:eastAsia="Times New Roman" w:hAnsi="Arabic Typesetting" w:cs="Arabic Typesetting"/>
          <w:b/>
          <w:bCs/>
          <w:sz w:val="36"/>
          <w:szCs w:val="36"/>
          <w:rtl/>
        </w:rPr>
      </w:pPr>
    </w:p>
    <w:p w:rsidR="00DA2AAE" w:rsidRPr="00BC7A7E" w:rsidRDefault="00DA2AAE" w:rsidP="00DA2AA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الرهن الرسمي هو حق عيني تبعي يقرر للدائن ولا يرد الاعلى:</w:t>
      </w:r>
    </w:p>
    <w:p w:rsidR="00DA2AAE" w:rsidRPr="00CD12EF" w:rsidRDefault="00DA2AAE" w:rsidP="00DA2AAE">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العقارات فقط.</w:t>
      </w:r>
    </w:p>
    <w:p w:rsidR="00DA2AAE" w:rsidRPr="00BC7A7E" w:rsidRDefault="00DA2AAE" w:rsidP="00DA2AAE">
      <w:pPr>
        <w:pStyle w:val="ListParagraph"/>
        <w:bidi/>
        <w:ind w:left="2880"/>
        <w:rPr>
          <w:rFonts w:ascii="Arabic Typesetting" w:eastAsia="Times New Roman" w:hAnsi="Arabic Typesetting" w:cs="Arabic Typesetting"/>
          <w:b/>
          <w:bCs/>
          <w:sz w:val="36"/>
          <w:szCs w:val="36"/>
          <w:rtl/>
        </w:rPr>
      </w:pPr>
    </w:p>
    <w:p w:rsidR="00DA2AAE" w:rsidRPr="00BC7A7E" w:rsidRDefault="00DA2AAE" w:rsidP="00DA2AA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الرهن الرسمي مصدره في:</w:t>
      </w:r>
    </w:p>
    <w:p w:rsidR="00DA2AAE" w:rsidRPr="00CD12EF" w:rsidRDefault="00DA2AAE" w:rsidP="00DA2AAE">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الاتفاق بين المرتهن والراهن فهو من العقود الرضائية.</w:t>
      </w:r>
    </w:p>
    <w:p w:rsidR="00DA2AAE" w:rsidRPr="00BC7A7E" w:rsidRDefault="00DA2AAE" w:rsidP="00DA2AAE">
      <w:pPr>
        <w:pStyle w:val="ListParagraph"/>
        <w:bidi/>
        <w:ind w:left="2880"/>
        <w:rPr>
          <w:rFonts w:ascii="Arabic Typesetting" w:eastAsia="Times New Roman" w:hAnsi="Arabic Typesetting" w:cs="Arabic Typesetting"/>
          <w:b/>
          <w:bCs/>
          <w:sz w:val="36"/>
          <w:szCs w:val="36"/>
          <w:rtl/>
        </w:rPr>
      </w:pPr>
    </w:p>
    <w:p w:rsidR="00F05532" w:rsidRPr="00481E85" w:rsidRDefault="00481E85" w:rsidP="00F05532">
      <w:pPr>
        <w:pStyle w:val="ListParagraph"/>
        <w:numPr>
          <w:ilvl w:val="0"/>
          <w:numId w:val="4"/>
        </w:numPr>
        <w:bidi/>
        <w:rPr>
          <w:rFonts w:ascii="Arabic Typesetting" w:eastAsia="Times New Roman" w:hAnsi="Arabic Typesetting" w:cs="Arabic Typesetting"/>
          <w:b/>
          <w:bCs/>
          <w:sz w:val="36"/>
          <w:szCs w:val="36"/>
          <w:highlight w:val="yellow"/>
        </w:rPr>
      </w:pPr>
      <w:r w:rsidRPr="00481E85">
        <w:rPr>
          <w:rFonts w:ascii="Arabic Typesetting" w:eastAsia="Times New Roman" w:hAnsi="Arabic Typesetting" w:cs="Arabic Typesetting" w:hint="cs"/>
          <w:b/>
          <w:bCs/>
          <w:sz w:val="36"/>
          <w:szCs w:val="36"/>
          <w:highlight w:val="yellow"/>
          <w:rtl/>
        </w:rPr>
        <w:t xml:space="preserve">حق </w:t>
      </w:r>
      <w:r w:rsidR="00F23873" w:rsidRPr="00481E85">
        <w:rPr>
          <w:rFonts w:ascii="Arabic Typesetting" w:eastAsia="Times New Roman" w:hAnsi="Arabic Typesetting" w:cs="Arabic Typesetting" w:hint="cs"/>
          <w:b/>
          <w:bCs/>
          <w:sz w:val="36"/>
          <w:szCs w:val="36"/>
          <w:highlight w:val="yellow"/>
          <w:rtl/>
        </w:rPr>
        <w:t>الرهن الحيازي</w:t>
      </w:r>
      <w:r w:rsidRPr="00481E85">
        <w:rPr>
          <w:rFonts w:ascii="Arabic Typesetting" w:eastAsia="Times New Roman" w:hAnsi="Arabic Typesetting" w:cs="Arabic Typesetting" w:hint="cs"/>
          <w:b/>
          <w:bCs/>
          <w:sz w:val="36"/>
          <w:szCs w:val="36"/>
          <w:highlight w:val="yellow"/>
          <w:rtl/>
        </w:rPr>
        <w:t>,  حق عيني تبعي ويرد على</w:t>
      </w:r>
      <w:r w:rsidR="00F23873" w:rsidRPr="00481E85">
        <w:rPr>
          <w:rFonts w:ascii="Arabic Typesetting" w:eastAsia="Times New Roman" w:hAnsi="Arabic Typesetting" w:cs="Arabic Typesetting" w:hint="cs"/>
          <w:b/>
          <w:bCs/>
          <w:sz w:val="36"/>
          <w:szCs w:val="36"/>
          <w:highlight w:val="yellow"/>
          <w:rtl/>
        </w:rPr>
        <w:t>:</w:t>
      </w:r>
    </w:p>
    <w:p w:rsidR="00F23873" w:rsidRPr="00CD12EF" w:rsidRDefault="00481E85" w:rsidP="00F23873">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العقارات والمنقولات.</w:t>
      </w:r>
    </w:p>
    <w:p w:rsidR="00F23873" w:rsidRPr="00BC7A7E" w:rsidRDefault="00F23873" w:rsidP="00F23873">
      <w:pPr>
        <w:pStyle w:val="ListParagraph"/>
        <w:bidi/>
        <w:ind w:left="2880"/>
        <w:rPr>
          <w:rFonts w:ascii="Arabic Typesetting" w:eastAsia="Times New Roman" w:hAnsi="Arabic Typesetting" w:cs="Arabic Typesetting"/>
          <w:b/>
          <w:bCs/>
          <w:sz w:val="36"/>
          <w:szCs w:val="36"/>
          <w:rtl/>
        </w:rPr>
      </w:pPr>
    </w:p>
    <w:p w:rsidR="00F23873" w:rsidRPr="00BC7A7E" w:rsidRDefault="00F702DC" w:rsidP="00F23873">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مصدر حق الرهن الحيازي هو:</w:t>
      </w:r>
    </w:p>
    <w:p w:rsidR="00F702DC" w:rsidRPr="00CD12EF" w:rsidRDefault="00F702DC" w:rsidP="00F702DC">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العقد.</w:t>
      </w:r>
    </w:p>
    <w:p w:rsidR="00F702DC" w:rsidRPr="00BC7A7E" w:rsidRDefault="00F702DC" w:rsidP="00F702DC">
      <w:pPr>
        <w:pStyle w:val="ListParagraph"/>
        <w:bidi/>
        <w:ind w:left="2880"/>
        <w:rPr>
          <w:rFonts w:ascii="Arabic Typesetting" w:eastAsia="Times New Roman" w:hAnsi="Arabic Typesetting" w:cs="Arabic Typesetting"/>
          <w:b/>
          <w:bCs/>
          <w:sz w:val="36"/>
          <w:szCs w:val="36"/>
          <w:rtl/>
        </w:rPr>
      </w:pPr>
    </w:p>
    <w:p w:rsidR="00F702DC" w:rsidRPr="00BC7A7E" w:rsidRDefault="00EE439C" w:rsidP="00F702D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الحق العيني التبعي الذي يتقرر للدائن على عقار مملوك للمدين بموجب امر من القاضي بناء حكم واجب النفاذ هو:</w:t>
      </w:r>
    </w:p>
    <w:p w:rsidR="00EE439C" w:rsidRDefault="00EE439C" w:rsidP="00EE439C">
      <w:pPr>
        <w:pStyle w:val="ListParagraph"/>
        <w:bidi/>
        <w:ind w:left="2880"/>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حق الاختصاص.</w:t>
      </w:r>
    </w:p>
    <w:p w:rsidR="004977F8" w:rsidRPr="00CD12EF" w:rsidRDefault="004977F8" w:rsidP="004977F8">
      <w:pPr>
        <w:pStyle w:val="ListParagraph"/>
        <w:bidi/>
        <w:ind w:left="2880"/>
        <w:rPr>
          <w:rFonts w:ascii="Arabic Typesetting" w:eastAsia="Times New Roman" w:hAnsi="Arabic Typesetting" w:cs="Arabic Typesetting"/>
          <w:b/>
          <w:bCs/>
          <w:color w:val="215868" w:themeColor="accent5" w:themeShade="80"/>
          <w:sz w:val="36"/>
          <w:szCs w:val="36"/>
          <w:rtl/>
        </w:rPr>
      </w:pPr>
    </w:p>
    <w:p w:rsidR="00EE439C" w:rsidRPr="00F018CA" w:rsidRDefault="00F018CA" w:rsidP="00F018CA">
      <w:pPr>
        <w:pStyle w:val="ListParagraph"/>
        <w:numPr>
          <w:ilvl w:val="0"/>
          <w:numId w:val="4"/>
        </w:numPr>
        <w:bidi/>
        <w:rPr>
          <w:rFonts w:ascii="Arabic Typesetting" w:eastAsia="Times New Roman" w:hAnsi="Arabic Typesetting" w:cs="Arabic Typesetting"/>
          <w:b/>
          <w:bCs/>
          <w:sz w:val="36"/>
          <w:szCs w:val="36"/>
          <w:highlight w:val="yellow"/>
        </w:rPr>
      </w:pPr>
      <w:r w:rsidRPr="00F018CA">
        <w:rPr>
          <w:rFonts w:ascii="Arabic Typesetting" w:eastAsia="Times New Roman" w:hAnsi="Arabic Typesetting" w:cs="Arabic Typesetting" w:hint="cs"/>
          <w:b/>
          <w:bCs/>
          <w:sz w:val="36"/>
          <w:szCs w:val="36"/>
          <w:highlight w:val="yellow"/>
          <w:rtl/>
        </w:rPr>
        <w:t>يرد حق الاختصاص على:</w:t>
      </w:r>
    </w:p>
    <w:p w:rsidR="00F018CA" w:rsidRPr="004977F8" w:rsidRDefault="00F018CA" w:rsidP="00F018CA">
      <w:pPr>
        <w:pStyle w:val="ListParagraph"/>
        <w:bidi/>
        <w:ind w:left="2880"/>
        <w:rPr>
          <w:rFonts w:ascii="Arabic Typesetting" w:eastAsia="Times New Roman" w:hAnsi="Arabic Typesetting" w:cs="Arabic Typesetting"/>
          <w:b/>
          <w:bCs/>
          <w:color w:val="215868" w:themeColor="accent5" w:themeShade="80"/>
          <w:sz w:val="36"/>
          <w:szCs w:val="36"/>
          <w:rtl/>
        </w:rPr>
      </w:pPr>
      <w:r w:rsidRPr="004977F8">
        <w:rPr>
          <w:rFonts w:ascii="Arabic Typesetting" w:eastAsia="Times New Roman" w:hAnsi="Arabic Typesetting" w:cs="Arabic Typesetting" w:hint="cs"/>
          <w:b/>
          <w:bCs/>
          <w:color w:val="215868" w:themeColor="accent5" w:themeShade="80"/>
          <w:sz w:val="36"/>
          <w:szCs w:val="36"/>
          <w:rtl/>
        </w:rPr>
        <w:t>العقارات فقط.</w:t>
      </w:r>
    </w:p>
    <w:p w:rsidR="00F018CA" w:rsidRPr="00BC7A7E" w:rsidRDefault="00F018CA" w:rsidP="00F018CA">
      <w:pPr>
        <w:pStyle w:val="ListParagraph"/>
        <w:bidi/>
        <w:ind w:left="2880"/>
        <w:rPr>
          <w:rFonts w:ascii="Arabic Typesetting" w:eastAsia="Times New Roman" w:hAnsi="Arabic Typesetting" w:cs="Arabic Typesetting"/>
          <w:b/>
          <w:bCs/>
          <w:sz w:val="36"/>
          <w:szCs w:val="36"/>
          <w:rtl/>
        </w:rPr>
      </w:pPr>
    </w:p>
    <w:p w:rsidR="00EE439C" w:rsidRPr="00BC7A7E" w:rsidRDefault="00E27F47" w:rsidP="00EE439C">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مصدر حق الامتياز هو:</w:t>
      </w:r>
    </w:p>
    <w:p w:rsidR="00E27F47" w:rsidRDefault="00E27F47" w:rsidP="00E27F47">
      <w:pPr>
        <w:pStyle w:val="ListParagraph"/>
        <w:bidi/>
        <w:ind w:left="2880"/>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القانون.</w:t>
      </w:r>
    </w:p>
    <w:p w:rsidR="00E27F47" w:rsidRPr="00BC7A7E" w:rsidRDefault="00E27F47" w:rsidP="00E27F47">
      <w:pPr>
        <w:pStyle w:val="ListParagraph"/>
        <w:bidi/>
        <w:ind w:left="2880"/>
        <w:rPr>
          <w:rFonts w:ascii="Arabic Typesetting" w:eastAsia="Times New Roman" w:hAnsi="Arabic Typesetting" w:cs="Arabic Typesetting"/>
          <w:b/>
          <w:bCs/>
          <w:sz w:val="36"/>
          <w:szCs w:val="36"/>
          <w:rtl/>
        </w:rPr>
      </w:pPr>
    </w:p>
    <w:p w:rsidR="00E27F47" w:rsidRPr="00BC7A7E" w:rsidRDefault="00C402F1" w:rsidP="00E27F4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يمكن ان ترد حقوق الامتياز على:</w:t>
      </w:r>
    </w:p>
    <w:p w:rsidR="00C402F1" w:rsidRPr="00CD12EF" w:rsidRDefault="00C402F1" w:rsidP="00C402F1">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العقارات والمنقولات.</w:t>
      </w:r>
    </w:p>
    <w:p w:rsidR="00177091" w:rsidRDefault="00177091" w:rsidP="00177091">
      <w:pPr>
        <w:pStyle w:val="ListParagraph"/>
        <w:bidi/>
        <w:ind w:left="2880"/>
        <w:rPr>
          <w:rFonts w:ascii="Arabic Typesetting" w:eastAsia="Times New Roman" w:hAnsi="Arabic Typesetting" w:cs="Arabic Typesetting"/>
          <w:b/>
          <w:bCs/>
          <w:sz w:val="36"/>
          <w:szCs w:val="36"/>
        </w:rPr>
      </w:pPr>
    </w:p>
    <w:p w:rsidR="00CD12EF" w:rsidRDefault="00CD12EF" w:rsidP="00CD12EF">
      <w:pPr>
        <w:pStyle w:val="ListParagraph"/>
        <w:bidi/>
        <w:ind w:left="2880"/>
        <w:rPr>
          <w:rFonts w:ascii="Arabic Typesetting" w:eastAsia="Times New Roman" w:hAnsi="Arabic Typesetting" w:cs="Arabic Typesetting"/>
          <w:b/>
          <w:bCs/>
          <w:sz w:val="36"/>
          <w:szCs w:val="36"/>
        </w:rPr>
      </w:pPr>
    </w:p>
    <w:p w:rsidR="00CD12EF" w:rsidRPr="00BC7A7E" w:rsidRDefault="00CD12EF" w:rsidP="00CD12EF">
      <w:pPr>
        <w:pStyle w:val="ListParagraph"/>
        <w:bidi/>
        <w:ind w:left="2880"/>
        <w:rPr>
          <w:rFonts w:ascii="Arabic Typesetting" w:eastAsia="Times New Roman" w:hAnsi="Arabic Typesetting" w:cs="Arabic Typesetting"/>
          <w:b/>
          <w:bCs/>
          <w:sz w:val="36"/>
          <w:szCs w:val="36"/>
          <w:rtl/>
        </w:rPr>
      </w:pPr>
    </w:p>
    <w:p w:rsidR="00177091" w:rsidRPr="00CD12EF" w:rsidRDefault="00177091" w:rsidP="00177091">
      <w:pPr>
        <w:pStyle w:val="ListParagraph"/>
        <w:bidi/>
        <w:ind w:left="2880"/>
        <w:rPr>
          <w:rFonts w:ascii="Arabic Typesetting" w:eastAsia="Times New Roman" w:hAnsi="Arabic Typesetting" w:cs="Arabic Typesetting"/>
          <w:b/>
          <w:bCs/>
          <w:color w:val="FF0000"/>
          <w:sz w:val="36"/>
          <w:szCs w:val="36"/>
          <w:rtl/>
        </w:rPr>
      </w:pPr>
      <w:r w:rsidRPr="00CD12EF">
        <w:rPr>
          <w:rFonts w:ascii="Arabic Typesetting" w:eastAsia="Times New Roman" w:hAnsi="Arabic Typesetting" w:cs="Arabic Typesetting" w:hint="cs"/>
          <w:b/>
          <w:bCs/>
          <w:color w:val="FF0000"/>
          <w:sz w:val="36"/>
          <w:szCs w:val="36"/>
          <w:rtl/>
        </w:rPr>
        <w:t>المحاضرة العاشرة:</w:t>
      </w:r>
    </w:p>
    <w:p w:rsidR="00177091" w:rsidRPr="00BC7A7E" w:rsidRDefault="00177091" w:rsidP="00177091">
      <w:pPr>
        <w:pStyle w:val="ListParagraph"/>
        <w:bidi/>
        <w:ind w:left="2880"/>
        <w:rPr>
          <w:rFonts w:ascii="Arabic Typesetting" w:eastAsia="Times New Roman" w:hAnsi="Arabic Typesetting" w:cs="Arabic Typesetting"/>
          <w:b/>
          <w:bCs/>
          <w:sz w:val="36"/>
          <w:szCs w:val="36"/>
          <w:rtl/>
        </w:rPr>
      </w:pPr>
    </w:p>
    <w:p w:rsidR="00177091" w:rsidRPr="00BC7A7E" w:rsidRDefault="00812861" w:rsidP="0017709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تعد الحقوق الذهنية:</w:t>
      </w:r>
    </w:p>
    <w:p w:rsidR="00812861" w:rsidRPr="00CD12EF" w:rsidRDefault="00812861" w:rsidP="00812861">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حقوق مختلطة.</w:t>
      </w:r>
    </w:p>
    <w:p w:rsidR="00812861" w:rsidRPr="00BC7A7E" w:rsidRDefault="00812861" w:rsidP="00812861">
      <w:pPr>
        <w:pStyle w:val="ListParagraph"/>
        <w:bidi/>
        <w:ind w:left="2880"/>
        <w:rPr>
          <w:rFonts w:ascii="Arabic Typesetting" w:eastAsia="Times New Roman" w:hAnsi="Arabic Typesetting" w:cs="Arabic Typesetting"/>
          <w:b/>
          <w:bCs/>
          <w:sz w:val="36"/>
          <w:szCs w:val="36"/>
          <w:rtl/>
        </w:rPr>
      </w:pPr>
    </w:p>
    <w:p w:rsidR="00812861" w:rsidRPr="00BC7A7E" w:rsidRDefault="00812861" w:rsidP="008128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المصنفات التي تتسم بالجدة والابتكار تكون قائمة بذاتها:</w:t>
      </w:r>
    </w:p>
    <w:p w:rsidR="00812861" w:rsidRPr="00CD12EF" w:rsidRDefault="00812861" w:rsidP="00812861">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المصنفات التي يشترك في انتاجها اكثر من شخص, ولكن مع امكان تمييز نصيب كل مهم.</w:t>
      </w:r>
    </w:p>
    <w:p w:rsidR="00812861" w:rsidRPr="00BC7A7E" w:rsidRDefault="00812861" w:rsidP="00812861">
      <w:pPr>
        <w:pStyle w:val="ListParagraph"/>
        <w:bidi/>
        <w:ind w:left="2880"/>
        <w:rPr>
          <w:rFonts w:ascii="Arabic Typesetting" w:eastAsia="Times New Roman" w:hAnsi="Arabic Typesetting" w:cs="Arabic Typesetting"/>
          <w:b/>
          <w:bCs/>
          <w:sz w:val="36"/>
          <w:szCs w:val="36"/>
          <w:rtl/>
        </w:rPr>
      </w:pPr>
    </w:p>
    <w:p w:rsidR="00812861" w:rsidRPr="00BC7A7E" w:rsidRDefault="007A275F" w:rsidP="00812861">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تعرف حقوق الملكية الفكرية والأدبية بأنها:</w:t>
      </w:r>
    </w:p>
    <w:p w:rsidR="007A275F" w:rsidRDefault="007A275F" w:rsidP="007A275F">
      <w:pPr>
        <w:pStyle w:val="ListParagraph"/>
        <w:bidi/>
        <w:ind w:left="2880"/>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سلطة تثبت للشخص على ما أبدعه فكره, وتخوله حمايته واستغلاله.</w:t>
      </w:r>
    </w:p>
    <w:p w:rsidR="00E80CF3" w:rsidRPr="00CD12EF" w:rsidRDefault="00E80CF3" w:rsidP="00E80CF3">
      <w:pPr>
        <w:pStyle w:val="ListParagraph"/>
        <w:bidi/>
        <w:ind w:left="2880"/>
        <w:rPr>
          <w:rFonts w:ascii="Arabic Typesetting" w:eastAsia="Times New Roman" w:hAnsi="Arabic Typesetting" w:cs="Arabic Typesetting"/>
          <w:b/>
          <w:bCs/>
          <w:color w:val="215868" w:themeColor="accent5" w:themeShade="80"/>
          <w:sz w:val="36"/>
          <w:szCs w:val="36"/>
          <w:rtl/>
        </w:rPr>
      </w:pPr>
    </w:p>
    <w:p w:rsidR="007A275F" w:rsidRPr="00BC7A7E" w:rsidRDefault="007A275F" w:rsidP="007A275F">
      <w:pPr>
        <w:pStyle w:val="ListParagraph"/>
        <w:bidi/>
        <w:ind w:left="2880"/>
        <w:rPr>
          <w:rFonts w:ascii="Arabic Typesetting" w:eastAsia="Times New Roman" w:hAnsi="Arabic Typesetting" w:cs="Arabic Typesetting"/>
          <w:b/>
          <w:bCs/>
          <w:sz w:val="36"/>
          <w:szCs w:val="36"/>
          <w:rtl/>
        </w:rPr>
      </w:pPr>
    </w:p>
    <w:p w:rsidR="007A275F" w:rsidRPr="00BC7A7E" w:rsidRDefault="00E4750B" w:rsidP="00101BA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يستثني نظام حقوق المؤلف السعودي بعض المصنفات من الحماية القانونية وهي:</w:t>
      </w:r>
    </w:p>
    <w:p w:rsidR="00E4750B" w:rsidRPr="00CD12EF" w:rsidRDefault="00E4750B" w:rsidP="00E4750B">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القرارات الادارية والانظمة الادارية والاحكام القضائية.</w:t>
      </w:r>
    </w:p>
    <w:p w:rsidR="00CA3C9A" w:rsidRPr="00BC7A7E" w:rsidRDefault="00CA3C9A" w:rsidP="00CA3C9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تعتبر من المصنفات التي تتخذ صورة عمل مادي ملموس:</w:t>
      </w:r>
    </w:p>
    <w:p w:rsidR="00CA3C9A" w:rsidRPr="00CD12EF" w:rsidRDefault="00CA3C9A" w:rsidP="00CA3C9A">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 xml:space="preserve">القصص والروايات والوصلات الموسيقية والتمثيليات والحركة المسرحية.     </w:t>
      </w:r>
    </w:p>
    <w:p w:rsidR="00CD12EF" w:rsidRPr="00BC7A7E" w:rsidRDefault="00CD12EF" w:rsidP="00CD12EF">
      <w:pPr>
        <w:pStyle w:val="ListParagraph"/>
        <w:bidi/>
        <w:ind w:left="2880"/>
        <w:rPr>
          <w:rFonts w:ascii="Arabic Typesetting" w:eastAsia="Times New Roman" w:hAnsi="Arabic Typesetting" w:cs="Arabic Typesetting"/>
          <w:b/>
          <w:bCs/>
          <w:sz w:val="36"/>
          <w:szCs w:val="36"/>
          <w:rtl/>
        </w:rPr>
      </w:pPr>
    </w:p>
    <w:p w:rsidR="00CA3C9A" w:rsidRPr="00BC7A7E" w:rsidRDefault="00CA3C9A" w:rsidP="00CA3C9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أمثلة المصنفات المشتقة:</w:t>
      </w:r>
    </w:p>
    <w:p w:rsidR="00CA3C9A" w:rsidRPr="00CD12EF" w:rsidRDefault="004950F8" w:rsidP="00CA3C9A">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مصنفات الترجمة, ومصنفات التلخيص.</w:t>
      </w:r>
    </w:p>
    <w:p w:rsidR="00CA3C9A" w:rsidRPr="00BC7A7E" w:rsidRDefault="00CA3C9A" w:rsidP="00CA3C9A">
      <w:pPr>
        <w:pStyle w:val="ListParagraph"/>
        <w:bidi/>
        <w:ind w:left="2880"/>
        <w:rPr>
          <w:rFonts w:ascii="Arabic Typesetting" w:eastAsia="Times New Roman" w:hAnsi="Arabic Typesetting" w:cs="Arabic Typesetting"/>
          <w:b/>
          <w:bCs/>
          <w:sz w:val="36"/>
          <w:szCs w:val="36"/>
          <w:rtl/>
        </w:rPr>
      </w:pPr>
    </w:p>
    <w:p w:rsidR="004950F8" w:rsidRPr="00BC7A7E" w:rsidRDefault="004950F8" w:rsidP="00CA3C9A">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المصنفات الأدبية والعملية:</w:t>
      </w:r>
    </w:p>
    <w:p w:rsidR="004950F8" w:rsidRPr="00CD12EF" w:rsidRDefault="004950F8" w:rsidP="004950F8">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هي المصنفات التي يعبر عنها بالكلمات وهي اما ان تكون مكتوبة أو شفهية.</w:t>
      </w:r>
    </w:p>
    <w:p w:rsidR="004950F8" w:rsidRPr="00BC7A7E" w:rsidRDefault="004950F8" w:rsidP="004950F8">
      <w:pPr>
        <w:pStyle w:val="ListParagraph"/>
        <w:bidi/>
        <w:ind w:left="2880"/>
        <w:rPr>
          <w:rFonts w:ascii="Arabic Typesetting" w:eastAsia="Times New Roman" w:hAnsi="Arabic Typesetting" w:cs="Arabic Typesetting"/>
          <w:b/>
          <w:bCs/>
          <w:sz w:val="36"/>
          <w:szCs w:val="36"/>
          <w:rtl/>
        </w:rPr>
      </w:pPr>
    </w:p>
    <w:p w:rsidR="00887048" w:rsidRPr="00BC7A7E" w:rsidRDefault="00887048" w:rsidP="004950F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المصنفات الفنية:</w:t>
      </w:r>
    </w:p>
    <w:p w:rsidR="00887048" w:rsidRPr="00CD12EF" w:rsidRDefault="00887048" w:rsidP="00887048">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المصنفات التي تخاطب الحس الجمالي للجمهور كالرسم او التلوين او الحركة او الصوت او الموسيقى.</w:t>
      </w:r>
    </w:p>
    <w:p w:rsidR="00887048" w:rsidRPr="00BC7A7E" w:rsidRDefault="00887048" w:rsidP="00887048">
      <w:pPr>
        <w:pStyle w:val="ListParagraph"/>
        <w:bidi/>
        <w:ind w:left="2880"/>
        <w:rPr>
          <w:rFonts w:ascii="Arabic Typesetting" w:eastAsia="Times New Roman" w:hAnsi="Arabic Typesetting" w:cs="Arabic Typesetting"/>
          <w:b/>
          <w:bCs/>
          <w:sz w:val="36"/>
          <w:szCs w:val="36"/>
          <w:rtl/>
        </w:rPr>
      </w:pPr>
    </w:p>
    <w:p w:rsidR="001406EE" w:rsidRPr="00BC7A7E" w:rsidRDefault="001406EE" w:rsidP="00887048">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الحق الأدبي للمؤلف هو:</w:t>
      </w:r>
    </w:p>
    <w:p w:rsidR="001406EE" w:rsidRPr="00CD12EF" w:rsidRDefault="001406EE" w:rsidP="001406EE">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الحق الذي يحمي شخصية المؤلف الانسانية التي تجسدت في مصنفاته الادبية او العملية او الفنية.</w:t>
      </w:r>
    </w:p>
    <w:p w:rsidR="001406EE" w:rsidRPr="00BC7A7E" w:rsidRDefault="001406EE" w:rsidP="001406EE">
      <w:pPr>
        <w:pStyle w:val="ListParagraph"/>
        <w:bidi/>
        <w:ind w:left="2880"/>
        <w:rPr>
          <w:rFonts w:ascii="Arabic Typesetting" w:eastAsia="Times New Roman" w:hAnsi="Arabic Typesetting" w:cs="Arabic Typesetting"/>
          <w:b/>
          <w:bCs/>
          <w:sz w:val="36"/>
          <w:szCs w:val="36"/>
          <w:rtl/>
        </w:rPr>
      </w:pPr>
    </w:p>
    <w:p w:rsidR="00CE7C77" w:rsidRPr="00BC7A7E" w:rsidRDefault="00CE7C77" w:rsidP="001406EE">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خصائص الحق الادبي للؤلف:</w:t>
      </w:r>
    </w:p>
    <w:p w:rsidR="00CE7C77" w:rsidRPr="00CD12EF" w:rsidRDefault="00CE7C77" w:rsidP="00CD12E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عدم جواز التصرف فيه.</w:t>
      </w:r>
    </w:p>
    <w:p w:rsidR="00CE7C77" w:rsidRPr="00CD12EF" w:rsidRDefault="00CE7C77" w:rsidP="00CD12E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lastRenderedPageBreak/>
        <w:t>عدم سقوطه بالتقادم.</w:t>
      </w:r>
      <w:r w:rsidR="00CA3C9A" w:rsidRPr="00CD12EF">
        <w:rPr>
          <w:rFonts w:ascii="Arabic Typesetting" w:eastAsia="Times New Roman" w:hAnsi="Arabic Typesetting" w:cs="Arabic Typesetting" w:hint="cs"/>
          <w:b/>
          <w:bCs/>
          <w:color w:val="215868" w:themeColor="accent5" w:themeShade="80"/>
          <w:sz w:val="36"/>
          <w:szCs w:val="36"/>
          <w:rtl/>
        </w:rPr>
        <w:t xml:space="preserve">     </w:t>
      </w:r>
    </w:p>
    <w:p w:rsidR="00CE7C77" w:rsidRPr="00CD12EF" w:rsidRDefault="00CE7C77" w:rsidP="00CD12EF">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انتقاله بالارث.</w:t>
      </w:r>
    </w:p>
    <w:p w:rsidR="00CE7C77" w:rsidRPr="00BC7A7E" w:rsidRDefault="00CE7C77" w:rsidP="00CE7C77">
      <w:pPr>
        <w:pStyle w:val="ListParagraph"/>
        <w:bidi/>
        <w:ind w:left="3240"/>
        <w:rPr>
          <w:rFonts w:ascii="Arabic Typesetting" w:eastAsia="Times New Roman" w:hAnsi="Arabic Typesetting" w:cs="Arabic Typesetting"/>
          <w:b/>
          <w:bCs/>
          <w:sz w:val="36"/>
          <w:szCs w:val="36"/>
          <w:rtl/>
        </w:rPr>
      </w:pPr>
    </w:p>
    <w:p w:rsidR="00CE7C77" w:rsidRPr="00BC7A7E" w:rsidRDefault="00CE7C77" w:rsidP="00CE7C7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خصائص الحق المالي للمؤلف:</w:t>
      </w:r>
    </w:p>
    <w:p w:rsidR="00CE7C77" w:rsidRPr="00CD12EF" w:rsidRDefault="00CE7C77" w:rsidP="00CE7C7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جواز التصرف فيه.</w:t>
      </w:r>
    </w:p>
    <w:p w:rsidR="00CE7C77" w:rsidRPr="00CD12EF" w:rsidRDefault="00CE7C77" w:rsidP="00CE7C7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انتقاله الى الوراثه.</w:t>
      </w:r>
    </w:p>
    <w:p w:rsidR="00CE7C77" w:rsidRDefault="00CE7C77" w:rsidP="00CE7C77">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حق مؤقت.</w:t>
      </w:r>
    </w:p>
    <w:p w:rsidR="00933F77" w:rsidRPr="00933F77" w:rsidRDefault="00933F77" w:rsidP="00933F77">
      <w:pPr>
        <w:pStyle w:val="ListParagraph"/>
        <w:numPr>
          <w:ilvl w:val="0"/>
          <w:numId w:val="4"/>
        </w:numPr>
        <w:bidi/>
        <w:rPr>
          <w:rFonts w:ascii="Arabic Typesetting" w:eastAsia="Times New Roman" w:hAnsi="Arabic Typesetting" w:cs="Arabic Typesetting"/>
          <w:b/>
          <w:bCs/>
          <w:sz w:val="36"/>
          <w:szCs w:val="36"/>
          <w:highlight w:val="yellow"/>
        </w:rPr>
      </w:pPr>
      <w:r w:rsidRPr="00933F77">
        <w:rPr>
          <w:rFonts w:ascii="Arabic Typesetting" w:eastAsia="Times New Roman" w:hAnsi="Arabic Typesetting" w:cs="Arabic Typesetting" w:hint="cs"/>
          <w:b/>
          <w:bCs/>
          <w:sz w:val="36"/>
          <w:szCs w:val="36"/>
          <w:highlight w:val="yellow"/>
          <w:rtl/>
        </w:rPr>
        <w:t>محل الحق الادبي او الذهني هو:</w:t>
      </w:r>
    </w:p>
    <w:p w:rsidR="00933F77" w:rsidRPr="00CD12EF" w:rsidRDefault="00933F77" w:rsidP="00933F77">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شي</w:t>
      </w:r>
      <w:r>
        <w:rPr>
          <w:rFonts w:ascii="Arabic Typesetting" w:eastAsia="Times New Roman" w:hAnsi="Arabic Typesetting" w:cs="Arabic Typesetting" w:hint="eastAsia"/>
          <w:b/>
          <w:bCs/>
          <w:color w:val="215868" w:themeColor="accent5" w:themeShade="80"/>
          <w:sz w:val="36"/>
          <w:szCs w:val="36"/>
          <w:rtl/>
        </w:rPr>
        <w:t>ء</w:t>
      </w:r>
      <w:r>
        <w:rPr>
          <w:rFonts w:ascii="Arabic Typesetting" w:eastAsia="Times New Roman" w:hAnsi="Arabic Typesetting" w:cs="Arabic Typesetting" w:hint="cs"/>
          <w:b/>
          <w:bCs/>
          <w:color w:val="215868" w:themeColor="accent5" w:themeShade="80"/>
          <w:sz w:val="36"/>
          <w:szCs w:val="36"/>
          <w:rtl/>
        </w:rPr>
        <w:t xml:space="preserve"> مادي.</w:t>
      </w:r>
    </w:p>
    <w:p w:rsidR="00CE7C77" w:rsidRPr="00BC7A7E" w:rsidRDefault="00CE7C77" w:rsidP="00CE7C77">
      <w:pPr>
        <w:pStyle w:val="ListParagraph"/>
        <w:bidi/>
        <w:ind w:left="3240"/>
        <w:rPr>
          <w:rFonts w:ascii="Arabic Typesetting" w:eastAsia="Times New Roman" w:hAnsi="Arabic Typesetting" w:cs="Arabic Typesetting"/>
          <w:b/>
          <w:bCs/>
          <w:sz w:val="36"/>
          <w:szCs w:val="36"/>
          <w:rtl/>
        </w:rPr>
      </w:pPr>
    </w:p>
    <w:p w:rsidR="00801B49" w:rsidRPr="00BC7A7E" w:rsidRDefault="00801B49" w:rsidP="00CE7C7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حقوق الملكية الصناعية والتجارية:</w:t>
      </w:r>
    </w:p>
    <w:p w:rsidR="00801B49" w:rsidRPr="00CD12EF" w:rsidRDefault="00801B49" w:rsidP="00801B49">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هي الحقوق التي يكون محلها براءات الاختراع والرسوم والنماذج الصناعية.</w:t>
      </w:r>
    </w:p>
    <w:p w:rsidR="00801B49" w:rsidRPr="00BC7A7E" w:rsidRDefault="00801B49" w:rsidP="00801B49">
      <w:pPr>
        <w:pStyle w:val="ListParagraph"/>
        <w:bidi/>
        <w:ind w:left="2880"/>
        <w:rPr>
          <w:rFonts w:ascii="Arabic Typesetting" w:eastAsia="Times New Roman" w:hAnsi="Arabic Typesetting" w:cs="Arabic Typesetting"/>
          <w:b/>
          <w:bCs/>
          <w:sz w:val="36"/>
          <w:szCs w:val="36"/>
          <w:rtl/>
        </w:rPr>
      </w:pPr>
    </w:p>
    <w:p w:rsidR="00E52F17" w:rsidRPr="00BC7A7E" w:rsidRDefault="00E52F17" w:rsidP="00801B49">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هي الوثيقة التي تصدر من قبل الدولة بعد اسيفاء شروط الحصول عليها:</w:t>
      </w:r>
    </w:p>
    <w:p w:rsidR="00E52F17" w:rsidRDefault="00E52F17" w:rsidP="00E52F17">
      <w:pPr>
        <w:pStyle w:val="ListParagraph"/>
        <w:bidi/>
        <w:ind w:left="2880"/>
        <w:rPr>
          <w:rFonts w:ascii="Arabic Typesetting" w:eastAsia="Times New Roman" w:hAnsi="Arabic Typesetting" w:cs="Arabic Typesetting"/>
          <w:b/>
          <w:bCs/>
          <w:color w:val="215868" w:themeColor="accent5" w:themeShade="80"/>
          <w:sz w:val="36"/>
          <w:szCs w:val="36"/>
          <w:rtl/>
        </w:rPr>
      </w:pPr>
      <w:r w:rsidRPr="00CD12EF">
        <w:rPr>
          <w:rFonts w:ascii="Arabic Typesetting" w:eastAsia="Times New Roman" w:hAnsi="Arabic Typesetting" w:cs="Arabic Typesetting" w:hint="cs"/>
          <w:b/>
          <w:bCs/>
          <w:color w:val="215868" w:themeColor="accent5" w:themeShade="80"/>
          <w:sz w:val="36"/>
          <w:szCs w:val="36"/>
          <w:rtl/>
        </w:rPr>
        <w:t>براءات الاختراع.</w:t>
      </w:r>
    </w:p>
    <w:p w:rsidR="00E52F17" w:rsidRPr="00BC7A7E" w:rsidRDefault="00E52F17" w:rsidP="00E52F17">
      <w:pPr>
        <w:pStyle w:val="ListParagraph"/>
        <w:bidi/>
        <w:ind w:left="2880"/>
        <w:rPr>
          <w:rFonts w:ascii="Arabic Typesetting" w:eastAsia="Times New Roman" w:hAnsi="Arabic Typesetting" w:cs="Arabic Typesetting"/>
          <w:b/>
          <w:bCs/>
          <w:sz w:val="36"/>
          <w:szCs w:val="36"/>
          <w:rtl/>
        </w:rPr>
      </w:pPr>
    </w:p>
    <w:p w:rsidR="00B55626" w:rsidRPr="00BC7A7E" w:rsidRDefault="00B55626" w:rsidP="00E52F17">
      <w:pPr>
        <w:pStyle w:val="ListParagraph"/>
        <w:numPr>
          <w:ilvl w:val="0"/>
          <w:numId w:val="4"/>
        </w:numPr>
        <w:bidi/>
        <w:rPr>
          <w:rFonts w:ascii="Arabic Typesetting" w:eastAsia="Times New Roman" w:hAnsi="Arabic Typesetting" w:cs="Arabic Typesetting"/>
          <w:b/>
          <w:bCs/>
          <w:sz w:val="36"/>
          <w:szCs w:val="36"/>
        </w:rPr>
      </w:pPr>
      <w:r w:rsidRPr="00BC7A7E">
        <w:rPr>
          <w:rFonts w:ascii="Arabic Typesetting" w:eastAsia="Times New Roman" w:hAnsi="Arabic Typesetting" w:cs="Arabic Typesetting" w:hint="cs"/>
          <w:b/>
          <w:bCs/>
          <w:sz w:val="36"/>
          <w:szCs w:val="36"/>
          <w:rtl/>
        </w:rPr>
        <w:t>من انواع حقوق الملكية الصناعية والتجارية:</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براءات الاختراع.</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التصميمات التخطيطية.</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الرسوم والنماذج الصناعية.</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العلامات التجارية.</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الاسم التجاري.</w:t>
      </w:r>
    </w:p>
    <w:p w:rsidR="00B55626" w:rsidRPr="00CD12EF"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الاسرار التجارية.</w:t>
      </w:r>
    </w:p>
    <w:p w:rsidR="00B55626" w:rsidRDefault="00B55626" w:rsidP="00B55626">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CD12EF">
        <w:rPr>
          <w:rFonts w:ascii="Arabic Typesetting" w:eastAsia="Times New Roman" w:hAnsi="Arabic Typesetting" w:cs="Arabic Typesetting" w:hint="cs"/>
          <w:b/>
          <w:bCs/>
          <w:color w:val="215868" w:themeColor="accent5" w:themeShade="80"/>
          <w:sz w:val="36"/>
          <w:szCs w:val="36"/>
          <w:rtl/>
        </w:rPr>
        <w:t>المؤشرات الجغرافية.</w:t>
      </w:r>
    </w:p>
    <w:p w:rsidR="00B73BD8" w:rsidRDefault="00B73BD8" w:rsidP="00B73BD8">
      <w:pPr>
        <w:pStyle w:val="ListParagraph"/>
        <w:bidi/>
        <w:ind w:left="3240"/>
        <w:rPr>
          <w:rFonts w:ascii="Arabic Typesetting" w:eastAsia="Times New Roman" w:hAnsi="Arabic Typesetting" w:cs="Arabic Typesetting"/>
          <w:b/>
          <w:bCs/>
          <w:color w:val="215868" w:themeColor="accent5" w:themeShade="80"/>
          <w:sz w:val="36"/>
          <w:szCs w:val="36"/>
          <w:rtl/>
        </w:rPr>
      </w:pPr>
    </w:p>
    <w:p w:rsidR="00B73BD8" w:rsidRPr="00B73BD8" w:rsidRDefault="00B73BD8" w:rsidP="00B73BD8">
      <w:pPr>
        <w:pStyle w:val="ListParagraph"/>
        <w:numPr>
          <w:ilvl w:val="0"/>
          <w:numId w:val="4"/>
        </w:numPr>
        <w:bidi/>
        <w:rPr>
          <w:rFonts w:ascii="Arabic Typesetting" w:eastAsia="Times New Roman" w:hAnsi="Arabic Typesetting" w:cs="Arabic Typesetting"/>
          <w:b/>
          <w:bCs/>
          <w:sz w:val="36"/>
          <w:szCs w:val="36"/>
          <w:highlight w:val="yellow"/>
        </w:rPr>
      </w:pPr>
      <w:r w:rsidRPr="00B73BD8">
        <w:rPr>
          <w:rFonts w:ascii="Arabic Typesetting" w:eastAsia="Times New Roman" w:hAnsi="Arabic Typesetting" w:cs="Arabic Typesetting" w:hint="cs"/>
          <w:b/>
          <w:bCs/>
          <w:sz w:val="36"/>
          <w:szCs w:val="36"/>
          <w:highlight w:val="yellow"/>
          <w:rtl/>
        </w:rPr>
        <w:lastRenderedPageBreak/>
        <w:t>تصنف حقوق الملكية التجارية والصناعية من ضمن:</w:t>
      </w:r>
    </w:p>
    <w:p w:rsidR="00B73BD8" w:rsidRPr="00CD12EF" w:rsidRDefault="00B73BD8" w:rsidP="00B73BD8">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الحقوق المالية. !</w:t>
      </w:r>
    </w:p>
    <w:p w:rsidR="00CA3C9A" w:rsidRPr="00BC7A7E" w:rsidRDefault="00CA3C9A" w:rsidP="00B55626">
      <w:pPr>
        <w:pStyle w:val="ListParagraph"/>
        <w:bidi/>
        <w:ind w:left="3240"/>
        <w:rPr>
          <w:rFonts w:ascii="Arabic Typesetting" w:eastAsia="Times New Roman" w:hAnsi="Arabic Typesetting" w:cs="Arabic Typesetting"/>
          <w:b/>
          <w:bCs/>
          <w:sz w:val="36"/>
          <w:szCs w:val="36"/>
          <w:rtl/>
        </w:rPr>
      </w:pPr>
      <w:r w:rsidRPr="00BC7A7E">
        <w:rPr>
          <w:rFonts w:ascii="Arabic Typesetting" w:eastAsia="Times New Roman" w:hAnsi="Arabic Typesetting" w:cs="Arabic Typesetting" w:hint="cs"/>
          <w:b/>
          <w:bCs/>
          <w:sz w:val="36"/>
          <w:szCs w:val="36"/>
          <w:rtl/>
        </w:rPr>
        <w:t xml:space="preserve">                               </w:t>
      </w:r>
    </w:p>
    <w:p w:rsidR="00177091" w:rsidRPr="00BC7A7E" w:rsidRDefault="00177091" w:rsidP="00177091">
      <w:pPr>
        <w:pStyle w:val="ListParagraph"/>
        <w:bidi/>
        <w:ind w:left="2880"/>
        <w:rPr>
          <w:rFonts w:ascii="Arabic Typesetting" w:eastAsia="Times New Roman" w:hAnsi="Arabic Typesetting" w:cs="Arabic Typesetting"/>
          <w:b/>
          <w:bCs/>
          <w:sz w:val="36"/>
          <w:szCs w:val="36"/>
        </w:rPr>
      </w:pPr>
    </w:p>
    <w:p w:rsidR="008F6145" w:rsidRPr="00CD12EF" w:rsidRDefault="008F6145" w:rsidP="008F6145">
      <w:pPr>
        <w:pStyle w:val="ListParagraph"/>
        <w:bidi/>
        <w:ind w:left="2880"/>
        <w:rPr>
          <w:rFonts w:ascii="Arabic Typesetting" w:eastAsia="Times New Roman" w:hAnsi="Arabic Typesetting" w:cs="Arabic Typesetting"/>
          <w:b/>
          <w:bCs/>
          <w:color w:val="FF0000"/>
          <w:sz w:val="36"/>
          <w:szCs w:val="36"/>
          <w:rtl/>
        </w:rPr>
      </w:pPr>
      <w:r w:rsidRPr="00CD12EF">
        <w:rPr>
          <w:rFonts w:ascii="Arabic Typesetting" w:eastAsia="Times New Roman" w:hAnsi="Arabic Typesetting" w:cs="Arabic Typesetting" w:hint="cs"/>
          <w:b/>
          <w:bCs/>
          <w:color w:val="FF0000"/>
          <w:sz w:val="36"/>
          <w:szCs w:val="36"/>
          <w:rtl/>
        </w:rPr>
        <w:t xml:space="preserve">المحاضرة </w:t>
      </w:r>
      <w:r>
        <w:rPr>
          <w:rFonts w:ascii="Arabic Typesetting" w:eastAsia="Times New Roman" w:hAnsi="Arabic Typesetting" w:cs="Arabic Typesetting" w:hint="cs"/>
          <w:b/>
          <w:bCs/>
          <w:color w:val="FF0000"/>
          <w:sz w:val="36"/>
          <w:szCs w:val="36"/>
          <w:rtl/>
        </w:rPr>
        <w:t>الحادية عشر</w:t>
      </w:r>
      <w:r w:rsidR="00AC41DC">
        <w:rPr>
          <w:rFonts w:ascii="Arabic Typesetting" w:eastAsia="Times New Roman" w:hAnsi="Arabic Typesetting" w:cs="Arabic Typesetting" w:hint="cs"/>
          <w:b/>
          <w:bCs/>
          <w:color w:val="FF0000"/>
          <w:sz w:val="36"/>
          <w:szCs w:val="36"/>
          <w:rtl/>
        </w:rPr>
        <w:t>+ الثانية عشر</w:t>
      </w:r>
      <w:r w:rsidRPr="00CD12EF">
        <w:rPr>
          <w:rFonts w:ascii="Arabic Typesetting" w:eastAsia="Times New Roman" w:hAnsi="Arabic Typesetting" w:cs="Arabic Typesetting" w:hint="cs"/>
          <w:b/>
          <w:bCs/>
          <w:color w:val="FF0000"/>
          <w:sz w:val="36"/>
          <w:szCs w:val="36"/>
          <w:rtl/>
        </w:rPr>
        <w:t>:</w:t>
      </w:r>
    </w:p>
    <w:p w:rsidR="00DA2AAE" w:rsidRDefault="00DA2AAE" w:rsidP="00DA2AAE">
      <w:pPr>
        <w:pStyle w:val="ListParagraph"/>
        <w:bidi/>
        <w:ind w:left="2880"/>
        <w:rPr>
          <w:rFonts w:ascii="Arabic Typesetting" w:eastAsia="Times New Roman" w:hAnsi="Arabic Typesetting" w:cs="Arabic Typesetting"/>
          <w:b/>
          <w:bCs/>
          <w:sz w:val="36"/>
          <w:szCs w:val="36"/>
          <w:rtl/>
        </w:rPr>
      </w:pPr>
    </w:p>
    <w:p w:rsidR="008F6145" w:rsidRDefault="00047962" w:rsidP="008F6145">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للحق أركان ثلاثة هي:</w:t>
      </w:r>
    </w:p>
    <w:p w:rsidR="00242300" w:rsidRPr="005B263F" w:rsidRDefault="00242300" w:rsidP="0024230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B263F">
        <w:rPr>
          <w:rFonts w:ascii="Arabic Typesetting" w:eastAsia="Times New Roman" w:hAnsi="Arabic Typesetting" w:cs="Arabic Typesetting" w:hint="cs"/>
          <w:b/>
          <w:bCs/>
          <w:color w:val="215868" w:themeColor="accent5" w:themeShade="80"/>
          <w:sz w:val="36"/>
          <w:szCs w:val="36"/>
          <w:rtl/>
        </w:rPr>
        <w:t xml:space="preserve">اشخاص الحق. </w:t>
      </w:r>
    </w:p>
    <w:p w:rsidR="00242300" w:rsidRPr="005B263F" w:rsidRDefault="00242300" w:rsidP="0024230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5B263F">
        <w:rPr>
          <w:rFonts w:ascii="Arabic Typesetting" w:eastAsia="Times New Roman" w:hAnsi="Arabic Typesetting" w:cs="Arabic Typesetting" w:hint="cs"/>
          <w:b/>
          <w:bCs/>
          <w:color w:val="215868" w:themeColor="accent5" w:themeShade="80"/>
          <w:sz w:val="36"/>
          <w:szCs w:val="36"/>
          <w:rtl/>
        </w:rPr>
        <w:t>محل الحق.</w:t>
      </w:r>
    </w:p>
    <w:p w:rsidR="00242300" w:rsidRPr="005B263F" w:rsidRDefault="00242300" w:rsidP="00242300">
      <w:pPr>
        <w:pStyle w:val="ListParagraph"/>
        <w:numPr>
          <w:ilvl w:val="0"/>
          <w:numId w:val="5"/>
        </w:numPr>
        <w:bidi/>
        <w:rPr>
          <w:rFonts w:ascii="Arabic Typesetting" w:eastAsia="Times New Roman" w:hAnsi="Arabic Typesetting" w:cs="Arabic Typesetting"/>
          <w:b/>
          <w:bCs/>
          <w:color w:val="215868" w:themeColor="accent5" w:themeShade="80"/>
          <w:sz w:val="36"/>
          <w:szCs w:val="36"/>
          <w:rtl/>
        </w:rPr>
      </w:pPr>
      <w:r w:rsidRPr="005B263F">
        <w:rPr>
          <w:rFonts w:ascii="Arabic Typesetting" w:eastAsia="Times New Roman" w:hAnsi="Arabic Typesetting" w:cs="Arabic Typesetting" w:hint="cs"/>
          <w:b/>
          <w:bCs/>
          <w:color w:val="215868" w:themeColor="accent5" w:themeShade="80"/>
          <w:sz w:val="36"/>
          <w:szCs w:val="36"/>
          <w:rtl/>
        </w:rPr>
        <w:t>الحماية القانونية للحق.</w:t>
      </w:r>
    </w:p>
    <w:p w:rsidR="00190C21" w:rsidRDefault="00190C21" w:rsidP="00190C21">
      <w:pPr>
        <w:pStyle w:val="ListParagraph"/>
        <w:bidi/>
        <w:ind w:left="2880"/>
        <w:rPr>
          <w:rFonts w:ascii="Arabic Typesetting" w:eastAsia="Times New Roman" w:hAnsi="Arabic Typesetting" w:cs="Arabic Typesetting"/>
          <w:b/>
          <w:bCs/>
          <w:sz w:val="36"/>
          <w:szCs w:val="36"/>
          <w:rtl/>
        </w:rPr>
      </w:pPr>
    </w:p>
    <w:p w:rsidR="00242300" w:rsidRDefault="00047962" w:rsidP="00242300">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يقصد بالشخصية القانونية :</w:t>
      </w:r>
    </w:p>
    <w:p w:rsidR="00047962" w:rsidRPr="005B263F" w:rsidRDefault="00047962" w:rsidP="00047962">
      <w:pPr>
        <w:pStyle w:val="ListParagraph"/>
        <w:bidi/>
        <w:ind w:left="2880"/>
        <w:rPr>
          <w:rFonts w:ascii="Arabic Typesetting" w:eastAsia="Times New Roman" w:hAnsi="Arabic Typesetting" w:cs="Arabic Typesetting"/>
          <w:b/>
          <w:bCs/>
          <w:color w:val="215868" w:themeColor="accent5" w:themeShade="80"/>
          <w:sz w:val="36"/>
          <w:szCs w:val="36"/>
          <w:rtl/>
        </w:rPr>
      </w:pPr>
      <w:r w:rsidRPr="005B263F">
        <w:rPr>
          <w:rFonts w:ascii="Arabic Typesetting" w:eastAsia="Times New Roman" w:hAnsi="Arabic Typesetting" w:cs="Arabic Typesetting" w:hint="cs"/>
          <w:b/>
          <w:bCs/>
          <w:color w:val="215868" w:themeColor="accent5" w:themeShade="80"/>
          <w:sz w:val="36"/>
          <w:szCs w:val="36"/>
          <w:rtl/>
        </w:rPr>
        <w:t>الصلاحية لاكتساب الحقوق والتحمل بالالتزامات.</w:t>
      </w:r>
    </w:p>
    <w:p w:rsidR="00047962" w:rsidRDefault="00047962" w:rsidP="00047962">
      <w:pPr>
        <w:pStyle w:val="ListParagraph"/>
        <w:bidi/>
        <w:ind w:left="2880"/>
        <w:rPr>
          <w:rFonts w:ascii="Arabic Typesetting" w:eastAsia="Times New Roman" w:hAnsi="Arabic Typesetting" w:cs="Arabic Typesetting"/>
          <w:b/>
          <w:bCs/>
          <w:sz w:val="36"/>
          <w:szCs w:val="36"/>
          <w:rtl/>
        </w:rPr>
      </w:pPr>
    </w:p>
    <w:p w:rsidR="00047962" w:rsidRDefault="00BE2922" w:rsidP="00047962">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يقصد بالشخص الطبيعي:</w:t>
      </w:r>
    </w:p>
    <w:p w:rsidR="00BE2922" w:rsidRPr="005B263F" w:rsidRDefault="00BE2922" w:rsidP="00BE2922">
      <w:pPr>
        <w:pStyle w:val="ListParagraph"/>
        <w:bidi/>
        <w:ind w:left="2880"/>
        <w:rPr>
          <w:rFonts w:ascii="Arabic Typesetting" w:eastAsia="Times New Roman" w:hAnsi="Arabic Typesetting" w:cs="Arabic Typesetting"/>
          <w:b/>
          <w:bCs/>
          <w:color w:val="215868" w:themeColor="accent5" w:themeShade="80"/>
          <w:sz w:val="36"/>
          <w:szCs w:val="36"/>
          <w:rtl/>
        </w:rPr>
      </w:pPr>
      <w:r w:rsidRPr="005B263F">
        <w:rPr>
          <w:rFonts w:ascii="Arabic Typesetting" w:eastAsia="Times New Roman" w:hAnsi="Arabic Typesetting" w:cs="Arabic Typesetting" w:hint="cs"/>
          <w:b/>
          <w:bCs/>
          <w:color w:val="215868" w:themeColor="accent5" w:themeShade="80"/>
          <w:sz w:val="36"/>
          <w:szCs w:val="36"/>
          <w:rtl/>
        </w:rPr>
        <w:t>هو الانسان وتثبت له الشخصية القانونية بمجرد ولادته بحيث يكون صالحا لاكتساب الحقوق وتحمل الالتزامات.</w:t>
      </w:r>
    </w:p>
    <w:p w:rsidR="00B32536" w:rsidRDefault="00B32536" w:rsidP="00B32536">
      <w:pPr>
        <w:pStyle w:val="ListParagraph"/>
        <w:bidi/>
        <w:ind w:left="2880"/>
        <w:rPr>
          <w:rFonts w:ascii="Arabic Typesetting" w:eastAsia="Times New Roman" w:hAnsi="Arabic Typesetting" w:cs="Arabic Typesetting"/>
          <w:b/>
          <w:bCs/>
          <w:sz w:val="36"/>
          <w:szCs w:val="36"/>
          <w:rtl/>
        </w:rPr>
      </w:pPr>
    </w:p>
    <w:p w:rsidR="00B32536" w:rsidRPr="00B32536" w:rsidRDefault="00B32536" w:rsidP="00B32536">
      <w:pPr>
        <w:pStyle w:val="ListParagraph"/>
        <w:numPr>
          <w:ilvl w:val="0"/>
          <w:numId w:val="4"/>
        </w:numPr>
        <w:bidi/>
        <w:rPr>
          <w:rFonts w:ascii="Arabic Typesetting" w:eastAsia="Times New Roman" w:hAnsi="Arabic Typesetting" w:cs="Arabic Typesetting"/>
          <w:b/>
          <w:bCs/>
          <w:sz w:val="36"/>
          <w:szCs w:val="36"/>
          <w:highlight w:val="yellow"/>
        </w:rPr>
      </w:pPr>
      <w:r w:rsidRPr="00B32536">
        <w:rPr>
          <w:rFonts w:ascii="Arabic Typesetting" w:eastAsia="Times New Roman" w:hAnsi="Arabic Typesetting" w:cs="Arabic Typesetting" w:hint="cs"/>
          <w:b/>
          <w:bCs/>
          <w:sz w:val="36"/>
          <w:szCs w:val="36"/>
          <w:highlight w:val="yellow"/>
          <w:rtl/>
        </w:rPr>
        <w:t>شرط تمام الولادة حيا:</w:t>
      </w:r>
    </w:p>
    <w:p w:rsidR="00B32536" w:rsidRPr="005B263F" w:rsidRDefault="00B32536" w:rsidP="00B32536">
      <w:pPr>
        <w:pStyle w:val="ListParagraph"/>
        <w:bidi/>
        <w:ind w:left="2880"/>
        <w:rPr>
          <w:rFonts w:ascii="Arabic Typesetting" w:eastAsia="Times New Roman" w:hAnsi="Arabic Typesetting" w:cs="Arabic Typesetting"/>
          <w:b/>
          <w:bCs/>
          <w:color w:val="215868" w:themeColor="accent5" w:themeShade="80"/>
          <w:sz w:val="36"/>
          <w:szCs w:val="36"/>
          <w:rtl/>
        </w:rPr>
      </w:pPr>
      <w:r w:rsidRPr="005B263F">
        <w:rPr>
          <w:rFonts w:ascii="Arabic Typesetting" w:eastAsia="Times New Roman" w:hAnsi="Arabic Typesetting" w:cs="Arabic Typesetting" w:hint="cs"/>
          <w:b/>
          <w:bCs/>
          <w:color w:val="215868" w:themeColor="accent5" w:themeShade="80"/>
          <w:sz w:val="36"/>
          <w:szCs w:val="36"/>
          <w:rtl/>
        </w:rPr>
        <w:t>يعتبر شرطا لبداية الشخصية القانونية للإنسان.</w:t>
      </w:r>
    </w:p>
    <w:p w:rsidR="00082067" w:rsidRPr="00BC7A7E" w:rsidRDefault="00082067" w:rsidP="00082067">
      <w:pPr>
        <w:pStyle w:val="ListParagraph"/>
        <w:bidi/>
        <w:ind w:left="2880"/>
        <w:rPr>
          <w:rFonts w:ascii="Arabic Typesetting" w:eastAsia="Times New Roman" w:hAnsi="Arabic Typesetting" w:cs="Arabic Typesetting"/>
          <w:b/>
          <w:bCs/>
          <w:sz w:val="36"/>
          <w:szCs w:val="36"/>
          <w:rtl/>
        </w:rPr>
      </w:pPr>
    </w:p>
    <w:p w:rsidR="00065F6B" w:rsidRPr="00B27715" w:rsidRDefault="00B27715" w:rsidP="00B27715">
      <w:pPr>
        <w:pStyle w:val="ListParagraph"/>
        <w:numPr>
          <w:ilvl w:val="0"/>
          <w:numId w:val="4"/>
        </w:numPr>
        <w:bidi/>
        <w:rPr>
          <w:rFonts w:ascii="Arabic Typesetting" w:eastAsia="Times New Roman" w:hAnsi="Arabic Typesetting" w:cs="Arabic Typesetting"/>
          <w:b/>
          <w:bCs/>
          <w:sz w:val="36"/>
          <w:szCs w:val="36"/>
          <w:highlight w:val="yellow"/>
        </w:rPr>
      </w:pPr>
      <w:r w:rsidRPr="00B27715">
        <w:rPr>
          <w:rFonts w:ascii="Arabic Typesetting" w:eastAsia="Times New Roman" w:hAnsi="Arabic Typesetting" w:cs="Arabic Typesetting" w:hint="cs"/>
          <w:b/>
          <w:bCs/>
          <w:sz w:val="36"/>
          <w:szCs w:val="36"/>
          <w:highlight w:val="yellow"/>
          <w:rtl/>
        </w:rPr>
        <w:t>يكون للجنين (الحمل المستكن) شخصية قانونية على سبيل الاستثناء حيث يتقرر ثبوت حقه في:</w:t>
      </w:r>
    </w:p>
    <w:p w:rsidR="00B27715" w:rsidRDefault="00B27715" w:rsidP="00B27715">
      <w:pPr>
        <w:pStyle w:val="ListParagraph"/>
        <w:bidi/>
        <w:ind w:left="2880"/>
        <w:rPr>
          <w:rFonts w:ascii="Arabic Typesetting" w:eastAsia="Times New Roman" w:hAnsi="Arabic Typesetting" w:cs="Arabic Typesetting"/>
          <w:b/>
          <w:bCs/>
          <w:color w:val="215868" w:themeColor="accent5" w:themeShade="80"/>
          <w:sz w:val="36"/>
          <w:szCs w:val="36"/>
          <w:rtl/>
        </w:rPr>
      </w:pPr>
      <w:r w:rsidRPr="00B27715">
        <w:rPr>
          <w:rFonts w:ascii="Arabic Typesetting" w:eastAsia="Times New Roman" w:hAnsi="Arabic Typesetting" w:cs="Arabic Typesetting" w:hint="cs"/>
          <w:b/>
          <w:bCs/>
          <w:color w:val="215868" w:themeColor="accent5" w:themeShade="80"/>
          <w:sz w:val="36"/>
          <w:szCs w:val="36"/>
          <w:rtl/>
        </w:rPr>
        <w:t>نسبه لأبيه وحقه في الميراث.</w:t>
      </w:r>
    </w:p>
    <w:p w:rsidR="00A43911" w:rsidRDefault="00A43911" w:rsidP="00A43911">
      <w:pPr>
        <w:pStyle w:val="ListParagraph"/>
        <w:bidi/>
        <w:ind w:left="2880"/>
        <w:rPr>
          <w:rFonts w:ascii="Arabic Typesetting" w:eastAsia="Times New Roman" w:hAnsi="Arabic Typesetting" w:cs="Arabic Typesetting"/>
          <w:b/>
          <w:bCs/>
          <w:color w:val="215868" w:themeColor="accent5" w:themeShade="80"/>
          <w:sz w:val="36"/>
          <w:szCs w:val="36"/>
          <w:rtl/>
        </w:rPr>
      </w:pPr>
    </w:p>
    <w:p w:rsidR="006511A9" w:rsidRDefault="006511A9" w:rsidP="006511A9">
      <w:pPr>
        <w:pStyle w:val="ListParagraph"/>
        <w:bidi/>
        <w:ind w:left="2880"/>
        <w:rPr>
          <w:rFonts w:ascii="Arabic Typesetting" w:eastAsia="Times New Roman" w:hAnsi="Arabic Typesetting" w:cs="Arabic Typesetting"/>
          <w:b/>
          <w:bCs/>
          <w:color w:val="215868" w:themeColor="accent5" w:themeShade="80"/>
          <w:sz w:val="36"/>
          <w:szCs w:val="36"/>
          <w:rtl/>
        </w:rPr>
      </w:pPr>
    </w:p>
    <w:p w:rsidR="006511A9" w:rsidRPr="00B41BE1" w:rsidRDefault="00B41BE1" w:rsidP="006511A9">
      <w:pPr>
        <w:pStyle w:val="ListParagraph"/>
        <w:numPr>
          <w:ilvl w:val="0"/>
          <w:numId w:val="4"/>
        </w:numPr>
        <w:bidi/>
        <w:rPr>
          <w:rFonts w:ascii="Arabic Typesetting" w:eastAsia="Times New Roman" w:hAnsi="Arabic Typesetting" w:cs="Arabic Typesetting"/>
          <w:b/>
          <w:bCs/>
          <w:sz w:val="36"/>
          <w:szCs w:val="36"/>
          <w:highlight w:val="yellow"/>
        </w:rPr>
      </w:pPr>
      <w:r w:rsidRPr="00B41BE1">
        <w:rPr>
          <w:rFonts w:ascii="Arabic Typesetting" w:eastAsia="Times New Roman" w:hAnsi="Arabic Typesetting" w:cs="Arabic Typesetting" w:hint="cs"/>
          <w:b/>
          <w:bCs/>
          <w:sz w:val="36"/>
          <w:szCs w:val="36"/>
          <w:highlight w:val="yellow"/>
          <w:rtl/>
        </w:rPr>
        <w:lastRenderedPageBreak/>
        <w:t>الشخص المفقود من وجهة نظر القانون هو:</w:t>
      </w:r>
    </w:p>
    <w:p w:rsidR="00B41BE1" w:rsidRPr="00B41BE1" w:rsidRDefault="00B41BE1" w:rsidP="00B41BE1">
      <w:pPr>
        <w:pStyle w:val="ListParagraph"/>
        <w:bidi/>
        <w:ind w:left="2880"/>
        <w:rPr>
          <w:rFonts w:ascii="Arabic Typesetting" w:eastAsia="Times New Roman" w:hAnsi="Arabic Typesetting" w:cs="Arabic Typesetting"/>
          <w:b/>
          <w:bCs/>
          <w:color w:val="215868" w:themeColor="accent5" w:themeShade="80"/>
          <w:sz w:val="36"/>
          <w:szCs w:val="36"/>
          <w:rtl/>
        </w:rPr>
      </w:pPr>
      <w:r w:rsidRPr="00B41BE1">
        <w:rPr>
          <w:rFonts w:ascii="Arabic Typesetting" w:eastAsia="Times New Roman" w:hAnsi="Arabic Typesetting" w:cs="Arabic Typesetting" w:hint="cs"/>
          <w:b/>
          <w:bCs/>
          <w:color w:val="215868" w:themeColor="accent5" w:themeShade="80"/>
          <w:sz w:val="36"/>
          <w:szCs w:val="36"/>
          <w:rtl/>
        </w:rPr>
        <w:t>الشخص الغائب الذي انقطعت أخباره فلا يعرف اذا كان حيا أم ميتا.</w:t>
      </w:r>
    </w:p>
    <w:p w:rsidR="00B41BE1" w:rsidRDefault="00B41BE1" w:rsidP="00B41BE1">
      <w:pPr>
        <w:pStyle w:val="ListParagraph"/>
        <w:bidi/>
        <w:ind w:left="2880"/>
        <w:rPr>
          <w:rFonts w:ascii="Arabic Typesetting" w:eastAsia="Times New Roman" w:hAnsi="Arabic Typesetting" w:cs="Arabic Typesetting"/>
          <w:b/>
          <w:bCs/>
          <w:sz w:val="36"/>
          <w:szCs w:val="36"/>
          <w:rtl/>
        </w:rPr>
      </w:pPr>
    </w:p>
    <w:p w:rsidR="00B41BE1" w:rsidRDefault="007C4299" w:rsidP="00B41BE1">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تتراوح المدة بإصدار حكم الموت للمفقود الى:</w:t>
      </w:r>
    </w:p>
    <w:p w:rsidR="007C4299" w:rsidRDefault="007C4299" w:rsidP="007C4299">
      <w:pPr>
        <w:pStyle w:val="ListParagraph"/>
        <w:bidi/>
        <w:ind w:left="2880"/>
        <w:rPr>
          <w:rFonts w:ascii="Arabic Typesetting" w:eastAsia="Times New Roman" w:hAnsi="Arabic Typesetting" w:cs="Arabic Typesetting"/>
          <w:b/>
          <w:bCs/>
          <w:color w:val="215868" w:themeColor="accent5" w:themeShade="80"/>
          <w:sz w:val="36"/>
          <w:szCs w:val="36"/>
          <w:rtl/>
        </w:rPr>
      </w:pPr>
      <w:r w:rsidRPr="007C4299">
        <w:rPr>
          <w:rFonts w:ascii="Arabic Typesetting" w:eastAsia="Times New Roman" w:hAnsi="Arabic Typesetting" w:cs="Arabic Typesetting" w:hint="cs"/>
          <w:b/>
          <w:bCs/>
          <w:color w:val="215868" w:themeColor="accent5" w:themeShade="80"/>
          <w:sz w:val="36"/>
          <w:szCs w:val="36"/>
          <w:rtl/>
        </w:rPr>
        <w:t>اربع سنوات.</w:t>
      </w:r>
    </w:p>
    <w:p w:rsidR="009A6895" w:rsidRDefault="005B46C2" w:rsidP="009A6895">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تصدر حالة الفقد بموجب قرار من وزير الداخلية بعد مرور:</w:t>
      </w:r>
    </w:p>
    <w:p w:rsidR="005B46C2" w:rsidRPr="00AA78BC" w:rsidRDefault="005B46C2" w:rsidP="005B46C2">
      <w:pPr>
        <w:pStyle w:val="ListParagraph"/>
        <w:bidi/>
        <w:ind w:left="2880"/>
        <w:rPr>
          <w:rFonts w:ascii="Arabic Typesetting" w:eastAsia="Times New Roman" w:hAnsi="Arabic Typesetting" w:cs="Arabic Typesetting"/>
          <w:b/>
          <w:bCs/>
          <w:color w:val="215868" w:themeColor="accent5" w:themeShade="80"/>
          <w:sz w:val="36"/>
          <w:szCs w:val="36"/>
          <w:rtl/>
        </w:rPr>
      </w:pPr>
      <w:r w:rsidRPr="00AA78BC">
        <w:rPr>
          <w:rFonts w:ascii="Arabic Typesetting" w:eastAsia="Times New Roman" w:hAnsi="Arabic Typesetting" w:cs="Arabic Typesetting" w:hint="cs"/>
          <w:b/>
          <w:bCs/>
          <w:color w:val="215868" w:themeColor="accent5" w:themeShade="80"/>
          <w:sz w:val="36"/>
          <w:szCs w:val="36"/>
          <w:rtl/>
        </w:rPr>
        <w:t>ثلاثة أشهر.</w:t>
      </w:r>
    </w:p>
    <w:p w:rsidR="005B46C2" w:rsidRDefault="005B46C2" w:rsidP="005B46C2">
      <w:pPr>
        <w:pStyle w:val="ListParagraph"/>
        <w:bidi/>
        <w:ind w:left="2880"/>
        <w:rPr>
          <w:rFonts w:ascii="Arabic Typesetting" w:eastAsia="Times New Roman" w:hAnsi="Arabic Typesetting" w:cs="Arabic Typesetting"/>
          <w:b/>
          <w:bCs/>
          <w:sz w:val="36"/>
          <w:szCs w:val="36"/>
          <w:rtl/>
        </w:rPr>
      </w:pPr>
    </w:p>
    <w:p w:rsidR="005B46C2" w:rsidRDefault="00AA78BC" w:rsidP="005B46C2">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الجهة المخولة لإصدار حكم المفقود بالنسبة للعسكريين في المملكة سؤاء ضباط او افراد هي:</w:t>
      </w:r>
    </w:p>
    <w:p w:rsidR="00AA78BC" w:rsidRDefault="00AA78BC" w:rsidP="00AA78BC">
      <w:pPr>
        <w:pStyle w:val="ListParagraph"/>
        <w:bidi/>
        <w:ind w:left="2880"/>
        <w:rPr>
          <w:rFonts w:ascii="Arabic Typesetting" w:eastAsia="Times New Roman" w:hAnsi="Arabic Typesetting" w:cs="Arabic Typesetting"/>
          <w:b/>
          <w:bCs/>
          <w:color w:val="215868" w:themeColor="accent5" w:themeShade="80"/>
          <w:sz w:val="36"/>
          <w:szCs w:val="36"/>
          <w:rtl/>
        </w:rPr>
      </w:pPr>
      <w:r w:rsidRPr="00D116F2">
        <w:rPr>
          <w:rFonts w:ascii="Arabic Typesetting" w:eastAsia="Times New Roman" w:hAnsi="Arabic Typesetting" w:cs="Arabic Typesetting" w:hint="cs"/>
          <w:b/>
          <w:bCs/>
          <w:color w:val="215868" w:themeColor="accent5" w:themeShade="80"/>
          <w:sz w:val="36"/>
          <w:szCs w:val="36"/>
          <w:rtl/>
        </w:rPr>
        <w:t>نظام خدمة الضباط و نظام خدمة الأفراد.</w:t>
      </w:r>
    </w:p>
    <w:p w:rsidR="00D116F2" w:rsidRDefault="00D116F2" w:rsidP="00D116F2">
      <w:pPr>
        <w:pStyle w:val="ListParagraph"/>
        <w:bidi/>
        <w:ind w:left="2880"/>
        <w:rPr>
          <w:rFonts w:ascii="Arabic Typesetting" w:eastAsia="Times New Roman" w:hAnsi="Arabic Typesetting" w:cs="Arabic Typesetting"/>
          <w:b/>
          <w:bCs/>
          <w:color w:val="215868" w:themeColor="accent5" w:themeShade="80"/>
          <w:sz w:val="36"/>
          <w:szCs w:val="36"/>
          <w:rtl/>
        </w:rPr>
      </w:pPr>
    </w:p>
    <w:p w:rsidR="00D116F2" w:rsidRDefault="00D116F2" w:rsidP="00D116F2">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حالة المفقود في ظروف لا يغلب فيها الهلاك:</w:t>
      </w:r>
    </w:p>
    <w:p w:rsidR="00D116F2" w:rsidRPr="00961D8F" w:rsidRDefault="00D116F2" w:rsidP="00D116F2">
      <w:pPr>
        <w:pStyle w:val="ListParagraph"/>
        <w:bidi/>
        <w:ind w:left="2880"/>
        <w:rPr>
          <w:rFonts w:ascii="Arabic Typesetting" w:eastAsia="Times New Roman" w:hAnsi="Arabic Typesetting" w:cs="Arabic Typesetting"/>
          <w:b/>
          <w:bCs/>
          <w:color w:val="215868" w:themeColor="accent5" w:themeShade="80"/>
          <w:sz w:val="36"/>
          <w:szCs w:val="36"/>
          <w:rtl/>
        </w:rPr>
      </w:pPr>
      <w:r w:rsidRPr="00961D8F">
        <w:rPr>
          <w:rFonts w:ascii="Arabic Typesetting" w:eastAsia="Times New Roman" w:hAnsi="Arabic Typesetting" w:cs="Arabic Typesetting" w:hint="cs"/>
          <w:b/>
          <w:bCs/>
          <w:color w:val="215868" w:themeColor="accent5" w:themeShade="80"/>
          <w:sz w:val="36"/>
          <w:szCs w:val="36"/>
          <w:rtl/>
        </w:rPr>
        <w:t>يصدر القاضي حكما بموت المفقود بعد انقضاء مدة زمنية معينة من تاريخ فقده.</w:t>
      </w:r>
    </w:p>
    <w:p w:rsidR="00D116F2" w:rsidRDefault="00D116F2" w:rsidP="00D116F2">
      <w:pPr>
        <w:pStyle w:val="ListParagraph"/>
        <w:bidi/>
        <w:ind w:left="2880"/>
        <w:rPr>
          <w:rFonts w:ascii="Arabic Typesetting" w:eastAsia="Times New Roman" w:hAnsi="Arabic Typesetting" w:cs="Arabic Typesetting"/>
          <w:b/>
          <w:bCs/>
          <w:sz w:val="36"/>
          <w:szCs w:val="36"/>
          <w:rtl/>
        </w:rPr>
      </w:pPr>
    </w:p>
    <w:p w:rsidR="00D116F2" w:rsidRDefault="00961D8F" w:rsidP="00D116F2">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بالنسبة لزوجة واموال المفقود يعتبر في هذه الحاله:</w:t>
      </w:r>
    </w:p>
    <w:p w:rsidR="00961D8F" w:rsidRDefault="00961D8F" w:rsidP="00961D8F">
      <w:pPr>
        <w:pStyle w:val="ListParagraph"/>
        <w:bidi/>
        <w:ind w:left="2880"/>
        <w:rPr>
          <w:rFonts w:ascii="Arabic Typesetting" w:eastAsia="Times New Roman" w:hAnsi="Arabic Typesetting" w:cs="Arabic Typesetting"/>
          <w:b/>
          <w:bCs/>
          <w:color w:val="215868" w:themeColor="accent5" w:themeShade="80"/>
          <w:sz w:val="36"/>
          <w:szCs w:val="36"/>
          <w:rtl/>
        </w:rPr>
      </w:pPr>
      <w:r w:rsidRPr="00961D8F">
        <w:rPr>
          <w:rFonts w:ascii="Arabic Typesetting" w:eastAsia="Times New Roman" w:hAnsi="Arabic Typesetting" w:cs="Arabic Typesetting" w:hint="cs"/>
          <w:b/>
          <w:bCs/>
          <w:color w:val="215868" w:themeColor="accent5" w:themeShade="80"/>
          <w:sz w:val="36"/>
          <w:szCs w:val="36"/>
          <w:rtl/>
        </w:rPr>
        <w:t>حيا.</w:t>
      </w:r>
    </w:p>
    <w:p w:rsidR="00961D8F" w:rsidRDefault="00961D8F" w:rsidP="00961D8F">
      <w:pPr>
        <w:pStyle w:val="ListParagraph"/>
        <w:bidi/>
        <w:ind w:left="2880"/>
        <w:rPr>
          <w:rFonts w:ascii="Arabic Typesetting" w:eastAsia="Times New Roman" w:hAnsi="Arabic Typesetting" w:cs="Arabic Typesetting"/>
          <w:b/>
          <w:bCs/>
          <w:color w:val="215868" w:themeColor="accent5" w:themeShade="80"/>
          <w:sz w:val="36"/>
          <w:szCs w:val="36"/>
          <w:rtl/>
        </w:rPr>
      </w:pPr>
    </w:p>
    <w:p w:rsidR="00961D8F" w:rsidRDefault="00961D8F" w:rsidP="00961D8F">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يعتبر المفقود ميتا:</w:t>
      </w:r>
    </w:p>
    <w:p w:rsidR="00961D8F" w:rsidRPr="00011F63" w:rsidRDefault="00961D8F" w:rsidP="00961D8F">
      <w:pPr>
        <w:pStyle w:val="ListParagraph"/>
        <w:bidi/>
        <w:ind w:left="2880"/>
        <w:rPr>
          <w:rFonts w:ascii="Arabic Typesetting" w:eastAsia="Times New Roman" w:hAnsi="Arabic Typesetting" w:cs="Arabic Typesetting"/>
          <w:b/>
          <w:bCs/>
          <w:color w:val="215868" w:themeColor="accent5" w:themeShade="80"/>
          <w:sz w:val="36"/>
          <w:szCs w:val="36"/>
          <w:rtl/>
        </w:rPr>
      </w:pPr>
      <w:r w:rsidRPr="00011F63">
        <w:rPr>
          <w:rFonts w:ascii="Arabic Typesetting" w:eastAsia="Times New Roman" w:hAnsi="Arabic Typesetting" w:cs="Arabic Typesetting" w:hint="cs"/>
          <w:b/>
          <w:bCs/>
          <w:color w:val="215868" w:themeColor="accent5" w:themeShade="80"/>
          <w:sz w:val="36"/>
          <w:szCs w:val="36"/>
          <w:rtl/>
        </w:rPr>
        <w:t>من تاريخ الفقد.</w:t>
      </w:r>
    </w:p>
    <w:p w:rsidR="00961D8F" w:rsidRDefault="00961D8F" w:rsidP="00961D8F">
      <w:pPr>
        <w:pStyle w:val="ListParagraph"/>
        <w:bidi/>
        <w:ind w:left="2880"/>
        <w:rPr>
          <w:rFonts w:ascii="Arabic Typesetting" w:eastAsia="Times New Roman" w:hAnsi="Arabic Typesetting" w:cs="Arabic Typesetting"/>
          <w:b/>
          <w:bCs/>
          <w:sz w:val="36"/>
          <w:szCs w:val="36"/>
          <w:rtl/>
        </w:rPr>
      </w:pPr>
    </w:p>
    <w:p w:rsidR="00961D8F" w:rsidRDefault="00011F63" w:rsidP="00961D8F">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اذا حكم بموت المفقود فانه:</w:t>
      </w:r>
    </w:p>
    <w:p w:rsidR="00011F63" w:rsidRPr="00011F63" w:rsidRDefault="00011F63" w:rsidP="00011F63">
      <w:pPr>
        <w:pStyle w:val="ListParagraph"/>
        <w:bidi/>
        <w:ind w:left="2880"/>
        <w:rPr>
          <w:rFonts w:ascii="Arabic Typesetting" w:eastAsia="Times New Roman" w:hAnsi="Arabic Typesetting" w:cs="Arabic Typesetting"/>
          <w:b/>
          <w:bCs/>
          <w:color w:val="215868" w:themeColor="accent5" w:themeShade="80"/>
          <w:sz w:val="36"/>
          <w:szCs w:val="36"/>
          <w:rtl/>
        </w:rPr>
      </w:pPr>
      <w:r w:rsidRPr="00011F63">
        <w:rPr>
          <w:rFonts w:ascii="Arabic Typesetting" w:eastAsia="Times New Roman" w:hAnsi="Arabic Typesetting" w:cs="Arabic Typesetting" w:hint="cs"/>
          <w:b/>
          <w:bCs/>
          <w:color w:val="215868" w:themeColor="accent5" w:themeShade="80"/>
          <w:sz w:val="36"/>
          <w:szCs w:val="36"/>
          <w:rtl/>
        </w:rPr>
        <w:t>يعتبر ميتا حكما وتنقضي شخصيته القانونية.</w:t>
      </w:r>
    </w:p>
    <w:p w:rsidR="00011F63" w:rsidRDefault="00011F63" w:rsidP="00011F63">
      <w:pPr>
        <w:pStyle w:val="ListParagraph"/>
        <w:bidi/>
        <w:ind w:left="2880"/>
        <w:rPr>
          <w:rFonts w:ascii="Arabic Typesetting" w:eastAsia="Times New Roman" w:hAnsi="Arabic Typesetting" w:cs="Arabic Typesetting"/>
          <w:b/>
          <w:bCs/>
          <w:sz w:val="36"/>
          <w:szCs w:val="36"/>
          <w:rtl/>
        </w:rPr>
      </w:pPr>
    </w:p>
    <w:p w:rsidR="00011F63" w:rsidRDefault="0012130C" w:rsidP="00011F63">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اذا علمت حياة المفقود او ظهر حيا بعد الحكم بموته:</w:t>
      </w:r>
    </w:p>
    <w:p w:rsidR="0012130C" w:rsidRDefault="0012130C" w:rsidP="0012130C">
      <w:pPr>
        <w:pStyle w:val="ListParagraph"/>
        <w:bidi/>
        <w:ind w:left="2880"/>
        <w:rPr>
          <w:rFonts w:ascii="Arabic Typesetting" w:eastAsia="Times New Roman" w:hAnsi="Arabic Typesetting" w:cs="Arabic Typesetting"/>
          <w:b/>
          <w:bCs/>
          <w:color w:val="215868" w:themeColor="accent5" w:themeShade="80"/>
          <w:sz w:val="36"/>
          <w:szCs w:val="36"/>
          <w:rtl/>
        </w:rPr>
      </w:pPr>
      <w:r w:rsidRPr="0012130C">
        <w:rPr>
          <w:rFonts w:ascii="Arabic Typesetting" w:eastAsia="Times New Roman" w:hAnsi="Arabic Typesetting" w:cs="Arabic Typesetting" w:hint="cs"/>
          <w:b/>
          <w:bCs/>
          <w:color w:val="215868" w:themeColor="accent5" w:themeShade="80"/>
          <w:sz w:val="36"/>
          <w:szCs w:val="36"/>
          <w:rtl/>
        </w:rPr>
        <w:t>فانه يسترد شخصيته القانونية التي فقدها.</w:t>
      </w:r>
    </w:p>
    <w:p w:rsidR="00D439B0" w:rsidRDefault="00D439B0" w:rsidP="00D439B0">
      <w:pPr>
        <w:pStyle w:val="ListParagraph"/>
        <w:bidi/>
        <w:ind w:left="2880"/>
        <w:rPr>
          <w:rFonts w:ascii="Arabic Typesetting" w:eastAsia="Times New Roman" w:hAnsi="Arabic Typesetting" w:cs="Arabic Typesetting"/>
          <w:b/>
          <w:bCs/>
          <w:color w:val="215868" w:themeColor="accent5" w:themeShade="80"/>
          <w:sz w:val="36"/>
          <w:szCs w:val="36"/>
          <w:rtl/>
        </w:rPr>
      </w:pPr>
    </w:p>
    <w:p w:rsidR="00D439B0" w:rsidRDefault="00D439B0" w:rsidP="00D439B0">
      <w:pPr>
        <w:pStyle w:val="ListParagraph"/>
        <w:bidi/>
        <w:ind w:left="2880"/>
        <w:rPr>
          <w:rFonts w:ascii="Arabic Typesetting" w:eastAsia="Times New Roman" w:hAnsi="Arabic Typesetting" w:cs="Arabic Typesetting"/>
          <w:b/>
          <w:bCs/>
          <w:color w:val="215868" w:themeColor="accent5" w:themeShade="80"/>
          <w:sz w:val="36"/>
          <w:szCs w:val="36"/>
          <w:rtl/>
        </w:rPr>
      </w:pPr>
    </w:p>
    <w:p w:rsidR="00D439B0" w:rsidRDefault="00D439B0" w:rsidP="00D439B0">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تتميز كل شخصية قانونية بعدة خصائص تميزها عن غيرها ويمكن اجمال هذه الشخصيات:</w:t>
      </w:r>
    </w:p>
    <w:p w:rsidR="00D439B0" w:rsidRPr="00D439B0" w:rsidRDefault="00D439B0" w:rsidP="00D439B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439B0">
        <w:rPr>
          <w:rFonts w:ascii="Arabic Typesetting" w:eastAsia="Times New Roman" w:hAnsi="Arabic Typesetting" w:cs="Arabic Typesetting" w:hint="cs"/>
          <w:b/>
          <w:bCs/>
          <w:color w:val="215868" w:themeColor="accent5" w:themeShade="80"/>
          <w:sz w:val="36"/>
          <w:szCs w:val="36"/>
          <w:rtl/>
        </w:rPr>
        <w:t>الاسم.</w:t>
      </w:r>
    </w:p>
    <w:p w:rsidR="00D439B0" w:rsidRPr="00D439B0" w:rsidRDefault="00D439B0" w:rsidP="00D439B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439B0">
        <w:rPr>
          <w:rFonts w:ascii="Arabic Typesetting" w:eastAsia="Times New Roman" w:hAnsi="Arabic Typesetting" w:cs="Arabic Typesetting" w:hint="cs"/>
          <w:b/>
          <w:bCs/>
          <w:color w:val="215868" w:themeColor="accent5" w:themeShade="80"/>
          <w:sz w:val="36"/>
          <w:szCs w:val="36"/>
          <w:rtl/>
        </w:rPr>
        <w:t>الحالة.</w:t>
      </w:r>
    </w:p>
    <w:p w:rsidR="00D439B0" w:rsidRPr="00D439B0" w:rsidRDefault="00D439B0" w:rsidP="00D439B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439B0">
        <w:rPr>
          <w:rFonts w:ascii="Arabic Typesetting" w:eastAsia="Times New Roman" w:hAnsi="Arabic Typesetting" w:cs="Arabic Typesetting" w:hint="cs"/>
          <w:b/>
          <w:bCs/>
          <w:color w:val="215868" w:themeColor="accent5" w:themeShade="80"/>
          <w:sz w:val="36"/>
          <w:szCs w:val="36"/>
          <w:rtl/>
        </w:rPr>
        <w:t>الموطن.</w:t>
      </w:r>
    </w:p>
    <w:p w:rsidR="00D439B0" w:rsidRPr="00D439B0" w:rsidRDefault="00D439B0" w:rsidP="00D439B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439B0">
        <w:rPr>
          <w:rFonts w:ascii="Arabic Typesetting" w:eastAsia="Times New Roman" w:hAnsi="Arabic Typesetting" w:cs="Arabic Typesetting" w:hint="cs"/>
          <w:b/>
          <w:bCs/>
          <w:color w:val="215868" w:themeColor="accent5" w:themeShade="80"/>
          <w:sz w:val="36"/>
          <w:szCs w:val="36"/>
          <w:rtl/>
        </w:rPr>
        <w:t>الذمة المالية.</w:t>
      </w:r>
    </w:p>
    <w:p w:rsidR="00D439B0" w:rsidRDefault="00D439B0" w:rsidP="00D439B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sidRPr="00D439B0">
        <w:rPr>
          <w:rFonts w:ascii="Arabic Typesetting" w:eastAsia="Times New Roman" w:hAnsi="Arabic Typesetting" w:cs="Arabic Typesetting" w:hint="cs"/>
          <w:b/>
          <w:bCs/>
          <w:color w:val="215868" w:themeColor="accent5" w:themeShade="80"/>
          <w:sz w:val="36"/>
          <w:szCs w:val="36"/>
          <w:rtl/>
        </w:rPr>
        <w:t>الأهلية.</w:t>
      </w:r>
    </w:p>
    <w:p w:rsidR="00AF273E" w:rsidRDefault="00AF273E" w:rsidP="00AF273E">
      <w:pPr>
        <w:pStyle w:val="ListParagraph"/>
        <w:bidi/>
        <w:ind w:left="3240"/>
        <w:rPr>
          <w:rFonts w:ascii="Arabic Typesetting" w:eastAsia="Times New Roman" w:hAnsi="Arabic Typesetting" w:cs="Arabic Typesetting"/>
          <w:b/>
          <w:bCs/>
          <w:color w:val="215868" w:themeColor="accent5" w:themeShade="80"/>
          <w:sz w:val="36"/>
          <w:szCs w:val="36"/>
          <w:rtl/>
        </w:rPr>
      </w:pPr>
    </w:p>
    <w:p w:rsidR="00AF273E" w:rsidRPr="0027066D" w:rsidRDefault="0027066D" w:rsidP="00AF273E">
      <w:pPr>
        <w:pStyle w:val="ListParagraph"/>
        <w:numPr>
          <w:ilvl w:val="0"/>
          <w:numId w:val="4"/>
        </w:numPr>
        <w:bidi/>
        <w:rPr>
          <w:rFonts w:ascii="Arabic Typesetting" w:eastAsia="Times New Roman" w:hAnsi="Arabic Typesetting" w:cs="Arabic Typesetting"/>
          <w:b/>
          <w:bCs/>
          <w:sz w:val="36"/>
          <w:szCs w:val="36"/>
          <w:highlight w:val="yellow"/>
        </w:rPr>
      </w:pPr>
      <w:r w:rsidRPr="0027066D">
        <w:rPr>
          <w:rFonts w:ascii="Arabic Typesetting" w:eastAsia="Times New Roman" w:hAnsi="Arabic Typesetting" w:cs="Arabic Typesetting" w:hint="cs"/>
          <w:b/>
          <w:bCs/>
          <w:sz w:val="36"/>
          <w:szCs w:val="36"/>
          <w:highlight w:val="yellow"/>
          <w:rtl/>
        </w:rPr>
        <w:t>حق الشخص في الاسم:</w:t>
      </w:r>
    </w:p>
    <w:p w:rsidR="0027066D" w:rsidRDefault="0027066D" w:rsidP="0027066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يعتبر من حقوقه اللصيقة بالشخصية.</w:t>
      </w:r>
    </w:p>
    <w:p w:rsidR="00662880" w:rsidRDefault="00662880" w:rsidP="00662880">
      <w:pPr>
        <w:pStyle w:val="ListParagraph"/>
        <w:bidi/>
        <w:ind w:left="2880"/>
        <w:rPr>
          <w:rFonts w:ascii="Arabic Typesetting" w:eastAsia="Times New Roman" w:hAnsi="Arabic Typesetting" w:cs="Arabic Typesetting"/>
          <w:b/>
          <w:bCs/>
          <w:color w:val="215868" w:themeColor="accent5" w:themeShade="80"/>
          <w:sz w:val="36"/>
          <w:szCs w:val="36"/>
          <w:rtl/>
        </w:rPr>
      </w:pPr>
    </w:p>
    <w:p w:rsidR="00662880" w:rsidRPr="002B1EB8" w:rsidRDefault="002B1EB8" w:rsidP="00662880">
      <w:pPr>
        <w:pStyle w:val="ListParagraph"/>
        <w:numPr>
          <w:ilvl w:val="0"/>
          <w:numId w:val="4"/>
        </w:numPr>
        <w:bidi/>
        <w:rPr>
          <w:rFonts w:ascii="Arabic Typesetting" w:eastAsia="Times New Roman" w:hAnsi="Arabic Typesetting" w:cs="Arabic Typesetting"/>
          <w:b/>
          <w:bCs/>
          <w:sz w:val="36"/>
          <w:szCs w:val="36"/>
        </w:rPr>
      </w:pPr>
      <w:r w:rsidRPr="002B1EB8">
        <w:rPr>
          <w:rFonts w:ascii="Arabic Typesetting" w:eastAsia="Times New Roman" w:hAnsi="Arabic Typesetting" w:cs="Arabic Typesetting" w:hint="cs"/>
          <w:b/>
          <w:bCs/>
          <w:sz w:val="36"/>
          <w:szCs w:val="36"/>
          <w:rtl/>
        </w:rPr>
        <w:t>المقصود بالموطن وهو احد خصائص الشخصية القانونية:</w:t>
      </w:r>
    </w:p>
    <w:p w:rsidR="002B1EB8" w:rsidRDefault="002B1EB8" w:rsidP="002B1EB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المقر القانوني للشخص بحيث يمكن مخاطبته فيه بكل ما يتعل</w:t>
      </w:r>
      <w:r>
        <w:rPr>
          <w:rFonts w:ascii="Arabic Typesetting" w:eastAsia="Times New Roman" w:hAnsi="Arabic Typesetting" w:cs="Arabic Typesetting" w:hint="eastAsia"/>
          <w:b/>
          <w:bCs/>
          <w:color w:val="215868" w:themeColor="accent5" w:themeShade="80"/>
          <w:sz w:val="36"/>
          <w:szCs w:val="36"/>
          <w:rtl/>
        </w:rPr>
        <w:t>ق</w:t>
      </w:r>
      <w:r>
        <w:rPr>
          <w:rFonts w:ascii="Arabic Typesetting" w:eastAsia="Times New Roman" w:hAnsi="Arabic Typesetting" w:cs="Arabic Typesetting" w:hint="cs"/>
          <w:b/>
          <w:bCs/>
          <w:color w:val="215868" w:themeColor="accent5" w:themeShade="80"/>
          <w:sz w:val="36"/>
          <w:szCs w:val="36"/>
          <w:rtl/>
        </w:rPr>
        <w:t xml:space="preserve"> بشؤونه القانونية ويعتبر موجودا فيه حتى لو تغيب عنه بصفه مؤقتة.</w:t>
      </w:r>
    </w:p>
    <w:p w:rsidR="000C56BC" w:rsidRDefault="000C56BC" w:rsidP="000C56BC">
      <w:pPr>
        <w:pStyle w:val="ListParagraph"/>
        <w:bidi/>
        <w:ind w:left="2880"/>
        <w:rPr>
          <w:rFonts w:ascii="Arabic Typesetting" w:eastAsia="Times New Roman" w:hAnsi="Arabic Typesetting" w:cs="Arabic Typesetting"/>
          <w:b/>
          <w:bCs/>
          <w:color w:val="215868" w:themeColor="accent5" w:themeShade="80"/>
          <w:sz w:val="36"/>
          <w:szCs w:val="36"/>
          <w:rtl/>
        </w:rPr>
      </w:pPr>
    </w:p>
    <w:p w:rsidR="000C56BC" w:rsidRPr="000C56BC" w:rsidRDefault="000C56BC" w:rsidP="000C56BC">
      <w:pPr>
        <w:pStyle w:val="ListParagraph"/>
        <w:numPr>
          <w:ilvl w:val="0"/>
          <w:numId w:val="4"/>
        </w:numPr>
        <w:bidi/>
        <w:rPr>
          <w:rFonts w:ascii="Arabic Typesetting" w:eastAsia="Times New Roman" w:hAnsi="Arabic Typesetting" w:cs="Arabic Typesetting"/>
          <w:b/>
          <w:bCs/>
          <w:sz w:val="36"/>
          <w:szCs w:val="36"/>
          <w:highlight w:val="yellow"/>
        </w:rPr>
      </w:pPr>
      <w:r w:rsidRPr="000C56BC">
        <w:rPr>
          <w:rFonts w:ascii="Arabic Typesetting" w:eastAsia="Times New Roman" w:hAnsi="Arabic Typesetting" w:cs="Arabic Typesetting" w:hint="cs"/>
          <w:b/>
          <w:bCs/>
          <w:sz w:val="36"/>
          <w:szCs w:val="36"/>
          <w:highlight w:val="yellow"/>
          <w:rtl/>
        </w:rPr>
        <w:t>تظهر أهمية تحديد الموطن في حالات كثيرة منها:</w:t>
      </w:r>
    </w:p>
    <w:p w:rsidR="000C56BC" w:rsidRDefault="000C56BC" w:rsidP="000C56BC">
      <w:pPr>
        <w:pStyle w:val="ListParagraph"/>
        <w:bidi/>
        <w:ind w:left="324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تسلم الأوراق القضائية وتحديد الاختصاص القضائي.</w:t>
      </w:r>
    </w:p>
    <w:p w:rsidR="006062EC" w:rsidRDefault="006062EC" w:rsidP="006062EC">
      <w:pPr>
        <w:pStyle w:val="ListParagraph"/>
        <w:bidi/>
        <w:ind w:left="3240"/>
        <w:rPr>
          <w:rFonts w:ascii="Arabic Typesetting" w:eastAsia="Times New Roman" w:hAnsi="Arabic Typesetting" w:cs="Arabic Typesetting"/>
          <w:b/>
          <w:bCs/>
          <w:color w:val="215868" w:themeColor="accent5" w:themeShade="80"/>
          <w:sz w:val="36"/>
          <w:szCs w:val="36"/>
          <w:rtl/>
        </w:rPr>
      </w:pPr>
    </w:p>
    <w:p w:rsidR="006062EC" w:rsidRPr="00291794" w:rsidRDefault="006062EC" w:rsidP="006062EC">
      <w:pPr>
        <w:pStyle w:val="ListParagraph"/>
        <w:numPr>
          <w:ilvl w:val="0"/>
          <w:numId w:val="4"/>
        </w:numPr>
        <w:bidi/>
        <w:rPr>
          <w:rFonts w:ascii="Arabic Typesetting" w:eastAsia="Times New Roman" w:hAnsi="Arabic Typesetting" w:cs="Arabic Typesetting"/>
          <w:b/>
          <w:bCs/>
          <w:sz w:val="36"/>
          <w:szCs w:val="36"/>
        </w:rPr>
      </w:pPr>
      <w:r w:rsidRPr="00291794">
        <w:rPr>
          <w:rFonts w:ascii="Arabic Typesetting" w:eastAsia="Times New Roman" w:hAnsi="Arabic Typesetting" w:cs="Arabic Typesetting" w:hint="cs"/>
          <w:b/>
          <w:bCs/>
          <w:sz w:val="36"/>
          <w:szCs w:val="36"/>
          <w:rtl/>
        </w:rPr>
        <w:t>يتم تحديد الموطن</w:t>
      </w:r>
      <w:r w:rsidR="00291794" w:rsidRPr="00291794">
        <w:rPr>
          <w:rFonts w:ascii="Arabic Typesetting" w:eastAsia="Times New Roman" w:hAnsi="Arabic Typesetting" w:cs="Arabic Typesetting" w:hint="cs"/>
          <w:b/>
          <w:bCs/>
          <w:sz w:val="36"/>
          <w:szCs w:val="36"/>
          <w:rtl/>
        </w:rPr>
        <w:t xml:space="preserve"> بحسب:</w:t>
      </w:r>
    </w:p>
    <w:p w:rsidR="00291794" w:rsidRDefault="00291794" w:rsidP="0029179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التصور الحكمي والواقعي للموطن.</w:t>
      </w:r>
    </w:p>
    <w:p w:rsidR="00291794" w:rsidRDefault="00291794" w:rsidP="00291794">
      <w:pPr>
        <w:pStyle w:val="ListParagraph"/>
        <w:bidi/>
        <w:ind w:left="2880"/>
        <w:rPr>
          <w:rFonts w:ascii="Arabic Typesetting" w:eastAsia="Times New Roman" w:hAnsi="Arabic Typesetting" w:cs="Arabic Typesetting"/>
          <w:b/>
          <w:bCs/>
          <w:color w:val="215868" w:themeColor="accent5" w:themeShade="80"/>
          <w:sz w:val="36"/>
          <w:szCs w:val="36"/>
          <w:rtl/>
        </w:rPr>
      </w:pPr>
    </w:p>
    <w:p w:rsidR="00291794" w:rsidRPr="00291794" w:rsidRDefault="00291794" w:rsidP="00291794">
      <w:pPr>
        <w:pStyle w:val="ListParagraph"/>
        <w:numPr>
          <w:ilvl w:val="0"/>
          <w:numId w:val="4"/>
        </w:numPr>
        <w:bidi/>
        <w:rPr>
          <w:rFonts w:ascii="Arabic Typesetting" w:eastAsia="Times New Roman" w:hAnsi="Arabic Typesetting" w:cs="Arabic Typesetting"/>
          <w:b/>
          <w:bCs/>
          <w:sz w:val="36"/>
          <w:szCs w:val="36"/>
          <w:highlight w:val="yellow"/>
        </w:rPr>
      </w:pPr>
      <w:r w:rsidRPr="00291794">
        <w:rPr>
          <w:rFonts w:ascii="Arabic Typesetting" w:eastAsia="Times New Roman" w:hAnsi="Arabic Typesetting" w:cs="Arabic Typesetting" w:hint="cs"/>
          <w:b/>
          <w:bCs/>
          <w:sz w:val="36"/>
          <w:szCs w:val="36"/>
          <w:highlight w:val="yellow"/>
          <w:rtl/>
        </w:rPr>
        <w:t>يتمثل التصور الواقعي للموطن في أن موطن الشخص هو:</w:t>
      </w:r>
    </w:p>
    <w:p w:rsidR="00291794" w:rsidRDefault="00291794" w:rsidP="00291794">
      <w:pPr>
        <w:pStyle w:val="ListParagraph"/>
        <w:bidi/>
        <w:ind w:left="2880"/>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المكان الذي يقيم فيه الشخص عادة.</w:t>
      </w:r>
    </w:p>
    <w:p w:rsidR="00741FB8" w:rsidRDefault="00741FB8" w:rsidP="00741FB8">
      <w:pPr>
        <w:pStyle w:val="ListParagraph"/>
        <w:bidi/>
        <w:ind w:left="2880"/>
        <w:rPr>
          <w:rFonts w:ascii="Arabic Typesetting" w:eastAsia="Times New Roman" w:hAnsi="Arabic Typesetting" w:cs="Arabic Typesetting"/>
          <w:b/>
          <w:bCs/>
          <w:color w:val="215868" w:themeColor="accent5" w:themeShade="80"/>
          <w:sz w:val="36"/>
          <w:szCs w:val="36"/>
        </w:rPr>
      </w:pPr>
    </w:p>
    <w:p w:rsidR="00741FB8" w:rsidRDefault="00741FB8" w:rsidP="00741FB8">
      <w:pPr>
        <w:pStyle w:val="ListParagraph"/>
        <w:bidi/>
        <w:ind w:left="2880"/>
        <w:rPr>
          <w:rFonts w:ascii="Arabic Typesetting" w:eastAsia="Times New Roman" w:hAnsi="Arabic Typesetting" w:cs="Arabic Typesetting"/>
          <w:b/>
          <w:bCs/>
          <w:color w:val="215868" w:themeColor="accent5" w:themeShade="80"/>
          <w:sz w:val="36"/>
          <w:szCs w:val="36"/>
          <w:rtl/>
        </w:rPr>
      </w:pPr>
    </w:p>
    <w:p w:rsidR="00291794" w:rsidRDefault="00291794" w:rsidP="00291794">
      <w:pPr>
        <w:pStyle w:val="ListParagraph"/>
        <w:bidi/>
        <w:ind w:left="2880"/>
        <w:rPr>
          <w:rFonts w:ascii="Arabic Typesetting" w:eastAsia="Times New Roman" w:hAnsi="Arabic Typesetting" w:cs="Arabic Typesetting"/>
          <w:b/>
          <w:bCs/>
          <w:color w:val="215868" w:themeColor="accent5" w:themeShade="80"/>
          <w:sz w:val="36"/>
          <w:szCs w:val="36"/>
          <w:rtl/>
        </w:rPr>
      </w:pPr>
    </w:p>
    <w:p w:rsidR="00291794" w:rsidRPr="00741FB8" w:rsidRDefault="00741FB8" w:rsidP="00291794">
      <w:pPr>
        <w:pStyle w:val="ListParagraph"/>
        <w:numPr>
          <w:ilvl w:val="0"/>
          <w:numId w:val="4"/>
        </w:numPr>
        <w:bidi/>
        <w:rPr>
          <w:rFonts w:ascii="Arabic Typesetting" w:eastAsia="Times New Roman" w:hAnsi="Arabic Typesetting" w:cs="Arabic Typesetting"/>
          <w:b/>
          <w:bCs/>
          <w:sz w:val="36"/>
          <w:szCs w:val="36"/>
        </w:rPr>
      </w:pPr>
      <w:r w:rsidRPr="00741FB8">
        <w:rPr>
          <w:rFonts w:ascii="Arabic Typesetting" w:eastAsia="Times New Roman" w:hAnsi="Arabic Typesetting" w:cs="Arabic Typesetting" w:hint="cs"/>
          <w:b/>
          <w:bCs/>
          <w:sz w:val="36"/>
          <w:szCs w:val="36"/>
          <w:rtl/>
        </w:rPr>
        <w:t>يتمثل التصور الحكمي للموطن في أن موطن الشخص هو:</w:t>
      </w:r>
    </w:p>
    <w:p w:rsidR="00741FB8" w:rsidRDefault="00741FB8" w:rsidP="00741FB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المركز الرئيسي الذي يمارس فيه الشخص أعماله ولو لم يكن مقيما فيه.</w:t>
      </w:r>
    </w:p>
    <w:p w:rsidR="00741FB8" w:rsidRDefault="00741FB8" w:rsidP="00741FB8">
      <w:pPr>
        <w:pStyle w:val="ListParagraph"/>
        <w:bidi/>
        <w:ind w:left="2880"/>
        <w:rPr>
          <w:rFonts w:ascii="Arabic Typesetting" w:eastAsia="Times New Roman" w:hAnsi="Arabic Typesetting" w:cs="Arabic Typesetting"/>
          <w:b/>
          <w:bCs/>
          <w:color w:val="215868" w:themeColor="accent5" w:themeShade="80"/>
          <w:sz w:val="36"/>
          <w:szCs w:val="36"/>
          <w:rtl/>
        </w:rPr>
      </w:pPr>
    </w:p>
    <w:p w:rsidR="00741FB8" w:rsidRPr="00EA03CA" w:rsidRDefault="00EA03CA" w:rsidP="00741FB8">
      <w:pPr>
        <w:pStyle w:val="ListParagraph"/>
        <w:numPr>
          <w:ilvl w:val="0"/>
          <w:numId w:val="4"/>
        </w:numPr>
        <w:bidi/>
        <w:rPr>
          <w:rFonts w:ascii="Arabic Typesetting" w:eastAsia="Times New Roman" w:hAnsi="Arabic Typesetting" w:cs="Arabic Typesetting"/>
          <w:b/>
          <w:bCs/>
          <w:sz w:val="36"/>
          <w:szCs w:val="36"/>
        </w:rPr>
      </w:pPr>
      <w:r w:rsidRPr="00EA03CA">
        <w:rPr>
          <w:rFonts w:ascii="Arabic Typesetting" w:eastAsia="Times New Roman" w:hAnsi="Arabic Typesetting" w:cs="Arabic Typesetting" w:hint="cs"/>
          <w:b/>
          <w:bCs/>
          <w:sz w:val="36"/>
          <w:szCs w:val="36"/>
          <w:rtl/>
        </w:rPr>
        <w:t>الموطن العام:</w:t>
      </w:r>
    </w:p>
    <w:p w:rsidR="00EA03CA" w:rsidRDefault="00EA03CA" w:rsidP="00EA03CA">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المكان الذي يخاطب فيه الشخص قانونا بصفة عامة.</w:t>
      </w:r>
    </w:p>
    <w:p w:rsidR="00EA03CA" w:rsidRDefault="00EA03CA" w:rsidP="00EA03CA">
      <w:pPr>
        <w:pStyle w:val="ListParagraph"/>
        <w:bidi/>
        <w:ind w:left="2880"/>
        <w:rPr>
          <w:rFonts w:ascii="Arabic Typesetting" w:eastAsia="Times New Roman" w:hAnsi="Arabic Typesetting" w:cs="Arabic Typesetting"/>
          <w:b/>
          <w:bCs/>
          <w:color w:val="215868" w:themeColor="accent5" w:themeShade="80"/>
          <w:sz w:val="36"/>
          <w:szCs w:val="36"/>
          <w:rtl/>
        </w:rPr>
      </w:pPr>
    </w:p>
    <w:p w:rsidR="00EA03CA" w:rsidRPr="00B1320B" w:rsidRDefault="00B1320B" w:rsidP="00EA03CA">
      <w:pPr>
        <w:pStyle w:val="ListParagraph"/>
        <w:numPr>
          <w:ilvl w:val="0"/>
          <w:numId w:val="4"/>
        </w:numPr>
        <w:bidi/>
        <w:rPr>
          <w:rFonts w:ascii="Arabic Typesetting" w:eastAsia="Times New Roman" w:hAnsi="Arabic Typesetting" w:cs="Arabic Typesetting"/>
          <w:b/>
          <w:bCs/>
          <w:sz w:val="36"/>
          <w:szCs w:val="36"/>
        </w:rPr>
      </w:pPr>
      <w:r w:rsidRPr="00B1320B">
        <w:rPr>
          <w:rFonts w:ascii="Arabic Typesetting" w:eastAsia="Times New Roman" w:hAnsi="Arabic Typesetting" w:cs="Arabic Typesetting" w:hint="cs"/>
          <w:b/>
          <w:bCs/>
          <w:sz w:val="36"/>
          <w:szCs w:val="36"/>
          <w:rtl/>
        </w:rPr>
        <w:t>الموطن الالزامي او القانوني:</w:t>
      </w:r>
    </w:p>
    <w:p w:rsidR="00B1320B" w:rsidRDefault="00B1320B" w:rsidP="00B1320B">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الموطن الذي يحدده القانون لبعض الاشخاص ويلزمهم باتخاذه موطنا لهم.</w:t>
      </w:r>
    </w:p>
    <w:p w:rsidR="00B1320B" w:rsidRDefault="00B1320B" w:rsidP="00B1320B">
      <w:pPr>
        <w:pStyle w:val="ListParagraph"/>
        <w:bidi/>
        <w:ind w:left="2880"/>
        <w:rPr>
          <w:rFonts w:ascii="Arabic Typesetting" w:eastAsia="Times New Roman" w:hAnsi="Arabic Typesetting" w:cs="Arabic Typesetting"/>
          <w:b/>
          <w:bCs/>
          <w:color w:val="215868" w:themeColor="accent5" w:themeShade="80"/>
          <w:sz w:val="36"/>
          <w:szCs w:val="36"/>
          <w:rtl/>
        </w:rPr>
      </w:pPr>
    </w:p>
    <w:p w:rsidR="00B1320B" w:rsidRPr="00C05CA9" w:rsidRDefault="00C05CA9" w:rsidP="00B1320B">
      <w:pPr>
        <w:pStyle w:val="ListParagraph"/>
        <w:numPr>
          <w:ilvl w:val="0"/>
          <w:numId w:val="4"/>
        </w:numPr>
        <w:bidi/>
        <w:rPr>
          <w:rFonts w:ascii="Arabic Typesetting" w:eastAsia="Times New Roman" w:hAnsi="Arabic Typesetting" w:cs="Arabic Typesetting"/>
          <w:b/>
          <w:bCs/>
          <w:sz w:val="36"/>
          <w:szCs w:val="36"/>
        </w:rPr>
      </w:pPr>
      <w:r w:rsidRPr="00C05CA9">
        <w:rPr>
          <w:rFonts w:ascii="Arabic Typesetting" w:eastAsia="Times New Roman" w:hAnsi="Arabic Typesetting" w:cs="Arabic Typesetting" w:hint="cs"/>
          <w:b/>
          <w:bCs/>
          <w:sz w:val="36"/>
          <w:szCs w:val="36"/>
          <w:rtl/>
        </w:rPr>
        <w:t>الموطن الخاص:</w:t>
      </w:r>
    </w:p>
    <w:p w:rsidR="00C05CA9" w:rsidRDefault="00C05CA9" w:rsidP="00C05CA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المكان الذي يخاطب فيه الشخص بخصوص نوع معين من الأعمال.</w:t>
      </w:r>
    </w:p>
    <w:p w:rsidR="00C05CA9" w:rsidRDefault="00C05CA9" w:rsidP="00C05CA9">
      <w:pPr>
        <w:pStyle w:val="ListParagraph"/>
        <w:bidi/>
        <w:ind w:left="2880"/>
        <w:rPr>
          <w:rFonts w:ascii="Arabic Typesetting" w:eastAsia="Times New Roman" w:hAnsi="Arabic Typesetting" w:cs="Arabic Typesetting"/>
          <w:b/>
          <w:bCs/>
          <w:color w:val="215868" w:themeColor="accent5" w:themeShade="80"/>
          <w:sz w:val="36"/>
          <w:szCs w:val="36"/>
          <w:rtl/>
        </w:rPr>
      </w:pPr>
    </w:p>
    <w:p w:rsidR="00C05CA9" w:rsidRPr="007020AF" w:rsidRDefault="007020AF" w:rsidP="00C05CA9">
      <w:pPr>
        <w:pStyle w:val="ListParagraph"/>
        <w:numPr>
          <w:ilvl w:val="0"/>
          <w:numId w:val="4"/>
        </w:numPr>
        <w:bidi/>
        <w:rPr>
          <w:rFonts w:ascii="Arabic Typesetting" w:eastAsia="Times New Roman" w:hAnsi="Arabic Typesetting" w:cs="Arabic Typesetting"/>
          <w:b/>
          <w:bCs/>
          <w:sz w:val="36"/>
          <w:szCs w:val="36"/>
        </w:rPr>
      </w:pPr>
      <w:r w:rsidRPr="007020AF">
        <w:rPr>
          <w:rFonts w:ascii="Arabic Typesetting" w:eastAsia="Times New Roman" w:hAnsi="Arabic Typesetting" w:cs="Arabic Typesetting" w:hint="cs"/>
          <w:b/>
          <w:bCs/>
          <w:sz w:val="36"/>
          <w:szCs w:val="36"/>
          <w:rtl/>
        </w:rPr>
        <w:t>الموطن المختار:</w:t>
      </w:r>
    </w:p>
    <w:p w:rsidR="007020AF" w:rsidRDefault="007020AF" w:rsidP="007020AF">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المكان الذي يختاره الشخص لمباشرة عمل قانوني معين.</w:t>
      </w:r>
    </w:p>
    <w:p w:rsidR="003233CC" w:rsidRDefault="003233CC" w:rsidP="003233CC">
      <w:pPr>
        <w:pStyle w:val="ListParagraph"/>
        <w:bidi/>
        <w:ind w:left="2880"/>
        <w:rPr>
          <w:rFonts w:ascii="Arabic Typesetting" w:eastAsia="Times New Roman" w:hAnsi="Arabic Typesetting" w:cs="Arabic Typesetting"/>
          <w:b/>
          <w:bCs/>
          <w:color w:val="215868" w:themeColor="accent5" w:themeShade="80"/>
          <w:sz w:val="36"/>
          <w:szCs w:val="36"/>
          <w:rtl/>
        </w:rPr>
      </w:pPr>
    </w:p>
    <w:p w:rsidR="003233CC" w:rsidRPr="003233CC" w:rsidRDefault="003233CC" w:rsidP="003233CC">
      <w:pPr>
        <w:pStyle w:val="ListParagraph"/>
        <w:numPr>
          <w:ilvl w:val="0"/>
          <w:numId w:val="4"/>
        </w:numPr>
        <w:bidi/>
        <w:rPr>
          <w:rFonts w:ascii="Arabic Typesetting" w:eastAsia="Times New Roman" w:hAnsi="Arabic Typesetting" w:cs="Arabic Typesetting"/>
          <w:b/>
          <w:bCs/>
          <w:sz w:val="36"/>
          <w:szCs w:val="36"/>
        </w:rPr>
      </w:pPr>
      <w:r w:rsidRPr="003233CC">
        <w:rPr>
          <w:rFonts w:ascii="Arabic Typesetting" w:eastAsia="Times New Roman" w:hAnsi="Arabic Typesetting" w:cs="Arabic Typesetting" w:hint="cs"/>
          <w:b/>
          <w:bCs/>
          <w:sz w:val="36"/>
          <w:szCs w:val="36"/>
          <w:rtl/>
        </w:rPr>
        <w:t>يقصد بحالة الشخص:</w:t>
      </w:r>
    </w:p>
    <w:p w:rsidR="003233CC" w:rsidRDefault="003233CC" w:rsidP="003233C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مجموعة من الصفات تتوفر له بمقتضى القانون, فتؤثر في حقوقه وواجباته.</w:t>
      </w:r>
    </w:p>
    <w:p w:rsidR="003233CC" w:rsidRDefault="003233CC" w:rsidP="003233CC">
      <w:pPr>
        <w:pStyle w:val="ListParagraph"/>
        <w:bidi/>
        <w:ind w:left="2880"/>
        <w:rPr>
          <w:rFonts w:ascii="Arabic Typesetting" w:eastAsia="Times New Roman" w:hAnsi="Arabic Typesetting" w:cs="Arabic Typesetting"/>
          <w:b/>
          <w:bCs/>
          <w:color w:val="215868" w:themeColor="accent5" w:themeShade="80"/>
          <w:sz w:val="36"/>
          <w:szCs w:val="36"/>
          <w:rtl/>
        </w:rPr>
      </w:pPr>
    </w:p>
    <w:p w:rsidR="003233CC" w:rsidRPr="003B131E" w:rsidRDefault="003B131E" w:rsidP="003233CC">
      <w:pPr>
        <w:pStyle w:val="ListParagraph"/>
        <w:numPr>
          <w:ilvl w:val="0"/>
          <w:numId w:val="4"/>
        </w:numPr>
        <w:bidi/>
        <w:rPr>
          <w:rFonts w:ascii="Arabic Typesetting" w:eastAsia="Times New Roman" w:hAnsi="Arabic Typesetting" w:cs="Arabic Typesetting"/>
          <w:b/>
          <w:bCs/>
          <w:sz w:val="36"/>
          <w:szCs w:val="36"/>
        </w:rPr>
      </w:pPr>
      <w:r w:rsidRPr="003B131E">
        <w:rPr>
          <w:rFonts w:ascii="Arabic Typesetting" w:eastAsia="Times New Roman" w:hAnsi="Arabic Typesetting" w:cs="Arabic Typesetting" w:hint="cs"/>
          <w:b/>
          <w:bCs/>
          <w:sz w:val="36"/>
          <w:szCs w:val="36"/>
          <w:rtl/>
        </w:rPr>
        <w:t>تتكون ح</w:t>
      </w:r>
      <w:r>
        <w:rPr>
          <w:rFonts w:ascii="Arabic Typesetting" w:eastAsia="Times New Roman" w:hAnsi="Arabic Typesetting" w:cs="Arabic Typesetting" w:hint="cs"/>
          <w:b/>
          <w:bCs/>
          <w:sz w:val="36"/>
          <w:szCs w:val="36"/>
          <w:rtl/>
        </w:rPr>
        <w:t>الات الشخص من:</w:t>
      </w:r>
    </w:p>
    <w:p w:rsidR="003B131E" w:rsidRDefault="003B131E" w:rsidP="003B131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الحالة السياسية.</w:t>
      </w:r>
    </w:p>
    <w:p w:rsidR="003B131E" w:rsidRDefault="003B131E" w:rsidP="003B131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الحالة العائلية.</w:t>
      </w:r>
    </w:p>
    <w:p w:rsidR="003B131E" w:rsidRDefault="003B131E" w:rsidP="003B131E">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الحالة الدينية.</w:t>
      </w:r>
    </w:p>
    <w:p w:rsidR="003B131E" w:rsidRDefault="003B131E" w:rsidP="003B131E">
      <w:pPr>
        <w:pStyle w:val="ListParagraph"/>
        <w:bidi/>
        <w:ind w:left="3240"/>
        <w:rPr>
          <w:rFonts w:ascii="Arabic Typesetting" w:eastAsia="Times New Roman" w:hAnsi="Arabic Typesetting" w:cs="Arabic Typesetting"/>
          <w:b/>
          <w:bCs/>
          <w:color w:val="215868" w:themeColor="accent5" w:themeShade="80"/>
          <w:sz w:val="36"/>
          <w:szCs w:val="36"/>
          <w:rtl/>
        </w:rPr>
      </w:pPr>
    </w:p>
    <w:p w:rsidR="003B131E" w:rsidRPr="003B131E" w:rsidRDefault="003B131E" w:rsidP="003B131E">
      <w:pPr>
        <w:pStyle w:val="ListParagraph"/>
        <w:numPr>
          <w:ilvl w:val="0"/>
          <w:numId w:val="4"/>
        </w:numPr>
        <w:bidi/>
        <w:rPr>
          <w:rFonts w:ascii="Arabic Typesetting" w:eastAsia="Times New Roman" w:hAnsi="Arabic Typesetting" w:cs="Arabic Typesetting"/>
          <w:b/>
          <w:bCs/>
          <w:sz w:val="36"/>
          <w:szCs w:val="36"/>
          <w:highlight w:val="yellow"/>
        </w:rPr>
      </w:pPr>
      <w:r w:rsidRPr="003B131E">
        <w:rPr>
          <w:rFonts w:ascii="Arabic Typesetting" w:eastAsia="Times New Roman" w:hAnsi="Arabic Typesetting" w:cs="Arabic Typesetting" w:hint="cs"/>
          <w:b/>
          <w:bCs/>
          <w:sz w:val="36"/>
          <w:szCs w:val="36"/>
          <w:highlight w:val="yellow"/>
          <w:rtl/>
        </w:rPr>
        <w:t>يقصد بالحالة السياسية للشخص الطبيعي:</w:t>
      </w:r>
    </w:p>
    <w:p w:rsidR="003B131E" w:rsidRDefault="003B131E" w:rsidP="003B131E">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ارتباطه بدولة معينه برابطة التبعية والولاء بحيث يصبح عضوا من أعضائها.</w:t>
      </w:r>
    </w:p>
    <w:p w:rsidR="003B131E" w:rsidRDefault="003B131E" w:rsidP="003B131E">
      <w:pPr>
        <w:pStyle w:val="ListParagraph"/>
        <w:bidi/>
        <w:ind w:left="2880"/>
        <w:rPr>
          <w:rFonts w:ascii="Arabic Typesetting" w:eastAsia="Times New Roman" w:hAnsi="Arabic Typesetting" w:cs="Arabic Typesetting"/>
          <w:b/>
          <w:bCs/>
          <w:color w:val="215868" w:themeColor="accent5" w:themeShade="80"/>
          <w:sz w:val="36"/>
          <w:szCs w:val="36"/>
          <w:rtl/>
        </w:rPr>
      </w:pPr>
    </w:p>
    <w:p w:rsidR="003B131E" w:rsidRPr="00F90928" w:rsidRDefault="00F90928" w:rsidP="003B131E">
      <w:pPr>
        <w:pStyle w:val="ListParagraph"/>
        <w:numPr>
          <w:ilvl w:val="0"/>
          <w:numId w:val="4"/>
        </w:numPr>
        <w:bidi/>
        <w:rPr>
          <w:rFonts w:ascii="Arabic Typesetting" w:eastAsia="Times New Roman" w:hAnsi="Arabic Typesetting" w:cs="Arabic Typesetting"/>
          <w:b/>
          <w:bCs/>
          <w:sz w:val="36"/>
          <w:szCs w:val="36"/>
        </w:rPr>
      </w:pPr>
      <w:r w:rsidRPr="00F90928">
        <w:rPr>
          <w:rFonts w:ascii="Arabic Typesetting" w:eastAsia="Times New Roman" w:hAnsi="Arabic Typesetting" w:cs="Arabic Typesetting" w:hint="cs"/>
          <w:b/>
          <w:bCs/>
          <w:sz w:val="36"/>
          <w:szCs w:val="36"/>
          <w:rtl/>
        </w:rPr>
        <w:t>الجنسية الاصلية تثبت للشخص بمجرد ميلاده على أحد أساسين:</w:t>
      </w:r>
    </w:p>
    <w:p w:rsidR="00F90928" w:rsidRDefault="00F90928" w:rsidP="00F9092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أساس النسب أي رابطة الدم.</w:t>
      </w:r>
    </w:p>
    <w:p w:rsidR="00F90928" w:rsidRDefault="00F90928" w:rsidP="00F9092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على اساس الاقليم أي لمن يولد على اقليم الدولة.</w:t>
      </w:r>
    </w:p>
    <w:p w:rsidR="00F90928" w:rsidRDefault="00F90928" w:rsidP="00F90928">
      <w:pPr>
        <w:pStyle w:val="ListParagraph"/>
        <w:bidi/>
        <w:ind w:left="3240"/>
        <w:rPr>
          <w:rFonts w:ascii="Arabic Typesetting" w:eastAsia="Times New Roman" w:hAnsi="Arabic Typesetting" w:cs="Arabic Typesetting"/>
          <w:b/>
          <w:bCs/>
          <w:color w:val="215868" w:themeColor="accent5" w:themeShade="80"/>
          <w:sz w:val="36"/>
          <w:szCs w:val="36"/>
          <w:rtl/>
        </w:rPr>
      </w:pPr>
    </w:p>
    <w:p w:rsidR="00F90928" w:rsidRPr="00F90928" w:rsidRDefault="00F90928" w:rsidP="00F90928">
      <w:pPr>
        <w:pStyle w:val="ListParagraph"/>
        <w:numPr>
          <w:ilvl w:val="0"/>
          <w:numId w:val="4"/>
        </w:numPr>
        <w:bidi/>
        <w:rPr>
          <w:rFonts w:ascii="Arabic Typesetting" w:eastAsia="Times New Roman" w:hAnsi="Arabic Typesetting" w:cs="Arabic Typesetting"/>
          <w:b/>
          <w:bCs/>
          <w:sz w:val="36"/>
          <w:szCs w:val="36"/>
        </w:rPr>
      </w:pPr>
      <w:r w:rsidRPr="00F90928">
        <w:rPr>
          <w:rFonts w:ascii="Arabic Typesetting" w:eastAsia="Times New Roman" w:hAnsi="Arabic Typesetting" w:cs="Arabic Typesetting" w:hint="cs"/>
          <w:b/>
          <w:bCs/>
          <w:sz w:val="36"/>
          <w:szCs w:val="36"/>
          <w:rtl/>
        </w:rPr>
        <w:t>الجنسية المكتسبة يكتسبها الشخص بعد الميلاد بسبب:</w:t>
      </w:r>
    </w:p>
    <w:p w:rsidR="00F90928" w:rsidRDefault="00F90928" w:rsidP="00F9092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الزواج</w:t>
      </w:r>
    </w:p>
    <w:p w:rsidR="00F90928" w:rsidRDefault="00F90928" w:rsidP="00F90928">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بطريق التجنس</w:t>
      </w:r>
    </w:p>
    <w:p w:rsidR="00F90928" w:rsidRDefault="00F90928" w:rsidP="00F90928">
      <w:pPr>
        <w:pStyle w:val="ListParagraph"/>
        <w:bidi/>
        <w:ind w:left="3240"/>
        <w:rPr>
          <w:rFonts w:ascii="Arabic Typesetting" w:eastAsia="Times New Roman" w:hAnsi="Arabic Typesetting" w:cs="Arabic Typesetting"/>
          <w:b/>
          <w:bCs/>
          <w:color w:val="215868" w:themeColor="accent5" w:themeShade="80"/>
          <w:sz w:val="36"/>
          <w:szCs w:val="36"/>
          <w:rtl/>
        </w:rPr>
      </w:pPr>
    </w:p>
    <w:p w:rsidR="00F90928" w:rsidRPr="00767260" w:rsidRDefault="00767260" w:rsidP="00F90928">
      <w:pPr>
        <w:pStyle w:val="ListParagraph"/>
        <w:numPr>
          <w:ilvl w:val="0"/>
          <w:numId w:val="4"/>
        </w:numPr>
        <w:bidi/>
        <w:rPr>
          <w:rFonts w:ascii="Arabic Typesetting" w:eastAsia="Times New Roman" w:hAnsi="Arabic Typesetting" w:cs="Arabic Typesetting"/>
          <w:b/>
          <w:bCs/>
          <w:sz w:val="36"/>
          <w:szCs w:val="36"/>
        </w:rPr>
      </w:pPr>
      <w:r w:rsidRPr="00767260">
        <w:rPr>
          <w:rFonts w:ascii="Arabic Typesetting" w:eastAsia="Times New Roman" w:hAnsi="Arabic Typesetting" w:cs="Arabic Typesetting" w:hint="cs"/>
          <w:b/>
          <w:bCs/>
          <w:sz w:val="36"/>
          <w:szCs w:val="36"/>
          <w:rtl/>
        </w:rPr>
        <w:t>يقصد بقرابة النسب:</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تلك الصلة التي تقوم بين أشخاص يجمعهم أصل مشترك واحد.</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p>
    <w:p w:rsidR="00767260" w:rsidRPr="00767260" w:rsidRDefault="00767260" w:rsidP="00767260">
      <w:pPr>
        <w:pStyle w:val="ListParagraph"/>
        <w:numPr>
          <w:ilvl w:val="0"/>
          <w:numId w:val="4"/>
        </w:numPr>
        <w:bidi/>
        <w:rPr>
          <w:rFonts w:ascii="Arabic Typesetting" w:eastAsia="Times New Roman" w:hAnsi="Arabic Typesetting" w:cs="Arabic Typesetting"/>
          <w:b/>
          <w:bCs/>
          <w:sz w:val="36"/>
          <w:szCs w:val="36"/>
        </w:rPr>
      </w:pPr>
      <w:r w:rsidRPr="00767260">
        <w:rPr>
          <w:rFonts w:ascii="Arabic Typesetting" w:eastAsia="Times New Roman" w:hAnsi="Arabic Typesetting" w:cs="Arabic Typesetting" w:hint="cs"/>
          <w:b/>
          <w:bCs/>
          <w:sz w:val="36"/>
          <w:szCs w:val="36"/>
          <w:rtl/>
        </w:rPr>
        <w:t>القرابة المباشرة:</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التي تقوم بين الأصول والفروع.</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p>
    <w:p w:rsidR="00767260" w:rsidRPr="00767260" w:rsidRDefault="00767260" w:rsidP="00767260">
      <w:pPr>
        <w:pStyle w:val="ListParagraph"/>
        <w:numPr>
          <w:ilvl w:val="0"/>
          <w:numId w:val="4"/>
        </w:numPr>
        <w:bidi/>
        <w:rPr>
          <w:rFonts w:ascii="Arabic Typesetting" w:eastAsia="Times New Roman" w:hAnsi="Arabic Typesetting" w:cs="Arabic Typesetting"/>
          <w:b/>
          <w:bCs/>
          <w:sz w:val="36"/>
          <w:szCs w:val="36"/>
        </w:rPr>
      </w:pPr>
      <w:r w:rsidRPr="00767260">
        <w:rPr>
          <w:rFonts w:ascii="Arabic Typesetting" w:eastAsia="Times New Roman" w:hAnsi="Arabic Typesetting" w:cs="Arabic Typesetting" w:hint="cs"/>
          <w:b/>
          <w:bCs/>
          <w:sz w:val="36"/>
          <w:szCs w:val="36"/>
          <w:rtl/>
        </w:rPr>
        <w:t>قرابة الحواشي:</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القرابة التي ترتبط بين أفراد يجمعهم أصل مشترك دون أن يكون أحدهم أصلا أو فرعا للأخر.</w:t>
      </w:r>
    </w:p>
    <w:p w:rsidR="008E2AFB" w:rsidRDefault="008E2AFB" w:rsidP="008E2AFB">
      <w:pPr>
        <w:pStyle w:val="ListParagraph"/>
        <w:bidi/>
        <w:ind w:left="2880"/>
        <w:rPr>
          <w:rFonts w:ascii="Arabic Typesetting" w:eastAsia="Times New Roman" w:hAnsi="Arabic Typesetting" w:cs="Arabic Typesetting"/>
          <w:b/>
          <w:bCs/>
          <w:color w:val="215868" w:themeColor="accent5" w:themeShade="80"/>
          <w:sz w:val="36"/>
          <w:szCs w:val="36"/>
          <w:rtl/>
        </w:rPr>
      </w:pPr>
    </w:p>
    <w:p w:rsidR="008E2AFB" w:rsidRPr="008E2AFB" w:rsidRDefault="008E2AFB" w:rsidP="008E2AFB">
      <w:pPr>
        <w:pStyle w:val="ListParagraph"/>
        <w:numPr>
          <w:ilvl w:val="0"/>
          <w:numId w:val="4"/>
        </w:numPr>
        <w:bidi/>
        <w:rPr>
          <w:rFonts w:ascii="Arabic Typesetting" w:eastAsia="Times New Roman" w:hAnsi="Arabic Typesetting" w:cs="Arabic Typesetting"/>
          <w:b/>
          <w:bCs/>
          <w:sz w:val="36"/>
          <w:szCs w:val="36"/>
        </w:rPr>
      </w:pPr>
      <w:r w:rsidRPr="008E2AFB">
        <w:rPr>
          <w:rFonts w:ascii="Arabic Typesetting" w:eastAsia="Times New Roman" w:hAnsi="Arabic Typesetting" w:cs="Arabic Typesetting" w:hint="cs"/>
          <w:b/>
          <w:bCs/>
          <w:sz w:val="36"/>
          <w:szCs w:val="36"/>
          <w:rtl/>
        </w:rPr>
        <w:t>قرابة المصاهرة:</w:t>
      </w:r>
    </w:p>
    <w:p w:rsidR="008E2AFB" w:rsidRDefault="008E2AFB" w:rsidP="008E2AFB">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تلك القرابة التي تنشأ عن الزواج بين كل من الزوجين وأقارب الزوج الاخر.</w:t>
      </w: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Default="00774BFA" w:rsidP="00774BFA">
      <w:pPr>
        <w:pStyle w:val="ListParagraph"/>
        <w:bidi/>
        <w:ind w:left="2880"/>
        <w:rPr>
          <w:rFonts w:ascii="Arabic Typesetting" w:eastAsia="Times New Roman" w:hAnsi="Arabic Typesetting" w:cs="Arabic Typesetting"/>
          <w:b/>
          <w:bCs/>
          <w:color w:val="215868" w:themeColor="accent5" w:themeShade="80"/>
          <w:sz w:val="36"/>
          <w:szCs w:val="36"/>
          <w:rtl/>
        </w:rPr>
      </w:pPr>
    </w:p>
    <w:p w:rsidR="00774BFA" w:rsidRPr="001C7880" w:rsidRDefault="001C7880" w:rsidP="00774BFA">
      <w:pPr>
        <w:pStyle w:val="ListParagraph"/>
        <w:numPr>
          <w:ilvl w:val="0"/>
          <w:numId w:val="4"/>
        </w:numPr>
        <w:bidi/>
        <w:rPr>
          <w:rFonts w:ascii="Arabic Typesetting" w:eastAsia="Times New Roman" w:hAnsi="Arabic Typesetting" w:cs="Arabic Typesetting"/>
          <w:b/>
          <w:bCs/>
          <w:sz w:val="36"/>
          <w:szCs w:val="36"/>
        </w:rPr>
      </w:pPr>
      <w:r w:rsidRPr="001C7880">
        <w:rPr>
          <w:rFonts w:ascii="Arabic Typesetting" w:eastAsia="Times New Roman" w:hAnsi="Arabic Typesetting" w:cs="Arabic Typesetting" w:hint="cs"/>
          <w:b/>
          <w:bCs/>
          <w:sz w:val="36"/>
          <w:szCs w:val="36"/>
          <w:rtl/>
        </w:rPr>
        <w:t>الأهلية يقصد بها:</w:t>
      </w:r>
    </w:p>
    <w:p w:rsidR="001C7880" w:rsidRDefault="001C7880" w:rsidP="001C7880">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صلاحية الشخص لاكتساب الحقوق وتحمل الالتزامات, وصلاحيته لأن يباشر التصرفات القانونية بنفسه.</w:t>
      </w:r>
    </w:p>
    <w:p w:rsidR="001C7880" w:rsidRDefault="001C7880" w:rsidP="001C7880">
      <w:pPr>
        <w:pStyle w:val="ListParagraph"/>
        <w:bidi/>
        <w:ind w:left="2880"/>
        <w:rPr>
          <w:rFonts w:ascii="Arabic Typesetting" w:eastAsia="Times New Roman" w:hAnsi="Arabic Typesetting" w:cs="Arabic Typesetting"/>
          <w:b/>
          <w:bCs/>
          <w:color w:val="215868" w:themeColor="accent5" w:themeShade="80"/>
          <w:sz w:val="36"/>
          <w:szCs w:val="36"/>
          <w:rtl/>
        </w:rPr>
      </w:pPr>
    </w:p>
    <w:p w:rsidR="001C7880" w:rsidRPr="001C7880" w:rsidRDefault="001C7880" w:rsidP="001C7880">
      <w:pPr>
        <w:pStyle w:val="ListParagraph"/>
        <w:numPr>
          <w:ilvl w:val="0"/>
          <w:numId w:val="4"/>
        </w:numPr>
        <w:bidi/>
        <w:rPr>
          <w:rFonts w:ascii="Arabic Typesetting" w:eastAsia="Times New Roman" w:hAnsi="Arabic Typesetting" w:cs="Arabic Typesetting"/>
          <w:b/>
          <w:bCs/>
          <w:sz w:val="36"/>
          <w:szCs w:val="36"/>
        </w:rPr>
      </w:pPr>
      <w:r w:rsidRPr="001C7880">
        <w:rPr>
          <w:rFonts w:ascii="Arabic Typesetting" w:eastAsia="Times New Roman" w:hAnsi="Arabic Typesetting" w:cs="Arabic Typesetting" w:hint="cs"/>
          <w:b/>
          <w:bCs/>
          <w:sz w:val="36"/>
          <w:szCs w:val="36"/>
          <w:rtl/>
        </w:rPr>
        <w:t>تنقسم الأهلية الى نوعان:</w:t>
      </w:r>
    </w:p>
    <w:p w:rsidR="001C7880" w:rsidRDefault="001C7880" w:rsidP="001C788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أهلية الوجوب.</w:t>
      </w:r>
    </w:p>
    <w:p w:rsidR="001C7880" w:rsidRDefault="001C7880" w:rsidP="001C7880">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أهلية الأداء.</w:t>
      </w:r>
    </w:p>
    <w:p w:rsidR="007159D8" w:rsidRDefault="007159D8" w:rsidP="007159D8">
      <w:pPr>
        <w:pStyle w:val="ListParagraph"/>
        <w:bidi/>
        <w:ind w:left="3240"/>
        <w:rPr>
          <w:rFonts w:ascii="Arabic Typesetting" w:eastAsia="Times New Roman" w:hAnsi="Arabic Typesetting" w:cs="Arabic Typesetting"/>
          <w:b/>
          <w:bCs/>
          <w:color w:val="215868" w:themeColor="accent5" w:themeShade="80"/>
          <w:sz w:val="36"/>
          <w:szCs w:val="36"/>
          <w:rtl/>
        </w:rPr>
      </w:pPr>
    </w:p>
    <w:p w:rsidR="007159D8" w:rsidRPr="00D81D89" w:rsidRDefault="00D81D89" w:rsidP="00D81D89">
      <w:pPr>
        <w:pStyle w:val="ListParagraph"/>
        <w:numPr>
          <w:ilvl w:val="0"/>
          <w:numId w:val="4"/>
        </w:numPr>
        <w:bidi/>
        <w:rPr>
          <w:rFonts w:ascii="Arabic Typesetting" w:eastAsia="Times New Roman" w:hAnsi="Arabic Typesetting" w:cs="Arabic Typesetting"/>
          <w:b/>
          <w:bCs/>
          <w:sz w:val="36"/>
          <w:szCs w:val="36"/>
          <w:highlight w:val="yellow"/>
        </w:rPr>
      </w:pPr>
      <w:r w:rsidRPr="00D81D89">
        <w:rPr>
          <w:rFonts w:ascii="Arabic Typesetting" w:eastAsia="Times New Roman" w:hAnsi="Arabic Typesetting" w:cs="Arabic Typesetting" w:hint="cs"/>
          <w:b/>
          <w:bCs/>
          <w:sz w:val="36"/>
          <w:szCs w:val="36"/>
          <w:highlight w:val="yellow"/>
          <w:rtl/>
        </w:rPr>
        <w:t>المقصود بأهلية الوجوب</w:t>
      </w:r>
      <w:r w:rsidR="007159D8" w:rsidRPr="00D81D89">
        <w:rPr>
          <w:rFonts w:ascii="Arabic Typesetting" w:eastAsia="Times New Roman" w:hAnsi="Arabic Typesetting" w:cs="Arabic Typesetting" w:hint="cs"/>
          <w:b/>
          <w:bCs/>
          <w:sz w:val="36"/>
          <w:szCs w:val="36"/>
          <w:highlight w:val="yellow"/>
          <w:rtl/>
        </w:rPr>
        <w:t>:</w:t>
      </w:r>
    </w:p>
    <w:p w:rsidR="007159D8" w:rsidRDefault="007159D8" w:rsidP="007159D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صلاحية الشخص لاكتساب الحقوق وتحمل الالتزامات.</w:t>
      </w:r>
    </w:p>
    <w:p w:rsidR="008E2AFB" w:rsidRDefault="008E2AFB" w:rsidP="008E2AFB">
      <w:pPr>
        <w:pStyle w:val="ListParagraph"/>
        <w:bidi/>
        <w:ind w:left="2880"/>
        <w:rPr>
          <w:rFonts w:ascii="Arabic Typesetting" w:eastAsia="Times New Roman" w:hAnsi="Arabic Typesetting" w:cs="Arabic Typesetting"/>
          <w:b/>
          <w:bCs/>
          <w:color w:val="215868" w:themeColor="accent5" w:themeShade="80"/>
          <w:sz w:val="36"/>
          <w:szCs w:val="36"/>
          <w:rtl/>
        </w:rPr>
      </w:pPr>
    </w:p>
    <w:p w:rsidR="00AF10C6" w:rsidRPr="00AF10C6" w:rsidRDefault="00AF10C6" w:rsidP="00AF10C6">
      <w:pPr>
        <w:pStyle w:val="ListParagraph"/>
        <w:numPr>
          <w:ilvl w:val="0"/>
          <w:numId w:val="4"/>
        </w:numPr>
        <w:bidi/>
        <w:rPr>
          <w:rFonts w:ascii="Arabic Typesetting" w:eastAsia="Times New Roman" w:hAnsi="Arabic Typesetting" w:cs="Arabic Typesetting"/>
          <w:b/>
          <w:bCs/>
          <w:sz w:val="36"/>
          <w:szCs w:val="36"/>
        </w:rPr>
      </w:pPr>
      <w:r w:rsidRPr="00AF10C6">
        <w:rPr>
          <w:rFonts w:ascii="Arabic Typesetting" w:eastAsia="Times New Roman" w:hAnsi="Arabic Typesetting" w:cs="Arabic Typesetting" w:hint="cs"/>
          <w:b/>
          <w:bCs/>
          <w:sz w:val="36"/>
          <w:szCs w:val="36"/>
          <w:rtl/>
        </w:rPr>
        <w:t>تثبت هذه الاهلية للشخص بمجرد الميلاد كما تثبت للجنين بشرط ولادته حيا:</w:t>
      </w:r>
    </w:p>
    <w:p w:rsidR="00AF10C6" w:rsidRDefault="00AF10C6" w:rsidP="00AF1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أهلية الوجوب.</w:t>
      </w:r>
    </w:p>
    <w:p w:rsidR="00AF10C6" w:rsidRDefault="00AF10C6" w:rsidP="00AF10C6">
      <w:pPr>
        <w:pStyle w:val="ListParagraph"/>
        <w:bidi/>
        <w:ind w:left="2880"/>
        <w:rPr>
          <w:rFonts w:ascii="Arabic Typesetting" w:eastAsia="Times New Roman" w:hAnsi="Arabic Typesetting" w:cs="Arabic Typesetting"/>
          <w:b/>
          <w:bCs/>
          <w:color w:val="215868" w:themeColor="accent5" w:themeShade="80"/>
          <w:sz w:val="36"/>
          <w:szCs w:val="36"/>
          <w:rtl/>
        </w:rPr>
      </w:pPr>
    </w:p>
    <w:p w:rsidR="00AF10C6" w:rsidRPr="007166AB" w:rsidRDefault="007166AB" w:rsidP="00AF10C6">
      <w:pPr>
        <w:pStyle w:val="ListParagraph"/>
        <w:numPr>
          <w:ilvl w:val="0"/>
          <w:numId w:val="4"/>
        </w:numPr>
        <w:bidi/>
        <w:rPr>
          <w:rFonts w:ascii="Arabic Typesetting" w:eastAsia="Times New Roman" w:hAnsi="Arabic Typesetting" w:cs="Arabic Typesetting"/>
          <w:b/>
          <w:bCs/>
          <w:sz w:val="36"/>
          <w:szCs w:val="36"/>
          <w:highlight w:val="yellow"/>
        </w:rPr>
      </w:pPr>
      <w:r w:rsidRPr="007166AB">
        <w:rPr>
          <w:rFonts w:ascii="Arabic Typesetting" w:eastAsia="Times New Roman" w:hAnsi="Arabic Typesetting" w:cs="Arabic Typesetting" w:hint="cs"/>
          <w:b/>
          <w:bCs/>
          <w:sz w:val="36"/>
          <w:szCs w:val="36"/>
          <w:highlight w:val="yellow"/>
          <w:rtl/>
        </w:rPr>
        <w:t xml:space="preserve">تتمثل </w:t>
      </w:r>
      <w:r w:rsidR="00AF10C6" w:rsidRPr="007166AB">
        <w:rPr>
          <w:rFonts w:ascii="Arabic Typesetting" w:eastAsia="Times New Roman" w:hAnsi="Arabic Typesetting" w:cs="Arabic Typesetting" w:hint="cs"/>
          <w:b/>
          <w:bCs/>
          <w:sz w:val="36"/>
          <w:szCs w:val="36"/>
          <w:highlight w:val="yellow"/>
          <w:rtl/>
        </w:rPr>
        <w:t>أهلية الأداء</w:t>
      </w:r>
      <w:r w:rsidRPr="007166AB">
        <w:rPr>
          <w:rFonts w:ascii="Arabic Typesetting" w:eastAsia="Times New Roman" w:hAnsi="Arabic Typesetting" w:cs="Arabic Typesetting" w:hint="cs"/>
          <w:b/>
          <w:bCs/>
          <w:sz w:val="36"/>
          <w:szCs w:val="36"/>
          <w:highlight w:val="yellow"/>
          <w:rtl/>
        </w:rPr>
        <w:t xml:space="preserve"> في</w:t>
      </w:r>
      <w:r w:rsidR="00AF10C6" w:rsidRPr="007166AB">
        <w:rPr>
          <w:rFonts w:ascii="Arabic Typesetting" w:eastAsia="Times New Roman" w:hAnsi="Arabic Typesetting" w:cs="Arabic Typesetting" w:hint="cs"/>
          <w:b/>
          <w:bCs/>
          <w:sz w:val="36"/>
          <w:szCs w:val="36"/>
          <w:highlight w:val="yellow"/>
          <w:rtl/>
        </w:rPr>
        <w:t>:</w:t>
      </w:r>
    </w:p>
    <w:p w:rsidR="00AF10C6" w:rsidRDefault="007166AB" w:rsidP="00AF1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صلاحية ابرام التصرفات القانونية.</w:t>
      </w:r>
    </w:p>
    <w:p w:rsidR="00FF1433" w:rsidRDefault="00FF1433" w:rsidP="00FF1433">
      <w:pPr>
        <w:pStyle w:val="ListParagraph"/>
        <w:bidi/>
        <w:ind w:left="2880"/>
        <w:rPr>
          <w:rFonts w:ascii="Arabic Typesetting" w:eastAsia="Times New Roman" w:hAnsi="Arabic Typesetting" w:cs="Arabic Typesetting"/>
          <w:b/>
          <w:bCs/>
          <w:color w:val="215868" w:themeColor="accent5" w:themeShade="80"/>
          <w:sz w:val="36"/>
          <w:szCs w:val="36"/>
          <w:rtl/>
        </w:rPr>
      </w:pPr>
    </w:p>
    <w:p w:rsidR="00FF1433" w:rsidRPr="00941B0D" w:rsidRDefault="00FF1433" w:rsidP="00FF1433">
      <w:pPr>
        <w:pStyle w:val="ListParagraph"/>
        <w:numPr>
          <w:ilvl w:val="0"/>
          <w:numId w:val="4"/>
        </w:numPr>
        <w:bidi/>
        <w:rPr>
          <w:rFonts w:ascii="Arabic Typesetting" w:eastAsia="Times New Roman" w:hAnsi="Arabic Typesetting" w:cs="Arabic Typesetting"/>
          <w:b/>
          <w:bCs/>
          <w:sz w:val="36"/>
          <w:szCs w:val="36"/>
        </w:rPr>
      </w:pPr>
      <w:r w:rsidRPr="00941B0D">
        <w:rPr>
          <w:rFonts w:ascii="Arabic Typesetting" w:eastAsia="Times New Roman" w:hAnsi="Arabic Typesetting" w:cs="Arabic Typesetting" w:hint="cs"/>
          <w:b/>
          <w:bCs/>
          <w:sz w:val="36"/>
          <w:szCs w:val="36"/>
          <w:rtl/>
        </w:rPr>
        <w:t>يقصد بالتصرف القانوني:</w:t>
      </w:r>
    </w:p>
    <w:p w:rsidR="00FF1433" w:rsidRDefault="00FF1433" w:rsidP="00FF1433">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اتجاه الارادة الى احداث أثر قانوني معين كالبيع والايجار والوصية.</w:t>
      </w:r>
    </w:p>
    <w:p w:rsidR="00FF1433" w:rsidRDefault="00FF1433" w:rsidP="00FF1433">
      <w:pPr>
        <w:pStyle w:val="ListParagraph"/>
        <w:bidi/>
        <w:ind w:left="2880"/>
        <w:rPr>
          <w:rFonts w:ascii="Arabic Typesetting" w:eastAsia="Times New Roman" w:hAnsi="Arabic Typesetting" w:cs="Arabic Typesetting"/>
          <w:b/>
          <w:bCs/>
          <w:color w:val="215868" w:themeColor="accent5" w:themeShade="80"/>
          <w:sz w:val="36"/>
          <w:szCs w:val="36"/>
          <w:rtl/>
        </w:rPr>
      </w:pPr>
    </w:p>
    <w:p w:rsidR="00FF1433" w:rsidRPr="00941B0D" w:rsidRDefault="00FF1433" w:rsidP="00FF1433">
      <w:pPr>
        <w:pStyle w:val="ListParagraph"/>
        <w:numPr>
          <w:ilvl w:val="0"/>
          <w:numId w:val="4"/>
        </w:numPr>
        <w:bidi/>
        <w:rPr>
          <w:rFonts w:ascii="Arabic Typesetting" w:eastAsia="Times New Roman" w:hAnsi="Arabic Typesetting" w:cs="Arabic Typesetting"/>
          <w:b/>
          <w:bCs/>
          <w:sz w:val="36"/>
          <w:szCs w:val="36"/>
        </w:rPr>
      </w:pPr>
      <w:r w:rsidRPr="00941B0D">
        <w:rPr>
          <w:rFonts w:ascii="Arabic Typesetting" w:eastAsia="Times New Roman" w:hAnsi="Arabic Typesetting" w:cs="Arabic Typesetting" w:hint="cs"/>
          <w:b/>
          <w:bCs/>
          <w:sz w:val="36"/>
          <w:szCs w:val="36"/>
          <w:rtl/>
        </w:rPr>
        <w:t>تثبت هذه الاهلية للشخص اذا بلغ قدرا معينا من الادراك يمكنه من التمييز بين ما يضر</w:t>
      </w:r>
      <w:r w:rsidRPr="00941B0D">
        <w:rPr>
          <w:rFonts w:ascii="Arabic Typesetting" w:eastAsia="Times New Roman" w:hAnsi="Arabic Typesetting" w:cs="Arabic Typesetting" w:hint="eastAsia"/>
          <w:b/>
          <w:bCs/>
          <w:sz w:val="36"/>
          <w:szCs w:val="36"/>
          <w:rtl/>
        </w:rPr>
        <w:t>ه</w:t>
      </w:r>
      <w:r w:rsidRPr="00941B0D">
        <w:rPr>
          <w:rFonts w:ascii="Arabic Typesetting" w:eastAsia="Times New Roman" w:hAnsi="Arabic Typesetting" w:cs="Arabic Typesetting" w:hint="cs"/>
          <w:b/>
          <w:bCs/>
          <w:sz w:val="36"/>
          <w:szCs w:val="36"/>
          <w:rtl/>
        </w:rPr>
        <w:t xml:space="preserve"> وما ينفعه:</w:t>
      </w:r>
    </w:p>
    <w:p w:rsidR="00FF1433" w:rsidRDefault="00FF1433" w:rsidP="00FF1433">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أهلية الاداء.</w:t>
      </w:r>
    </w:p>
    <w:p w:rsidR="00767260" w:rsidRDefault="00767260" w:rsidP="00767260">
      <w:pPr>
        <w:pStyle w:val="ListParagraph"/>
        <w:bidi/>
        <w:ind w:left="2880"/>
        <w:rPr>
          <w:rFonts w:ascii="Arabic Typesetting" w:eastAsia="Times New Roman" w:hAnsi="Arabic Typesetting" w:cs="Arabic Typesetting"/>
          <w:b/>
          <w:bCs/>
          <w:color w:val="215868" w:themeColor="accent5" w:themeShade="80"/>
          <w:sz w:val="36"/>
          <w:szCs w:val="36"/>
          <w:rtl/>
        </w:rPr>
      </w:pPr>
    </w:p>
    <w:p w:rsidR="00767260" w:rsidRPr="006D61DB" w:rsidRDefault="006D61DB" w:rsidP="00941B0D">
      <w:pPr>
        <w:pStyle w:val="ListParagraph"/>
        <w:numPr>
          <w:ilvl w:val="0"/>
          <w:numId w:val="4"/>
        </w:numPr>
        <w:bidi/>
        <w:rPr>
          <w:rFonts w:ascii="Arabic Typesetting" w:eastAsia="Times New Roman" w:hAnsi="Arabic Typesetting" w:cs="Arabic Typesetting"/>
          <w:b/>
          <w:bCs/>
          <w:sz w:val="36"/>
          <w:szCs w:val="36"/>
        </w:rPr>
      </w:pPr>
      <w:r w:rsidRPr="006D61DB">
        <w:rPr>
          <w:rFonts w:ascii="Arabic Typesetting" w:eastAsia="Times New Roman" w:hAnsi="Arabic Typesetting" w:cs="Arabic Typesetting" w:hint="cs"/>
          <w:b/>
          <w:bCs/>
          <w:sz w:val="36"/>
          <w:szCs w:val="36"/>
          <w:rtl/>
        </w:rPr>
        <w:lastRenderedPageBreak/>
        <w:t>أن مدى أهلية الاداء عند الشخص يتحدد بحسب مدى قدرته على:</w:t>
      </w:r>
    </w:p>
    <w:p w:rsidR="006D61DB" w:rsidRDefault="006D61DB" w:rsidP="006D61DB">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التمييز.</w:t>
      </w:r>
    </w:p>
    <w:p w:rsidR="006D61DB" w:rsidRDefault="006D61DB" w:rsidP="006D61DB">
      <w:pPr>
        <w:pStyle w:val="ListParagraph"/>
        <w:bidi/>
        <w:ind w:left="2880"/>
        <w:rPr>
          <w:rFonts w:ascii="Arabic Typesetting" w:eastAsia="Times New Roman" w:hAnsi="Arabic Typesetting" w:cs="Arabic Typesetting"/>
          <w:b/>
          <w:bCs/>
          <w:color w:val="215868" w:themeColor="accent5" w:themeShade="80"/>
          <w:sz w:val="36"/>
          <w:szCs w:val="36"/>
          <w:rtl/>
        </w:rPr>
      </w:pPr>
    </w:p>
    <w:p w:rsidR="006D61DB" w:rsidRPr="00C810C2" w:rsidRDefault="001A6E64" w:rsidP="006D61DB">
      <w:pPr>
        <w:pStyle w:val="ListParagraph"/>
        <w:numPr>
          <w:ilvl w:val="0"/>
          <w:numId w:val="4"/>
        </w:numPr>
        <w:bidi/>
        <w:rPr>
          <w:rFonts w:ascii="Arabic Typesetting" w:eastAsia="Times New Roman" w:hAnsi="Arabic Typesetting" w:cs="Arabic Typesetting"/>
          <w:b/>
          <w:bCs/>
          <w:sz w:val="36"/>
          <w:szCs w:val="36"/>
        </w:rPr>
      </w:pPr>
      <w:r w:rsidRPr="00C810C2">
        <w:rPr>
          <w:rFonts w:ascii="Arabic Typesetting" w:eastAsia="Times New Roman" w:hAnsi="Arabic Typesetting" w:cs="Arabic Typesetting" w:hint="cs"/>
          <w:b/>
          <w:bCs/>
          <w:sz w:val="36"/>
          <w:szCs w:val="36"/>
          <w:rtl/>
        </w:rPr>
        <w:t>عوارض الأهلية:</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أمور تعرض للشخص فتؤثر على تمييزه وبالتالي على أهليته.</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p>
    <w:p w:rsidR="001A6E64" w:rsidRPr="00C810C2" w:rsidRDefault="001A6E64" w:rsidP="001A6E64">
      <w:pPr>
        <w:pStyle w:val="ListParagraph"/>
        <w:numPr>
          <w:ilvl w:val="0"/>
          <w:numId w:val="4"/>
        </w:numPr>
        <w:bidi/>
        <w:rPr>
          <w:rFonts w:ascii="Arabic Typesetting" w:eastAsia="Times New Roman" w:hAnsi="Arabic Typesetting" w:cs="Arabic Typesetting"/>
          <w:b/>
          <w:bCs/>
          <w:sz w:val="36"/>
          <w:szCs w:val="36"/>
        </w:rPr>
      </w:pPr>
      <w:r w:rsidRPr="00C810C2">
        <w:rPr>
          <w:rFonts w:ascii="Arabic Typesetting" w:eastAsia="Times New Roman" w:hAnsi="Arabic Typesetting" w:cs="Arabic Typesetting" w:hint="cs"/>
          <w:b/>
          <w:bCs/>
          <w:sz w:val="36"/>
          <w:szCs w:val="36"/>
          <w:rtl/>
        </w:rPr>
        <w:t>يعتبر الجنون والعته والسفه والغفلة من:</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عوارض الاهلية.</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p>
    <w:p w:rsidR="001A6E64" w:rsidRPr="00C810C2" w:rsidRDefault="001A6E64" w:rsidP="001A6E64">
      <w:pPr>
        <w:pStyle w:val="ListParagraph"/>
        <w:numPr>
          <w:ilvl w:val="0"/>
          <w:numId w:val="4"/>
        </w:numPr>
        <w:bidi/>
        <w:rPr>
          <w:rFonts w:ascii="Arabic Typesetting" w:eastAsia="Times New Roman" w:hAnsi="Arabic Typesetting" w:cs="Arabic Typesetting"/>
          <w:b/>
          <w:bCs/>
          <w:sz w:val="36"/>
          <w:szCs w:val="36"/>
        </w:rPr>
      </w:pPr>
      <w:r w:rsidRPr="00C810C2">
        <w:rPr>
          <w:rFonts w:ascii="Arabic Typesetting" w:eastAsia="Times New Roman" w:hAnsi="Arabic Typesetting" w:cs="Arabic Typesetting" w:hint="cs"/>
          <w:b/>
          <w:bCs/>
          <w:sz w:val="36"/>
          <w:szCs w:val="36"/>
          <w:rtl/>
        </w:rPr>
        <w:t>موانع الاهلية هي:</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ظروف خارجة عن الشخص تؤدي الى الحيلولة بينه وبين مباشرة التصرفات القانونية بالرغم من بلوغه سن الرشد عاقلا.</w:t>
      </w:r>
    </w:p>
    <w:p w:rsidR="001A6E64" w:rsidRDefault="001A6E64" w:rsidP="001A6E64">
      <w:pPr>
        <w:pStyle w:val="ListParagraph"/>
        <w:bidi/>
        <w:ind w:left="2880"/>
        <w:rPr>
          <w:rFonts w:ascii="Arabic Typesetting" w:eastAsia="Times New Roman" w:hAnsi="Arabic Typesetting" w:cs="Arabic Typesetting"/>
          <w:b/>
          <w:bCs/>
          <w:color w:val="215868" w:themeColor="accent5" w:themeShade="80"/>
          <w:sz w:val="36"/>
          <w:szCs w:val="36"/>
          <w:rtl/>
        </w:rPr>
      </w:pPr>
    </w:p>
    <w:p w:rsidR="001A6E64" w:rsidRPr="00567FBC" w:rsidRDefault="001A6E64" w:rsidP="001A6E64">
      <w:pPr>
        <w:pStyle w:val="ListParagraph"/>
        <w:numPr>
          <w:ilvl w:val="0"/>
          <w:numId w:val="4"/>
        </w:numPr>
        <w:bidi/>
        <w:rPr>
          <w:rFonts w:ascii="Arabic Typesetting" w:eastAsia="Times New Roman" w:hAnsi="Arabic Typesetting" w:cs="Arabic Typesetting"/>
          <w:b/>
          <w:bCs/>
          <w:sz w:val="36"/>
          <w:szCs w:val="36"/>
          <w:highlight w:val="yellow"/>
        </w:rPr>
      </w:pPr>
      <w:r w:rsidRPr="00567FBC">
        <w:rPr>
          <w:rFonts w:ascii="Arabic Typesetting" w:eastAsia="Times New Roman" w:hAnsi="Arabic Typesetting" w:cs="Arabic Typesetting" w:hint="cs"/>
          <w:b/>
          <w:bCs/>
          <w:sz w:val="36"/>
          <w:szCs w:val="36"/>
          <w:highlight w:val="yellow"/>
          <w:rtl/>
        </w:rPr>
        <w:t>تعتبر الغيبة والحكم بجريمة جنائية</w:t>
      </w:r>
      <w:r w:rsidR="007B3EB9" w:rsidRPr="00567FBC">
        <w:rPr>
          <w:rFonts w:ascii="Arabic Typesetting" w:eastAsia="Times New Roman" w:hAnsi="Arabic Typesetting" w:cs="Arabic Typesetting" w:hint="cs"/>
          <w:b/>
          <w:bCs/>
          <w:sz w:val="36"/>
          <w:szCs w:val="36"/>
          <w:highlight w:val="yellow"/>
          <w:rtl/>
        </w:rPr>
        <w:t xml:space="preserve"> من:</w:t>
      </w:r>
    </w:p>
    <w:p w:rsidR="007B3EB9" w:rsidRDefault="007B3EB9" w:rsidP="007B3EB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موانع الأهلية.</w:t>
      </w:r>
    </w:p>
    <w:p w:rsidR="00C810C2" w:rsidRDefault="00C810C2" w:rsidP="00C810C2">
      <w:pPr>
        <w:pStyle w:val="ListParagraph"/>
        <w:bidi/>
        <w:ind w:left="2880"/>
        <w:rPr>
          <w:rFonts w:ascii="Arabic Typesetting" w:eastAsia="Times New Roman" w:hAnsi="Arabic Typesetting" w:cs="Arabic Typesetting"/>
          <w:b/>
          <w:bCs/>
          <w:color w:val="215868" w:themeColor="accent5" w:themeShade="80"/>
          <w:sz w:val="36"/>
          <w:szCs w:val="36"/>
          <w:rtl/>
        </w:rPr>
      </w:pPr>
    </w:p>
    <w:p w:rsidR="00C810C2" w:rsidRPr="00A55D4C" w:rsidRDefault="00C810C2" w:rsidP="00A55D4C">
      <w:pPr>
        <w:pStyle w:val="ListParagraph"/>
        <w:numPr>
          <w:ilvl w:val="0"/>
          <w:numId w:val="4"/>
        </w:numPr>
        <w:bidi/>
        <w:rPr>
          <w:rFonts w:ascii="Arabic Typesetting" w:eastAsia="Times New Roman" w:hAnsi="Arabic Typesetting" w:cs="Arabic Typesetting"/>
          <w:b/>
          <w:bCs/>
          <w:sz w:val="36"/>
          <w:szCs w:val="36"/>
          <w:highlight w:val="yellow"/>
        </w:rPr>
      </w:pPr>
      <w:r w:rsidRPr="00A55D4C">
        <w:rPr>
          <w:rFonts w:ascii="Arabic Typesetting" w:eastAsia="Times New Roman" w:hAnsi="Arabic Typesetting" w:cs="Arabic Typesetting" w:hint="cs"/>
          <w:b/>
          <w:bCs/>
          <w:sz w:val="36"/>
          <w:szCs w:val="36"/>
          <w:highlight w:val="yellow"/>
          <w:rtl/>
        </w:rPr>
        <w:t>الذمة المالية</w:t>
      </w:r>
      <w:r w:rsidR="00A55D4C" w:rsidRPr="00A55D4C">
        <w:rPr>
          <w:rFonts w:ascii="Arabic Typesetting" w:eastAsia="Times New Roman" w:hAnsi="Arabic Typesetting" w:cs="Arabic Typesetting" w:hint="cs"/>
          <w:b/>
          <w:bCs/>
          <w:sz w:val="36"/>
          <w:szCs w:val="36"/>
          <w:highlight w:val="yellow"/>
          <w:rtl/>
        </w:rPr>
        <w:t xml:space="preserve"> </w:t>
      </w:r>
      <w:r w:rsidRPr="00A55D4C">
        <w:rPr>
          <w:rFonts w:ascii="Arabic Typesetting" w:eastAsia="Times New Roman" w:hAnsi="Arabic Typesetting" w:cs="Arabic Typesetting" w:hint="cs"/>
          <w:b/>
          <w:bCs/>
          <w:sz w:val="36"/>
          <w:szCs w:val="36"/>
          <w:highlight w:val="yellow"/>
          <w:rtl/>
        </w:rPr>
        <w:t>هي</w:t>
      </w:r>
      <w:r w:rsidR="00A55D4C" w:rsidRPr="00A55D4C">
        <w:rPr>
          <w:rFonts w:ascii="Arabic Typesetting" w:eastAsia="Times New Roman" w:hAnsi="Arabic Typesetting" w:cs="Arabic Typesetting" w:hint="cs"/>
          <w:b/>
          <w:bCs/>
          <w:sz w:val="36"/>
          <w:szCs w:val="36"/>
          <w:highlight w:val="yellow"/>
          <w:rtl/>
        </w:rPr>
        <w:t xml:space="preserve"> :</w:t>
      </w:r>
      <w:r w:rsidRPr="00A55D4C">
        <w:rPr>
          <w:rFonts w:ascii="Arabic Typesetting" w:eastAsia="Times New Roman" w:hAnsi="Arabic Typesetting" w:cs="Arabic Typesetting" w:hint="cs"/>
          <w:b/>
          <w:bCs/>
          <w:sz w:val="36"/>
          <w:szCs w:val="36"/>
          <w:highlight w:val="yellow"/>
          <w:rtl/>
        </w:rPr>
        <w:t xml:space="preserve"> مجموع ما للشخص من حقوق وما</w:t>
      </w:r>
      <w:r w:rsidR="00281667" w:rsidRPr="00A55D4C">
        <w:rPr>
          <w:rFonts w:ascii="Arabic Typesetting" w:eastAsia="Times New Roman" w:hAnsi="Arabic Typesetting" w:cs="Arabic Typesetting" w:hint="cs"/>
          <w:b/>
          <w:bCs/>
          <w:sz w:val="36"/>
          <w:szCs w:val="36"/>
          <w:highlight w:val="yellow"/>
          <w:rtl/>
        </w:rPr>
        <w:t xml:space="preserve"> </w:t>
      </w:r>
      <w:r w:rsidRPr="00A55D4C">
        <w:rPr>
          <w:rFonts w:ascii="Arabic Typesetting" w:eastAsia="Times New Roman" w:hAnsi="Arabic Typesetting" w:cs="Arabic Typesetting" w:hint="cs"/>
          <w:b/>
          <w:bCs/>
          <w:sz w:val="36"/>
          <w:szCs w:val="36"/>
          <w:highlight w:val="yellow"/>
          <w:rtl/>
        </w:rPr>
        <w:t xml:space="preserve">عليه من التزامات </w:t>
      </w:r>
      <w:r w:rsidR="00A55D4C" w:rsidRPr="00A55D4C">
        <w:rPr>
          <w:rFonts w:ascii="Arabic Typesetting" w:eastAsia="Times New Roman" w:hAnsi="Arabic Typesetting" w:cs="Arabic Typesetting" w:hint="cs"/>
          <w:b/>
          <w:bCs/>
          <w:sz w:val="36"/>
          <w:szCs w:val="36"/>
          <w:highlight w:val="yellow"/>
          <w:rtl/>
        </w:rPr>
        <w:t>وتشمل:</w:t>
      </w:r>
    </w:p>
    <w:p w:rsidR="00A55D4C" w:rsidRPr="00A55D4C" w:rsidRDefault="00A55D4C" w:rsidP="00A55D4C">
      <w:pPr>
        <w:pStyle w:val="ListParagraph"/>
        <w:bidi/>
        <w:ind w:left="2880"/>
        <w:rPr>
          <w:rFonts w:ascii="Arabic Typesetting" w:eastAsia="Times New Roman" w:hAnsi="Arabic Typesetting" w:cs="Arabic Typesetting"/>
          <w:b/>
          <w:bCs/>
          <w:color w:val="215868" w:themeColor="accent5" w:themeShade="80"/>
          <w:sz w:val="36"/>
          <w:szCs w:val="36"/>
          <w:rtl/>
        </w:rPr>
      </w:pPr>
      <w:r w:rsidRPr="00A55D4C">
        <w:rPr>
          <w:rFonts w:ascii="Arabic Typesetting" w:eastAsia="Times New Roman" w:hAnsi="Arabic Typesetting" w:cs="Arabic Typesetting" w:hint="cs"/>
          <w:b/>
          <w:bCs/>
          <w:color w:val="215868" w:themeColor="accent5" w:themeShade="80"/>
          <w:sz w:val="36"/>
          <w:szCs w:val="36"/>
          <w:rtl/>
        </w:rPr>
        <w:t>موجودات الذمة الحالية والمستقبلية وكذلك الالتزامات الحالية والمستقبلية.</w:t>
      </w:r>
    </w:p>
    <w:p w:rsidR="00281667" w:rsidRDefault="00281667" w:rsidP="00281667">
      <w:pPr>
        <w:pStyle w:val="ListParagraph"/>
        <w:bidi/>
        <w:ind w:left="2880"/>
        <w:rPr>
          <w:rFonts w:ascii="Arabic Typesetting" w:eastAsia="Times New Roman" w:hAnsi="Arabic Typesetting" w:cs="Arabic Typesetting"/>
          <w:b/>
          <w:bCs/>
          <w:color w:val="215868" w:themeColor="accent5" w:themeShade="80"/>
          <w:sz w:val="36"/>
          <w:szCs w:val="36"/>
          <w:rtl/>
        </w:rPr>
      </w:pPr>
    </w:p>
    <w:p w:rsidR="00281667" w:rsidRPr="00281667" w:rsidRDefault="00281667" w:rsidP="00281667">
      <w:pPr>
        <w:pStyle w:val="ListParagraph"/>
        <w:numPr>
          <w:ilvl w:val="0"/>
          <w:numId w:val="4"/>
        </w:numPr>
        <w:bidi/>
        <w:rPr>
          <w:rFonts w:ascii="Arabic Typesetting" w:eastAsia="Times New Roman" w:hAnsi="Arabic Typesetting" w:cs="Arabic Typesetting"/>
          <w:b/>
          <w:bCs/>
          <w:sz w:val="36"/>
          <w:szCs w:val="36"/>
        </w:rPr>
      </w:pPr>
      <w:r w:rsidRPr="00281667">
        <w:rPr>
          <w:rFonts w:ascii="Arabic Typesetting" w:eastAsia="Times New Roman" w:hAnsi="Arabic Typesetting" w:cs="Arabic Typesetting" w:hint="cs"/>
          <w:b/>
          <w:bCs/>
          <w:sz w:val="36"/>
          <w:szCs w:val="36"/>
          <w:rtl/>
        </w:rPr>
        <w:t>تنقضي الذمة المالية للشخص:</w:t>
      </w:r>
    </w:p>
    <w:p w:rsidR="00281667" w:rsidRDefault="00281667" w:rsidP="0028166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بانقضاء شخصيته القانونية أي بوفاته حقيقة او حكما.</w:t>
      </w:r>
    </w:p>
    <w:p w:rsidR="00087254" w:rsidRDefault="00087254" w:rsidP="00087254">
      <w:pPr>
        <w:pStyle w:val="ListParagraph"/>
        <w:bidi/>
        <w:ind w:left="2880"/>
        <w:rPr>
          <w:rFonts w:ascii="Arabic Typesetting" w:eastAsia="Times New Roman" w:hAnsi="Arabic Typesetting" w:cs="Arabic Typesetting"/>
          <w:b/>
          <w:bCs/>
          <w:color w:val="215868" w:themeColor="accent5" w:themeShade="80"/>
          <w:sz w:val="36"/>
          <w:szCs w:val="36"/>
          <w:rtl/>
        </w:rPr>
      </w:pPr>
    </w:p>
    <w:p w:rsidR="00087254" w:rsidRPr="005E16CC" w:rsidRDefault="00087254" w:rsidP="00087254">
      <w:pPr>
        <w:pStyle w:val="ListParagraph"/>
        <w:numPr>
          <w:ilvl w:val="0"/>
          <w:numId w:val="4"/>
        </w:numPr>
        <w:bidi/>
        <w:rPr>
          <w:rFonts w:ascii="Arabic Typesetting" w:eastAsia="Times New Roman" w:hAnsi="Arabic Typesetting" w:cs="Arabic Typesetting"/>
          <w:b/>
          <w:bCs/>
          <w:sz w:val="36"/>
          <w:szCs w:val="36"/>
          <w:highlight w:val="yellow"/>
        </w:rPr>
      </w:pPr>
      <w:r w:rsidRPr="005E16CC">
        <w:rPr>
          <w:rFonts w:ascii="Arabic Typesetting" w:eastAsia="Times New Roman" w:hAnsi="Arabic Typesetting" w:cs="Arabic Typesetting" w:hint="cs"/>
          <w:b/>
          <w:bCs/>
          <w:sz w:val="36"/>
          <w:szCs w:val="36"/>
          <w:highlight w:val="yellow"/>
          <w:rtl/>
        </w:rPr>
        <w:t>يقصد بالشخصية الاعتبارية أو المعنوية:</w:t>
      </w:r>
    </w:p>
    <w:p w:rsidR="00087254" w:rsidRDefault="005E16CC" w:rsidP="0008725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مجموعة من الاشخاص او الاموال.</w:t>
      </w:r>
    </w:p>
    <w:p w:rsidR="00A43911" w:rsidRDefault="00A43911" w:rsidP="00A43911">
      <w:pPr>
        <w:pStyle w:val="ListParagraph"/>
        <w:bidi/>
        <w:ind w:left="2880"/>
        <w:rPr>
          <w:rFonts w:ascii="Arabic Typesetting" w:eastAsia="Times New Roman" w:hAnsi="Arabic Typesetting" w:cs="Arabic Typesetting"/>
          <w:b/>
          <w:bCs/>
          <w:color w:val="215868" w:themeColor="accent5" w:themeShade="80"/>
          <w:sz w:val="36"/>
          <w:szCs w:val="36"/>
          <w:rtl/>
        </w:rPr>
      </w:pPr>
    </w:p>
    <w:p w:rsidR="005E16CC" w:rsidRDefault="005E16CC" w:rsidP="005E16CC">
      <w:pPr>
        <w:pStyle w:val="ListParagraph"/>
        <w:bidi/>
        <w:ind w:left="2880"/>
        <w:rPr>
          <w:rFonts w:ascii="Arabic Typesetting" w:eastAsia="Times New Roman" w:hAnsi="Arabic Typesetting" w:cs="Arabic Typesetting"/>
          <w:b/>
          <w:bCs/>
          <w:color w:val="215868" w:themeColor="accent5" w:themeShade="80"/>
          <w:sz w:val="36"/>
          <w:szCs w:val="36"/>
          <w:rtl/>
        </w:rPr>
      </w:pPr>
    </w:p>
    <w:p w:rsidR="005E16CC" w:rsidRPr="00755B2A" w:rsidRDefault="005E16CC" w:rsidP="005E16CC">
      <w:pPr>
        <w:pStyle w:val="ListParagraph"/>
        <w:numPr>
          <w:ilvl w:val="0"/>
          <w:numId w:val="4"/>
        </w:numPr>
        <w:bidi/>
        <w:rPr>
          <w:rFonts w:ascii="Arabic Typesetting" w:eastAsia="Times New Roman" w:hAnsi="Arabic Typesetting" w:cs="Arabic Typesetting"/>
          <w:b/>
          <w:bCs/>
          <w:sz w:val="36"/>
          <w:szCs w:val="36"/>
        </w:rPr>
      </w:pPr>
      <w:r w:rsidRPr="00755B2A">
        <w:rPr>
          <w:rFonts w:ascii="Arabic Typesetting" w:eastAsia="Times New Roman" w:hAnsi="Arabic Typesetting" w:cs="Arabic Typesetting" w:hint="cs"/>
          <w:b/>
          <w:bCs/>
          <w:sz w:val="36"/>
          <w:szCs w:val="36"/>
          <w:rtl/>
        </w:rPr>
        <w:lastRenderedPageBreak/>
        <w:t>الاشخاص الاقليمية:</w:t>
      </w:r>
    </w:p>
    <w:p w:rsidR="005E16CC" w:rsidRDefault="005E16CC" w:rsidP="005E16C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أشخاص يتوفر لها اختصاص عام كالدولة.</w:t>
      </w:r>
    </w:p>
    <w:p w:rsidR="005E16CC" w:rsidRPr="00755B2A" w:rsidRDefault="005E16CC" w:rsidP="005E16CC">
      <w:pPr>
        <w:pStyle w:val="ListParagraph"/>
        <w:numPr>
          <w:ilvl w:val="0"/>
          <w:numId w:val="4"/>
        </w:numPr>
        <w:bidi/>
        <w:rPr>
          <w:rFonts w:ascii="Arabic Typesetting" w:eastAsia="Times New Roman" w:hAnsi="Arabic Typesetting" w:cs="Arabic Typesetting"/>
          <w:b/>
          <w:bCs/>
          <w:sz w:val="36"/>
          <w:szCs w:val="36"/>
        </w:rPr>
      </w:pPr>
      <w:r w:rsidRPr="00755B2A">
        <w:rPr>
          <w:rFonts w:ascii="Arabic Typesetting" w:eastAsia="Times New Roman" w:hAnsi="Arabic Typesetting" w:cs="Arabic Typesetting" w:hint="cs"/>
          <w:b/>
          <w:bCs/>
          <w:sz w:val="36"/>
          <w:szCs w:val="36"/>
          <w:rtl/>
        </w:rPr>
        <w:t>الاشخاص المرفقية:</w:t>
      </w:r>
    </w:p>
    <w:p w:rsidR="005E16CC" w:rsidRDefault="005E16CC" w:rsidP="005E16C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 المرافق التي تتمتع بالشخصية الاعتبارية وهي تكون مختصة بغرض معين كالمؤسسات العامة والجامعات التابعة للدولة.</w:t>
      </w:r>
    </w:p>
    <w:p w:rsidR="005E16CC" w:rsidRDefault="005E16CC" w:rsidP="005E16CC">
      <w:pPr>
        <w:pStyle w:val="ListParagraph"/>
        <w:bidi/>
        <w:ind w:left="2880"/>
        <w:rPr>
          <w:rFonts w:ascii="Arabic Typesetting" w:eastAsia="Times New Roman" w:hAnsi="Arabic Typesetting" w:cs="Arabic Typesetting"/>
          <w:b/>
          <w:bCs/>
          <w:color w:val="215868" w:themeColor="accent5" w:themeShade="80"/>
          <w:sz w:val="36"/>
          <w:szCs w:val="36"/>
          <w:rtl/>
        </w:rPr>
      </w:pPr>
    </w:p>
    <w:p w:rsidR="005E16CC" w:rsidRPr="00755B2A" w:rsidRDefault="005E16CC" w:rsidP="005E16CC">
      <w:pPr>
        <w:pStyle w:val="ListParagraph"/>
        <w:numPr>
          <w:ilvl w:val="0"/>
          <w:numId w:val="4"/>
        </w:numPr>
        <w:bidi/>
        <w:rPr>
          <w:rFonts w:ascii="Arabic Typesetting" w:eastAsia="Times New Roman" w:hAnsi="Arabic Typesetting" w:cs="Arabic Typesetting"/>
          <w:b/>
          <w:bCs/>
          <w:sz w:val="36"/>
          <w:szCs w:val="36"/>
        </w:rPr>
      </w:pPr>
      <w:r w:rsidRPr="00755B2A">
        <w:rPr>
          <w:rFonts w:ascii="Arabic Typesetting" w:eastAsia="Times New Roman" w:hAnsi="Arabic Typesetting" w:cs="Arabic Typesetting" w:hint="cs"/>
          <w:b/>
          <w:bCs/>
          <w:sz w:val="36"/>
          <w:szCs w:val="36"/>
          <w:rtl/>
        </w:rPr>
        <w:t>الاشخاص الاعتبارية الخاصة:</w:t>
      </w:r>
    </w:p>
    <w:p w:rsidR="005E16CC" w:rsidRDefault="005E16CC" w:rsidP="005E16C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مجموعة من الاشخاص او الاموال تسعى لتحقيق غرض محدد.</w:t>
      </w:r>
    </w:p>
    <w:p w:rsidR="006839A2" w:rsidRDefault="006839A2" w:rsidP="006839A2">
      <w:pPr>
        <w:pStyle w:val="ListParagraph"/>
        <w:bidi/>
        <w:ind w:left="2880"/>
        <w:rPr>
          <w:rFonts w:ascii="Arabic Typesetting" w:eastAsia="Times New Roman" w:hAnsi="Arabic Typesetting" w:cs="Arabic Typesetting"/>
          <w:b/>
          <w:bCs/>
          <w:color w:val="215868" w:themeColor="accent5" w:themeShade="80"/>
          <w:sz w:val="36"/>
          <w:szCs w:val="36"/>
          <w:rtl/>
        </w:rPr>
      </w:pPr>
    </w:p>
    <w:p w:rsidR="006839A2" w:rsidRPr="008E7C51" w:rsidRDefault="008E7C51" w:rsidP="006839A2">
      <w:pPr>
        <w:pStyle w:val="ListParagraph"/>
        <w:numPr>
          <w:ilvl w:val="0"/>
          <w:numId w:val="4"/>
        </w:numPr>
        <w:bidi/>
        <w:rPr>
          <w:rFonts w:ascii="Arabic Typesetting" w:eastAsia="Times New Roman" w:hAnsi="Arabic Typesetting" w:cs="Arabic Typesetting"/>
          <w:b/>
          <w:bCs/>
          <w:sz w:val="36"/>
          <w:szCs w:val="36"/>
        </w:rPr>
      </w:pPr>
      <w:r w:rsidRPr="008E7C51">
        <w:rPr>
          <w:rFonts w:ascii="Arabic Typesetting" w:eastAsia="Times New Roman" w:hAnsi="Arabic Typesetting" w:cs="Arabic Typesetting" w:hint="cs"/>
          <w:b/>
          <w:bCs/>
          <w:sz w:val="36"/>
          <w:szCs w:val="36"/>
          <w:rtl/>
        </w:rPr>
        <w:t>تبدأ الشخصية الاعتبارية:</w:t>
      </w:r>
    </w:p>
    <w:p w:rsidR="008E7C51" w:rsidRDefault="008E7C51" w:rsidP="008E7C51">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باعتراف القانون بوجوده.</w:t>
      </w:r>
    </w:p>
    <w:p w:rsidR="008E7C51" w:rsidRDefault="008E7C51" w:rsidP="008E7C51">
      <w:pPr>
        <w:pStyle w:val="ListParagraph"/>
        <w:bidi/>
        <w:ind w:left="2880"/>
        <w:rPr>
          <w:rFonts w:ascii="Arabic Typesetting" w:eastAsia="Times New Roman" w:hAnsi="Arabic Typesetting" w:cs="Arabic Typesetting"/>
          <w:b/>
          <w:bCs/>
          <w:color w:val="215868" w:themeColor="accent5" w:themeShade="80"/>
          <w:sz w:val="36"/>
          <w:szCs w:val="36"/>
          <w:rtl/>
        </w:rPr>
      </w:pPr>
    </w:p>
    <w:p w:rsidR="008E7C51" w:rsidRPr="008E7C51" w:rsidRDefault="008E7C51" w:rsidP="008E7C51">
      <w:pPr>
        <w:pStyle w:val="ListParagraph"/>
        <w:numPr>
          <w:ilvl w:val="0"/>
          <w:numId w:val="4"/>
        </w:numPr>
        <w:bidi/>
        <w:rPr>
          <w:rFonts w:ascii="Arabic Typesetting" w:eastAsia="Times New Roman" w:hAnsi="Arabic Typesetting" w:cs="Arabic Typesetting"/>
          <w:b/>
          <w:bCs/>
          <w:sz w:val="36"/>
          <w:szCs w:val="36"/>
        </w:rPr>
      </w:pPr>
      <w:r w:rsidRPr="008E7C51">
        <w:rPr>
          <w:rFonts w:ascii="Arabic Typesetting" w:eastAsia="Times New Roman" w:hAnsi="Arabic Typesetting" w:cs="Arabic Typesetting" w:hint="cs"/>
          <w:b/>
          <w:bCs/>
          <w:sz w:val="36"/>
          <w:szCs w:val="36"/>
          <w:rtl/>
        </w:rPr>
        <w:t>بانتهاء أعمال التصفية:</w:t>
      </w:r>
    </w:p>
    <w:p w:rsidR="008E7C51" w:rsidRDefault="008E7C51" w:rsidP="008E7C51">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تنتهي الشخصية القانونية للشخص الاعتباري نهائيا.</w:t>
      </w:r>
    </w:p>
    <w:p w:rsidR="002D2245" w:rsidRDefault="002D2245" w:rsidP="002D2245">
      <w:pPr>
        <w:pStyle w:val="ListParagraph"/>
        <w:bidi/>
        <w:ind w:left="2880"/>
        <w:rPr>
          <w:rFonts w:ascii="Arabic Typesetting" w:eastAsia="Times New Roman" w:hAnsi="Arabic Typesetting" w:cs="Arabic Typesetting"/>
          <w:b/>
          <w:bCs/>
          <w:color w:val="215868" w:themeColor="accent5" w:themeShade="80"/>
          <w:sz w:val="36"/>
          <w:szCs w:val="36"/>
          <w:rtl/>
        </w:rPr>
      </w:pPr>
    </w:p>
    <w:p w:rsidR="002D2245" w:rsidRPr="007166AB" w:rsidRDefault="002D2245" w:rsidP="002D2245">
      <w:pPr>
        <w:pStyle w:val="ListParagraph"/>
        <w:numPr>
          <w:ilvl w:val="0"/>
          <w:numId w:val="4"/>
        </w:numPr>
        <w:bidi/>
        <w:rPr>
          <w:rFonts w:ascii="Arabic Typesetting" w:eastAsia="Times New Roman" w:hAnsi="Arabic Typesetting" w:cs="Arabic Typesetting"/>
          <w:b/>
          <w:bCs/>
          <w:sz w:val="36"/>
          <w:szCs w:val="36"/>
        </w:rPr>
      </w:pPr>
      <w:r w:rsidRPr="007166AB">
        <w:rPr>
          <w:rFonts w:ascii="Arabic Typesetting" w:eastAsia="Times New Roman" w:hAnsi="Arabic Typesetting" w:cs="Arabic Typesetting" w:hint="cs"/>
          <w:b/>
          <w:bCs/>
          <w:sz w:val="36"/>
          <w:szCs w:val="36"/>
          <w:rtl/>
        </w:rPr>
        <w:t>من خصائص الشخصية القانونية:</w:t>
      </w:r>
    </w:p>
    <w:p w:rsidR="002D2245" w:rsidRDefault="002D2245" w:rsidP="002D2245">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الاسم- الموطن- الحالة- الأهلية- الذمة المالية.</w:t>
      </w: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2D2245" w:rsidRDefault="00AC41DC" w:rsidP="002D2245">
      <w:pPr>
        <w:pStyle w:val="ListParagraph"/>
        <w:bidi/>
        <w:ind w:left="2880"/>
        <w:rPr>
          <w:rFonts w:ascii="Arabic Typesetting" w:eastAsia="Times New Roman" w:hAnsi="Arabic Typesetting" w:cs="Arabic Typesetting"/>
          <w:b/>
          <w:bCs/>
          <w:color w:val="FF0000"/>
          <w:sz w:val="36"/>
          <w:szCs w:val="36"/>
          <w:rtl/>
        </w:rPr>
      </w:pPr>
      <w:r w:rsidRPr="00CD12EF">
        <w:rPr>
          <w:rFonts w:ascii="Arabic Typesetting" w:eastAsia="Times New Roman" w:hAnsi="Arabic Typesetting" w:cs="Arabic Typesetting" w:hint="cs"/>
          <w:b/>
          <w:bCs/>
          <w:color w:val="FF0000"/>
          <w:sz w:val="36"/>
          <w:szCs w:val="36"/>
          <w:rtl/>
        </w:rPr>
        <w:lastRenderedPageBreak/>
        <w:t xml:space="preserve">المحاضرة </w:t>
      </w:r>
      <w:r>
        <w:rPr>
          <w:rFonts w:ascii="Arabic Typesetting" w:eastAsia="Times New Roman" w:hAnsi="Arabic Typesetting" w:cs="Arabic Typesetting" w:hint="cs"/>
          <w:b/>
          <w:bCs/>
          <w:color w:val="FF0000"/>
          <w:sz w:val="36"/>
          <w:szCs w:val="36"/>
          <w:rtl/>
        </w:rPr>
        <w:t>الثالثة عشر</w:t>
      </w:r>
      <w:r w:rsidRPr="00CD12EF">
        <w:rPr>
          <w:rFonts w:ascii="Arabic Typesetting" w:eastAsia="Times New Roman" w:hAnsi="Arabic Typesetting" w:cs="Arabic Typesetting" w:hint="cs"/>
          <w:b/>
          <w:bCs/>
          <w:color w:val="FF0000"/>
          <w:sz w:val="36"/>
          <w:szCs w:val="36"/>
          <w:rtl/>
        </w:rPr>
        <w:t>:</w:t>
      </w:r>
    </w:p>
    <w:p w:rsidR="00AC41DC" w:rsidRDefault="00AC41DC" w:rsidP="00AC41DC">
      <w:pPr>
        <w:pStyle w:val="ListParagraph"/>
        <w:bidi/>
        <w:ind w:left="2880"/>
        <w:rPr>
          <w:rFonts w:ascii="Arabic Typesetting" w:eastAsia="Times New Roman" w:hAnsi="Arabic Typesetting" w:cs="Arabic Typesetting"/>
          <w:b/>
          <w:bCs/>
          <w:color w:val="215868" w:themeColor="accent5" w:themeShade="80"/>
          <w:sz w:val="36"/>
          <w:szCs w:val="36"/>
          <w:rtl/>
        </w:rPr>
      </w:pPr>
    </w:p>
    <w:p w:rsidR="002D2245" w:rsidRPr="002C5628" w:rsidRDefault="002C5628" w:rsidP="002D2245">
      <w:pPr>
        <w:pStyle w:val="ListParagraph"/>
        <w:numPr>
          <w:ilvl w:val="0"/>
          <w:numId w:val="4"/>
        </w:numPr>
        <w:bidi/>
        <w:rPr>
          <w:rFonts w:ascii="Arabic Typesetting" w:eastAsia="Times New Roman" w:hAnsi="Arabic Typesetting" w:cs="Arabic Typesetting"/>
          <w:b/>
          <w:bCs/>
          <w:sz w:val="36"/>
          <w:szCs w:val="36"/>
        </w:rPr>
      </w:pPr>
      <w:r w:rsidRPr="002C5628">
        <w:rPr>
          <w:rFonts w:ascii="Arabic Typesetting" w:eastAsia="Times New Roman" w:hAnsi="Arabic Typesetting" w:cs="Arabic Typesetting" w:hint="cs"/>
          <w:b/>
          <w:bCs/>
          <w:sz w:val="36"/>
          <w:szCs w:val="36"/>
          <w:rtl/>
        </w:rPr>
        <w:t>محل الحق هو:</w:t>
      </w:r>
    </w:p>
    <w:p w:rsidR="002C5628" w:rsidRDefault="002C5628" w:rsidP="002C5628">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الشي</w:t>
      </w:r>
      <w:r>
        <w:rPr>
          <w:rFonts w:ascii="Arabic Typesetting" w:eastAsia="Times New Roman" w:hAnsi="Arabic Typesetting" w:cs="Arabic Typesetting" w:hint="eastAsia"/>
          <w:b/>
          <w:bCs/>
          <w:color w:val="215868" w:themeColor="accent5" w:themeShade="80"/>
          <w:sz w:val="36"/>
          <w:szCs w:val="36"/>
          <w:rtl/>
        </w:rPr>
        <w:t>ء</w:t>
      </w:r>
      <w:r>
        <w:rPr>
          <w:rFonts w:ascii="Arabic Typesetting" w:eastAsia="Times New Roman" w:hAnsi="Arabic Typesetting" w:cs="Arabic Typesetting" w:hint="cs"/>
          <w:b/>
          <w:bCs/>
          <w:color w:val="215868" w:themeColor="accent5" w:themeShade="80"/>
          <w:sz w:val="36"/>
          <w:szCs w:val="36"/>
          <w:rtl/>
        </w:rPr>
        <w:t xml:space="preserve"> أو العمل , الذي يرد عليه الحق.</w:t>
      </w:r>
    </w:p>
    <w:p w:rsidR="00F7050D" w:rsidRDefault="00F7050D" w:rsidP="00F7050D">
      <w:pPr>
        <w:pStyle w:val="ListParagraph"/>
        <w:bidi/>
        <w:ind w:left="2880"/>
        <w:rPr>
          <w:rFonts w:ascii="Arabic Typesetting" w:eastAsia="Times New Roman" w:hAnsi="Arabic Typesetting" w:cs="Arabic Typesetting"/>
          <w:b/>
          <w:bCs/>
          <w:color w:val="215868" w:themeColor="accent5" w:themeShade="80"/>
          <w:sz w:val="36"/>
          <w:szCs w:val="36"/>
          <w:rtl/>
        </w:rPr>
      </w:pPr>
    </w:p>
    <w:p w:rsidR="00F7050D" w:rsidRPr="00F7050D" w:rsidRDefault="00F7050D" w:rsidP="00F7050D">
      <w:pPr>
        <w:pStyle w:val="ListParagraph"/>
        <w:numPr>
          <w:ilvl w:val="0"/>
          <w:numId w:val="4"/>
        </w:numPr>
        <w:bidi/>
        <w:rPr>
          <w:rFonts w:ascii="Arabic Typesetting" w:eastAsia="Times New Roman" w:hAnsi="Arabic Typesetting" w:cs="Arabic Typesetting"/>
          <w:b/>
          <w:bCs/>
          <w:sz w:val="36"/>
          <w:szCs w:val="36"/>
          <w:highlight w:val="yellow"/>
        </w:rPr>
      </w:pPr>
      <w:r w:rsidRPr="00F7050D">
        <w:rPr>
          <w:rFonts w:ascii="Arabic Typesetting" w:eastAsia="Times New Roman" w:hAnsi="Arabic Typesetting" w:cs="Arabic Typesetting" w:hint="cs"/>
          <w:b/>
          <w:bCs/>
          <w:sz w:val="36"/>
          <w:szCs w:val="36"/>
          <w:highlight w:val="yellow"/>
          <w:rtl/>
        </w:rPr>
        <w:t>شرطي الامكانية والتعيين من شروط:</w:t>
      </w:r>
    </w:p>
    <w:p w:rsidR="00F7050D" w:rsidRDefault="00F7050D" w:rsidP="00F7050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العمل الذي يكون محلا لحق الدائنة.</w:t>
      </w:r>
    </w:p>
    <w:p w:rsidR="00F7050D" w:rsidRDefault="00F7050D" w:rsidP="00F7050D">
      <w:pPr>
        <w:pStyle w:val="ListParagraph"/>
        <w:bidi/>
        <w:ind w:left="2880"/>
        <w:rPr>
          <w:rFonts w:ascii="Arabic Typesetting" w:eastAsia="Times New Roman" w:hAnsi="Arabic Typesetting" w:cs="Arabic Typesetting"/>
          <w:b/>
          <w:bCs/>
          <w:color w:val="215868" w:themeColor="accent5" w:themeShade="80"/>
          <w:sz w:val="36"/>
          <w:szCs w:val="36"/>
          <w:rtl/>
        </w:rPr>
      </w:pPr>
    </w:p>
    <w:p w:rsidR="00F7050D" w:rsidRPr="00001005" w:rsidRDefault="00C42BDC" w:rsidP="00F7050D">
      <w:pPr>
        <w:pStyle w:val="ListParagraph"/>
        <w:numPr>
          <w:ilvl w:val="0"/>
          <w:numId w:val="4"/>
        </w:numPr>
        <w:bidi/>
        <w:rPr>
          <w:rFonts w:ascii="Arabic Typesetting" w:eastAsia="Times New Roman" w:hAnsi="Arabic Typesetting" w:cs="Arabic Typesetting"/>
          <w:b/>
          <w:bCs/>
          <w:sz w:val="36"/>
          <w:szCs w:val="36"/>
        </w:rPr>
      </w:pPr>
      <w:r>
        <w:rPr>
          <w:rFonts w:ascii="Arabic Typesetting" w:eastAsia="Times New Roman" w:hAnsi="Arabic Typesetting" w:cs="Arabic Typesetting" w:hint="cs"/>
          <w:b/>
          <w:bCs/>
          <w:sz w:val="36"/>
          <w:szCs w:val="36"/>
          <w:rtl/>
        </w:rPr>
        <w:t>الشي</w:t>
      </w:r>
      <w:r>
        <w:rPr>
          <w:rFonts w:ascii="Arabic Typesetting" w:eastAsia="Times New Roman" w:hAnsi="Arabic Typesetting" w:cs="Arabic Typesetting" w:hint="eastAsia"/>
          <w:b/>
          <w:bCs/>
          <w:sz w:val="36"/>
          <w:szCs w:val="36"/>
          <w:rtl/>
        </w:rPr>
        <w:t>ء</w:t>
      </w:r>
      <w:r w:rsidR="00001005" w:rsidRPr="00001005">
        <w:rPr>
          <w:rFonts w:ascii="Arabic Typesetting" w:eastAsia="Times New Roman" w:hAnsi="Arabic Typesetting" w:cs="Arabic Typesetting" w:hint="cs"/>
          <w:b/>
          <w:bCs/>
          <w:sz w:val="36"/>
          <w:szCs w:val="36"/>
          <w:rtl/>
        </w:rPr>
        <w:t xml:space="preserve"> في نظر القانون:</w:t>
      </w:r>
    </w:p>
    <w:p w:rsidR="00001005" w:rsidRDefault="00001005" w:rsidP="00DE2F02">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كل</w:t>
      </w:r>
      <w:r w:rsidR="00DE2F02">
        <w:rPr>
          <w:rFonts w:ascii="Arabic Typesetting" w:eastAsia="Times New Roman" w:hAnsi="Arabic Typesetting" w:cs="Arabic Typesetting" w:hint="cs"/>
          <w:b/>
          <w:bCs/>
          <w:color w:val="215868" w:themeColor="accent5" w:themeShade="80"/>
          <w:sz w:val="36"/>
          <w:szCs w:val="36"/>
          <w:rtl/>
        </w:rPr>
        <w:t xml:space="preserve"> كيان متميز ومستقل عن كيان الأشخاص سواء مادي او معنوي</w:t>
      </w:r>
      <w:r>
        <w:rPr>
          <w:rFonts w:ascii="Arabic Typesetting" w:eastAsia="Times New Roman" w:hAnsi="Arabic Typesetting" w:cs="Arabic Typesetting" w:hint="cs"/>
          <w:b/>
          <w:bCs/>
          <w:color w:val="215868" w:themeColor="accent5" w:themeShade="80"/>
          <w:sz w:val="36"/>
          <w:szCs w:val="36"/>
          <w:rtl/>
        </w:rPr>
        <w:t>.</w:t>
      </w:r>
    </w:p>
    <w:p w:rsidR="00DD25DE" w:rsidRDefault="00DD25DE" w:rsidP="00DD25DE">
      <w:pPr>
        <w:pStyle w:val="ListParagraph"/>
        <w:bidi/>
        <w:ind w:left="2880"/>
        <w:rPr>
          <w:rFonts w:ascii="Arabic Typesetting" w:eastAsia="Times New Roman" w:hAnsi="Arabic Typesetting" w:cs="Arabic Typesetting"/>
          <w:b/>
          <w:bCs/>
          <w:color w:val="215868" w:themeColor="accent5" w:themeShade="80"/>
          <w:sz w:val="36"/>
          <w:szCs w:val="36"/>
          <w:rtl/>
        </w:rPr>
      </w:pPr>
    </w:p>
    <w:p w:rsidR="00DD25DE" w:rsidRPr="00DD25DE" w:rsidRDefault="00DD25DE" w:rsidP="00DD25DE">
      <w:pPr>
        <w:pStyle w:val="ListParagraph"/>
        <w:numPr>
          <w:ilvl w:val="0"/>
          <w:numId w:val="4"/>
        </w:numPr>
        <w:bidi/>
        <w:rPr>
          <w:rFonts w:ascii="Arabic Typesetting" w:eastAsia="Times New Roman" w:hAnsi="Arabic Typesetting" w:cs="Arabic Typesetting"/>
          <w:b/>
          <w:bCs/>
          <w:sz w:val="36"/>
          <w:szCs w:val="36"/>
        </w:rPr>
      </w:pPr>
      <w:r w:rsidRPr="00DD25DE">
        <w:rPr>
          <w:rFonts w:ascii="Arabic Typesetting" w:eastAsia="Times New Roman" w:hAnsi="Arabic Typesetting" w:cs="Arabic Typesetting" w:hint="cs"/>
          <w:b/>
          <w:bCs/>
          <w:sz w:val="36"/>
          <w:szCs w:val="36"/>
          <w:rtl/>
        </w:rPr>
        <w:t>يقصد بالأشياء التي تخرج عن دائرة التعامل بطبيعتها:</w:t>
      </w:r>
    </w:p>
    <w:p w:rsidR="00DD25DE" w:rsidRDefault="00DD25DE" w:rsidP="00DD25DE">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الاشياء التي لا يستطيع احد ان يستأثر بحيازتها كأشعة الشمس والهواء وماء البحر.</w:t>
      </w:r>
    </w:p>
    <w:p w:rsidR="00DD25DE" w:rsidRDefault="00DD25DE" w:rsidP="00DD25DE">
      <w:pPr>
        <w:pStyle w:val="ListParagraph"/>
        <w:bidi/>
        <w:ind w:left="2880"/>
        <w:rPr>
          <w:rFonts w:ascii="Arabic Typesetting" w:eastAsia="Times New Roman" w:hAnsi="Arabic Typesetting" w:cs="Arabic Typesetting"/>
          <w:b/>
          <w:bCs/>
          <w:color w:val="215868" w:themeColor="accent5" w:themeShade="80"/>
          <w:sz w:val="36"/>
          <w:szCs w:val="36"/>
          <w:rtl/>
        </w:rPr>
      </w:pPr>
    </w:p>
    <w:p w:rsidR="00DD25DE" w:rsidRPr="00DD25DE" w:rsidRDefault="00DD25DE" w:rsidP="00DD25DE">
      <w:pPr>
        <w:pStyle w:val="ListParagraph"/>
        <w:numPr>
          <w:ilvl w:val="0"/>
          <w:numId w:val="4"/>
        </w:numPr>
        <w:bidi/>
        <w:rPr>
          <w:rFonts w:ascii="Arabic Typesetting" w:eastAsia="Times New Roman" w:hAnsi="Arabic Typesetting" w:cs="Arabic Typesetting"/>
          <w:b/>
          <w:bCs/>
          <w:sz w:val="36"/>
          <w:szCs w:val="36"/>
        </w:rPr>
      </w:pPr>
      <w:r w:rsidRPr="00DD25DE">
        <w:rPr>
          <w:rFonts w:ascii="Arabic Typesetting" w:eastAsia="Times New Roman" w:hAnsi="Arabic Typesetting" w:cs="Arabic Typesetting" w:hint="cs"/>
          <w:b/>
          <w:bCs/>
          <w:sz w:val="36"/>
          <w:szCs w:val="36"/>
          <w:rtl/>
        </w:rPr>
        <w:t>يقصد بالأشياء التي تخرج عن دائرة التعامل بحكم القانون:</w:t>
      </w:r>
    </w:p>
    <w:p w:rsidR="00DD25DE" w:rsidRDefault="00DD25DE" w:rsidP="00DD25DE">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الاشياء التي يحظر القانون أن تكون محلا للحقوق المالية, كما هو الشأن في الاشياء المملوكة للدولة.</w:t>
      </w: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p>
    <w:p w:rsidR="00BB0F97" w:rsidRPr="00BB0F97" w:rsidRDefault="00BB0F97" w:rsidP="00BB0F97">
      <w:pPr>
        <w:pStyle w:val="ListParagraph"/>
        <w:numPr>
          <w:ilvl w:val="0"/>
          <w:numId w:val="4"/>
        </w:numPr>
        <w:bidi/>
        <w:rPr>
          <w:rFonts w:ascii="Arabic Typesetting" w:eastAsia="Times New Roman" w:hAnsi="Arabic Typesetting" w:cs="Arabic Typesetting"/>
          <w:b/>
          <w:bCs/>
          <w:sz w:val="36"/>
          <w:szCs w:val="36"/>
        </w:rPr>
      </w:pPr>
      <w:r w:rsidRPr="00BB0F97">
        <w:rPr>
          <w:rFonts w:ascii="Arabic Typesetting" w:eastAsia="Times New Roman" w:hAnsi="Arabic Typesetting" w:cs="Arabic Typesetting" w:hint="cs"/>
          <w:b/>
          <w:bCs/>
          <w:sz w:val="36"/>
          <w:szCs w:val="36"/>
          <w:rtl/>
        </w:rPr>
        <w:t>الشي</w:t>
      </w:r>
      <w:r w:rsidRPr="00BB0F97">
        <w:rPr>
          <w:rFonts w:ascii="Arabic Typesetting" w:eastAsia="Times New Roman" w:hAnsi="Arabic Typesetting" w:cs="Arabic Typesetting" w:hint="eastAsia"/>
          <w:b/>
          <w:bCs/>
          <w:sz w:val="36"/>
          <w:szCs w:val="36"/>
          <w:rtl/>
        </w:rPr>
        <w:t>ء</w:t>
      </w:r>
      <w:r w:rsidRPr="00BB0F97">
        <w:rPr>
          <w:rFonts w:ascii="Arabic Typesetting" w:eastAsia="Times New Roman" w:hAnsi="Arabic Typesetting" w:cs="Arabic Typesetting" w:hint="cs"/>
          <w:b/>
          <w:bCs/>
          <w:sz w:val="36"/>
          <w:szCs w:val="36"/>
          <w:rtl/>
        </w:rPr>
        <w:t xml:space="preserve"> المادي:</w:t>
      </w: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ما يدرك بالحس لأن له كيان مادي ملموس ومحسوس.</w:t>
      </w: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p>
    <w:p w:rsidR="00BB0F97" w:rsidRPr="00BB0F97" w:rsidRDefault="00BB0F97" w:rsidP="00BB0F97">
      <w:pPr>
        <w:pStyle w:val="ListParagraph"/>
        <w:numPr>
          <w:ilvl w:val="0"/>
          <w:numId w:val="4"/>
        </w:numPr>
        <w:bidi/>
        <w:rPr>
          <w:rFonts w:ascii="Arabic Typesetting" w:eastAsia="Times New Roman" w:hAnsi="Arabic Typesetting" w:cs="Arabic Typesetting"/>
          <w:b/>
          <w:bCs/>
          <w:sz w:val="36"/>
          <w:szCs w:val="36"/>
        </w:rPr>
      </w:pPr>
      <w:r w:rsidRPr="00BB0F97">
        <w:rPr>
          <w:rFonts w:ascii="Arabic Typesetting" w:eastAsia="Times New Roman" w:hAnsi="Arabic Typesetting" w:cs="Arabic Typesetting" w:hint="cs"/>
          <w:b/>
          <w:bCs/>
          <w:sz w:val="36"/>
          <w:szCs w:val="36"/>
          <w:rtl/>
        </w:rPr>
        <w:t>الشي</w:t>
      </w:r>
      <w:r w:rsidRPr="00BB0F97">
        <w:rPr>
          <w:rFonts w:ascii="Arabic Typesetting" w:eastAsia="Times New Roman" w:hAnsi="Arabic Typesetting" w:cs="Arabic Typesetting" w:hint="eastAsia"/>
          <w:b/>
          <w:bCs/>
          <w:sz w:val="36"/>
          <w:szCs w:val="36"/>
          <w:rtl/>
        </w:rPr>
        <w:t>ء</w:t>
      </w:r>
      <w:r w:rsidRPr="00BB0F97">
        <w:rPr>
          <w:rFonts w:ascii="Arabic Typesetting" w:eastAsia="Times New Roman" w:hAnsi="Arabic Typesetting" w:cs="Arabic Typesetting" w:hint="cs"/>
          <w:b/>
          <w:bCs/>
          <w:sz w:val="36"/>
          <w:szCs w:val="36"/>
          <w:rtl/>
        </w:rPr>
        <w:t xml:space="preserve"> المعنوي:</w:t>
      </w: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لا يدرك بالحس لأن ليس له مظهر مادي وانما يدرك بالفكر والعقل, مثل الأفكار والابتكارات والمحل التجاري.</w:t>
      </w: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p>
    <w:p w:rsidR="00BB0F97" w:rsidRDefault="00BB0F97" w:rsidP="00BB0F97">
      <w:pPr>
        <w:pStyle w:val="ListParagraph"/>
        <w:bidi/>
        <w:ind w:left="2880"/>
        <w:rPr>
          <w:rFonts w:ascii="Arabic Typesetting" w:eastAsia="Times New Roman" w:hAnsi="Arabic Typesetting" w:cs="Arabic Typesetting"/>
          <w:b/>
          <w:bCs/>
          <w:color w:val="215868" w:themeColor="accent5" w:themeShade="80"/>
          <w:sz w:val="36"/>
          <w:szCs w:val="36"/>
          <w:rtl/>
        </w:rPr>
      </w:pPr>
    </w:p>
    <w:p w:rsidR="00BB0F97" w:rsidRPr="00182E89" w:rsidRDefault="00182E89" w:rsidP="00BB0F97">
      <w:pPr>
        <w:pStyle w:val="ListParagraph"/>
        <w:numPr>
          <w:ilvl w:val="0"/>
          <w:numId w:val="4"/>
        </w:numPr>
        <w:bidi/>
        <w:rPr>
          <w:rFonts w:ascii="Arabic Typesetting" w:eastAsia="Times New Roman" w:hAnsi="Arabic Typesetting" w:cs="Arabic Typesetting"/>
          <w:b/>
          <w:bCs/>
          <w:sz w:val="36"/>
          <w:szCs w:val="36"/>
        </w:rPr>
      </w:pPr>
      <w:r w:rsidRPr="00182E89">
        <w:rPr>
          <w:rFonts w:ascii="Arabic Typesetting" w:eastAsia="Times New Roman" w:hAnsi="Arabic Typesetting" w:cs="Arabic Typesetting" w:hint="cs"/>
          <w:b/>
          <w:bCs/>
          <w:sz w:val="36"/>
          <w:szCs w:val="36"/>
          <w:rtl/>
        </w:rPr>
        <w:lastRenderedPageBreak/>
        <w:t>الاشياء التي تصلح ان تكون محلا للحق هي:</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الاشياء المعنوية.</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p>
    <w:p w:rsidR="00182E89" w:rsidRPr="00182E89" w:rsidRDefault="00182E89" w:rsidP="00182E89">
      <w:pPr>
        <w:pStyle w:val="ListParagraph"/>
        <w:numPr>
          <w:ilvl w:val="0"/>
          <w:numId w:val="4"/>
        </w:numPr>
        <w:bidi/>
        <w:rPr>
          <w:rFonts w:ascii="Arabic Typesetting" w:eastAsia="Times New Roman" w:hAnsi="Arabic Typesetting" w:cs="Arabic Typesetting"/>
          <w:b/>
          <w:bCs/>
          <w:sz w:val="36"/>
          <w:szCs w:val="36"/>
        </w:rPr>
      </w:pPr>
      <w:r w:rsidRPr="00182E89">
        <w:rPr>
          <w:rFonts w:ascii="Arabic Typesetting" w:eastAsia="Times New Roman" w:hAnsi="Arabic Typesetting" w:cs="Arabic Typesetting" w:hint="cs"/>
          <w:b/>
          <w:bCs/>
          <w:sz w:val="36"/>
          <w:szCs w:val="36"/>
          <w:rtl/>
        </w:rPr>
        <w:t>الحيازة لا ترد الا على الشي</w:t>
      </w:r>
      <w:r w:rsidRPr="00182E89">
        <w:rPr>
          <w:rFonts w:ascii="Arabic Typesetting" w:eastAsia="Times New Roman" w:hAnsi="Arabic Typesetting" w:cs="Arabic Typesetting" w:hint="eastAsia"/>
          <w:b/>
          <w:bCs/>
          <w:sz w:val="36"/>
          <w:szCs w:val="36"/>
          <w:rtl/>
        </w:rPr>
        <w:t>ء</w:t>
      </w:r>
      <w:r w:rsidRPr="00182E89">
        <w:rPr>
          <w:rFonts w:ascii="Arabic Typesetting" w:eastAsia="Times New Roman" w:hAnsi="Arabic Typesetting" w:cs="Arabic Typesetting" w:hint="cs"/>
          <w:b/>
          <w:bCs/>
          <w:sz w:val="36"/>
          <w:szCs w:val="36"/>
          <w:rtl/>
        </w:rPr>
        <w:t>:</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المادي.</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p>
    <w:p w:rsidR="00182E89" w:rsidRPr="00182E89" w:rsidRDefault="00182E89" w:rsidP="00182E89">
      <w:pPr>
        <w:pStyle w:val="ListParagraph"/>
        <w:numPr>
          <w:ilvl w:val="0"/>
          <w:numId w:val="4"/>
        </w:numPr>
        <w:bidi/>
        <w:rPr>
          <w:rFonts w:ascii="Arabic Typesetting" w:eastAsia="Times New Roman" w:hAnsi="Arabic Typesetting" w:cs="Arabic Typesetting"/>
          <w:b/>
          <w:bCs/>
          <w:sz w:val="36"/>
          <w:szCs w:val="36"/>
          <w:highlight w:val="yellow"/>
        </w:rPr>
      </w:pPr>
      <w:r w:rsidRPr="00182E89">
        <w:rPr>
          <w:rFonts w:ascii="Arabic Typesetting" w:eastAsia="Times New Roman" w:hAnsi="Arabic Typesetting" w:cs="Arabic Typesetting" w:hint="cs"/>
          <w:b/>
          <w:bCs/>
          <w:sz w:val="36"/>
          <w:szCs w:val="36"/>
          <w:highlight w:val="yellow"/>
          <w:rtl/>
        </w:rPr>
        <w:t>الاشياء القابلة للاستهلاك هي:</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الاشياء التي تستهلك بمجرد استعمالها ولو لمرة واحدة.</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p>
    <w:p w:rsidR="00182E89" w:rsidRPr="00182E89" w:rsidRDefault="00182E89" w:rsidP="00DC02ED">
      <w:pPr>
        <w:pStyle w:val="ListParagraph"/>
        <w:numPr>
          <w:ilvl w:val="0"/>
          <w:numId w:val="4"/>
        </w:numPr>
        <w:bidi/>
        <w:rPr>
          <w:rFonts w:ascii="Arabic Typesetting" w:eastAsia="Times New Roman" w:hAnsi="Arabic Typesetting" w:cs="Arabic Typesetting"/>
          <w:b/>
          <w:bCs/>
          <w:sz w:val="36"/>
          <w:szCs w:val="36"/>
          <w:rtl/>
        </w:rPr>
      </w:pPr>
      <w:r w:rsidRPr="00182E89">
        <w:rPr>
          <w:rFonts w:ascii="Arabic Typesetting" w:eastAsia="Times New Roman" w:hAnsi="Arabic Typesetting" w:cs="Arabic Typesetting" w:hint="cs"/>
          <w:b/>
          <w:bCs/>
          <w:sz w:val="36"/>
          <w:szCs w:val="36"/>
          <w:rtl/>
        </w:rPr>
        <w:t>الاشياء الغير قابلة للاستهلاك هي:</w:t>
      </w:r>
    </w:p>
    <w:p w:rsidR="00182E89" w:rsidRDefault="00182E89" w:rsidP="00182E89">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الاشياء التي ينتفع بها دون أن تستهلك أي معدة بطبيعتها للاستعمال المتكرر.</w:t>
      </w:r>
    </w:p>
    <w:p w:rsidR="00001005" w:rsidRDefault="00001005" w:rsidP="00001005">
      <w:pPr>
        <w:pStyle w:val="ListParagraph"/>
        <w:bidi/>
        <w:ind w:left="2880"/>
        <w:rPr>
          <w:rFonts w:ascii="Arabic Typesetting" w:eastAsia="Times New Roman" w:hAnsi="Arabic Typesetting" w:cs="Arabic Typesetting"/>
          <w:b/>
          <w:bCs/>
          <w:color w:val="215868" w:themeColor="accent5" w:themeShade="80"/>
          <w:sz w:val="36"/>
          <w:szCs w:val="36"/>
          <w:rtl/>
        </w:rPr>
      </w:pPr>
    </w:p>
    <w:p w:rsidR="00DC02ED" w:rsidRPr="00DC02ED" w:rsidRDefault="00DC02ED" w:rsidP="00DC02ED">
      <w:pPr>
        <w:pStyle w:val="ListParagraph"/>
        <w:numPr>
          <w:ilvl w:val="0"/>
          <w:numId w:val="4"/>
        </w:numPr>
        <w:bidi/>
        <w:rPr>
          <w:rFonts w:ascii="Arabic Typesetting" w:eastAsia="Times New Roman" w:hAnsi="Arabic Typesetting" w:cs="Arabic Typesetting"/>
          <w:b/>
          <w:bCs/>
          <w:sz w:val="36"/>
          <w:szCs w:val="36"/>
        </w:rPr>
      </w:pPr>
      <w:r w:rsidRPr="00DC02ED">
        <w:rPr>
          <w:rFonts w:ascii="Arabic Typesetting" w:eastAsia="Times New Roman" w:hAnsi="Arabic Typesetting" w:cs="Arabic Typesetting" w:hint="cs"/>
          <w:b/>
          <w:bCs/>
          <w:sz w:val="36"/>
          <w:szCs w:val="36"/>
          <w:rtl/>
        </w:rPr>
        <w:t>من الأمثلة على الاشياء القابلة للاستهلاك:</w:t>
      </w:r>
    </w:p>
    <w:p w:rsidR="00DC02ED" w:rsidRDefault="00DC02ED" w:rsidP="00DC02E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عقد الايجار.</w:t>
      </w:r>
    </w:p>
    <w:p w:rsidR="00DC02ED" w:rsidRDefault="00DC02ED" w:rsidP="00DC02ED">
      <w:pPr>
        <w:pStyle w:val="ListParagraph"/>
        <w:bidi/>
        <w:ind w:left="2880"/>
        <w:rPr>
          <w:rFonts w:ascii="Arabic Typesetting" w:eastAsia="Times New Roman" w:hAnsi="Arabic Typesetting" w:cs="Arabic Typesetting"/>
          <w:b/>
          <w:bCs/>
          <w:color w:val="215868" w:themeColor="accent5" w:themeShade="80"/>
          <w:sz w:val="36"/>
          <w:szCs w:val="36"/>
          <w:rtl/>
        </w:rPr>
      </w:pPr>
    </w:p>
    <w:p w:rsidR="00DC02ED" w:rsidRPr="00DC02ED" w:rsidRDefault="00DC02ED" w:rsidP="00DC02ED">
      <w:pPr>
        <w:pStyle w:val="ListParagraph"/>
        <w:numPr>
          <w:ilvl w:val="0"/>
          <w:numId w:val="4"/>
        </w:numPr>
        <w:bidi/>
        <w:rPr>
          <w:rFonts w:ascii="Arabic Typesetting" w:eastAsia="Times New Roman" w:hAnsi="Arabic Typesetting" w:cs="Arabic Typesetting"/>
          <w:b/>
          <w:bCs/>
          <w:sz w:val="36"/>
          <w:szCs w:val="36"/>
        </w:rPr>
      </w:pPr>
      <w:r w:rsidRPr="00DC02ED">
        <w:rPr>
          <w:rFonts w:ascii="Arabic Typesetting" w:eastAsia="Times New Roman" w:hAnsi="Arabic Typesetting" w:cs="Arabic Typesetting" w:hint="cs"/>
          <w:b/>
          <w:bCs/>
          <w:sz w:val="36"/>
          <w:szCs w:val="36"/>
          <w:rtl/>
        </w:rPr>
        <w:t>من الأمثلة على الاشياء الغير قابلة للاستهلاك:</w:t>
      </w:r>
    </w:p>
    <w:p w:rsidR="00DC02ED" w:rsidRDefault="00DC02ED" w:rsidP="00DC02ED">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حق الانتفاع , وحق الاستعمال.</w:t>
      </w:r>
    </w:p>
    <w:p w:rsidR="00DC02ED" w:rsidRDefault="00DC02ED" w:rsidP="00DC02ED">
      <w:pPr>
        <w:pStyle w:val="ListParagraph"/>
        <w:bidi/>
        <w:ind w:left="2880"/>
        <w:rPr>
          <w:rFonts w:ascii="Arabic Typesetting" w:eastAsia="Times New Roman" w:hAnsi="Arabic Typesetting" w:cs="Arabic Typesetting"/>
          <w:b/>
          <w:bCs/>
          <w:color w:val="215868" w:themeColor="accent5" w:themeShade="80"/>
          <w:sz w:val="36"/>
          <w:szCs w:val="36"/>
          <w:rtl/>
        </w:rPr>
      </w:pPr>
    </w:p>
    <w:p w:rsidR="00001005" w:rsidRPr="00001005" w:rsidRDefault="00001005" w:rsidP="00001005">
      <w:pPr>
        <w:pStyle w:val="ListParagraph"/>
        <w:numPr>
          <w:ilvl w:val="0"/>
          <w:numId w:val="4"/>
        </w:numPr>
        <w:bidi/>
        <w:rPr>
          <w:rFonts w:ascii="Arabic Typesetting" w:eastAsia="Times New Roman" w:hAnsi="Arabic Typesetting" w:cs="Arabic Typesetting"/>
          <w:b/>
          <w:bCs/>
          <w:sz w:val="36"/>
          <w:szCs w:val="36"/>
        </w:rPr>
      </w:pPr>
      <w:r w:rsidRPr="00001005">
        <w:rPr>
          <w:rFonts w:ascii="Arabic Typesetting" w:eastAsia="Times New Roman" w:hAnsi="Arabic Typesetting" w:cs="Arabic Typesetting" w:hint="cs"/>
          <w:b/>
          <w:bCs/>
          <w:sz w:val="36"/>
          <w:szCs w:val="36"/>
          <w:rtl/>
        </w:rPr>
        <w:t>الاشياء المثلية:</w:t>
      </w:r>
    </w:p>
    <w:p w:rsidR="00001005" w:rsidRDefault="00001005" w:rsidP="00001005">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يقوم بعضها مقام بعض عند الوفاء.</w:t>
      </w:r>
    </w:p>
    <w:p w:rsidR="00001005" w:rsidRDefault="00001005" w:rsidP="00001005">
      <w:pPr>
        <w:pStyle w:val="ListParagraph"/>
        <w:bidi/>
        <w:ind w:left="2880"/>
        <w:rPr>
          <w:rFonts w:ascii="Arabic Typesetting" w:eastAsia="Times New Roman" w:hAnsi="Arabic Typesetting" w:cs="Arabic Typesetting"/>
          <w:b/>
          <w:bCs/>
          <w:color w:val="215868" w:themeColor="accent5" w:themeShade="80"/>
          <w:sz w:val="36"/>
          <w:szCs w:val="36"/>
          <w:rtl/>
        </w:rPr>
      </w:pPr>
    </w:p>
    <w:p w:rsidR="00001005" w:rsidRPr="00001005" w:rsidRDefault="00001005" w:rsidP="00001005">
      <w:pPr>
        <w:pStyle w:val="ListParagraph"/>
        <w:numPr>
          <w:ilvl w:val="0"/>
          <w:numId w:val="4"/>
        </w:numPr>
        <w:bidi/>
        <w:rPr>
          <w:rFonts w:ascii="Arabic Typesetting" w:eastAsia="Times New Roman" w:hAnsi="Arabic Typesetting" w:cs="Arabic Typesetting"/>
          <w:b/>
          <w:bCs/>
          <w:sz w:val="36"/>
          <w:szCs w:val="36"/>
          <w:highlight w:val="yellow"/>
        </w:rPr>
      </w:pPr>
      <w:r w:rsidRPr="00001005">
        <w:rPr>
          <w:rFonts w:ascii="Arabic Typesetting" w:eastAsia="Times New Roman" w:hAnsi="Arabic Typesetting" w:cs="Arabic Typesetting" w:hint="cs"/>
          <w:b/>
          <w:bCs/>
          <w:sz w:val="36"/>
          <w:szCs w:val="36"/>
          <w:highlight w:val="yellow"/>
          <w:rtl/>
        </w:rPr>
        <w:t>الاشياء القيمية:</w:t>
      </w:r>
    </w:p>
    <w:p w:rsidR="00001005" w:rsidRDefault="00001005" w:rsidP="00001005">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لا يقو</w:t>
      </w:r>
      <w:r>
        <w:rPr>
          <w:rFonts w:ascii="Arabic Typesetting" w:eastAsia="Times New Roman" w:hAnsi="Arabic Typesetting" w:cs="Arabic Typesetting" w:hint="eastAsia"/>
          <w:b/>
          <w:bCs/>
          <w:color w:val="215868" w:themeColor="accent5" w:themeShade="80"/>
          <w:sz w:val="36"/>
          <w:szCs w:val="36"/>
          <w:rtl/>
        </w:rPr>
        <w:t>م</w:t>
      </w:r>
      <w:r>
        <w:rPr>
          <w:rFonts w:ascii="Arabic Typesetting" w:eastAsia="Times New Roman" w:hAnsi="Arabic Typesetting" w:cs="Arabic Typesetting" w:hint="cs"/>
          <w:b/>
          <w:bCs/>
          <w:color w:val="215868" w:themeColor="accent5" w:themeShade="80"/>
          <w:sz w:val="36"/>
          <w:szCs w:val="36"/>
          <w:rtl/>
        </w:rPr>
        <w:t xml:space="preserve"> بعضها مقام بعض عند الوفاء.</w:t>
      </w:r>
    </w:p>
    <w:p w:rsidR="00DE2F02" w:rsidRDefault="00DE2F02" w:rsidP="00DE2F02">
      <w:pPr>
        <w:pStyle w:val="ListParagraph"/>
        <w:bidi/>
        <w:ind w:left="2880"/>
        <w:rPr>
          <w:rFonts w:ascii="Arabic Typesetting" w:eastAsia="Times New Roman" w:hAnsi="Arabic Typesetting" w:cs="Arabic Typesetting"/>
          <w:b/>
          <w:bCs/>
          <w:color w:val="215868" w:themeColor="accent5" w:themeShade="80"/>
          <w:sz w:val="36"/>
          <w:szCs w:val="36"/>
          <w:rtl/>
        </w:rPr>
      </w:pPr>
    </w:p>
    <w:p w:rsidR="00DE2F02" w:rsidRPr="0067560C" w:rsidRDefault="00C42BDC" w:rsidP="00DE2F02">
      <w:pPr>
        <w:pStyle w:val="ListParagraph"/>
        <w:numPr>
          <w:ilvl w:val="0"/>
          <w:numId w:val="4"/>
        </w:numPr>
        <w:bidi/>
        <w:rPr>
          <w:rFonts w:ascii="Arabic Typesetting" w:eastAsia="Times New Roman" w:hAnsi="Arabic Typesetting" w:cs="Arabic Typesetting"/>
          <w:b/>
          <w:bCs/>
          <w:sz w:val="36"/>
          <w:szCs w:val="36"/>
        </w:rPr>
      </w:pPr>
      <w:r w:rsidRPr="0067560C">
        <w:rPr>
          <w:rFonts w:ascii="Arabic Typesetting" w:eastAsia="Times New Roman" w:hAnsi="Arabic Typesetting" w:cs="Arabic Typesetting" w:hint="cs"/>
          <w:b/>
          <w:bCs/>
          <w:sz w:val="36"/>
          <w:szCs w:val="36"/>
          <w:rtl/>
        </w:rPr>
        <w:t>الاشياء من جهة ثباتها تنقسم الى:</w:t>
      </w:r>
    </w:p>
    <w:p w:rsidR="00C42BDC" w:rsidRDefault="00C42BDC" w:rsidP="00C42BD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العقارات والمنقولات.</w:t>
      </w:r>
    </w:p>
    <w:p w:rsidR="00C42BDC" w:rsidRDefault="00C42BDC" w:rsidP="00C42BDC">
      <w:pPr>
        <w:pStyle w:val="ListParagraph"/>
        <w:bidi/>
        <w:ind w:left="2880"/>
        <w:rPr>
          <w:rFonts w:ascii="Arabic Typesetting" w:eastAsia="Times New Roman" w:hAnsi="Arabic Typesetting" w:cs="Arabic Typesetting"/>
          <w:b/>
          <w:bCs/>
          <w:color w:val="215868" w:themeColor="accent5" w:themeShade="80"/>
          <w:sz w:val="36"/>
          <w:szCs w:val="36"/>
          <w:rtl/>
        </w:rPr>
      </w:pPr>
    </w:p>
    <w:p w:rsidR="00C42BDC" w:rsidRPr="0067560C" w:rsidRDefault="0067560C" w:rsidP="00C42BDC">
      <w:pPr>
        <w:pStyle w:val="ListParagraph"/>
        <w:numPr>
          <w:ilvl w:val="0"/>
          <w:numId w:val="4"/>
        </w:numPr>
        <w:bidi/>
        <w:rPr>
          <w:rFonts w:ascii="Arabic Typesetting" w:eastAsia="Times New Roman" w:hAnsi="Arabic Typesetting" w:cs="Arabic Typesetting"/>
          <w:b/>
          <w:bCs/>
          <w:sz w:val="36"/>
          <w:szCs w:val="36"/>
        </w:rPr>
      </w:pPr>
      <w:r w:rsidRPr="0067560C">
        <w:rPr>
          <w:rFonts w:ascii="Arabic Typesetting" w:eastAsia="Times New Roman" w:hAnsi="Arabic Typesetting" w:cs="Arabic Typesetting" w:hint="cs"/>
          <w:b/>
          <w:bCs/>
          <w:sz w:val="36"/>
          <w:szCs w:val="36"/>
          <w:rtl/>
        </w:rPr>
        <w:lastRenderedPageBreak/>
        <w:t>العقار:</w:t>
      </w:r>
    </w:p>
    <w:p w:rsidR="0067560C" w:rsidRDefault="0067560C" w:rsidP="0067560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كل شي</w:t>
      </w:r>
      <w:r>
        <w:rPr>
          <w:rFonts w:ascii="Arabic Typesetting" w:eastAsia="Times New Roman" w:hAnsi="Arabic Typesetting" w:cs="Arabic Typesetting" w:hint="eastAsia"/>
          <w:b/>
          <w:bCs/>
          <w:color w:val="215868" w:themeColor="accent5" w:themeShade="80"/>
          <w:sz w:val="36"/>
          <w:szCs w:val="36"/>
          <w:rtl/>
        </w:rPr>
        <w:t>ء</w:t>
      </w:r>
      <w:r>
        <w:rPr>
          <w:rFonts w:ascii="Arabic Typesetting" w:eastAsia="Times New Roman" w:hAnsi="Arabic Typesetting" w:cs="Arabic Typesetting" w:hint="cs"/>
          <w:b/>
          <w:bCs/>
          <w:color w:val="215868" w:themeColor="accent5" w:themeShade="80"/>
          <w:sz w:val="36"/>
          <w:szCs w:val="36"/>
          <w:rtl/>
        </w:rPr>
        <w:t xml:space="preserve"> مستقر بحيزه ثابت فيه لا يمك</w:t>
      </w:r>
      <w:r>
        <w:rPr>
          <w:rFonts w:ascii="Arabic Typesetting" w:eastAsia="Times New Roman" w:hAnsi="Arabic Typesetting" w:cs="Arabic Typesetting" w:hint="eastAsia"/>
          <w:b/>
          <w:bCs/>
          <w:color w:val="215868" w:themeColor="accent5" w:themeShade="80"/>
          <w:sz w:val="36"/>
          <w:szCs w:val="36"/>
          <w:rtl/>
        </w:rPr>
        <w:t>ن</w:t>
      </w:r>
      <w:r>
        <w:rPr>
          <w:rFonts w:ascii="Arabic Typesetting" w:eastAsia="Times New Roman" w:hAnsi="Arabic Typesetting" w:cs="Arabic Typesetting" w:hint="cs"/>
          <w:b/>
          <w:bCs/>
          <w:color w:val="215868" w:themeColor="accent5" w:themeShade="80"/>
          <w:sz w:val="36"/>
          <w:szCs w:val="36"/>
          <w:rtl/>
        </w:rPr>
        <w:t xml:space="preserve"> نقله منه دون تلف وهو نوعان عقار بطبيعته وعقار بالتخصيص.</w:t>
      </w:r>
    </w:p>
    <w:p w:rsidR="0067560C" w:rsidRDefault="0067560C" w:rsidP="0067560C">
      <w:pPr>
        <w:pStyle w:val="ListParagraph"/>
        <w:bidi/>
        <w:ind w:left="2880"/>
        <w:rPr>
          <w:rFonts w:ascii="Arabic Typesetting" w:eastAsia="Times New Roman" w:hAnsi="Arabic Typesetting" w:cs="Arabic Typesetting"/>
          <w:b/>
          <w:bCs/>
          <w:color w:val="215868" w:themeColor="accent5" w:themeShade="80"/>
          <w:sz w:val="36"/>
          <w:szCs w:val="36"/>
          <w:rtl/>
        </w:rPr>
      </w:pPr>
    </w:p>
    <w:p w:rsidR="00F7050D" w:rsidRPr="0067560C" w:rsidRDefault="0067560C" w:rsidP="0067560C">
      <w:pPr>
        <w:pStyle w:val="ListParagraph"/>
        <w:numPr>
          <w:ilvl w:val="0"/>
          <w:numId w:val="4"/>
        </w:numPr>
        <w:bidi/>
        <w:rPr>
          <w:rFonts w:ascii="Arabic Typesetting" w:eastAsia="Times New Roman" w:hAnsi="Arabic Typesetting" w:cs="Arabic Typesetting"/>
          <w:b/>
          <w:bCs/>
          <w:sz w:val="36"/>
          <w:szCs w:val="36"/>
        </w:rPr>
      </w:pPr>
      <w:r w:rsidRPr="0067560C">
        <w:rPr>
          <w:rFonts w:ascii="Arabic Typesetting" w:eastAsia="Times New Roman" w:hAnsi="Arabic Typesetting" w:cs="Arabic Typesetting" w:hint="cs"/>
          <w:b/>
          <w:bCs/>
          <w:sz w:val="36"/>
          <w:szCs w:val="36"/>
          <w:rtl/>
        </w:rPr>
        <w:t>العقار بطبيعته:</w:t>
      </w:r>
    </w:p>
    <w:p w:rsidR="0067560C" w:rsidRDefault="0067560C" w:rsidP="0067560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الشي</w:t>
      </w:r>
      <w:r>
        <w:rPr>
          <w:rFonts w:ascii="Arabic Typesetting" w:eastAsia="Times New Roman" w:hAnsi="Arabic Typesetting" w:cs="Arabic Typesetting" w:hint="eastAsia"/>
          <w:b/>
          <w:bCs/>
          <w:color w:val="215868" w:themeColor="accent5" w:themeShade="80"/>
          <w:sz w:val="36"/>
          <w:szCs w:val="36"/>
          <w:rtl/>
        </w:rPr>
        <w:t>ء</w:t>
      </w:r>
      <w:r>
        <w:rPr>
          <w:rFonts w:ascii="Arabic Typesetting" w:eastAsia="Times New Roman" w:hAnsi="Arabic Typesetting" w:cs="Arabic Typesetting" w:hint="cs"/>
          <w:b/>
          <w:bCs/>
          <w:color w:val="215868" w:themeColor="accent5" w:themeShade="80"/>
          <w:sz w:val="36"/>
          <w:szCs w:val="36"/>
          <w:rtl/>
        </w:rPr>
        <w:t xml:space="preserve"> الثابت في الارض والذي لا يمكن نقله دون تلف كالمباني والاشجار.</w:t>
      </w:r>
    </w:p>
    <w:p w:rsidR="0067560C" w:rsidRDefault="0067560C" w:rsidP="0067560C">
      <w:pPr>
        <w:pStyle w:val="ListParagraph"/>
        <w:bidi/>
        <w:ind w:left="2880"/>
        <w:rPr>
          <w:rFonts w:ascii="Arabic Typesetting" w:eastAsia="Times New Roman" w:hAnsi="Arabic Typesetting" w:cs="Arabic Typesetting"/>
          <w:b/>
          <w:bCs/>
          <w:color w:val="215868" w:themeColor="accent5" w:themeShade="80"/>
          <w:sz w:val="36"/>
          <w:szCs w:val="36"/>
          <w:rtl/>
        </w:rPr>
      </w:pPr>
    </w:p>
    <w:p w:rsidR="0067560C" w:rsidRPr="009E13FF" w:rsidRDefault="0067560C" w:rsidP="0067560C">
      <w:pPr>
        <w:pStyle w:val="ListParagraph"/>
        <w:numPr>
          <w:ilvl w:val="0"/>
          <w:numId w:val="4"/>
        </w:numPr>
        <w:bidi/>
        <w:rPr>
          <w:rFonts w:ascii="Arabic Typesetting" w:eastAsia="Times New Roman" w:hAnsi="Arabic Typesetting" w:cs="Arabic Typesetting"/>
          <w:b/>
          <w:bCs/>
          <w:sz w:val="36"/>
          <w:szCs w:val="36"/>
        </w:rPr>
      </w:pPr>
      <w:r w:rsidRPr="009E13FF">
        <w:rPr>
          <w:rFonts w:ascii="Arabic Typesetting" w:eastAsia="Times New Roman" w:hAnsi="Arabic Typesetting" w:cs="Arabic Typesetting" w:hint="cs"/>
          <w:b/>
          <w:bCs/>
          <w:sz w:val="36"/>
          <w:szCs w:val="36"/>
          <w:rtl/>
        </w:rPr>
        <w:t>العقار بالتخصيص:</w:t>
      </w:r>
    </w:p>
    <w:p w:rsidR="0067560C" w:rsidRDefault="0067560C" w:rsidP="0067560C">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عقار منقول ألحقه مالكه بعقار له.</w:t>
      </w:r>
    </w:p>
    <w:p w:rsidR="00A23804" w:rsidRDefault="00A23804" w:rsidP="00A23804">
      <w:pPr>
        <w:pStyle w:val="ListParagraph"/>
        <w:bidi/>
        <w:ind w:left="2880"/>
        <w:rPr>
          <w:rFonts w:ascii="Arabic Typesetting" w:eastAsia="Times New Roman" w:hAnsi="Arabic Typesetting" w:cs="Arabic Typesetting"/>
          <w:b/>
          <w:bCs/>
          <w:color w:val="215868" w:themeColor="accent5" w:themeShade="80"/>
          <w:sz w:val="36"/>
          <w:szCs w:val="36"/>
          <w:rtl/>
        </w:rPr>
      </w:pPr>
    </w:p>
    <w:p w:rsidR="00A23804" w:rsidRPr="00DC02ED" w:rsidRDefault="00A23804" w:rsidP="00A23804">
      <w:pPr>
        <w:pStyle w:val="ListParagraph"/>
        <w:numPr>
          <w:ilvl w:val="0"/>
          <w:numId w:val="4"/>
        </w:numPr>
        <w:bidi/>
        <w:rPr>
          <w:rFonts w:ascii="Arabic Typesetting" w:eastAsia="Times New Roman" w:hAnsi="Arabic Typesetting" w:cs="Arabic Typesetting"/>
          <w:b/>
          <w:bCs/>
          <w:sz w:val="36"/>
          <w:szCs w:val="36"/>
        </w:rPr>
      </w:pPr>
      <w:r w:rsidRPr="00DC02ED">
        <w:rPr>
          <w:rFonts w:ascii="Arabic Typesetting" w:eastAsia="Times New Roman" w:hAnsi="Arabic Typesetting" w:cs="Arabic Typesetting" w:hint="cs"/>
          <w:b/>
          <w:bCs/>
          <w:sz w:val="36"/>
          <w:szCs w:val="36"/>
          <w:rtl/>
        </w:rPr>
        <w:t>يشترط لكي يعتبر المنقول عقارا بالتخصيص:</w:t>
      </w:r>
    </w:p>
    <w:p w:rsidR="00A23804" w:rsidRDefault="00A23804" w:rsidP="00A2380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ان يوضع المنقول في العقار رصدا.</w:t>
      </w:r>
    </w:p>
    <w:p w:rsidR="00A23804" w:rsidRDefault="00A23804" w:rsidP="00A2380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ان يكون المنقول والعقار مملوكين لشص واحد.</w:t>
      </w:r>
    </w:p>
    <w:p w:rsidR="00A23804" w:rsidRDefault="00A23804" w:rsidP="00A2380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ان يصدر التخصيص من المالك.</w:t>
      </w:r>
    </w:p>
    <w:p w:rsidR="009E13FF" w:rsidRDefault="009E13FF" w:rsidP="009E13FF">
      <w:pPr>
        <w:pStyle w:val="ListParagraph"/>
        <w:bidi/>
        <w:ind w:left="2880"/>
        <w:rPr>
          <w:rFonts w:ascii="Arabic Typesetting" w:eastAsia="Times New Roman" w:hAnsi="Arabic Typesetting" w:cs="Arabic Typesetting"/>
          <w:b/>
          <w:bCs/>
          <w:color w:val="215868" w:themeColor="accent5" w:themeShade="80"/>
          <w:sz w:val="36"/>
          <w:szCs w:val="36"/>
          <w:rtl/>
        </w:rPr>
      </w:pPr>
    </w:p>
    <w:p w:rsidR="009E13FF" w:rsidRPr="009E13FF" w:rsidRDefault="009E13FF" w:rsidP="009E13FF">
      <w:pPr>
        <w:pStyle w:val="ListParagraph"/>
        <w:numPr>
          <w:ilvl w:val="0"/>
          <w:numId w:val="4"/>
        </w:numPr>
        <w:bidi/>
        <w:rPr>
          <w:rFonts w:ascii="Arabic Typesetting" w:eastAsia="Times New Roman" w:hAnsi="Arabic Typesetting" w:cs="Arabic Typesetting"/>
          <w:b/>
          <w:bCs/>
          <w:sz w:val="36"/>
          <w:szCs w:val="36"/>
          <w:rtl/>
        </w:rPr>
      </w:pPr>
      <w:r w:rsidRPr="009E13FF">
        <w:rPr>
          <w:rFonts w:ascii="Arabic Typesetting" w:eastAsia="Times New Roman" w:hAnsi="Arabic Typesetting" w:cs="Arabic Typesetting" w:hint="cs"/>
          <w:b/>
          <w:bCs/>
          <w:sz w:val="36"/>
          <w:szCs w:val="36"/>
          <w:rtl/>
        </w:rPr>
        <w:t>يقصد بالمنقول:</w:t>
      </w:r>
    </w:p>
    <w:p w:rsidR="009E13FF" w:rsidRPr="009E13FF" w:rsidRDefault="009E13FF" w:rsidP="009E13FF">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هو كل شي</w:t>
      </w:r>
      <w:r>
        <w:rPr>
          <w:rFonts w:ascii="Arabic Typesetting" w:eastAsia="Times New Roman" w:hAnsi="Arabic Typesetting" w:cs="Arabic Typesetting" w:hint="eastAsia"/>
          <w:b/>
          <w:bCs/>
          <w:color w:val="215868" w:themeColor="accent5" w:themeShade="80"/>
          <w:sz w:val="36"/>
          <w:szCs w:val="36"/>
          <w:rtl/>
        </w:rPr>
        <w:t>ء</w:t>
      </w:r>
      <w:r>
        <w:rPr>
          <w:rFonts w:ascii="Arabic Typesetting" w:eastAsia="Times New Roman" w:hAnsi="Arabic Typesetting" w:cs="Arabic Typesetting" w:hint="cs"/>
          <w:b/>
          <w:bCs/>
          <w:color w:val="215868" w:themeColor="accent5" w:themeShade="80"/>
          <w:sz w:val="36"/>
          <w:szCs w:val="36"/>
          <w:rtl/>
        </w:rPr>
        <w:t xml:space="preserve"> يمكن نقله من مكان لآخر دون تلف.</w:t>
      </w:r>
    </w:p>
    <w:p w:rsidR="008E7C51" w:rsidRDefault="008E7C51" w:rsidP="008E7C51">
      <w:pPr>
        <w:pStyle w:val="ListParagraph"/>
        <w:bidi/>
        <w:ind w:left="2880"/>
        <w:rPr>
          <w:rFonts w:ascii="Arabic Typesetting" w:eastAsia="Times New Roman" w:hAnsi="Arabic Typesetting" w:cs="Arabic Typesetting"/>
          <w:b/>
          <w:bCs/>
          <w:color w:val="215868" w:themeColor="accent5" w:themeShade="80"/>
          <w:sz w:val="36"/>
          <w:szCs w:val="36"/>
          <w:rtl/>
        </w:rPr>
      </w:pPr>
    </w:p>
    <w:p w:rsidR="009E13FF" w:rsidRPr="00A23804" w:rsidRDefault="00A23804" w:rsidP="009E13FF">
      <w:pPr>
        <w:pStyle w:val="ListParagraph"/>
        <w:numPr>
          <w:ilvl w:val="0"/>
          <w:numId w:val="4"/>
        </w:numPr>
        <w:bidi/>
        <w:rPr>
          <w:rFonts w:ascii="Arabic Typesetting" w:eastAsia="Times New Roman" w:hAnsi="Arabic Typesetting" w:cs="Arabic Typesetting"/>
          <w:b/>
          <w:bCs/>
          <w:sz w:val="36"/>
          <w:szCs w:val="36"/>
          <w:highlight w:val="yellow"/>
        </w:rPr>
      </w:pPr>
      <w:r w:rsidRPr="00A23804">
        <w:rPr>
          <w:rFonts w:ascii="Arabic Typesetting" w:eastAsia="Times New Roman" w:hAnsi="Arabic Typesetting" w:cs="Arabic Typesetting" w:hint="cs"/>
          <w:b/>
          <w:bCs/>
          <w:sz w:val="36"/>
          <w:szCs w:val="36"/>
          <w:highlight w:val="yellow"/>
          <w:rtl/>
        </w:rPr>
        <w:t>يشترط لاعتبار العقارات بطبيعتها, منقولات بحسب المال:</w:t>
      </w:r>
    </w:p>
    <w:p w:rsidR="00A23804" w:rsidRDefault="00A23804" w:rsidP="00A2380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ان تتفق ارادة المتعاقدين على اعتبارها كذلك.</w:t>
      </w:r>
    </w:p>
    <w:p w:rsidR="00A23804" w:rsidRDefault="00A23804" w:rsidP="00A23804">
      <w:pPr>
        <w:pStyle w:val="ListParagraph"/>
        <w:numPr>
          <w:ilvl w:val="0"/>
          <w:numId w:val="5"/>
        </w:numPr>
        <w:bidi/>
        <w:rPr>
          <w:rFonts w:ascii="Arabic Typesetting" w:eastAsia="Times New Roman" w:hAnsi="Arabic Typesetting" w:cs="Arabic Typesetting"/>
          <w:b/>
          <w:bCs/>
          <w:color w:val="215868" w:themeColor="accent5" w:themeShade="80"/>
          <w:sz w:val="36"/>
          <w:szCs w:val="36"/>
        </w:rPr>
      </w:pPr>
      <w:r>
        <w:rPr>
          <w:rFonts w:ascii="Arabic Typesetting" w:eastAsia="Times New Roman" w:hAnsi="Arabic Typesetting" w:cs="Arabic Typesetting" w:hint="cs"/>
          <w:b/>
          <w:bCs/>
          <w:color w:val="215868" w:themeColor="accent5" w:themeShade="80"/>
          <w:sz w:val="36"/>
          <w:szCs w:val="36"/>
          <w:rtl/>
        </w:rPr>
        <w:t>ان يصدر حكم قضائي باعتبارها كذلك.</w:t>
      </w:r>
    </w:p>
    <w:p w:rsidR="00A23804" w:rsidRDefault="00A23804" w:rsidP="00A23804">
      <w:pPr>
        <w:pStyle w:val="ListParagraph"/>
        <w:bidi/>
        <w:ind w:left="3240"/>
        <w:rPr>
          <w:rFonts w:ascii="Arabic Typesetting" w:eastAsia="Times New Roman" w:hAnsi="Arabic Typesetting" w:cs="Arabic Typesetting"/>
          <w:b/>
          <w:bCs/>
          <w:color w:val="215868" w:themeColor="accent5" w:themeShade="80"/>
          <w:sz w:val="36"/>
          <w:szCs w:val="36"/>
          <w:rtl/>
        </w:rPr>
      </w:pPr>
    </w:p>
    <w:p w:rsidR="00A23804" w:rsidRPr="00E150C6" w:rsidRDefault="00A23804" w:rsidP="00A23804">
      <w:pPr>
        <w:pStyle w:val="ListParagraph"/>
        <w:numPr>
          <w:ilvl w:val="0"/>
          <w:numId w:val="4"/>
        </w:numPr>
        <w:bidi/>
        <w:rPr>
          <w:rFonts w:ascii="Arabic Typesetting" w:eastAsia="Times New Roman" w:hAnsi="Arabic Typesetting" w:cs="Arabic Typesetting"/>
          <w:b/>
          <w:bCs/>
          <w:sz w:val="36"/>
          <w:szCs w:val="36"/>
        </w:rPr>
      </w:pPr>
      <w:r w:rsidRPr="00E150C6">
        <w:rPr>
          <w:rFonts w:ascii="Arabic Typesetting" w:eastAsia="Times New Roman" w:hAnsi="Arabic Typesetting" w:cs="Arabic Typesetting" w:hint="cs"/>
          <w:b/>
          <w:bCs/>
          <w:sz w:val="36"/>
          <w:szCs w:val="36"/>
          <w:rtl/>
        </w:rPr>
        <w:t>يقصد بالدعوى:</w:t>
      </w:r>
    </w:p>
    <w:p w:rsidR="00A23804" w:rsidRDefault="00A23804" w:rsidP="00A23804">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الوسيلة القانونية التي تمكن صاحب الحق من حماية حقه والدفاع عنه.</w:t>
      </w:r>
    </w:p>
    <w:p w:rsidR="00A23804" w:rsidRDefault="00A23804" w:rsidP="00A23804">
      <w:pPr>
        <w:pStyle w:val="ListParagraph"/>
        <w:bidi/>
        <w:ind w:left="2880"/>
        <w:rPr>
          <w:rFonts w:ascii="Arabic Typesetting" w:eastAsia="Times New Roman" w:hAnsi="Arabic Typesetting" w:cs="Arabic Typesetting"/>
          <w:b/>
          <w:bCs/>
          <w:color w:val="215868" w:themeColor="accent5" w:themeShade="80"/>
          <w:sz w:val="36"/>
          <w:szCs w:val="36"/>
          <w:rtl/>
        </w:rPr>
      </w:pPr>
    </w:p>
    <w:p w:rsidR="00E06776" w:rsidRDefault="00E06776" w:rsidP="00E06776">
      <w:pPr>
        <w:pStyle w:val="ListParagraph"/>
        <w:bidi/>
        <w:ind w:left="2880"/>
        <w:rPr>
          <w:rFonts w:ascii="Arabic Typesetting" w:eastAsia="Times New Roman" w:hAnsi="Arabic Typesetting" w:cs="Arabic Typesetting"/>
          <w:b/>
          <w:bCs/>
          <w:color w:val="215868" w:themeColor="accent5" w:themeShade="80"/>
          <w:sz w:val="36"/>
          <w:szCs w:val="36"/>
          <w:rtl/>
        </w:rPr>
      </w:pPr>
    </w:p>
    <w:p w:rsidR="00A23804" w:rsidRPr="00E150C6" w:rsidRDefault="00E150C6" w:rsidP="00DB3773">
      <w:pPr>
        <w:pStyle w:val="ListParagraph"/>
        <w:numPr>
          <w:ilvl w:val="0"/>
          <w:numId w:val="4"/>
        </w:numPr>
        <w:bidi/>
        <w:rPr>
          <w:rFonts w:ascii="Arabic Typesetting" w:eastAsia="Times New Roman" w:hAnsi="Arabic Typesetting" w:cs="Arabic Typesetting"/>
          <w:b/>
          <w:bCs/>
          <w:sz w:val="36"/>
          <w:szCs w:val="36"/>
        </w:rPr>
      </w:pPr>
      <w:r w:rsidRPr="00E150C6">
        <w:rPr>
          <w:rFonts w:ascii="Arabic Typesetting" w:eastAsia="Times New Roman" w:hAnsi="Arabic Typesetting" w:cs="Arabic Typesetting" w:hint="cs"/>
          <w:b/>
          <w:bCs/>
          <w:sz w:val="36"/>
          <w:szCs w:val="36"/>
          <w:rtl/>
        </w:rPr>
        <w:lastRenderedPageBreak/>
        <w:t>اذا كان الاعتداء ينال حقوقا ذات طبيعة ماليه كانت الدعوى:</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مدنية.</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p>
    <w:p w:rsidR="00E150C6" w:rsidRPr="00E150C6" w:rsidRDefault="00E150C6" w:rsidP="00E150C6">
      <w:pPr>
        <w:pStyle w:val="ListParagraph"/>
        <w:numPr>
          <w:ilvl w:val="0"/>
          <w:numId w:val="4"/>
        </w:numPr>
        <w:bidi/>
        <w:rPr>
          <w:rFonts w:ascii="Arabic Typesetting" w:eastAsia="Times New Roman" w:hAnsi="Arabic Typesetting" w:cs="Arabic Typesetting"/>
          <w:b/>
          <w:bCs/>
          <w:sz w:val="36"/>
          <w:szCs w:val="36"/>
        </w:rPr>
      </w:pPr>
      <w:r w:rsidRPr="00E150C6">
        <w:rPr>
          <w:rFonts w:ascii="Arabic Typesetting" w:eastAsia="Times New Roman" w:hAnsi="Arabic Typesetting" w:cs="Arabic Typesetting" w:hint="cs"/>
          <w:b/>
          <w:bCs/>
          <w:sz w:val="36"/>
          <w:szCs w:val="36"/>
          <w:rtl/>
        </w:rPr>
        <w:t xml:space="preserve">اذا كان الاعتداء يشكل جريمة أي مخالفا لأحكام </w:t>
      </w:r>
      <w:r>
        <w:rPr>
          <w:rFonts w:ascii="Arabic Typesetting" w:eastAsia="Times New Roman" w:hAnsi="Arabic Typesetting" w:cs="Arabic Typesetting" w:hint="cs"/>
          <w:b/>
          <w:bCs/>
          <w:sz w:val="36"/>
          <w:szCs w:val="36"/>
          <w:rtl/>
        </w:rPr>
        <w:t>القانون الجنائي فان الدعوى تكون:</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جنائية.</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p>
    <w:p w:rsidR="00E150C6" w:rsidRPr="00E150C6" w:rsidRDefault="00E150C6" w:rsidP="00E150C6">
      <w:pPr>
        <w:pStyle w:val="ListParagraph"/>
        <w:numPr>
          <w:ilvl w:val="0"/>
          <w:numId w:val="4"/>
        </w:numPr>
        <w:bidi/>
        <w:rPr>
          <w:rFonts w:ascii="Arabic Typesetting" w:eastAsia="Times New Roman" w:hAnsi="Arabic Typesetting" w:cs="Arabic Typesetting"/>
          <w:b/>
          <w:bCs/>
          <w:sz w:val="36"/>
          <w:szCs w:val="36"/>
        </w:rPr>
      </w:pPr>
      <w:r w:rsidRPr="00E150C6">
        <w:rPr>
          <w:rFonts w:ascii="Arabic Typesetting" w:eastAsia="Times New Roman" w:hAnsi="Arabic Typesetting" w:cs="Arabic Typesetting" w:hint="cs"/>
          <w:b/>
          <w:bCs/>
          <w:sz w:val="36"/>
          <w:szCs w:val="36"/>
          <w:rtl/>
        </w:rPr>
        <w:t>تسمى الجهة التي تتولى تحريك الدعوى الجنائية في السعودية:</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هيئة التحقيق والادعاء العام.</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p>
    <w:p w:rsidR="00E150C6" w:rsidRPr="00A22EAE" w:rsidRDefault="00E150C6" w:rsidP="00E150C6">
      <w:pPr>
        <w:pStyle w:val="ListParagraph"/>
        <w:numPr>
          <w:ilvl w:val="0"/>
          <w:numId w:val="4"/>
        </w:numPr>
        <w:bidi/>
        <w:rPr>
          <w:rFonts w:ascii="Arabic Typesetting" w:eastAsia="Times New Roman" w:hAnsi="Arabic Typesetting" w:cs="Arabic Typesetting"/>
          <w:b/>
          <w:bCs/>
          <w:sz w:val="36"/>
          <w:szCs w:val="36"/>
        </w:rPr>
      </w:pPr>
      <w:r w:rsidRPr="00A22EAE">
        <w:rPr>
          <w:rFonts w:ascii="Arabic Typesetting" w:eastAsia="Times New Roman" w:hAnsi="Arabic Typesetting" w:cs="Arabic Typesetting" w:hint="cs"/>
          <w:b/>
          <w:bCs/>
          <w:sz w:val="36"/>
          <w:szCs w:val="36"/>
          <w:rtl/>
        </w:rPr>
        <w:t>اذا كان الاعتداء يمثل مخالفة لأحكام القانون الاداري فان الدعوى تكون:</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ادارية.</w:t>
      </w:r>
    </w:p>
    <w:p w:rsidR="00E150C6" w:rsidRDefault="00E150C6" w:rsidP="00E150C6">
      <w:pPr>
        <w:pStyle w:val="ListParagraph"/>
        <w:bidi/>
        <w:ind w:left="2880"/>
        <w:rPr>
          <w:rFonts w:ascii="Arabic Typesetting" w:eastAsia="Times New Roman" w:hAnsi="Arabic Typesetting" w:cs="Arabic Typesetting"/>
          <w:b/>
          <w:bCs/>
          <w:color w:val="215868" w:themeColor="accent5" w:themeShade="80"/>
          <w:sz w:val="36"/>
          <w:szCs w:val="36"/>
          <w:rtl/>
        </w:rPr>
      </w:pPr>
    </w:p>
    <w:p w:rsidR="00E150C6" w:rsidRPr="00A22EAE" w:rsidRDefault="00A22EAE" w:rsidP="00E150C6">
      <w:pPr>
        <w:pStyle w:val="ListParagraph"/>
        <w:numPr>
          <w:ilvl w:val="0"/>
          <w:numId w:val="4"/>
        </w:numPr>
        <w:bidi/>
        <w:rPr>
          <w:rFonts w:ascii="Arabic Typesetting" w:eastAsia="Times New Roman" w:hAnsi="Arabic Typesetting" w:cs="Arabic Typesetting"/>
          <w:b/>
          <w:bCs/>
          <w:sz w:val="36"/>
          <w:szCs w:val="36"/>
        </w:rPr>
      </w:pPr>
      <w:r w:rsidRPr="00A22EAE">
        <w:rPr>
          <w:rFonts w:ascii="Arabic Typesetting" w:eastAsia="Times New Roman" w:hAnsi="Arabic Typesetting" w:cs="Arabic Typesetting" w:hint="cs"/>
          <w:b/>
          <w:bCs/>
          <w:sz w:val="36"/>
          <w:szCs w:val="36"/>
          <w:rtl/>
        </w:rPr>
        <w:t>يقصد بالواقعة القانونية:</w:t>
      </w:r>
    </w:p>
    <w:p w:rsidR="00A22EAE" w:rsidRDefault="00A22EAE" w:rsidP="00A22EAE">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كل حدث يرتب عليه القانون أثرا معينا سواء كان هذا الحدث اراديا ام غير اراديا.</w:t>
      </w:r>
    </w:p>
    <w:p w:rsidR="00A22EAE" w:rsidRDefault="00A22EAE" w:rsidP="00A22EAE">
      <w:pPr>
        <w:pStyle w:val="ListParagraph"/>
        <w:bidi/>
        <w:ind w:left="2880"/>
        <w:rPr>
          <w:rFonts w:ascii="Arabic Typesetting" w:eastAsia="Times New Roman" w:hAnsi="Arabic Typesetting" w:cs="Arabic Typesetting"/>
          <w:b/>
          <w:bCs/>
          <w:color w:val="215868" w:themeColor="accent5" w:themeShade="80"/>
          <w:sz w:val="36"/>
          <w:szCs w:val="36"/>
          <w:rtl/>
        </w:rPr>
      </w:pPr>
    </w:p>
    <w:p w:rsidR="00A22EAE" w:rsidRPr="004A7AD1" w:rsidRDefault="004A7AD1" w:rsidP="00A22EAE">
      <w:pPr>
        <w:pStyle w:val="ListParagraph"/>
        <w:numPr>
          <w:ilvl w:val="0"/>
          <w:numId w:val="4"/>
        </w:numPr>
        <w:bidi/>
        <w:rPr>
          <w:rFonts w:ascii="Arabic Typesetting" w:eastAsia="Times New Roman" w:hAnsi="Arabic Typesetting" w:cs="Arabic Typesetting"/>
          <w:b/>
          <w:bCs/>
          <w:sz w:val="36"/>
          <w:szCs w:val="36"/>
        </w:rPr>
      </w:pPr>
      <w:r w:rsidRPr="004A7AD1">
        <w:rPr>
          <w:rFonts w:ascii="Arabic Typesetting" w:eastAsia="Times New Roman" w:hAnsi="Arabic Typesetting" w:cs="Arabic Typesetting" w:hint="cs"/>
          <w:b/>
          <w:bCs/>
          <w:sz w:val="36"/>
          <w:szCs w:val="36"/>
          <w:rtl/>
        </w:rPr>
        <w:t>تنقسم الوقائع القانونية الى:</w:t>
      </w:r>
    </w:p>
    <w:p w:rsidR="004A7AD1" w:rsidRDefault="004A7AD1" w:rsidP="004A7AD1">
      <w:pPr>
        <w:pStyle w:val="ListParagraph"/>
        <w:bidi/>
        <w:ind w:left="2880"/>
        <w:rPr>
          <w:rFonts w:ascii="Arabic Typesetting" w:eastAsia="Times New Roman" w:hAnsi="Arabic Typesetting" w:cs="Arabic Typesetting"/>
          <w:b/>
          <w:bCs/>
          <w:color w:val="215868" w:themeColor="accent5" w:themeShade="80"/>
          <w:sz w:val="36"/>
          <w:szCs w:val="36"/>
          <w:rtl/>
        </w:rPr>
      </w:pPr>
      <w:r>
        <w:rPr>
          <w:rFonts w:ascii="Arabic Typesetting" w:eastAsia="Times New Roman" w:hAnsi="Arabic Typesetting" w:cs="Arabic Typesetting" w:hint="cs"/>
          <w:b/>
          <w:bCs/>
          <w:color w:val="215868" w:themeColor="accent5" w:themeShade="80"/>
          <w:sz w:val="36"/>
          <w:szCs w:val="36"/>
          <w:rtl/>
        </w:rPr>
        <w:t>وقائع مادية وتصرفات قانونية.</w:t>
      </w:r>
    </w:p>
    <w:p w:rsidR="004A7AD1" w:rsidRDefault="004A7AD1" w:rsidP="004A7AD1">
      <w:pPr>
        <w:pStyle w:val="ListParagraph"/>
        <w:bidi/>
        <w:ind w:left="2880"/>
        <w:rPr>
          <w:rFonts w:ascii="Arabic Typesetting" w:eastAsia="Times New Roman" w:hAnsi="Arabic Typesetting" w:cs="Arabic Typesetting"/>
          <w:b/>
          <w:bCs/>
          <w:color w:val="215868" w:themeColor="accent5" w:themeShade="80"/>
          <w:sz w:val="36"/>
          <w:szCs w:val="36"/>
          <w:rtl/>
        </w:rPr>
      </w:pPr>
    </w:p>
    <w:p w:rsidR="004A7AD1" w:rsidRPr="00E150C6" w:rsidRDefault="004A7AD1" w:rsidP="00DC02ED">
      <w:pPr>
        <w:pStyle w:val="ListParagraph"/>
        <w:bidi/>
        <w:ind w:left="2880"/>
        <w:rPr>
          <w:rFonts w:ascii="Arabic Typesetting" w:eastAsia="Times New Roman" w:hAnsi="Arabic Typesetting" w:cs="Arabic Typesetting"/>
          <w:b/>
          <w:bCs/>
          <w:color w:val="215868" w:themeColor="accent5" w:themeShade="80"/>
          <w:sz w:val="36"/>
          <w:szCs w:val="36"/>
          <w:rtl/>
        </w:rPr>
      </w:pPr>
    </w:p>
    <w:p w:rsidR="008E7C51" w:rsidRDefault="008E7C51" w:rsidP="002D2245">
      <w:pPr>
        <w:bidi/>
        <w:rPr>
          <w:rFonts w:ascii="Arabic Typesetting" w:eastAsia="Times New Roman" w:hAnsi="Arabic Typesetting" w:cs="Arabic Typesetting"/>
          <w:b/>
          <w:bCs/>
          <w:color w:val="215868" w:themeColor="accent5" w:themeShade="80"/>
          <w:sz w:val="36"/>
          <w:szCs w:val="36"/>
          <w:rtl/>
        </w:rPr>
      </w:pPr>
    </w:p>
    <w:p w:rsidR="002D2245" w:rsidRDefault="002D2245" w:rsidP="002D2245">
      <w:pPr>
        <w:bidi/>
        <w:rPr>
          <w:rFonts w:ascii="Arabic Typesetting" w:eastAsia="Times New Roman" w:hAnsi="Arabic Typesetting" w:cs="Arabic Typesetting"/>
          <w:b/>
          <w:bCs/>
          <w:color w:val="215868" w:themeColor="accent5" w:themeShade="80"/>
          <w:sz w:val="36"/>
          <w:szCs w:val="36"/>
        </w:rPr>
      </w:pPr>
    </w:p>
    <w:p w:rsidR="001E2351" w:rsidRDefault="001E2351" w:rsidP="001E2351">
      <w:pPr>
        <w:bidi/>
        <w:rPr>
          <w:rFonts w:ascii="Arabic Typesetting" w:eastAsia="Times New Roman" w:hAnsi="Arabic Typesetting" w:cs="Arabic Typesetting"/>
          <w:b/>
          <w:bCs/>
          <w:color w:val="215868" w:themeColor="accent5" w:themeShade="80"/>
          <w:sz w:val="36"/>
          <w:szCs w:val="36"/>
        </w:rPr>
      </w:pPr>
    </w:p>
    <w:p w:rsidR="001E2351" w:rsidRDefault="001E2351" w:rsidP="001E2351">
      <w:pPr>
        <w:bidi/>
        <w:rPr>
          <w:rFonts w:ascii="Arabic Typesetting" w:eastAsia="Times New Roman" w:hAnsi="Arabic Typesetting" w:cs="Arabic Typesetting"/>
          <w:b/>
          <w:bCs/>
          <w:color w:val="215868" w:themeColor="accent5" w:themeShade="80"/>
          <w:sz w:val="36"/>
          <w:szCs w:val="36"/>
        </w:rPr>
      </w:pPr>
    </w:p>
    <w:p w:rsidR="001E2351" w:rsidRDefault="001E2351" w:rsidP="001E2351">
      <w:pPr>
        <w:bidi/>
        <w:rPr>
          <w:rFonts w:ascii="Arabic Typesetting" w:eastAsia="Times New Roman" w:hAnsi="Arabic Typesetting" w:cs="Arabic Typesetting"/>
          <w:b/>
          <w:bCs/>
          <w:color w:val="215868" w:themeColor="accent5" w:themeShade="80"/>
          <w:sz w:val="36"/>
          <w:szCs w:val="36"/>
        </w:rPr>
      </w:pPr>
    </w:p>
    <w:p w:rsidR="001E2351" w:rsidRDefault="001E2351" w:rsidP="001E2351">
      <w:pPr>
        <w:bidi/>
        <w:rPr>
          <w:rFonts w:ascii="Arabic Typesetting" w:eastAsia="Times New Roman" w:hAnsi="Arabic Typesetting" w:cs="Arabic Typesetting"/>
          <w:b/>
          <w:bCs/>
          <w:color w:val="215868" w:themeColor="accent5" w:themeShade="80"/>
          <w:sz w:val="36"/>
          <w:szCs w:val="36"/>
        </w:rPr>
      </w:pPr>
    </w:p>
    <w:p w:rsidR="001E2351" w:rsidRPr="001E2351" w:rsidRDefault="001E2351" w:rsidP="001E2351">
      <w:pPr>
        <w:bidi/>
        <w:jc w:val="center"/>
        <w:rPr>
          <w:rFonts w:ascii="Arabic Typesetting" w:eastAsia="Times New Roman" w:hAnsi="Arabic Typesetting" w:cs="Arabic Typesetting" w:hint="cs"/>
          <w:b/>
          <w:bCs/>
          <w:color w:val="215868" w:themeColor="accent5" w:themeShade="80"/>
          <w:sz w:val="52"/>
          <w:szCs w:val="52"/>
          <w:rtl/>
        </w:rPr>
      </w:pPr>
      <w:r w:rsidRPr="001E2351">
        <w:rPr>
          <w:rFonts w:ascii="Arabic Typesetting" w:eastAsia="Times New Roman" w:hAnsi="Arabic Typesetting" w:cs="Arabic Typesetting" w:hint="cs"/>
          <w:b/>
          <w:bCs/>
          <w:color w:val="215868" w:themeColor="accent5" w:themeShade="80"/>
          <w:sz w:val="52"/>
          <w:szCs w:val="52"/>
          <w:rtl/>
        </w:rPr>
        <w:t xml:space="preserve">لا </w:t>
      </w:r>
      <w:r>
        <w:rPr>
          <w:rFonts w:ascii="Arabic Typesetting" w:eastAsia="Times New Roman" w:hAnsi="Arabic Typesetting" w:cs="Arabic Typesetting" w:hint="cs"/>
          <w:b/>
          <w:bCs/>
          <w:color w:val="215868" w:themeColor="accent5" w:themeShade="80"/>
          <w:sz w:val="52"/>
          <w:szCs w:val="52"/>
          <w:rtl/>
        </w:rPr>
        <w:t>تحرموني من دعواتكم الصادقه</w:t>
      </w:r>
      <w:r w:rsidRPr="001E2351">
        <w:rPr>
          <w:rFonts w:ascii="Arabic Typesetting" w:eastAsia="Times New Roman" w:hAnsi="Arabic Typesetting" w:cs="Arabic Typesetting" w:hint="cs"/>
          <w:b/>
          <w:bCs/>
          <w:color w:val="215868" w:themeColor="accent5" w:themeShade="80"/>
          <w:sz w:val="52"/>
          <w:szCs w:val="52"/>
          <w:rtl/>
        </w:rPr>
        <w:t xml:space="preserve"> </w:t>
      </w:r>
    </w:p>
    <w:p w:rsidR="001E2351" w:rsidRPr="001E2351" w:rsidRDefault="001E2351" w:rsidP="001E2351">
      <w:pPr>
        <w:bidi/>
        <w:jc w:val="center"/>
        <w:rPr>
          <w:rFonts w:ascii="Arabic Typesetting" w:eastAsia="Times New Roman" w:hAnsi="Arabic Typesetting" w:cs="Arabic Typesetting" w:hint="cs"/>
          <w:b/>
          <w:bCs/>
          <w:color w:val="215868" w:themeColor="accent5" w:themeShade="80"/>
          <w:sz w:val="52"/>
          <w:szCs w:val="52"/>
          <w:rtl/>
        </w:rPr>
      </w:pPr>
      <w:r w:rsidRPr="001E2351">
        <w:rPr>
          <w:rFonts w:ascii="Arabic Typesetting" w:eastAsia="Times New Roman" w:hAnsi="Arabic Typesetting" w:cs="Arabic Typesetting" w:hint="cs"/>
          <w:b/>
          <w:bCs/>
          <w:color w:val="215868" w:themeColor="accent5" w:themeShade="80"/>
          <w:sz w:val="52"/>
          <w:szCs w:val="52"/>
          <w:rtl/>
        </w:rPr>
        <w:t>اتمنى لكم دوام التوفيق والنجاح</w:t>
      </w:r>
    </w:p>
    <w:p w:rsidR="001E2351" w:rsidRPr="001E2351" w:rsidRDefault="001E2351" w:rsidP="001E2351">
      <w:pPr>
        <w:bidi/>
        <w:jc w:val="center"/>
        <w:rPr>
          <w:rFonts w:ascii="Arabic Typesetting" w:eastAsia="Times New Roman" w:hAnsi="Arabic Typesetting" w:cs="Arabic Typesetting" w:hint="cs"/>
          <w:b/>
          <w:bCs/>
          <w:color w:val="215868" w:themeColor="accent5" w:themeShade="80"/>
          <w:sz w:val="52"/>
          <w:szCs w:val="52"/>
          <w:rtl/>
        </w:rPr>
      </w:pPr>
      <w:r w:rsidRPr="001E2351">
        <w:rPr>
          <w:rFonts w:ascii="Arabic Typesetting" w:eastAsia="Times New Roman" w:hAnsi="Arabic Typesetting" w:cs="Arabic Typesetting" w:hint="cs"/>
          <w:b/>
          <w:bCs/>
          <w:color w:val="215868" w:themeColor="accent5" w:themeShade="80"/>
          <w:sz w:val="52"/>
          <w:szCs w:val="52"/>
          <w:rtl/>
        </w:rPr>
        <w:t>أخوكم\</w:t>
      </w:r>
    </w:p>
    <w:p w:rsidR="001E2351" w:rsidRPr="001E2351" w:rsidRDefault="001E2351" w:rsidP="001E2351">
      <w:pPr>
        <w:bidi/>
        <w:jc w:val="center"/>
        <w:rPr>
          <w:rFonts w:ascii="Arabic Typesetting" w:eastAsia="Times New Roman" w:hAnsi="Arabic Typesetting" w:cs="Arabic Typesetting" w:hint="cs"/>
          <w:b/>
          <w:bCs/>
          <w:color w:val="215868" w:themeColor="accent5" w:themeShade="80"/>
          <w:sz w:val="52"/>
          <w:szCs w:val="52"/>
          <w:rtl/>
        </w:rPr>
      </w:pPr>
      <w:bookmarkStart w:id="0" w:name="_GoBack"/>
      <w:bookmarkEnd w:id="0"/>
      <w:r w:rsidRPr="001E2351">
        <w:rPr>
          <w:rFonts w:ascii="Arabic Typesetting" w:eastAsia="Times New Roman" w:hAnsi="Arabic Typesetting" w:cs="Arabic Typesetting" w:hint="cs"/>
          <w:b/>
          <w:bCs/>
          <w:color w:val="215868" w:themeColor="accent5" w:themeShade="80"/>
          <w:sz w:val="52"/>
          <w:szCs w:val="52"/>
          <w:rtl/>
        </w:rPr>
        <w:t>اداري طموح</w:t>
      </w:r>
    </w:p>
    <w:p w:rsidR="001E2351" w:rsidRPr="002D2245" w:rsidRDefault="001E2351" w:rsidP="001E2351">
      <w:pPr>
        <w:bidi/>
        <w:jc w:val="center"/>
        <w:rPr>
          <w:rFonts w:ascii="Arabic Typesetting" w:eastAsia="Times New Roman" w:hAnsi="Arabic Typesetting" w:cs="Arabic Typesetting" w:hint="cs"/>
          <w:b/>
          <w:bCs/>
          <w:color w:val="215868" w:themeColor="accent5" w:themeShade="80"/>
          <w:sz w:val="36"/>
          <w:szCs w:val="36"/>
          <w:rtl/>
        </w:rPr>
      </w:pPr>
    </w:p>
    <w:p w:rsidR="00404388" w:rsidRPr="00BC7A7E" w:rsidRDefault="00404388" w:rsidP="00404388">
      <w:pPr>
        <w:bidi/>
        <w:rPr>
          <w:rFonts w:ascii="Arabic Typesetting" w:eastAsia="Times New Roman" w:hAnsi="Arabic Typesetting" w:cs="Arabic Typesetting"/>
          <w:b/>
          <w:bCs/>
          <w:sz w:val="36"/>
          <w:szCs w:val="36"/>
          <w:rtl/>
        </w:rPr>
      </w:pPr>
    </w:p>
    <w:p w:rsidR="00F312CF" w:rsidRPr="00BC7A7E" w:rsidRDefault="00F312CF" w:rsidP="00F312CF">
      <w:pPr>
        <w:pStyle w:val="ListParagraph"/>
        <w:bidi/>
        <w:ind w:left="2880"/>
        <w:rPr>
          <w:rFonts w:ascii="Arabic Typesetting" w:eastAsia="Times New Roman" w:hAnsi="Arabic Typesetting" w:cs="Arabic Typesetting"/>
          <w:b/>
          <w:bCs/>
          <w:sz w:val="36"/>
          <w:szCs w:val="36"/>
          <w:rtl/>
        </w:rPr>
      </w:pPr>
    </w:p>
    <w:sectPr w:rsidR="00F312CF" w:rsidRPr="00BC7A7E" w:rsidSect="00271BC9">
      <w:headerReference w:type="default" r:id="rId9"/>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E7C" w:rsidRDefault="008F0E7C" w:rsidP="008F0E7C">
      <w:pPr>
        <w:spacing w:after="0" w:line="240" w:lineRule="auto"/>
      </w:pPr>
      <w:r>
        <w:separator/>
      </w:r>
    </w:p>
  </w:endnote>
  <w:endnote w:type="continuationSeparator" w:id="0">
    <w:p w:rsidR="008F0E7C" w:rsidRDefault="008F0E7C" w:rsidP="008F0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abic Typesetting">
    <w:panose1 w:val="03020402040406030203"/>
    <w:charset w:val="00"/>
    <w:family w:val="script"/>
    <w:pitch w:val="variable"/>
    <w:sig w:usb0="A000206F" w:usb1="C0000000" w:usb2="00000008" w:usb3="00000000" w:csb0="000000D3"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E7C" w:rsidRDefault="008F0E7C" w:rsidP="008F0E7C">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hint="cs"/>
        <w:rtl/>
      </w:rPr>
      <w:t>اخوكم \ اداري طموح</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1E2351" w:rsidRPr="001E2351">
      <w:rPr>
        <w:rFonts w:asciiTheme="majorHAnsi" w:eastAsiaTheme="majorEastAsia" w:hAnsiTheme="majorHAnsi" w:cstheme="majorBidi"/>
        <w:noProof/>
      </w:rPr>
      <w:t>62</w:t>
    </w:r>
    <w:r>
      <w:rPr>
        <w:rFonts w:asciiTheme="majorHAnsi" w:eastAsiaTheme="majorEastAsia" w:hAnsiTheme="majorHAnsi" w:cstheme="majorBidi"/>
        <w:noProof/>
      </w:rPr>
      <w:fldChar w:fldCharType="end"/>
    </w:r>
  </w:p>
  <w:p w:rsidR="008F0E7C" w:rsidRDefault="008F0E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E7C" w:rsidRDefault="008F0E7C" w:rsidP="008F0E7C">
      <w:pPr>
        <w:spacing w:after="0" w:line="240" w:lineRule="auto"/>
      </w:pPr>
      <w:r>
        <w:separator/>
      </w:r>
    </w:p>
  </w:footnote>
  <w:footnote w:type="continuationSeparator" w:id="0">
    <w:p w:rsidR="008F0E7C" w:rsidRDefault="008F0E7C" w:rsidP="008F0E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E7C" w:rsidRDefault="008F0E7C" w:rsidP="008F0E7C">
    <w:pPr>
      <w:pStyle w:val="Header"/>
      <w:rPr>
        <w:rtl/>
      </w:rPr>
    </w:pPr>
    <w:r>
      <w:rPr>
        <w:rFonts w:hint="cs"/>
        <w:rtl/>
      </w:rPr>
      <w:t>مادة القانون</w:t>
    </w:r>
    <w:r>
      <w:ptab w:relativeTo="margin" w:alignment="center" w:leader="none"/>
    </w:r>
    <w:r>
      <w:ptab w:relativeTo="margin" w:alignment="right" w:leader="none"/>
    </w:r>
    <w:r>
      <w:rPr>
        <w:rFonts w:hint="cs"/>
        <w:rtl/>
      </w:rPr>
      <w:t>جامعة الملك فيصل للانتساب المطور</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F3C39"/>
    <w:multiLevelType w:val="hybridMultilevel"/>
    <w:tmpl w:val="091235A2"/>
    <w:lvl w:ilvl="0" w:tplc="FA820D8C">
      <w:numFmt w:val="bullet"/>
      <w:lvlText w:val="-"/>
      <w:lvlJc w:val="left"/>
      <w:pPr>
        <w:ind w:left="3240" w:hanging="360"/>
      </w:pPr>
      <w:rPr>
        <w:rFonts w:ascii="Arabic Typesetting" w:eastAsia="Times New Roman" w:hAnsi="Arabic Typesetting" w:cs="Arabic Typesetting"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3EB56C05"/>
    <w:multiLevelType w:val="hybridMultilevel"/>
    <w:tmpl w:val="AFDE473A"/>
    <w:lvl w:ilvl="0" w:tplc="4BF8F1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BC6D02"/>
    <w:multiLevelType w:val="hybridMultilevel"/>
    <w:tmpl w:val="71BEE42C"/>
    <w:lvl w:ilvl="0" w:tplc="4BF8F1E8">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nsid w:val="43AE1D8E"/>
    <w:multiLevelType w:val="hybridMultilevel"/>
    <w:tmpl w:val="A40A8C04"/>
    <w:lvl w:ilvl="0" w:tplc="D248C816">
      <w:start w:val="10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nsid w:val="4C8E2464"/>
    <w:multiLevelType w:val="hybridMultilevel"/>
    <w:tmpl w:val="81B476E8"/>
    <w:lvl w:ilvl="0" w:tplc="F1640C56">
      <w:start w:val="29"/>
      <w:numFmt w:val="bullet"/>
      <w:lvlText w:val="-"/>
      <w:lvlJc w:val="left"/>
      <w:pPr>
        <w:ind w:left="3240" w:hanging="360"/>
      </w:pPr>
      <w:rPr>
        <w:rFonts w:ascii="Arabic Typesetting" w:eastAsia="Times New Roman" w:hAnsi="Arabic Typesetting" w:cs="Arabic Typesetting"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
    <w:nsid w:val="72F57835"/>
    <w:multiLevelType w:val="hybridMultilevel"/>
    <w:tmpl w:val="25D4A662"/>
    <w:lvl w:ilvl="0" w:tplc="C9F8D642">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A101364"/>
    <w:multiLevelType w:val="hybridMultilevel"/>
    <w:tmpl w:val="44E0A3B0"/>
    <w:lvl w:ilvl="0" w:tplc="C9F8D642">
      <w:start w:val="1"/>
      <w:numFmt w:val="bullet"/>
      <w:lvlText w:val="-"/>
      <w:lvlJc w:val="left"/>
      <w:pPr>
        <w:ind w:left="216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5"/>
  </w:num>
  <w:num w:numId="3">
    <w:abstractNumId w:val="6"/>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718"/>
    <w:rsid w:val="00001005"/>
    <w:rsid w:val="00011F63"/>
    <w:rsid w:val="000273B8"/>
    <w:rsid w:val="00047962"/>
    <w:rsid w:val="0005174A"/>
    <w:rsid w:val="00051EBC"/>
    <w:rsid w:val="0005632B"/>
    <w:rsid w:val="00065F6B"/>
    <w:rsid w:val="000742C9"/>
    <w:rsid w:val="00082067"/>
    <w:rsid w:val="000837BE"/>
    <w:rsid w:val="00087254"/>
    <w:rsid w:val="00095060"/>
    <w:rsid w:val="00095D35"/>
    <w:rsid w:val="00097AE6"/>
    <w:rsid w:val="000C4A61"/>
    <w:rsid w:val="000C56BC"/>
    <w:rsid w:val="000D4FAD"/>
    <w:rsid w:val="000F0A78"/>
    <w:rsid w:val="000F4C03"/>
    <w:rsid w:val="000F6AAD"/>
    <w:rsid w:val="000F72E0"/>
    <w:rsid w:val="001011A8"/>
    <w:rsid w:val="00101BA8"/>
    <w:rsid w:val="00110A9E"/>
    <w:rsid w:val="0011209F"/>
    <w:rsid w:val="0012130C"/>
    <w:rsid w:val="00137BCC"/>
    <w:rsid w:val="001406EE"/>
    <w:rsid w:val="001534DE"/>
    <w:rsid w:val="001678C7"/>
    <w:rsid w:val="0017418F"/>
    <w:rsid w:val="00174CED"/>
    <w:rsid w:val="00177091"/>
    <w:rsid w:val="00182E89"/>
    <w:rsid w:val="00184923"/>
    <w:rsid w:val="00187D9C"/>
    <w:rsid w:val="00190C21"/>
    <w:rsid w:val="00191472"/>
    <w:rsid w:val="00197899"/>
    <w:rsid w:val="001A4370"/>
    <w:rsid w:val="001A6E64"/>
    <w:rsid w:val="001A722B"/>
    <w:rsid w:val="001B0A4A"/>
    <w:rsid w:val="001B1F75"/>
    <w:rsid w:val="001B2F8C"/>
    <w:rsid w:val="001B5BD6"/>
    <w:rsid w:val="001C1957"/>
    <w:rsid w:val="001C7880"/>
    <w:rsid w:val="001D22C8"/>
    <w:rsid w:val="001D4E69"/>
    <w:rsid w:val="001E06F9"/>
    <w:rsid w:val="001E2351"/>
    <w:rsid w:val="001E3CD7"/>
    <w:rsid w:val="002003A0"/>
    <w:rsid w:val="00242300"/>
    <w:rsid w:val="00255600"/>
    <w:rsid w:val="002622C0"/>
    <w:rsid w:val="002661CD"/>
    <w:rsid w:val="0027066D"/>
    <w:rsid w:val="00271BC9"/>
    <w:rsid w:val="00281667"/>
    <w:rsid w:val="00282279"/>
    <w:rsid w:val="00283A2D"/>
    <w:rsid w:val="00291794"/>
    <w:rsid w:val="002B1EB8"/>
    <w:rsid w:val="002B2441"/>
    <w:rsid w:val="002B444E"/>
    <w:rsid w:val="002C5628"/>
    <w:rsid w:val="002D08BA"/>
    <w:rsid w:val="002D2245"/>
    <w:rsid w:val="002D4BA5"/>
    <w:rsid w:val="002E365F"/>
    <w:rsid w:val="002E4E3F"/>
    <w:rsid w:val="002F2268"/>
    <w:rsid w:val="00301949"/>
    <w:rsid w:val="00303759"/>
    <w:rsid w:val="00306C1A"/>
    <w:rsid w:val="003177D5"/>
    <w:rsid w:val="0032066A"/>
    <w:rsid w:val="003233CC"/>
    <w:rsid w:val="00325B9A"/>
    <w:rsid w:val="00346C13"/>
    <w:rsid w:val="00365854"/>
    <w:rsid w:val="00371D80"/>
    <w:rsid w:val="00374F22"/>
    <w:rsid w:val="00377FC1"/>
    <w:rsid w:val="00397298"/>
    <w:rsid w:val="003B131E"/>
    <w:rsid w:val="003B257A"/>
    <w:rsid w:val="003C03FC"/>
    <w:rsid w:val="003C58FF"/>
    <w:rsid w:val="003C72E3"/>
    <w:rsid w:val="003C7CCA"/>
    <w:rsid w:val="003D0B16"/>
    <w:rsid w:val="003F3123"/>
    <w:rsid w:val="00401B69"/>
    <w:rsid w:val="00404388"/>
    <w:rsid w:val="0041102F"/>
    <w:rsid w:val="00412ABB"/>
    <w:rsid w:val="00431566"/>
    <w:rsid w:val="004322D7"/>
    <w:rsid w:val="00444A9A"/>
    <w:rsid w:val="0045376B"/>
    <w:rsid w:val="00457087"/>
    <w:rsid w:val="00465247"/>
    <w:rsid w:val="00470805"/>
    <w:rsid w:val="004805C5"/>
    <w:rsid w:val="00481E85"/>
    <w:rsid w:val="004950F8"/>
    <w:rsid w:val="004977F8"/>
    <w:rsid w:val="004A391F"/>
    <w:rsid w:val="004A7AD1"/>
    <w:rsid w:val="004B6937"/>
    <w:rsid w:val="004C5B55"/>
    <w:rsid w:val="004D0070"/>
    <w:rsid w:val="004D20AA"/>
    <w:rsid w:val="004D48B9"/>
    <w:rsid w:val="004E50B1"/>
    <w:rsid w:val="005106D8"/>
    <w:rsid w:val="00520CA3"/>
    <w:rsid w:val="005210B1"/>
    <w:rsid w:val="00527392"/>
    <w:rsid w:val="00534667"/>
    <w:rsid w:val="0055293E"/>
    <w:rsid w:val="00564327"/>
    <w:rsid w:val="00567FBC"/>
    <w:rsid w:val="005744B5"/>
    <w:rsid w:val="00580D98"/>
    <w:rsid w:val="00583029"/>
    <w:rsid w:val="00584652"/>
    <w:rsid w:val="005938B3"/>
    <w:rsid w:val="0059758D"/>
    <w:rsid w:val="005A786F"/>
    <w:rsid w:val="005B263F"/>
    <w:rsid w:val="005B46C2"/>
    <w:rsid w:val="005C2044"/>
    <w:rsid w:val="005C3C68"/>
    <w:rsid w:val="005E16CC"/>
    <w:rsid w:val="005E6381"/>
    <w:rsid w:val="005E6A75"/>
    <w:rsid w:val="005F07CD"/>
    <w:rsid w:val="005F3BDC"/>
    <w:rsid w:val="00602195"/>
    <w:rsid w:val="00603F65"/>
    <w:rsid w:val="00605E3E"/>
    <w:rsid w:val="006062EC"/>
    <w:rsid w:val="00615ADE"/>
    <w:rsid w:val="0062260C"/>
    <w:rsid w:val="006334D2"/>
    <w:rsid w:val="00650402"/>
    <w:rsid w:val="006511A9"/>
    <w:rsid w:val="00651244"/>
    <w:rsid w:val="00654F9E"/>
    <w:rsid w:val="00662880"/>
    <w:rsid w:val="006649A3"/>
    <w:rsid w:val="006738FA"/>
    <w:rsid w:val="0067560C"/>
    <w:rsid w:val="0067709B"/>
    <w:rsid w:val="006839A2"/>
    <w:rsid w:val="00692A33"/>
    <w:rsid w:val="00693251"/>
    <w:rsid w:val="006A7FE2"/>
    <w:rsid w:val="006B064B"/>
    <w:rsid w:val="006B4AB5"/>
    <w:rsid w:val="006C0822"/>
    <w:rsid w:val="006C6A13"/>
    <w:rsid w:val="006D0100"/>
    <w:rsid w:val="006D61DB"/>
    <w:rsid w:val="006E1251"/>
    <w:rsid w:val="006F73D2"/>
    <w:rsid w:val="007020AF"/>
    <w:rsid w:val="007159D8"/>
    <w:rsid w:val="007166AB"/>
    <w:rsid w:val="0072191F"/>
    <w:rsid w:val="00734768"/>
    <w:rsid w:val="00735C17"/>
    <w:rsid w:val="00741FB8"/>
    <w:rsid w:val="00751586"/>
    <w:rsid w:val="007523F9"/>
    <w:rsid w:val="00754712"/>
    <w:rsid w:val="0075534D"/>
    <w:rsid w:val="00755B2A"/>
    <w:rsid w:val="007560BC"/>
    <w:rsid w:val="00764459"/>
    <w:rsid w:val="00767260"/>
    <w:rsid w:val="007702ED"/>
    <w:rsid w:val="00774BFA"/>
    <w:rsid w:val="0078647E"/>
    <w:rsid w:val="007910B0"/>
    <w:rsid w:val="007A275F"/>
    <w:rsid w:val="007A454B"/>
    <w:rsid w:val="007A7999"/>
    <w:rsid w:val="007B0277"/>
    <w:rsid w:val="007B1E85"/>
    <w:rsid w:val="007B2FAB"/>
    <w:rsid w:val="007B3EB9"/>
    <w:rsid w:val="007B568F"/>
    <w:rsid w:val="007B6AA7"/>
    <w:rsid w:val="007C4299"/>
    <w:rsid w:val="007C72D3"/>
    <w:rsid w:val="007D1A8E"/>
    <w:rsid w:val="007D2536"/>
    <w:rsid w:val="007D3C49"/>
    <w:rsid w:val="007D63B6"/>
    <w:rsid w:val="007D6ABB"/>
    <w:rsid w:val="007E104D"/>
    <w:rsid w:val="007E1583"/>
    <w:rsid w:val="007E2B72"/>
    <w:rsid w:val="007E3CDB"/>
    <w:rsid w:val="007E6289"/>
    <w:rsid w:val="00801B49"/>
    <w:rsid w:val="00812861"/>
    <w:rsid w:val="008150B0"/>
    <w:rsid w:val="00820B03"/>
    <w:rsid w:val="008229D0"/>
    <w:rsid w:val="00840BB9"/>
    <w:rsid w:val="00840C6D"/>
    <w:rsid w:val="00850D8B"/>
    <w:rsid w:val="00861260"/>
    <w:rsid w:val="00870F8C"/>
    <w:rsid w:val="00877898"/>
    <w:rsid w:val="00887048"/>
    <w:rsid w:val="008A412E"/>
    <w:rsid w:val="008D4399"/>
    <w:rsid w:val="008D5E2E"/>
    <w:rsid w:val="008D702F"/>
    <w:rsid w:val="008D704A"/>
    <w:rsid w:val="008D7A94"/>
    <w:rsid w:val="008E084A"/>
    <w:rsid w:val="008E1429"/>
    <w:rsid w:val="008E2AFB"/>
    <w:rsid w:val="008E7C51"/>
    <w:rsid w:val="008F0E7C"/>
    <w:rsid w:val="008F6145"/>
    <w:rsid w:val="00902BFB"/>
    <w:rsid w:val="00931C14"/>
    <w:rsid w:val="00933F77"/>
    <w:rsid w:val="00941B0D"/>
    <w:rsid w:val="009421B0"/>
    <w:rsid w:val="00950E9F"/>
    <w:rsid w:val="0095314C"/>
    <w:rsid w:val="00954BC8"/>
    <w:rsid w:val="00956B09"/>
    <w:rsid w:val="00961865"/>
    <w:rsid w:val="00961D8F"/>
    <w:rsid w:val="009642BD"/>
    <w:rsid w:val="00971203"/>
    <w:rsid w:val="0097369E"/>
    <w:rsid w:val="009738FC"/>
    <w:rsid w:val="00981FC8"/>
    <w:rsid w:val="0099577A"/>
    <w:rsid w:val="009A0BFB"/>
    <w:rsid w:val="009A6895"/>
    <w:rsid w:val="009E13FF"/>
    <w:rsid w:val="009E24B1"/>
    <w:rsid w:val="009E6813"/>
    <w:rsid w:val="009F1C11"/>
    <w:rsid w:val="009F6E4F"/>
    <w:rsid w:val="00A1194A"/>
    <w:rsid w:val="00A167BD"/>
    <w:rsid w:val="00A22EAE"/>
    <w:rsid w:val="00A23804"/>
    <w:rsid w:val="00A316BC"/>
    <w:rsid w:val="00A32D37"/>
    <w:rsid w:val="00A339E1"/>
    <w:rsid w:val="00A43911"/>
    <w:rsid w:val="00A5578E"/>
    <w:rsid w:val="00A55D4C"/>
    <w:rsid w:val="00A561BA"/>
    <w:rsid w:val="00A67605"/>
    <w:rsid w:val="00A74190"/>
    <w:rsid w:val="00A84B84"/>
    <w:rsid w:val="00A93675"/>
    <w:rsid w:val="00AA0CED"/>
    <w:rsid w:val="00AA78BC"/>
    <w:rsid w:val="00AB2BF4"/>
    <w:rsid w:val="00AB4F2F"/>
    <w:rsid w:val="00AC41DC"/>
    <w:rsid w:val="00AC7101"/>
    <w:rsid w:val="00AD11C7"/>
    <w:rsid w:val="00AD550A"/>
    <w:rsid w:val="00AD7587"/>
    <w:rsid w:val="00AD761F"/>
    <w:rsid w:val="00AE54A5"/>
    <w:rsid w:val="00AF10C6"/>
    <w:rsid w:val="00AF12F9"/>
    <w:rsid w:val="00AF273E"/>
    <w:rsid w:val="00B042A1"/>
    <w:rsid w:val="00B06474"/>
    <w:rsid w:val="00B07E3F"/>
    <w:rsid w:val="00B1320B"/>
    <w:rsid w:val="00B27715"/>
    <w:rsid w:val="00B30FEC"/>
    <w:rsid w:val="00B32536"/>
    <w:rsid w:val="00B34F6A"/>
    <w:rsid w:val="00B41BE1"/>
    <w:rsid w:val="00B478BC"/>
    <w:rsid w:val="00B47981"/>
    <w:rsid w:val="00B55626"/>
    <w:rsid w:val="00B56B84"/>
    <w:rsid w:val="00B66421"/>
    <w:rsid w:val="00B70779"/>
    <w:rsid w:val="00B72FC8"/>
    <w:rsid w:val="00B73651"/>
    <w:rsid w:val="00B73BD8"/>
    <w:rsid w:val="00B73F28"/>
    <w:rsid w:val="00B74331"/>
    <w:rsid w:val="00B83BF8"/>
    <w:rsid w:val="00BB0C87"/>
    <w:rsid w:val="00BB0F29"/>
    <w:rsid w:val="00BB0F97"/>
    <w:rsid w:val="00BC7A7E"/>
    <w:rsid w:val="00BE2922"/>
    <w:rsid w:val="00BE7371"/>
    <w:rsid w:val="00BE7420"/>
    <w:rsid w:val="00BF05EB"/>
    <w:rsid w:val="00C02525"/>
    <w:rsid w:val="00C05CA9"/>
    <w:rsid w:val="00C06E12"/>
    <w:rsid w:val="00C136F2"/>
    <w:rsid w:val="00C402F1"/>
    <w:rsid w:val="00C42BDC"/>
    <w:rsid w:val="00C434A0"/>
    <w:rsid w:val="00C463CE"/>
    <w:rsid w:val="00C57330"/>
    <w:rsid w:val="00C60C07"/>
    <w:rsid w:val="00C7270C"/>
    <w:rsid w:val="00C810C2"/>
    <w:rsid w:val="00CA3C9A"/>
    <w:rsid w:val="00CD05E7"/>
    <w:rsid w:val="00CD12EF"/>
    <w:rsid w:val="00CD5EFA"/>
    <w:rsid w:val="00CD6239"/>
    <w:rsid w:val="00CE7C77"/>
    <w:rsid w:val="00CF086E"/>
    <w:rsid w:val="00CF631B"/>
    <w:rsid w:val="00CF64E2"/>
    <w:rsid w:val="00D07DD9"/>
    <w:rsid w:val="00D116F2"/>
    <w:rsid w:val="00D13AB4"/>
    <w:rsid w:val="00D30781"/>
    <w:rsid w:val="00D346A8"/>
    <w:rsid w:val="00D423E8"/>
    <w:rsid w:val="00D439B0"/>
    <w:rsid w:val="00D46DFE"/>
    <w:rsid w:val="00D53C64"/>
    <w:rsid w:val="00D54137"/>
    <w:rsid w:val="00D57B1C"/>
    <w:rsid w:val="00D74486"/>
    <w:rsid w:val="00D76BAC"/>
    <w:rsid w:val="00D81D89"/>
    <w:rsid w:val="00D83404"/>
    <w:rsid w:val="00D8432A"/>
    <w:rsid w:val="00D84DE9"/>
    <w:rsid w:val="00D85951"/>
    <w:rsid w:val="00D86405"/>
    <w:rsid w:val="00D9262D"/>
    <w:rsid w:val="00D97653"/>
    <w:rsid w:val="00DA2AAE"/>
    <w:rsid w:val="00DA3152"/>
    <w:rsid w:val="00DB3773"/>
    <w:rsid w:val="00DB7CA3"/>
    <w:rsid w:val="00DC029E"/>
    <w:rsid w:val="00DC02ED"/>
    <w:rsid w:val="00DD25DE"/>
    <w:rsid w:val="00DE09A4"/>
    <w:rsid w:val="00DE2F02"/>
    <w:rsid w:val="00DF0661"/>
    <w:rsid w:val="00DF474C"/>
    <w:rsid w:val="00DF65F8"/>
    <w:rsid w:val="00E03F8D"/>
    <w:rsid w:val="00E0482F"/>
    <w:rsid w:val="00E06776"/>
    <w:rsid w:val="00E112DB"/>
    <w:rsid w:val="00E150C6"/>
    <w:rsid w:val="00E16449"/>
    <w:rsid w:val="00E205F3"/>
    <w:rsid w:val="00E2122F"/>
    <w:rsid w:val="00E221BC"/>
    <w:rsid w:val="00E26FAD"/>
    <w:rsid w:val="00E27F47"/>
    <w:rsid w:val="00E314C9"/>
    <w:rsid w:val="00E40A6D"/>
    <w:rsid w:val="00E4750B"/>
    <w:rsid w:val="00E52F17"/>
    <w:rsid w:val="00E53E47"/>
    <w:rsid w:val="00E6602D"/>
    <w:rsid w:val="00E66718"/>
    <w:rsid w:val="00E67F3A"/>
    <w:rsid w:val="00E727D7"/>
    <w:rsid w:val="00E735BF"/>
    <w:rsid w:val="00E80CF3"/>
    <w:rsid w:val="00E84DE4"/>
    <w:rsid w:val="00E86CC0"/>
    <w:rsid w:val="00EA03CA"/>
    <w:rsid w:val="00EA1AD3"/>
    <w:rsid w:val="00EA6357"/>
    <w:rsid w:val="00EB7B9C"/>
    <w:rsid w:val="00EC758A"/>
    <w:rsid w:val="00ED2532"/>
    <w:rsid w:val="00ED3D5F"/>
    <w:rsid w:val="00EE1202"/>
    <w:rsid w:val="00EE3072"/>
    <w:rsid w:val="00EE439C"/>
    <w:rsid w:val="00EF02D4"/>
    <w:rsid w:val="00EF42FA"/>
    <w:rsid w:val="00EF5A7D"/>
    <w:rsid w:val="00F018CA"/>
    <w:rsid w:val="00F05532"/>
    <w:rsid w:val="00F100A9"/>
    <w:rsid w:val="00F23873"/>
    <w:rsid w:val="00F312CF"/>
    <w:rsid w:val="00F66571"/>
    <w:rsid w:val="00F702DC"/>
    <w:rsid w:val="00F7050D"/>
    <w:rsid w:val="00F7058A"/>
    <w:rsid w:val="00F70F3B"/>
    <w:rsid w:val="00F72723"/>
    <w:rsid w:val="00F7370F"/>
    <w:rsid w:val="00F90928"/>
    <w:rsid w:val="00F90DF2"/>
    <w:rsid w:val="00FB2F07"/>
    <w:rsid w:val="00FC24B1"/>
    <w:rsid w:val="00FC4A9C"/>
    <w:rsid w:val="00FD4C50"/>
    <w:rsid w:val="00FD4E09"/>
    <w:rsid w:val="00FF1433"/>
    <w:rsid w:val="00FF34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718"/>
    <w:pPr>
      <w:ind w:left="720"/>
      <w:contextualSpacing/>
    </w:pPr>
  </w:style>
  <w:style w:type="paragraph" w:styleId="Header">
    <w:name w:val="header"/>
    <w:basedOn w:val="Normal"/>
    <w:link w:val="HeaderChar"/>
    <w:uiPriority w:val="99"/>
    <w:unhideWhenUsed/>
    <w:rsid w:val="008F0E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E7C"/>
  </w:style>
  <w:style w:type="paragraph" w:styleId="Footer">
    <w:name w:val="footer"/>
    <w:basedOn w:val="Normal"/>
    <w:link w:val="FooterChar"/>
    <w:uiPriority w:val="99"/>
    <w:unhideWhenUsed/>
    <w:rsid w:val="008F0E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E7C"/>
  </w:style>
  <w:style w:type="paragraph" w:styleId="BalloonText">
    <w:name w:val="Balloon Text"/>
    <w:basedOn w:val="Normal"/>
    <w:link w:val="BalloonTextChar"/>
    <w:uiPriority w:val="99"/>
    <w:semiHidden/>
    <w:unhideWhenUsed/>
    <w:rsid w:val="008F0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E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718"/>
    <w:pPr>
      <w:ind w:left="720"/>
      <w:contextualSpacing/>
    </w:pPr>
  </w:style>
  <w:style w:type="paragraph" w:styleId="Header">
    <w:name w:val="header"/>
    <w:basedOn w:val="Normal"/>
    <w:link w:val="HeaderChar"/>
    <w:uiPriority w:val="99"/>
    <w:unhideWhenUsed/>
    <w:rsid w:val="008F0E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E7C"/>
  </w:style>
  <w:style w:type="paragraph" w:styleId="Footer">
    <w:name w:val="footer"/>
    <w:basedOn w:val="Normal"/>
    <w:link w:val="FooterChar"/>
    <w:uiPriority w:val="99"/>
    <w:unhideWhenUsed/>
    <w:rsid w:val="008F0E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E7C"/>
  </w:style>
  <w:style w:type="paragraph" w:styleId="BalloonText">
    <w:name w:val="Balloon Text"/>
    <w:basedOn w:val="Normal"/>
    <w:link w:val="BalloonTextChar"/>
    <w:uiPriority w:val="99"/>
    <w:semiHidden/>
    <w:unhideWhenUsed/>
    <w:rsid w:val="008F0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E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0416406">
      <w:bodyDiv w:val="1"/>
      <w:marLeft w:val="0"/>
      <w:marRight w:val="0"/>
      <w:marTop w:val="0"/>
      <w:marBottom w:val="0"/>
      <w:divBdr>
        <w:top w:val="none" w:sz="0" w:space="0" w:color="auto"/>
        <w:left w:val="none" w:sz="0" w:space="0" w:color="auto"/>
        <w:bottom w:val="none" w:sz="0" w:space="0" w:color="auto"/>
        <w:right w:val="none" w:sz="0" w:space="0" w:color="auto"/>
      </w:divBdr>
      <w:divsChild>
        <w:div w:id="1150320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23D4E-AB72-4FCB-9DEC-C783AD066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2538</TotalTime>
  <Pages>62</Pages>
  <Words>6361</Words>
  <Characters>36258</Characters>
  <Application>Microsoft Office Word</Application>
  <DocSecurity>0</DocSecurity>
  <Lines>302</Lines>
  <Paragraphs>85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اداري طموح</Company>
  <LinksUpToDate>false</LinksUpToDate>
  <CharactersWithSpaces>42534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376</cp:revision>
  <dcterms:created xsi:type="dcterms:W3CDTF">2011-10-21T18:34:00Z</dcterms:created>
  <dcterms:modified xsi:type="dcterms:W3CDTF">2012-04-11T11:19:00Z</dcterms:modified>
</cp:coreProperties>
</file>