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186" w:rsidRDefault="00143383" w:rsidP="00143383">
      <w:pPr>
        <w:pStyle w:val="a4"/>
        <w:ind w:left="2345"/>
        <w:rPr>
          <w:rFonts w:asciiTheme="minorBidi" w:hAnsiTheme="minorBidi" w:hint="cs"/>
          <w:color w:val="000000" w:themeColor="text1"/>
          <w:sz w:val="32"/>
          <w:szCs w:val="32"/>
          <w:rtl/>
        </w:rPr>
      </w:pP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="00924186">
        <w:rPr>
          <w:rStyle w:val="a3"/>
          <w:rFonts w:asciiTheme="minorBidi" w:hAnsiTheme="minorBidi" w:hint="cs"/>
          <w:b w:val="0"/>
          <w:bCs w:val="0"/>
          <w:color w:val="000000" w:themeColor="text1"/>
          <w:sz w:val="32"/>
          <w:szCs w:val="32"/>
          <w:rtl/>
        </w:rPr>
        <w:t>1-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يتميزان بطابع دولي موحد</w:t>
      </w:r>
    </w:p>
    <w:p w:rsidR="0093122F" w:rsidRPr="00143383" w:rsidRDefault="00924186" w:rsidP="00143383">
      <w:pPr>
        <w:pStyle w:val="a4"/>
        <w:ind w:left="2345"/>
        <w:rPr>
          <w:rFonts w:asciiTheme="minorBidi" w:hAnsiTheme="minorBidi"/>
          <w:color w:val="000000" w:themeColor="text1"/>
          <w:sz w:val="32"/>
          <w:szCs w:val="32"/>
        </w:rPr>
      </w:pP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القانون الجوي والتجاري</w:t>
      </w:r>
      <w:r w:rsidR="00143383"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="00143383"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>القانون الجوي والبحري</w:t>
      </w:r>
      <w:r w:rsidR="00143383"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="00143383"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قانون العمل وقانون المرافعات </w:t>
      </w:r>
      <w:proofErr w:type="spellStart"/>
      <w:r w:rsidR="00143383"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المدنيه</w:t>
      </w:r>
      <w:proofErr w:type="spellEnd"/>
    </w:p>
    <w:p w:rsidR="00143383" w:rsidRPr="00143383" w:rsidRDefault="00143383" w:rsidP="00143383">
      <w:pPr>
        <w:ind w:left="360"/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143383" w:rsidRPr="00924186" w:rsidRDefault="00143383" w:rsidP="00143383">
      <w:pPr>
        <w:jc w:val="center"/>
        <w:rPr>
          <w:rFonts w:asciiTheme="minorBidi" w:hAnsiTheme="minorBidi"/>
          <w:color w:val="FF0000"/>
          <w:sz w:val="32"/>
          <w:szCs w:val="32"/>
          <w:rtl/>
        </w:rPr>
      </w:pPr>
      <w:r w:rsidRPr="00143383">
        <w:rPr>
          <w:rFonts w:asciiTheme="minorBidi" w:hAnsiTheme="minorBidi"/>
          <w:color w:val="000000" w:themeColor="text1"/>
          <w:sz w:val="32"/>
          <w:szCs w:val="32"/>
          <w:rtl/>
        </w:rPr>
        <w:t>2 -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نظام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الافلاس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احد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امثلة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الانظمة</w:t>
      </w:r>
      <w:proofErr w:type="spellEnd"/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البحريه</w:t>
      </w:r>
      <w:proofErr w:type="spellEnd"/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القانونيه</w:t>
      </w:r>
      <w:proofErr w:type="spellEnd"/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الماليه</w:t>
      </w:r>
      <w:proofErr w:type="spellEnd"/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>التجاريه</w:t>
      </w:r>
      <w:proofErr w:type="spellEnd"/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  <w:r w:rsidRPr="00143383">
        <w:rPr>
          <w:rFonts w:asciiTheme="minorBidi" w:hAnsiTheme="minorBidi"/>
          <w:color w:val="000000" w:themeColor="text1"/>
          <w:sz w:val="32"/>
          <w:szCs w:val="32"/>
          <w:rtl/>
        </w:rPr>
        <w:t>3-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مجموووعة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الاسس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الاخلاقيه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الازمه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للحفاظ على المجتمع من التفكك والانحلال تعريف ل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النظام العام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الاخلاق</w:t>
      </w:r>
      <w:proofErr w:type="spellEnd"/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>الاداب</w:t>
      </w:r>
      <w:proofErr w:type="spellEnd"/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 xml:space="preserve"> </w:t>
      </w:r>
      <w:proofErr w:type="spellStart"/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>العامه</w:t>
      </w:r>
      <w:proofErr w:type="spellEnd"/>
      <w:r w:rsidRPr="00924186">
        <w:rPr>
          <w:rFonts w:asciiTheme="minorBidi" w:hAnsiTheme="minorBidi"/>
          <w:color w:val="FF0000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المجاملات</w:t>
      </w: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  <w:r w:rsidRPr="00143383">
        <w:rPr>
          <w:rFonts w:asciiTheme="minorBidi" w:hAnsiTheme="minorBidi"/>
          <w:color w:val="000000" w:themeColor="text1"/>
          <w:sz w:val="32"/>
          <w:szCs w:val="32"/>
          <w:rtl/>
        </w:rPr>
        <w:t>3-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القانون الدولي الخاص يندرج تحت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>القانون الخاص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القانون الدولي العام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القانون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الاداري</w:t>
      </w:r>
      <w:proofErr w:type="spellEnd"/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  <w:r w:rsidRPr="00143383">
        <w:rPr>
          <w:rFonts w:asciiTheme="minorBidi" w:hAnsiTheme="minorBidi"/>
          <w:color w:val="000000" w:themeColor="text1"/>
          <w:sz w:val="32"/>
          <w:szCs w:val="32"/>
          <w:rtl/>
        </w:rPr>
        <w:t>4-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جهه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القضاء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الاداريه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في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المملكه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المحكمه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الجزائيه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 xml:space="preserve">ديوان المظالم </w:t>
      </w:r>
      <w:r w:rsidRPr="00924186">
        <w:rPr>
          <w:rFonts w:asciiTheme="minorBidi" w:hAnsiTheme="minorBidi"/>
          <w:color w:val="FF0000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المحاكم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العامه</w:t>
      </w:r>
      <w:proofErr w:type="spellEnd"/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  <w:r w:rsidRPr="00143383">
        <w:rPr>
          <w:rFonts w:asciiTheme="minorBidi" w:hAnsiTheme="minorBidi"/>
          <w:color w:val="000000" w:themeColor="text1"/>
          <w:sz w:val="32"/>
          <w:szCs w:val="32"/>
          <w:rtl/>
        </w:rPr>
        <w:t>5-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من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اركان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العرف الركن المادي احد شروطه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</w:rPr>
        <w:t xml:space="preserve"> :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ان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يكون جديد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 xml:space="preserve">الثبات </w:t>
      </w:r>
      <w:r w:rsidRPr="00924186">
        <w:rPr>
          <w:rFonts w:asciiTheme="minorBidi" w:hAnsiTheme="minorBidi"/>
          <w:color w:val="FF0000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خاص على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فئه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معينه</w:t>
      </w: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143383" w:rsidRPr="00924186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6-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اذا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قامت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السلطه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التنفيذيه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بالتفسير يسمى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</w:rPr>
        <w:t xml:space="preserve"> :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التفسير القضائي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 xml:space="preserve">التفسير التنظيمي </w:t>
      </w:r>
      <w:proofErr w:type="spellStart"/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>او</w:t>
      </w:r>
      <w:proofErr w:type="spellEnd"/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 xml:space="preserve"> </w:t>
      </w:r>
      <w:proofErr w:type="spellStart"/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>الاداري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التفسير الفقهي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التفسير التشريعي</w:t>
      </w: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924186" w:rsidRDefault="00143383" w:rsidP="00924186">
      <w:pPr>
        <w:jc w:val="center"/>
        <w:rPr>
          <w:rStyle w:val="a3"/>
          <w:rFonts w:asciiTheme="minorBidi" w:hAnsiTheme="minorBidi" w:hint="cs"/>
          <w:b w:val="0"/>
          <w:bCs w:val="0"/>
          <w:color w:val="000000" w:themeColor="text1"/>
          <w:sz w:val="32"/>
          <w:szCs w:val="32"/>
          <w:rtl/>
        </w:rPr>
      </w:pPr>
      <w:r w:rsidRPr="00143383">
        <w:rPr>
          <w:rFonts w:asciiTheme="minorBidi" w:hAnsiTheme="minorBidi"/>
          <w:color w:val="000000" w:themeColor="text1"/>
          <w:sz w:val="32"/>
          <w:szCs w:val="32"/>
          <w:rtl/>
        </w:rPr>
        <w:t>7-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التفسير ..............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لايتمتع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بالقوه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الملزمه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إلا في ذات الدعوى التي صدر فيها وبمناسبتها</w:t>
      </w:r>
    </w:p>
    <w:p w:rsidR="00143383" w:rsidRPr="00143383" w:rsidRDefault="00143383" w:rsidP="00924186">
      <w:pPr>
        <w:jc w:val="center"/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</w:pP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التشريعي</w:t>
      </w:r>
    </w:p>
    <w:p w:rsidR="00143383" w:rsidRPr="00143383" w:rsidRDefault="00143383" w:rsidP="00143383">
      <w:pPr>
        <w:jc w:val="center"/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</w:pP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الفقهي</w:t>
      </w:r>
    </w:p>
    <w:p w:rsidR="00143383" w:rsidRPr="00924186" w:rsidRDefault="00143383" w:rsidP="00143383">
      <w:pPr>
        <w:jc w:val="center"/>
        <w:rPr>
          <w:rFonts w:asciiTheme="minorBidi" w:hAnsiTheme="minorBidi"/>
          <w:color w:val="FF0000"/>
          <w:sz w:val="32"/>
          <w:szCs w:val="32"/>
          <w:rtl/>
        </w:rPr>
      </w:pPr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>القضائي</w:t>
      </w:r>
      <w:r w:rsidRPr="00924186">
        <w:rPr>
          <w:rFonts w:asciiTheme="minorBidi" w:hAnsiTheme="minorBidi"/>
          <w:color w:val="FF0000"/>
          <w:sz w:val="32"/>
          <w:szCs w:val="32"/>
        </w:rPr>
        <w:br/>
      </w: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  <w:r w:rsidRPr="00143383">
        <w:rPr>
          <w:rFonts w:asciiTheme="minorBidi" w:hAnsiTheme="minorBidi"/>
          <w:color w:val="000000" w:themeColor="text1"/>
          <w:sz w:val="32"/>
          <w:szCs w:val="32"/>
          <w:rtl/>
        </w:rPr>
        <w:t>8-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القضايا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العماليه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تدخل في اختصاص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</w:rPr>
        <w:t xml:space="preserve"> :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ديوان المظالم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القضاء العادي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>لجان الفصل في المنازعات</w:t>
      </w: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  <w:r w:rsidRPr="00143383">
        <w:rPr>
          <w:rFonts w:asciiTheme="minorBidi" w:hAnsiTheme="minorBidi"/>
          <w:color w:val="000000" w:themeColor="text1"/>
          <w:sz w:val="32"/>
          <w:szCs w:val="32"/>
          <w:rtl/>
        </w:rPr>
        <w:t>9-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هو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اصل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واساس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القانون الخاص ؟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قانون تجاري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 xml:space="preserve">قانون مدني </w:t>
      </w:r>
      <w:r w:rsidRPr="00924186">
        <w:rPr>
          <w:rFonts w:asciiTheme="minorBidi" w:hAnsiTheme="minorBidi"/>
          <w:color w:val="FF0000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قانون البحري</w:t>
      </w: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143383" w:rsidRPr="00143383" w:rsidRDefault="00143383" w:rsidP="00924186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  <w:r w:rsidRPr="00143383">
        <w:rPr>
          <w:rFonts w:asciiTheme="minorBidi" w:hAnsiTheme="minorBidi"/>
          <w:color w:val="000000" w:themeColor="text1"/>
          <w:sz w:val="32"/>
          <w:szCs w:val="32"/>
          <w:rtl/>
        </w:rPr>
        <w:t>10-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القضايا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العماليه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تدخل في اختصاص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</w:rPr>
        <w:t xml:space="preserve"> :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ديوان المظالم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القضاء العادي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>لجان الفصل في المنازعات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11-</w:t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يعد حق الترشيح من</w:t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</w:rPr>
        <w:t>: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الحقوق المالية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الغير </w:t>
      </w:r>
      <w:r w:rsidR="00924186"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الحقوق </w:t>
      </w:r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>مالية</w:t>
      </w:r>
      <w:r w:rsidRPr="00924186">
        <w:rPr>
          <w:rFonts w:asciiTheme="minorBidi" w:hAnsiTheme="minorBidi"/>
          <w:color w:val="FF0000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الحقوق المختلطة</w:t>
      </w: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12-أستحدث القانون التجاري من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القانون البحري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القانون المدني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 xml:space="preserve"> قانون العمل</w:t>
      </w: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  <w:r w:rsidRPr="00143383">
        <w:rPr>
          <w:rFonts w:asciiTheme="minorBidi" w:hAnsiTheme="minorBidi"/>
          <w:color w:val="000000" w:themeColor="text1"/>
          <w:sz w:val="32"/>
          <w:szCs w:val="32"/>
          <w:rtl/>
        </w:rPr>
        <w:t>13-</w:t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منَ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خصصَائص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حق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الملكيهَ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</w:rPr>
        <w:t>: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حق جامع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حق مانع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حق دائم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>ماسسبق</w:t>
      </w:r>
      <w:proofErr w:type="spellEnd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 ذكَره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14-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السلطه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المختصهَ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بتطبيق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القانوؤنَ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هيَ</w:t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</w:rPr>
        <w:t>/: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السلطه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التشريعيهَ</w:t>
      </w:r>
      <w:proofErr w:type="spellEnd"/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السلطه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التنفيذيهَ</w:t>
      </w:r>
      <w:proofErr w:type="spellEnd"/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>السلطه</w:t>
      </w:r>
      <w:proofErr w:type="spellEnd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 </w:t>
      </w:r>
      <w:proofErr w:type="spellStart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>القضائيهَ</w:t>
      </w:r>
      <w:proofErr w:type="spellEnd"/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لاشي مما سبق ذكرهَ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lastRenderedPageBreak/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15-يشترطِ في العمل الذي يصلح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ان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يكون محل لحق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الدائنهّ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</w:rPr>
        <w:t>:/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ان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يكون محدداَ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ان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يكون مشروعاَ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ان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يكون ممكناِ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كل </w:t>
      </w:r>
      <w:proofErr w:type="spellStart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>ماسبق</w:t>
      </w:r>
      <w:proofErr w:type="spellEnd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 ذكرهِ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16-تبدأ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الشخصيهَ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القانونيه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للإنسسان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؟َ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ببلوغه سن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السابعهَ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من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الععمَر</w:t>
      </w:r>
      <w:proofErr w:type="spellEnd"/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بميلادهَ </w:t>
      </w:r>
      <w:proofErr w:type="spellStart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>وتمماًم</w:t>
      </w:r>
      <w:proofErr w:type="spellEnd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 ولـَادته حيا</w:t>
      </w:r>
      <w:r w:rsidRPr="00924186">
        <w:rPr>
          <w:rFonts w:asciiTheme="minorBidi" w:hAnsiTheme="minorBidi"/>
          <w:color w:val="FF0000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ببلوغة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سن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الرششَد</w:t>
      </w:r>
      <w:proofErr w:type="spellEnd"/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بميلاده ميتاَ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17-يقصد بأهلية الأداءَ؟</w:t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</w:rPr>
        <w:t>./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صلاحية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الشخخصَ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لاكتساب الحقوق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صلاحية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الشخخخخصَ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لتحمل الالتزامات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قدرة الشخص على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اجراء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التصرفااات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القانونيهَ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بأنواعهاَ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كل </w:t>
      </w:r>
      <w:proofErr w:type="spellStart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>ماسسَبق</w:t>
      </w:r>
      <w:proofErr w:type="spellEnd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 ذكرهَ</w:t>
      </w: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143383" w:rsidRPr="00143383" w:rsidRDefault="00143383" w:rsidP="00924186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18-يقصد بالتفسير الفقهي للقانون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التفسير الذي يقوم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به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القاضي عند تطبيقه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للقاعده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القانونيه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التفسير الذي يصدر من ذات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السلطه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التي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اصدرت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القانون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التتفسير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الذي يصدر من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السلطه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التنفيذيه</w:t>
      </w:r>
      <w:proofErr w:type="spellEnd"/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>لاشي مما ذكر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19-قرارات اللجان شبه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القضائيه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لها قوه القرارات </w:t>
      </w:r>
      <w:proofErr w:type="spellStart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>القضائيه</w:t>
      </w:r>
      <w:proofErr w:type="spellEnd"/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تصدر في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الاصل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من المحاكم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المستعجله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lastRenderedPageBreak/>
        <w:t>غير قابله للطعن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اللجان شبه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القضائيه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لاتصدر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قرارات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20-مقر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المحكمه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الاداريه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العليا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>الرياض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جده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الطائف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الخبر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Fonts w:asciiTheme="minorBidi" w:hAnsiTheme="minorBidi"/>
          <w:color w:val="0070C0"/>
          <w:sz w:val="32"/>
          <w:szCs w:val="32"/>
        </w:rPr>
        <w:br/>
      </w:r>
      <w:r w:rsidRPr="00924186">
        <w:rPr>
          <w:rStyle w:val="a3"/>
          <w:rFonts w:asciiTheme="minorBidi" w:hAnsiTheme="minorBidi"/>
          <w:color w:val="0070C0"/>
          <w:sz w:val="32"/>
          <w:szCs w:val="32"/>
          <w:rtl/>
        </w:rPr>
        <w:t>21</w:t>
      </w:r>
      <w:r w:rsidR="00924186" w:rsidRPr="00924186">
        <w:rPr>
          <w:rStyle w:val="a3"/>
          <w:rFonts w:asciiTheme="minorBidi" w:hAnsiTheme="minorBidi" w:hint="cs"/>
          <w:color w:val="0070C0"/>
          <w:sz w:val="32"/>
          <w:szCs w:val="32"/>
          <w:rtl/>
        </w:rPr>
        <w:t xml:space="preserve">مكرر </w:t>
      </w:r>
      <w:proofErr w:type="spellStart"/>
      <w:r w:rsidR="00924186" w:rsidRPr="00924186">
        <w:rPr>
          <w:rStyle w:val="a3"/>
          <w:rFonts w:asciiTheme="minorBidi" w:hAnsiTheme="minorBidi" w:hint="cs"/>
          <w:color w:val="0070C0"/>
          <w:sz w:val="32"/>
          <w:szCs w:val="32"/>
          <w:rtl/>
        </w:rPr>
        <w:t>فاحذفته</w:t>
      </w:r>
      <w:proofErr w:type="spellEnd"/>
      <w:r w:rsidR="00924186" w:rsidRPr="00143383">
        <w:rPr>
          <w:rFonts w:asciiTheme="minorBidi" w:hAnsiTheme="minorBidi"/>
          <w:color w:val="000000" w:themeColor="text1"/>
          <w:sz w:val="32"/>
          <w:szCs w:val="32"/>
        </w:rPr>
        <w:t xml:space="preserve">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22-دوائر القضايا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التعزيريه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هي احد تشكيلات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proofErr w:type="spellStart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>المحكمه</w:t>
      </w:r>
      <w:proofErr w:type="spellEnd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 </w:t>
      </w:r>
      <w:proofErr w:type="spellStart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>الجزائيه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محكمة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الاحوال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الشخصيه</w:t>
      </w:r>
      <w:proofErr w:type="spellEnd"/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كل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ماسبق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ذكره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لاشي مما سبق ذكره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23-مرحلة النشر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هي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المرحله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الاولى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التي يمر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بها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مشروع النظام ليصبه ملزما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هي </w:t>
      </w:r>
      <w:proofErr w:type="spellStart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>المرحله</w:t>
      </w:r>
      <w:proofErr w:type="spellEnd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 </w:t>
      </w:r>
      <w:proofErr w:type="spellStart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>الاخيره</w:t>
      </w:r>
      <w:proofErr w:type="spellEnd"/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 ال</w:t>
      </w:r>
      <w:r w:rsidR="00924186"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تي يمر </w:t>
      </w:r>
      <w:proofErr w:type="spellStart"/>
      <w:r w:rsidR="00924186"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>بها</w:t>
      </w:r>
      <w:proofErr w:type="spellEnd"/>
      <w:r w:rsidR="00924186"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 مشرو</w:t>
      </w:r>
      <w:r w:rsidR="00924186" w:rsidRPr="00924186">
        <w:rPr>
          <w:rStyle w:val="a3"/>
          <w:rFonts w:asciiTheme="minorBidi" w:hAnsiTheme="minorBidi" w:hint="cs"/>
          <w:color w:val="FF0000"/>
          <w:sz w:val="32"/>
          <w:szCs w:val="32"/>
          <w:rtl/>
        </w:rPr>
        <w:t>ع</w:t>
      </w:r>
      <w:r w:rsidR="00924186"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 النظام</w:t>
      </w:r>
      <w:r w:rsidRPr="00924186">
        <w:rPr>
          <w:rStyle w:val="a3"/>
          <w:rFonts w:asciiTheme="minorBidi" w:hAnsiTheme="minorBidi"/>
          <w:color w:val="FF0000"/>
          <w:sz w:val="32"/>
          <w:szCs w:val="32"/>
          <w:rtl/>
        </w:rPr>
        <w:t xml:space="preserve"> ليصبح ملزما </w:t>
      </w:r>
      <w:r w:rsidRPr="00924186">
        <w:rPr>
          <w:rFonts w:asciiTheme="minorBidi" w:hAnsiTheme="minorBidi"/>
          <w:color w:val="FF0000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لازمه لكل مرحله ممن مراحل سن التشريع ونكون في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الجريده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الرسميه</w:t>
      </w:r>
      <w:proofErr w:type="spellEnd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للدوله</w:t>
      </w:r>
      <w:proofErr w:type="spellEnd"/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color w:val="000000" w:themeColor="text1"/>
          <w:sz w:val="32"/>
          <w:szCs w:val="32"/>
          <w:rtl/>
        </w:rPr>
        <w:t>لاشي مما ذكر</w:t>
      </w:r>
    </w:p>
    <w:p w:rsidR="00143383" w:rsidRPr="00143383" w:rsidRDefault="00143383" w:rsidP="00143383">
      <w:pPr>
        <w:pStyle w:val="a5"/>
        <w:jc w:val="center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24-القانون الدولي الخاص </w:t>
      </w:r>
      <w:r w:rsidRPr="00924186">
        <w:rPr>
          <w:rFonts w:asciiTheme="minorBidi" w:hAnsiTheme="minorBidi" w:cstheme="minorBidi"/>
          <w:color w:val="FF0000"/>
          <w:sz w:val="32"/>
          <w:szCs w:val="32"/>
        </w:rPr>
        <w:br/>
      </w:r>
      <w:proofErr w:type="spellStart"/>
      <w:r w:rsidRPr="00924186">
        <w:rPr>
          <w:rStyle w:val="a3"/>
          <w:rFonts w:asciiTheme="minorBidi" w:hAnsiTheme="minorBidi" w:cstheme="minorBidi"/>
          <w:color w:val="FF0000"/>
          <w:sz w:val="32"/>
          <w:szCs w:val="32"/>
          <w:rtl/>
        </w:rPr>
        <w:t>احدفروع</w:t>
      </w:r>
      <w:proofErr w:type="spellEnd"/>
      <w:r w:rsidRPr="00924186">
        <w:rPr>
          <w:rStyle w:val="a3"/>
          <w:rFonts w:asciiTheme="minorBidi" w:hAnsiTheme="minorBidi" w:cstheme="minorBidi"/>
          <w:color w:val="FF0000"/>
          <w:sz w:val="32"/>
          <w:szCs w:val="32"/>
          <w:rtl/>
        </w:rPr>
        <w:t xml:space="preserve"> القانون الخاص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احد فروع القانون العام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احد فروع القانون </w:t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الاحوال</w:t>
      </w:r>
      <w:proofErr w:type="spellEnd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الشخصيه</w:t>
      </w:r>
      <w:proofErr w:type="spellEnd"/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احد فروه القانون العام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25-تعد </w:t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الملكيه</w:t>
      </w:r>
      <w:proofErr w:type="spellEnd"/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 w:cstheme="minorBidi"/>
          <w:color w:val="FF0000"/>
          <w:sz w:val="32"/>
          <w:szCs w:val="32"/>
          <w:rtl/>
        </w:rPr>
        <w:lastRenderedPageBreak/>
        <w:t xml:space="preserve">حقا عينيا </w:t>
      </w:r>
      <w:proofErr w:type="spellStart"/>
      <w:r w:rsidRPr="00924186">
        <w:rPr>
          <w:rStyle w:val="a3"/>
          <w:rFonts w:asciiTheme="minorBidi" w:hAnsiTheme="minorBidi" w:cstheme="minorBidi"/>
          <w:color w:val="FF0000"/>
          <w:sz w:val="32"/>
          <w:szCs w:val="32"/>
          <w:rtl/>
        </w:rPr>
        <w:t>اصليا</w:t>
      </w:r>
      <w:proofErr w:type="spellEnd"/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حقا عينيا </w:t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تبعيا</w:t>
      </w:r>
      <w:proofErr w:type="spellEnd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حقا شخصيا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لاشي مما سبق ذكره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26-الرهن </w:t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الحيازي</w:t>
      </w:r>
      <w:proofErr w:type="spellEnd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يرد على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عقار فقط 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منقول فقط </w:t>
      </w:r>
      <w:r w:rsidRPr="00924186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24186">
        <w:rPr>
          <w:rStyle w:val="a3"/>
          <w:rFonts w:asciiTheme="minorBidi" w:hAnsiTheme="minorBidi" w:cstheme="minorBidi"/>
          <w:color w:val="FF0000"/>
          <w:sz w:val="32"/>
          <w:szCs w:val="32"/>
          <w:rtl/>
        </w:rPr>
        <w:t xml:space="preserve">عقار </w:t>
      </w:r>
      <w:proofErr w:type="spellStart"/>
      <w:r w:rsidRPr="00924186">
        <w:rPr>
          <w:rStyle w:val="a3"/>
          <w:rFonts w:asciiTheme="minorBidi" w:hAnsiTheme="minorBidi" w:cstheme="minorBidi"/>
          <w:color w:val="FF0000"/>
          <w:sz w:val="32"/>
          <w:szCs w:val="32"/>
          <w:rtl/>
        </w:rPr>
        <w:t>او</w:t>
      </w:r>
      <w:proofErr w:type="spellEnd"/>
      <w:r w:rsidRPr="00924186">
        <w:rPr>
          <w:rStyle w:val="a3"/>
          <w:rFonts w:asciiTheme="minorBidi" w:hAnsiTheme="minorBidi" w:cstheme="minorBidi"/>
          <w:color w:val="FF0000"/>
          <w:sz w:val="32"/>
          <w:szCs w:val="32"/>
          <w:rtl/>
        </w:rPr>
        <w:t xml:space="preserve"> منقول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لاشي مما سبق ذكره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27-من </w:t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امثلة</w:t>
      </w:r>
      <w:proofErr w:type="spellEnd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المصنفات </w:t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المشتقه</w:t>
      </w:r>
      <w:proofErr w:type="spellEnd"/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ديوان الشعر</w:t>
      </w:r>
      <w:r w:rsidRPr="00924186">
        <w:rPr>
          <w:rFonts w:asciiTheme="minorBidi" w:hAnsiTheme="minorBidi" w:cstheme="minorBidi"/>
          <w:color w:val="FF0000"/>
          <w:sz w:val="32"/>
          <w:szCs w:val="32"/>
        </w:rPr>
        <w:br/>
      </w:r>
      <w:proofErr w:type="spellStart"/>
      <w:r w:rsidRPr="00924186">
        <w:rPr>
          <w:rStyle w:val="a3"/>
          <w:rFonts w:asciiTheme="minorBidi" w:hAnsiTheme="minorBidi" w:cstheme="minorBidi"/>
          <w:color w:val="FF0000"/>
          <w:sz w:val="32"/>
          <w:szCs w:val="32"/>
          <w:rtl/>
        </w:rPr>
        <w:t>الترجمه</w:t>
      </w:r>
      <w:proofErr w:type="spellEnd"/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الروايه</w:t>
      </w:r>
      <w:proofErr w:type="spellEnd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الادبيه</w:t>
      </w:r>
      <w:proofErr w:type="spellEnd"/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الابحاث</w:t>
      </w:r>
      <w:proofErr w:type="spellEnd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العلميه</w:t>
      </w:r>
      <w:proofErr w:type="spellEnd"/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28-</w:t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مصدرحق</w:t>
      </w:r>
      <w:proofErr w:type="spellEnd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الامتياز هو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القانون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القضاء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الاتفاق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لاشي مما سبق ذكره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29-الذي يملك الفلكلور هو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الذي صممه</w:t>
      </w:r>
      <w:r w:rsidRPr="00924186">
        <w:rPr>
          <w:rFonts w:asciiTheme="minorBidi" w:hAnsiTheme="minorBidi" w:cstheme="minorBidi"/>
          <w:color w:val="FF0000"/>
          <w:sz w:val="32"/>
          <w:szCs w:val="32"/>
        </w:rPr>
        <w:br/>
      </w:r>
      <w:proofErr w:type="spellStart"/>
      <w:r w:rsidRPr="00924186">
        <w:rPr>
          <w:rStyle w:val="a3"/>
          <w:rFonts w:asciiTheme="minorBidi" w:hAnsiTheme="minorBidi" w:cstheme="minorBidi"/>
          <w:color w:val="FF0000"/>
          <w:sz w:val="32"/>
          <w:szCs w:val="32"/>
          <w:rtl/>
        </w:rPr>
        <w:t>الدوله</w:t>
      </w:r>
      <w:proofErr w:type="spellEnd"/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البشريه</w:t>
      </w:r>
      <w:proofErr w:type="spellEnd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كلها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كل </w:t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ماسبق</w:t>
      </w:r>
      <w:proofErr w:type="spellEnd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ذكره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30يعد العقار بالتخصيص بحسب </w:t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اصله</w:t>
      </w:r>
      <w:proofErr w:type="spellEnd"/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lastRenderedPageBreak/>
        <w:t xml:space="preserve">عقار 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 w:cstheme="minorBidi"/>
          <w:color w:val="FF0000"/>
          <w:sz w:val="32"/>
          <w:szCs w:val="32"/>
          <w:rtl/>
        </w:rPr>
        <w:t>منقول</w:t>
      </w:r>
      <w:r w:rsidRPr="00924186">
        <w:rPr>
          <w:rFonts w:asciiTheme="minorBidi" w:hAnsiTheme="minorBidi" w:cstheme="minorBidi"/>
          <w:color w:val="FF0000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ليس ا </w:t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او</w:t>
      </w:r>
      <w:proofErr w:type="spellEnd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ب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كل مما سبق ذكره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31-تعد الحقوق </w:t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الذهنيه</w:t>
      </w:r>
      <w:proofErr w:type="spellEnd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حقوق ماليه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حقوق </w:t>
      </w:r>
      <w:proofErr w:type="spellStart"/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غيرماليه</w:t>
      </w:r>
      <w:proofErr w:type="spellEnd"/>
      <w:r w:rsidRPr="00924186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24186">
        <w:rPr>
          <w:rStyle w:val="a3"/>
          <w:rFonts w:asciiTheme="minorBidi" w:hAnsiTheme="minorBidi" w:cstheme="minorBidi"/>
          <w:color w:val="FF0000"/>
          <w:sz w:val="32"/>
          <w:szCs w:val="32"/>
          <w:rtl/>
        </w:rPr>
        <w:t xml:space="preserve">حقوق </w:t>
      </w:r>
      <w:proofErr w:type="spellStart"/>
      <w:r w:rsidRPr="00924186">
        <w:rPr>
          <w:rStyle w:val="a3"/>
          <w:rFonts w:asciiTheme="minorBidi" w:hAnsiTheme="minorBidi" w:cstheme="minorBidi"/>
          <w:color w:val="FF0000"/>
          <w:sz w:val="32"/>
          <w:szCs w:val="32"/>
          <w:rtl/>
        </w:rPr>
        <w:t>مختلطه</w:t>
      </w:r>
      <w:proofErr w:type="spellEnd"/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color w:val="000000" w:themeColor="text1"/>
          <w:sz w:val="32"/>
          <w:szCs w:val="32"/>
          <w:rtl/>
        </w:rPr>
        <w:t>ليست حقوقا بالمعنى القانوني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32-السلطة التي تملك إلغاء القاعدة القانونية هي ...............التي أصدرت </w:t>
      </w:r>
      <w:proofErr w:type="spellStart"/>
      <w:r w:rsidRPr="00143383">
        <w:rPr>
          <w:rFonts w:asciiTheme="minorBidi" w:hAnsiTheme="minorBidi" w:cstheme="minorBidi"/>
          <w:color w:val="000000" w:themeColor="text1"/>
          <w:sz w:val="32"/>
          <w:szCs w:val="32"/>
          <w:rtl/>
        </w:rPr>
        <w:t>القاعده</w:t>
      </w:r>
      <w:proofErr w:type="spellEnd"/>
      <w:r w:rsidRPr="00143383">
        <w:rPr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أو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t>..................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أ ذاتها </w:t>
      </w:r>
      <w:proofErr w:type="spellStart"/>
      <w:r w:rsidRPr="00143383">
        <w:rPr>
          <w:rFonts w:asciiTheme="minorBidi" w:hAnsiTheme="minorBidi" w:cstheme="minorBidi"/>
          <w:color w:val="000000" w:themeColor="text1"/>
          <w:sz w:val="32"/>
          <w:szCs w:val="32"/>
          <w:rtl/>
        </w:rPr>
        <w:t>السلطه</w:t>
      </w:r>
      <w:proofErr w:type="spellEnd"/>
      <w:r w:rsidRPr="00143383">
        <w:rPr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، أقل منها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Fonts w:asciiTheme="minorBidi" w:hAnsiTheme="minorBidi" w:cstheme="minorBidi"/>
          <w:color w:val="000000" w:themeColor="text1"/>
          <w:sz w:val="32"/>
          <w:szCs w:val="32"/>
          <w:rtl/>
        </w:rPr>
        <w:t>السلطه</w:t>
      </w:r>
      <w:proofErr w:type="spellEnd"/>
      <w:r w:rsidRPr="00143383">
        <w:rPr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لأقل منه ، </w:t>
      </w:r>
      <w:proofErr w:type="spellStart"/>
      <w:r w:rsidRPr="00143383">
        <w:rPr>
          <w:rFonts w:asciiTheme="minorBidi" w:hAnsiTheme="minorBidi" w:cstheme="minorBidi"/>
          <w:color w:val="000000" w:themeColor="text1"/>
          <w:sz w:val="32"/>
          <w:szCs w:val="32"/>
          <w:rtl/>
        </w:rPr>
        <w:t>السلطه</w:t>
      </w:r>
      <w:proofErr w:type="spellEnd"/>
      <w:r w:rsidRPr="00143383">
        <w:rPr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الأعلى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924186">
        <w:rPr>
          <w:rFonts w:asciiTheme="minorBidi" w:hAnsiTheme="minorBidi" w:cstheme="minorBidi"/>
          <w:color w:val="FF0000"/>
          <w:sz w:val="32"/>
          <w:szCs w:val="32"/>
          <w:rtl/>
        </w:rPr>
        <w:t xml:space="preserve"> ذاتها </w:t>
      </w:r>
      <w:proofErr w:type="spellStart"/>
      <w:r w:rsidRPr="00924186">
        <w:rPr>
          <w:rFonts w:asciiTheme="minorBidi" w:hAnsiTheme="minorBidi" w:cstheme="minorBidi"/>
          <w:color w:val="FF0000"/>
          <w:sz w:val="32"/>
          <w:szCs w:val="32"/>
          <w:rtl/>
        </w:rPr>
        <w:t>السلطه</w:t>
      </w:r>
      <w:proofErr w:type="spellEnd"/>
      <w:r w:rsidRPr="00924186">
        <w:rPr>
          <w:rFonts w:asciiTheme="minorBidi" w:hAnsiTheme="minorBidi" w:cstheme="minorBidi"/>
          <w:color w:val="FF0000"/>
          <w:sz w:val="32"/>
          <w:szCs w:val="32"/>
          <w:rtl/>
        </w:rPr>
        <w:t xml:space="preserve"> ، أعلى منها</w:t>
      </w:r>
    </w:p>
    <w:p w:rsidR="00143383" w:rsidRPr="00143383" w:rsidRDefault="00143383" w:rsidP="00143383">
      <w:pPr>
        <w:pStyle w:val="a5"/>
        <w:jc w:val="center"/>
        <w:rPr>
          <w:rFonts w:asciiTheme="minorBidi" w:hAnsiTheme="minorBidi" w:cstheme="minorBidi"/>
          <w:color w:val="000000" w:themeColor="text1"/>
          <w:sz w:val="32"/>
          <w:szCs w:val="32"/>
          <w:rtl/>
        </w:rPr>
      </w:pPr>
      <w:r w:rsidRPr="00143383">
        <w:rPr>
          <w:rFonts w:asciiTheme="minorBidi" w:hAnsiTheme="minorBidi" w:cstheme="minorBidi"/>
          <w:color w:val="000000" w:themeColor="text1"/>
          <w:sz w:val="32"/>
          <w:szCs w:val="32"/>
          <w:rtl/>
        </w:rPr>
        <w:t>ليس شيء مما سبق</w:t>
      </w:r>
    </w:p>
    <w:p w:rsidR="00143383" w:rsidRPr="00143383" w:rsidRDefault="00143383" w:rsidP="00143383">
      <w:pPr>
        <w:pStyle w:val="a5"/>
        <w:jc w:val="center"/>
        <w:rPr>
          <w:rFonts w:asciiTheme="minorBidi" w:hAnsiTheme="minorBidi" w:cstheme="minorBidi"/>
          <w:color w:val="000000" w:themeColor="text1"/>
          <w:sz w:val="32"/>
          <w:szCs w:val="32"/>
          <w:rtl/>
        </w:rPr>
      </w:pPr>
    </w:p>
    <w:p w:rsidR="00143383" w:rsidRPr="00143383" w:rsidRDefault="00143383" w:rsidP="00143383">
      <w:pPr>
        <w:pStyle w:val="a5"/>
        <w:jc w:val="center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143383">
        <w:rPr>
          <w:rFonts w:asciiTheme="minorBidi" w:hAnsiTheme="minorBidi" w:cstheme="minorBidi"/>
          <w:color w:val="000000" w:themeColor="text1"/>
          <w:sz w:val="32"/>
          <w:szCs w:val="32"/>
          <w:rtl/>
        </w:rPr>
        <w:t>33-</w:t>
      </w:r>
      <w:r w:rsidRPr="00143383">
        <w:rPr>
          <w:rStyle w:val="a3"/>
          <w:rFonts w:asciiTheme="minorBidi" w:hAnsiTheme="minorBidi" w:cstheme="minorBidi"/>
          <w:b w:val="0"/>
          <w:bCs w:val="0"/>
          <w:color w:val="000000" w:themeColor="text1"/>
          <w:sz w:val="32"/>
          <w:szCs w:val="32"/>
          <w:rtl/>
        </w:rPr>
        <w:t xml:space="preserve">الشخص الذي </w:t>
      </w:r>
      <w:proofErr w:type="spellStart"/>
      <w:r w:rsidRPr="00143383">
        <w:rPr>
          <w:rStyle w:val="a3"/>
          <w:rFonts w:asciiTheme="minorBidi" w:hAnsiTheme="minorBidi" w:cstheme="minorBidi"/>
          <w:b w:val="0"/>
          <w:bCs w:val="0"/>
          <w:color w:val="000000" w:themeColor="text1"/>
          <w:sz w:val="32"/>
          <w:szCs w:val="32"/>
          <w:rtl/>
        </w:rPr>
        <w:t>لايمكنه</w:t>
      </w:r>
      <w:proofErr w:type="spellEnd"/>
      <w:r w:rsidRPr="00143383">
        <w:rPr>
          <w:rStyle w:val="a3"/>
          <w:rFonts w:asciiTheme="minorBidi" w:hAnsiTheme="minorBidi" w:cstheme="minorBidi"/>
          <w:b w:val="0"/>
          <w:bCs w:val="0"/>
          <w:color w:val="000000" w:themeColor="text1"/>
          <w:sz w:val="32"/>
          <w:szCs w:val="32"/>
          <w:rtl/>
        </w:rPr>
        <w:t xml:space="preserve"> التمييز بين التصرفات </w:t>
      </w:r>
      <w:proofErr w:type="spellStart"/>
      <w:r w:rsidRPr="00143383">
        <w:rPr>
          <w:rStyle w:val="a3"/>
          <w:rFonts w:asciiTheme="minorBidi" w:hAnsiTheme="minorBidi" w:cstheme="minorBidi"/>
          <w:b w:val="0"/>
          <w:bCs w:val="0"/>
          <w:color w:val="000000" w:themeColor="text1"/>
          <w:sz w:val="32"/>
          <w:szCs w:val="32"/>
          <w:rtl/>
        </w:rPr>
        <w:t>الرابحه</w:t>
      </w:r>
      <w:proofErr w:type="spellEnd"/>
      <w:r w:rsidRPr="00143383">
        <w:rPr>
          <w:rStyle w:val="a3"/>
          <w:rFonts w:asciiTheme="minorBidi" w:hAnsiTheme="minorBidi" w:cstheme="minorBidi"/>
          <w:b w:val="0"/>
          <w:bCs w:val="0"/>
          <w:color w:val="000000" w:themeColor="text1"/>
          <w:sz w:val="32"/>
          <w:szCs w:val="32"/>
          <w:rtl/>
        </w:rPr>
        <w:t xml:space="preserve"> والتصرفات </w:t>
      </w:r>
      <w:proofErr w:type="spellStart"/>
      <w:r w:rsidRPr="00143383">
        <w:rPr>
          <w:rStyle w:val="a3"/>
          <w:rFonts w:asciiTheme="minorBidi" w:hAnsiTheme="minorBidi" w:cstheme="minorBidi"/>
          <w:b w:val="0"/>
          <w:bCs w:val="0"/>
          <w:color w:val="000000" w:themeColor="text1"/>
          <w:sz w:val="32"/>
          <w:szCs w:val="32"/>
          <w:rtl/>
        </w:rPr>
        <w:t>الخاسره</w:t>
      </w:r>
      <w:proofErr w:type="spellEnd"/>
      <w:r w:rsidRPr="00143383">
        <w:rPr>
          <w:rStyle w:val="a3"/>
          <w:rFonts w:asciiTheme="minorBidi" w:hAnsiTheme="minorBidi" w:cstheme="minorBidi"/>
          <w:b w:val="0"/>
          <w:bCs w:val="0"/>
          <w:color w:val="000000" w:themeColor="text1"/>
          <w:sz w:val="32"/>
          <w:szCs w:val="32"/>
        </w:rPr>
        <w:t xml:space="preserve"> :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 w:cstheme="minorBidi"/>
          <w:b w:val="0"/>
          <w:bCs w:val="0"/>
          <w:color w:val="000000" w:themeColor="text1"/>
          <w:sz w:val="32"/>
          <w:szCs w:val="32"/>
          <w:rtl/>
        </w:rPr>
        <w:t xml:space="preserve">السفيه </w:t>
      </w:r>
      <w:r w:rsidRPr="00924186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24186">
        <w:rPr>
          <w:rStyle w:val="a3"/>
          <w:rFonts w:asciiTheme="minorBidi" w:hAnsiTheme="minorBidi" w:cstheme="minorBidi"/>
          <w:b w:val="0"/>
          <w:bCs w:val="0"/>
          <w:color w:val="FF0000"/>
          <w:sz w:val="32"/>
          <w:szCs w:val="32"/>
          <w:rtl/>
        </w:rPr>
        <w:t xml:space="preserve">ذو </w:t>
      </w:r>
      <w:proofErr w:type="spellStart"/>
      <w:r w:rsidRPr="00924186">
        <w:rPr>
          <w:rStyle w:val="a3"/>
          <w:rFonts w:asciiTheme="minorBidi" w:hAnsiTheme="minorBidi" w:cstheme="minorBidi"/>
          <w:b w:val="0"/>
          <w:bCs w:val="0"/>
          <w:color w:val="FF0000"/>
          <w:sz w:val="32"/>
          <w:szCs w:val="32"/>
          <w:rtl/>
        </w:rPr>
        <w:t>الغفله</w:t>
      </w:r>
      <w:proofErr w:type="spellEnd"/>
      <w:r w:rsidRPr="00924186">
        <w:rPr>
          <w:rStyle w:val="a3"/>
          <w:rFonts w:asciiTheme="minorBidi" w:hAnsiTheme="minorBidi" w:cstheme="minorBidi"/>
          <w:b w:val="0"/>
          <w:bCs w:val="0"/>
          <w:color w:val="FF0000"/>
          <w:sz w:val="32"/>
          <w:szCs w:val="32"/>
          <w:rtl/>
        </w:rPr>
        <w:t xml:space="preserve"> </w:t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proofErr w:type="spellStart"/>
      <w:r w:rsidRPr="00143383">
        <w:rPr>
          <w:rStyle w:val="a3"/>
          <w:rFonts w:asciiTheme="minorBidi" w:hAnsiTheme="minorBidi" w:cstheme="minorBidi"/>
          <w:b w:val="0"/>
          <w:bCs w:val="0"/>
          <w:color w:val="000000" w:themeColor="text1"/>
          <w:sz w:val="32"/>
          <w:szCs w:val="32"/>
          <w:rtl/>
        </w:rPr>
        <w:t>المتعوهـ</w:t>
      </w:r>
      <w:proofErr w:type="spellEnd"/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  <w:r w:rsidRPr="00143383">
        <w:rPr>
          <w:rFonts w:asciiTheme="minorBidi" w:hAnsiTheme="minorBidi" w:cstheme="minorBidi"/>
          <w:color w:val="000000" w:themeColor="text1"/>
          <w:sz w:val="32"/>
          <w:szCs w:val="32"/>
        </w:rPr>
        <w:br/>
      </w: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  <w:r w:rsidRPr="00143383">
        <w:rPr>
          <w:rFonts w:asciiTheme="minorBidi" w:hAnsiTheme="minorBidi"/>
          <w:color w:val="000000" w:themeColor="text1"/>
          <w:sz w:val="32"/>
          <w:szCs w:val="32"/>
          <w:rtl/>
        </w:rPr>
        <w:t>34-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يتخذ إلغاء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القاعده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القانونيه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عدة صور منها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</w:rPr>
        <w:t xml:space="preserve"> :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إحلال</w:t>
      </w:r>
      <w:r w:rsidRPr="00143383">
        <w:rPr>
          <w:rFonts w:asciiTheme="minorBidi" w:hAnsiTheme="minorBidi"/>
          <w:color w:val="000000" w:themeColor="text1"/>
          <w:sz w:val="32"/>
          <w:szCs w:val="32"/>
          <w:rtl/>
        </w:rPr>
        <w:t xml:space="preserve"> ماده </w:t>
      </w:r>
      <w:proofErr w:type="spellStart"/>
      <w:r w:rsidRPr="00143383">
        <w:rPr>
          <w:rFonts w:asciiTheme="minorBidi" w:hAnsiTheme="minorBidi"/>
          <w:color w:val="000000" w:themeColor="text1"/>
          <w:sz w:val="32"/>
          <w:szCs w:val="32"/>
          <w:rtl/>
        </w:rPr>
        <w:t>جديده</w:t>
      </w:r>
      <w:proofErr w:type="spellEnd"/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تعديل ماده أو مجموعه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lastRenderedPageBreak/>
        <w:t xml:space="preserve">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الأستغناء</w:t>
      </w:r>
      <w:proofErr w:type="spellEnd"/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 xml:space="preserve"> جميع </w:t>
      </w:r>
      <w:proofErr w:type="spellStart"/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>ماسبق</w:t>
      </w:r>
      <w:proofErr w:type="spellEnd"/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  <w:r w:rsidRPr="00143383">
        <w:rPr>
          <w:rFonts w:asciiTheme="minorBidi" w:hAnsiTheme="minorBidi"/>
          <w:color w:val="000000" w:themeColor="text1"/>
          <w:sz w:val="32"/>
          <w:szCs w:val="32"/>
          <w:rtl/>
        </w:rPr>
        <w:t>35-</w:t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اعتقاد الناس </w:t>
      </w:r>
      <w:proofErr w:type="spellStart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بألزاميه</w:t>
      </w:r>
      <w:proofErr w:type="spellEnd"/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 هذا السلوك هو ركن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 xml:space="preserve">مادي 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معنوي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143383">
        <w:rPr>
          <w:rStyle w:val="a3"/>
          <w:rFonts w:asciiTheme="minorBidi" w:hAnsiTheme="minorBidi"/>
          <w:b w:val="0"/>
          <w:bCs w:val="0"/>
          <w:color w:val="000000" w:themeColor="text1"/>
          <w:sz w:val="32"/>
          <w:szCs w:val="32"/>
          <w:rtl/>
        </w:rPr>
        <w:t>مادي ومعنوي</w:t>
      </w:r>
      <w:r w:rsidRPr="00143383">
        <w:rPr>
          <w:rFonts w:asciiTheme="minorBidi" w:hAnsiTheme="minorBidi"/>
          <w:color w:val="000000" w:themeColor="text1"/>
          <w:sz w:val="32"/>
          <w:szCs w:val="32"/>
        </w:rPr>
        <w:br/>
      </w:r>
      <w:r w:rsidRPr="00924186">
        <w:rPr>
          <w:rStyle w:val="a3"/>
          <w:rFonts w:asciiTheme="minorBidi" w:hAnsiTheme="minorBidi"/>
          <w:b w:val="0"/>
          <w:bCs w:val="0"/>
          <w:color w:val="FF0000"/>
          <w:sz w:val="32"/>
          <w:szCs w:val="32"/>
          <w:rtl/>
        </w:rPr>
        <w:t>العرف</w:t>
      </w: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01"/>
      </w:tblGrid>
      <w:tr w:rsidR="00143383" w:rsidRPr="00143383" w:rsidTr="00143383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hideMark/>
          </w:tcPr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.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جرت العادة على تسمية القانون في المملكة العربية السعودية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بـ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>- 36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العرف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اللوائح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النظام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التشريع</w:t>
            </w: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</w:pP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يتم تعيين رئيس المجلس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الاعلي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للقضاء بواسطة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-37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قرار من مجلس الخدمة المدنية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>·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امر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ملكي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·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ارادة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ملكية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بقرار من وزير العدل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يعتبر حق الممر من حقوق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>- 38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الاسرة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الاتفاق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الحكر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الدائنية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تتمثيل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موانع الأهلية في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-39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مانع قانوني كالحكم بجريمة جنائية</w:t>
            </w:r>
          </w:p>
          <w:p w:rsidR="00143383" w:rsidRPr="00924186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lastRenderedPageBreak/>
              <w:t>مانع مادي كالغيبة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مانع طبيعي كوجود عاهة مزدوجة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كل ما سبق ذكره</w:t>
            </w: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</w:pP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العمل النافع نفعاً محضا هو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>-40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العمل الذي يثير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به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الشخص بمقابل مادي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العمل الذي يكشف حقاً ثابتاً لشخص معين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العمل الذي يثير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به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الشخص دون مقابل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العمل الذي يقرر حقاً كان ثابتاً لشخص معين</w:t>
            </w: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</w:pP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تضمن الجانب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الادبي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لحق المؤلف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>-41</w:t>
            </w: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سلطة تقرير نشر المصنف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عدمه , واختيار وقت النشر , وطريقته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سلطة استثمار المصنف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proofErr w:type="spellStart"/>
            <w:r w:rsidR="00924186">
              <w:rPr>
                <w:rFonts w:asciiTheme="minorBidi" w:eastAsia="Times New Roman" w:hAnsiTheme="minorBidi" w:hint="cs"/>
                <w:color w:val="FF0000"/>
                <w:sz w:val="32"/>
                <w:szCs w:val="32"/>
                <w:rtl/>
              </w:rPr>
              <w:t>مومتأكده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سلطة نسب المصنف إلى المؤلف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الفقرة (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الاولى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) و ( الثانية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)</w:t>
            </w: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</w:pP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يمكن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ترد حقوق الامتياز على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-42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العقارات فقط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المنقولات فقط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العقارات والمنقولات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لا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شىء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-من صور الإلغاء الصريح للقانون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>43</w:t>
            </w: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 w:themeColor="text1"/>
                <w:sz w:val="32"/>
                <w:szCs w:val="32"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تعارض قاعدة قانونية جديدة مع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اخرى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قديمة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انتهاء المدة المحددة لسريان القاعدة القانونية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تنظيم ذات الموضوع من جديد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lastRenderedPageBreak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كل ما سبق ذكره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تقسيم الوقائع القانونية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الى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قسمين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اساسيين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b/>
                <w:bCs/>
                <w:color w:val="000000" w:themeColor="text1"/>
                <w:sz w:val="32"/>
                <w:szCs w:val="32"/>
                <w:rtl/>
              </w:rPr>
              <w:t>هما</w:t>
            </w:r>
            <w:r w:rsidRPr="00143383">
              <w:rPr>
                <w:rFonts w:asciiTheme="minorBidi" w:eastAsia="Times New Roman" w:hAnsiTheme="minorBidi"/>
                <w:b/>
                <w:bCs/>
                <w:color w:val="000000" w:themeColor="text1"/>
                <w:sz w:val="32"/>
                <w:szCs w:val="32"/>
              </w:rPr>
              <w:t>-44</w:t>
            </w:r>
          </w:p>
          <w:p w:rsidR="00924186" w:rsidRDefault="00143383" w:rsidP="00924186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 w:hint="cs"/>
                <w:color w:val="000000" w:themeColor="text1"/>
                <w:sz w:val="32"/>
                <w:szCs w:val="32"/>
                <w:rtl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الواقعة المادية والواقعة المعنوية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الواقعة المادية والتصرف القانوني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الواقهة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المعنوية والتصرف القانوني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لا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شىء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مما سبق ذكره </w:t>
            </w:r>
            <w:r w:rsidR="00924186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</w:p>
          <w:p w:rsidR="00924186" w:rsidRPr="00924186" w:rsidRDefault="00924186" w:rsidP="00924186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70C0"/>
                <w:sz w:val="32"/>
                <w:szCs w:val="32"/>
                <w:rtl/>
              </w:rPr>
            </w:pPr>
          </w:p>
          <w:p w:rsidR="00924186" w:rsidRPr="00143383" w:rsidRDefault="00924186" w:rsidP="00924186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 w:hint="cs"/>
                <w:color w:val="000000" w:themeColor="text1"/>
                <w:sz w:val="32"/>
                <w:szCs w:val="32"/>
                <w:rtl/>
              </w:rPr>
            </w:pPr>
            <w:r w:rsidRPr="00924186">
              <w:rPr>
                <w:rFonts w:asciiTheme="minorBidi" w:eastAsia="Times New Roman" w:hAnsiTheme="minorBidi" w:hint="cs"/>
                <w:color w:val="0070C0"/>
                <w:sz w:val="32"/>
                <w:szCs w:val="32"/>
                <w:rtl/>
              </w:rPr>
              <w:t>45-مكرر</w:t>
            </w: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.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يشترط في الأعمال التي تكون محلاً الشخصية أن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-46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تكون مشروعة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تكون معينة أو قابلة لتعيين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تكون ممكنه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كل 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القواعد المكملة أو المفسرة هي القواعد التي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>-47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تتجرد من صفة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الالزام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تفسر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القا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نون عند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غموضة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لا يجوز للمخاطبين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بها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الاتفاق على خلاف ما تقضي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يجوز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للمخاطبيين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بها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الاتفاق على خلاف ما تقضي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الحقوق التي يكفلها القانون تسعي دائماً لإشباع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>- 48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lastRenderedPageBreak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حاجات الإنسان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العاية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فقط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حاجات الإنسان المعنوية فقط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حاجات الإنسان المعنوية والمادية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لاشئ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مما سبق ذكره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الأشياء المثلية تقدر عادة في التعامل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- 49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بالعدد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المقاس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الكيل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الوزن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وايضاً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بالتعيين بحيث يعين كل منها بذاته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بالتعيين بحيث يعين كل منها بذاته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بالعد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المقاس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الكيل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الوزن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لا شيء مما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</w:p>
          <w:p w:rsidR="00924186" w:rsidRDefault="00143383" w:rsidP="00924186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القانون الدولي العام يتضمن قواعد قانونية تنظم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-50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المركز القانوني للأجانب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حالة السلم والحرب والحياد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طريقة تحديد القانون الواجب التطبيق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كل مما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-يمكن إلغاء قانون ما بواسطة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>51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السلطة نفسها التي أصدرته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او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سلطة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اعلى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منها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سلطة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ادنى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من السلطة التي أصدرته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lastRenderedPageBreak/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السلطة القضائية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قرار صادر من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السلطتيين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القضائية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والتتنفيذية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معاً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يقصد بالنشر كمرحلة من مراحل إصدار التشريع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-52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طرح النظام الجديد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للأستفتاء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العام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مصادقة مجلس الوزراء عليه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اعلان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النظام الجديد للجمهور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موافقة مجلس الشورى عليه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53-إذا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اصيغت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القاعدة القانونية بأحد من الألفاظ التالية : يجوز أو يحق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ما لم يتفق عليه ذلك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فانها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تكون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قاعدة قانونية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امره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>·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قاعدة قانونية مكملة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يشترط لاعتبار المنقولات عقارات بالتخصيص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-54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أن يكون مالك العقار والمنقول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اشخاص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متعقدين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بمعني لا يوجد اتحاد في بالمالك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إتحاد مالك العقار والمنقول وان يرصد المنقول لخدمة العقار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أن يتم تخصيص المنقول لخدمة صاحب العقار نفسه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لاشي ء مما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lastRenderedPageBreak/>
              <w:t>-تكون القاعدة القانونية عامة ومجردة إذا توجه الخطاب فيها إلي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>55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شخص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طائفة معينة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وقعة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وقائع معينة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جميع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الاشخاص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والي جميع الوقائع دون استثناء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كل 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.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56-المصادر الرسمية : هي التي يتم الرجوع إليها لحسم المنازعات أمام القضاء ومنها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التشريع و مبادئ الشريعة الإسلامية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الفقه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القضاء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الفقرة (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الاولى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) و (الثانية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)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57-القانون الذي ينظم الوضع المالي الدولية ببيان إيراداتها ، وكيفية تحصيلها , وكيفية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انفاقها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هو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القانون الإداري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القانون المالي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قانون المرافعات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قانون الاستثمار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تتمثل السلطات التي يخولها حق الملكية كحق عيني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اصلي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لصاحبه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-58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سلطة الاستعمال والاستغلال والتصرف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lastRenderedPageBreak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سلطة الاستعمال فقط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سلطة الاستغلال فقط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لاشيء مما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.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59-تتمثل الذمة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الماليه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اللشخص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في مجموع ماله من حقوق ما عليه من التزامات وتشمل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الحقوق السياسية فقط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حقوق الشخص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الاسرية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والعائلية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الحقوق المعنوية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الحقوق والالتزامات ذات الطبيعة المالية فقط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60-ديوان المظالم هو هيئة قضاء إداري مستقلة , يرتبط مباشرة بالملك ويختص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بالنظر في القضايا الجمركية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بالفصل في قضايا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الاحوال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الشخصية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بالفصل جميع الدعاوي ذات الطابع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الإدارى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( مدني وعسكري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 )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بالفصل في قضايا الحدود والقصاص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61-تتولى محاكم الاستئناف في القضاء العادي النظر في الأحكام القابلة للاستئناف الصادرة من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المحكمة العليا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>·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المحكمة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الادارية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lastRenderedPageBreak/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62-يرجع المصدر التفسيرية للقانون لهدف تفسير مضمون القاعدة عند التطبيق وبذلك تكون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غير ملزمة للقاضي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ملزمة للقاضي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الفقه فقط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بعتبر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ملزما للقاضي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القضاء فقط يعتبر ملزماً للقاضي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.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63-النظام الأساسي للحكم ونظام مجلس الشورى ونظام مجلس الوزراء تمثل ما يصح تسميته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بـ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القانون الإداري السعودي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قانون المرافعات السعودي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القانون الدستوري السعودي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قانون القضاء السعودي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.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64-قد يتدخل القانون ويحدد موطنا لبعض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الاشخاص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دون اختيارهم ويسمى الموطن في هذه الحالة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بـ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الموطن الإلزامي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الموطن العام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الموطن الخاص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الموطن الإداري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lastRenderedPageBreak/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.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تمنح الجنسية السعودية وفقا للقانون السعودي على أساس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-65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حق الدم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والاقليم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حق الدم فقط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حق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الاقليم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فقط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لاشىء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66-إذا ما اكتسب القانون قوة النفاذ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اصبحت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قواعده واجبة التطبيق , والسلطة المختصة بتطبيق القانون هي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السلطة التشريعية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السلطة القضائية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السلطة التنفيذية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كل 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="00924186" w:rsidRPr="00924186">
              <w:rPr>
                <w:rFonts w:asciiTheme="minorBidi" w:eastAsia="Times New Roman" w:hAnsiTheme="minorBidi" w:hint="cs"/>
                <w:color w:val="FF0000"/>
                <w:sz w:val="32"/>
                <w:szCs w:val="32"/>
                <w:rtl/>
              </w:rPr>
              <w:t>-مكرر</w:t>
            </w:r>
            <w:r w:rsidR="00924186"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>67</w:t>
            </w:r>
          </w:p>
          <w:p w:rsidR="00924186" w:rsidRDefault="00143383" w:rsidP="00924186">
            <w:pPr>
              <w:bidi w:val="0"/>
              <w:spacing w:after="0" w:line="240" w:lineRule="auto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68-القانون الجوي ينظم العلاقات الناشئة عن الملاحة الجوية وينظم المسائل في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عقد النقل الجوي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وايجار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الطائرات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القواعد المنظمة للنقل البري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الحوادث الجوية وعقد التأمين الجوية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الفقرة (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الاولى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) و (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الثالثه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 )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lastRenderedPageBreak/>
              <w:t>69-يستثنى نظام حقوق المؤلف السعودي بعض المصنفات من الحماية القانونية وهي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المصنفات التي تلقى شفهياً كالمحاضرات والخطب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المصنفات المتعلقة بالجغرافيا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والطيو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غرافيا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المقصود بالحقوق العينية التبعية هي الحقوق التي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-70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لا توجد مستقلة بذاتها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وانما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تنشأ وتستمر وتنتهي تابعة لحق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دائنيه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توجد مستقلة بذاتها ولا تستند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الى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حق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اخر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كل 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لا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شىء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يشترط في مكان الإقامة لكي يعتبر موطناً للشخص الطبيعي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-71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توافر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الاقامة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الفعلية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توافر نية الاستيطان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الفقرة (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الاولى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) و ( الثانية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)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لا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شىء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72-يقوم النظام القضائي السعودي على عدد من المبادئ العامة تهدف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الى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تمكين السلطة القضائية من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اداء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وظيفتها وتحقيق العدالة ومنها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مبدأ مجانية القضاء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مبدأ إصدار الحكم بالأغلبية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مبدأ التخصص النوعي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lastRenderedPageBreak/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كل 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73-الحق العيني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التبعي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الذي يتقرر للدائن على عقار مملوك للمدين بموجب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امر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من القاضي بناء حكم واجب النفاذ هو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حق الرهن الرسمي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حق الرهن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الحيازي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حق الاختصاص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حق امتياز </w:t>
            </w:r>
          </w:p>
          <w:p w:rsidR="00143383" w:rsidRPr="00143383" w:rsidRDefault="00924186" w:rsidP="00924186">
            <w:pPr>
              <w:bidi w:val="0"/>
              <w:spacing w:after="0" w:line="240" w:lineRule="auto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924186">
              <w:rPr>
                <w:rFonts w:asciiTheme="minorBidi" w:eastAsia="Times New Roman" w:hAnsiTheme="minorBidi" w:hint="cs"/>
                <w:color w:val="8064A2" w:themeColor="accent4"/>
                <w:sz w:val="32"/>
                <w:szCs w:val="32"/>
                <w:rtl/>
              </w:rPr>
              <w:t>حقيقه</w:t>
            </w:r>
            <w:proofErr w:type="spellEnd"/>
            <w:r w:rsidRPr="00924186">
              <w:rPr>
                <w:rFonts w:asciiTheme="minorBidi" w:eastAsia="Times New Roman" w:hAnsiTheme="minorBidi" w:hint="cs"/>
                <w:color w:val="8064A2" w:themeColor="accent4"/>
                <w:sz w:val="32"/>
                <w:szCs w:val="32"/>
                <w:rtl/>
              </w:rPr>
              <w:t xml:space="preserve"> كلها تنطبق على الحق العيني</w:t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74-تظهر </w:t>
            </w:r>
            <w:proofErr w:type="spellStart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اهمية</w:t>
            </w:r>
            <w:proofErr w:type="spellEnd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التفرقة بين </w:t>
            </w:r>
            <w:proofErr w:type="spellStart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الاشياء</w:t>
            </w:r>
            <w:proofErr w:type="spellEnd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القابلة وغير قابلة للاستهلاك في مجال العقود في أن</w:t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القانون بتطلب تسجيل العقود الواردة على </w:t>
            </w:r>
            <w:proofErr w:type="spellStart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الاشياء</w:t>
            </w:r>
            <w:proofErr w:type="spellEnd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العير قابلة للاستهلاك فقط </w:t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هناك بعض العقود لا يمكن </w:t>
            </w:r>
            <w:proofErr w:type="spellStart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ان</w:t>
            </w:r>
            <w:proofErr w:type="spellEnd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ترد </w:t>
            </w:r>
            <w:proofErr w:type="spellStart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</w:t>
            </w:r>
            <w:proofErr w:type="spellEnd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على </w:t>
            </w:r>
            <w:proofErr w:type="spellStart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اشياء</w:t>
            </w:r>
            <w:proofErr w:type="spellEnd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غير قابلة للاستهلاك </w:t>
            </w:r>
            <w:proofErr w:type="spellStart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كالايجار</w:t>
            </w:r>
            <w:proofErr w:type="spellEnd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والعارية </w:t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القانون بتطلب دائماً تسجيل العقود الواردة على </w:t>
            </w:r>
            <w:proofErr w:type="spellStart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الاشياء</w:t>
            </w:r>
            <w:proofErr w:type="spellEnd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القابلة للاستهلاك فقط </w:t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لا </w:t>
            </w:r>
            <w:proofErr w:type="spellStart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شىء</w:t>
            </w:r>
            <w:proofErr w:type="spellEnd"/>
            <w:r w:rsidR="00143383"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مما سبق</w:t>
            </w: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</w:pP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المصنفات المشتركة القابلة للانقسام وفقاً لنظام حماية حقوق المؤلف هي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-75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المصنفات التي تتسم بالجدة والابتكار تكون قائمة بذاتها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المصنفات التي يشترك في إنتاجها أكثر من شخص , ولكن مع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امكان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تمييز نصيب كل منهم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المصنفات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المستمة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من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مصنافات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اخرى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، ولكنها تتميز عنها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اما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في شكلها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lastRenderedPageBreak/>
              <w:t xml:space="preserve">مضمونها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المصنفات المتعلقة بالفنون التطبيقية حرفية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ام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صناعية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مبدأ سلطان الإدارة يعني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-76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استبعاد الإدارة لإنشاء التصرف القانوني وترتيب الأثر القانونية المترتبة عليها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الإرادة كافية وحدها لإنشاء التصرف القانوني وترتيب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الأثار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القانونية المترتبة عليها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وجوب توافر الإدارة فقط لترتيب الأثر القانونية وليس لها علاقة في إنشاء التصرف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الإرادة تتدرج وفقاً للمراجل العمرية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للاهلية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القانونية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المقصود بالتشريع العادي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-78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مجموعة القواعد القانونية التي تحدد شكل الدولة ونظام الحكم فيها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محموعة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القواعد القانونية العامة المجردة التي تصدر على شكل قرارات من قبل السلطة التنفيذية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القانون الذي تصدره السلطة التشريعية وفقاً للإجراءات المنصوص عليها في التشريع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الاساسي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الفقرة (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الاولى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) و ( الثانية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)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79-يترتب على منح الشخصية المعنوية لمجموعة من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الاشخاص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الاموال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ما يلي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proofErr w:type="spellStart"/>
            <w:r w:rsidR="00924186">
              <w:rPr>
                <w:rFonts w:asciiTheme="minorBidi" w:eastAsia="Times New Roman" w:hAnsiTheme="minorBidi" w:hint="cs"/>
                <w:color w:val="000000" w:themeColor="text1"/>
                <w:sz w:val="32"/>
                <w:szCs w:val="32"/>
                <w:rtl/>
              </w:rPr>
              <w:t>مومتأكده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وحدة الذمة المالية للشخص الاعتباري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والاشخاص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المكونين له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عدم وجود ذمة ماليه للشخص الاعتباري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اساسا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استقلال الذمة المالية للشخص الاعتباري عن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الاشخاص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المكونين له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lastRenderedPageBreak/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وجود ذمة مالية مستقلة وتكون ذات جانب ايجابي فقط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يمكن للمتعاقد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يبطل العقد إذا وقع تحت إكراه بشرط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-79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استعمال وسيلة للإكراه تهدد بخطر جسيم محدق بقصد الوصول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الى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غرض غير مشروع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تبعث هذه الوسيلة رهبة في نفس المتعاقد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تحملة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على التعاقد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يكون الإكراه صادراً من المتعاقد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الاخر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,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يكون على علم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به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كل 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المحل كركن من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اركان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التصرف القانوني هو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-80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الغرض الباعث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الى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التصرف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التعبير عن الإرادة في شكل معين لا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نعقاد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التصرف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توافق إرادة المتعاقدين على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احداث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اثر قانوني معين ,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وجود إرادة سليمة للتصرف من جانب واحد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الأثر القانوني الذي تتجه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الارادة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الي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احداثه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يقصد بالعرف كمصدر من مصادر التشريع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-81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اعتياد الناس على إتباع سلوك معين في مسالة معينة مع اعتقادهم بإلزامية هذا السلوك بحيث يتعرض من يخالفه لجزء مادي يوقع عليه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·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اتباع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الناس مدة طويلة من الزمن لسلوك معين في مسألة معينة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الاعتياد على عدم مخالفة النظام العام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والاداب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lastRenderedPageBreak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كل 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المقصود بالقانون العام كأحد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افرع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القانون هو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-82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القانون الذي ينظم العلاقات القانونية التي تكون الدولة فيها طرفا باعتبارها شخص عادي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القانون الذي ينظم العلاقات القانونية التي تكون الدولة فيها طرفا بما لها من سيادة وسلطة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القانون الذي ينظم العلاقات المختلفة التي تكون بين التجار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القانون الذي يحمي المصالح الخاصة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</w:pPr>
          </w:p>
          <w:p w:rsidR="00924186" w:rsidRPr="00924186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 w:hint="cs"/>
                <w:color w:val="FF0000"/>
                <w:sz w:val="32"/>
                <w:szCs w:val="32"/>
                <w:rtl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83-هو مجموعة الحقوق والواجبات التي تثبت للشخص باعتباره عضوا في أسرة معينة ولا تثبت إلا لمن يربطهم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>·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قرابة نسب مباشرة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قرابة نسب فقط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قرابة مصاهرة وقرابة نسب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لا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شىء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.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يتمثل الاعتراف الخاص بالأشخاص الاعتبارية في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>-84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صدور ترخيص من جانب السلطة المختصة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يحدد المشرع معدما الشروط الواجب توافرها في هذا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الاشخاص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لكي تثبت لها الشخصية القانونية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صدور موافقة من مجلس الشورى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lastRenderedPageBreak/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صدور إرادة ملكي بالموافقة عليها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85-حتى يكون التشريع العادي ملزماً للمخاطبين بإحكامه , فإنه يجب أن يمر بعدة مراحل وفقاً للتسلسل التالي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الاقتراح , الإصدار , التصويت , المصادقة ,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اخيرا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النشر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الاقتراح , المصادقة , التصويت ,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الاصدار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,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اخيرا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النشر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الاقتراح , التصويت , المصادقة , الإصدار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واخيرا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النشر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لا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شىء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.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الشخص الغائب من وجهة نظر القانون هو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-86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الشخص الذي ترك موطنه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مرعماً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ويمكن التأكيد من وجوده على قيد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الحياه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الشخص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الغايب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الذي انقطعت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اخباره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فلا يعرف إذا كان حيا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ام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ميتاً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الشخص الذي ترك موطنه مختاراً ويمكن التأكيد من وجوده على قيد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الحياه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لاشىء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مما سبق ذكره </w:t>
            </w:r>
            <w:r w:rsidR="00924186"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="00924186" w:rsidRPr="00924186">
              <w:rPr>
                <w:rFonts w:asciiTheme="minorBidi" w:eastAsia="Times New Roman" w:hAnsiTheme="minorBidi" w:hint="cs"/>
                <w:color w:val="FF0000"/>
                <w:sz w:val="32"/>
                <w:szCs w:val="32"/>
                <w:rtl/>
              </w:rPr>
              <w:t>(</w:t>
            </w:r>
            <w:proofErr w:type="spellStart"/>
            <w:r w:rsidR="00924186" w:rsidRPr="00924186">
              <w:rPr>
                <w:rFonts w:asciiTheme="minorBidi" w:eastAsia="Times New Roman" w:hAnsiTheme="minorBidi" w:hint="cs"/>
                <w:color w:val="FF0000"/>
                <w:sz w:val="32"/>
                <w:szCs w:val="32"/>
                <w:rtl/>
              </w:rPr>
              <w:t>هوالشخص</w:t>
            </w:r>
            <w:proofErr w:type="spellEnd"/>
            <w:r w:rsidR="00924186" w:rsidRPr="00924186">
              <w:rPr>
                <w:rFonts w:asciiTheme="minorBidi" w:eastAsia="Times New Roman" w:hAnsiTheme="minorBidi" w:hint="cs"/>
                <w:color w:val="FF0000"/>
                <w:sz w:val="32"/>
                <w:szCs w:val="32"/>
                <w:rtl/>
              </w:rPr>
              <w:t xml:space="preserve"> الذي ترك موطنه وماله راضيا ومرغما)</w:t>
            </w:r>
          </w:p>
          <w:p w:rsidR="00924186" w:rsidRPr="00924186" w:rsidRDefault="00924186" w:rsidP="00924186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 w:hint="cs"/>
                <w:color w:val="FF0000"/>
                <w:sz w:val="32"/>
                <w:szCs w:val="32"/>
                <w:rtl/>
              </w:rPr>
            </w:pPr>
            <w:r w:rsidRPr="00924186">
              <w:rPr>
                <w:rFonts w:asciiTheme="minorBidi" w:eastAsia="Times New Roman" w:hAnsiTheme="minorBidi" w:hint="cs"/>
                <w:color w:val="FF0000"/>
                <w:sz w:val="32"/>
                <w:szCs w:val="32"/>
                <w:rtl/>
              </w:rPr>
              <w:t xml:space="preserve">يعني </w:t>
            </w:r>
            <w:proofErr w:type="spellStart"/>
            <w:r w:rsidRPr="00924186">
              <w:rPr>
                <w:rFonts w:asciiTheme="minorBidi" w:eastAsia="Times New Roman" w:hAnsiTheme="minorBidi" w:hint="cs"/>
                <w:color w:val="FF0000"/>
                <w:sz w:val="32"/>
                <w:szCs w:val="32"/>
                <w:rtl/>
              </w:rPr>
              <w:t>الإجابه</w:t>
            </w:r>
            <w:proofErr w:type="spellEnd"/>
            <w:r w:rsidRPr="00924186">
              <w:rPr>
                <w:rFonts w:asciiTheme="minorBidi" w:eastAsia="Times New Roman" w:hAnsiTheme="minorBidi" w:hint="cs"/>
                <w:color w:val="FF0000"/>
                <w:sz w:val="32"/>
                <w:szCs w:val="32"/>
                <w:rtl/>
              </w:rPr>
              <w:t xml:space="preserve"> 1و2 تنطبق</w:t>
            </w:r>
          </w:p>
          <w:p w:rsidR="00924186" w:rsidRPr="00924186" w:rsidRDefault="00924186" w:rsidP="00924186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</w:pPr>
          </w:p>
          <w:p w:rsidR="00143383" w:rsidRPr="00143383" w:rsidRDefault="00143383" w:rsidP="00924186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قد تخرج بعض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الاشياء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من دائرة التعامل بحكم القانون وهي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الاشياء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-87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التي تكون قابلة التعامل بطبيعتها ولكن القانون لا يجيز التعامل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بها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التي لا يستطيع احد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يستأثر بحيازتها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التي تكون غير قابلة للتعامل بطبيعتها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لا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شىء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lastRenderedPageBreak/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قد يكون التصرف الذي يرد عليه حق الملكية مادياً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اذا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كان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-88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عبارة عن بيع حق الملكية للغير بمقابل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>·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عبارة عن ترتيب حق عيني سواء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اكان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هذا الحق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اصلي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تبعياً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على هذا الحق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عبارة عن الأعمال التي تؤدي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الي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تغيير في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الشىء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تعديله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تحويله صورته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استهلاكه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عبادرة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عن نقل حق الملكية للغير عن طريق الوصية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اللائحة البوليسية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الضبطية هي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-89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التي تهدف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الي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تنظيم وترتيب المصالح والهيئات العامة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التي تهدف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الي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حماية الأمن العام وتوفير السكينة العامة والمحافظة على الصحة العامة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التي تهدف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الي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اللائحة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الي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وضع القواعد التفصيلية التي تساعد في تنفيذ النظام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اللوائح التي تقرر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جقوق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الافراد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وحرياتهم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90-الحقوق اللصقية بالشخصية هي حقوق غير ماليه ويترتب على كونها كذلك بأنه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يمكن التعامل فيها سواء بالتصرف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التنازل عنها بمقابل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بدون مقابل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لا يمكن تقويمها بالمال وتخرج عن دائرة التعامل وعليه لا يجوز التصرف فيها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او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التنازل عنها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كل 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لا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شىء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مما سبق ذكره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lastRenderedPageBreak/>
              <w:br/>
              <w:t xml:space="preserve">.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لجان فض المنازعات والمخالفات التأمينية هي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>- 91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لجان إدارية ذات اختصاص تشريعي , وتقوم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باعمال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تشريعية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,</w:t>
            </w: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منفصلة عن وزارة العدل , ومستقلة عن محاكم القضاء العادي وديوان المظالم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لجان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ادارية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ذات اختصاص قضائي , وتقوم بأعمال قضائية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,</w:t>
            </w:r>
          </w:p>
          <w:p w:rsidR="00143383" w:rsidRPr="00143383" w:rsidRDefault="00143383" w:rsidP="00143383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</w:pP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منفصلة عن وزارة العدل , ومستقلة عن محاكم القضاء العادي وديوان المظالم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proofErr w:type="spellStart"/>
            <w:r w:rsidR="00924186">
              <w:rPr>
                <w:rFonts w:asciiTheme="minorBidi" w:eastAsia="Times New Roman" w:hAnsiTheme="minorBidi" w:hint="cs"/>
                <w:color w:val="000000" w:themeColor="text1"/>
                <w:sz w:val="32"/>
                <w:szCs w:val="32"/>
                <w:rtl/>
              </w:rPr>
              <w:t>مومتأكده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>·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عبارة عن محاكم درجة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اولى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عبارة عن دوائر قضائية في محاكم الدرجة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الاولى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الغلط كعيب من عيوب الإرادة هو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-92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استعمال طرق احتيالية توقع الشخص في غلط يدفعه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الي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التعاقد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وهم يقوم في ذهن المتعاقد , فيصور له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الامر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على غير حقيقة , ويدفعه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الي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التعاقد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انتهاز احد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المتعاقديين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في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المتعاعد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الاخر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طيشاً بيناً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هو جامحاً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عارض من عوارض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الاهلية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.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93-عندما يترتب على تصرفات قانونية معينة افتقار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نقص في ذمة الشخص المالية دون مقابل تسمى هذا التصرفات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تصرفات صادرة باتفاق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إرادتيين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>·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تصرفات ضارة ضرراً محضا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تصرفات دائرة بين النفع والضرر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تصرفات صادرة بإرادة منفردة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lastRenderedPageBreak/>
              <w:br/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تنص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المادة 37 من النظام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الاساسي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للحكم على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ان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"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94-للمساكن حرمتها ولا يجوز دخولها بغير إذن صاحبها ولا تفتيشها إلا في الحالات التي يبينها النظام " وما هذا إلا تأكيدا من المشرع على حماية وصيانة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: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>·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t xml:space="preserve">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الحقوق </w:t>
            </w:r>
            <w:proofErr w:type="spellStart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>الاسرية</w:t>
            </w:r>
            <w:proofErr w:type="spellEnd"/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  <w:rtl/>
              </w:rPr>
              <w:t xml:space="preserve"> </w:t>
            </w:r>
            <w:r w:rsidRPr="00924186">
              <w:rPr>
                <w:rFonts w:asciiTheme="minorBidi" w:eastAsia="Times New Roman" w:hAnsiTheme="minorBidi"/>
                <w:color w:val="FF0000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الحقوق اللصيقة بالشخصية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الحقوق العينية التبعية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الحقوق السياسية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.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الحكم بإزالة بناء أقامة شخص في أرض مملوكة للغير يعتبر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t xml:space="preserve"> -95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جزاء مدني ويتخذ صورة التنفيذ بمقابل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جزاء مدني ويتخذ صورة إعادة الحالة </w:t>
            </w:r>
            <w:proofErr w:type="spellStart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الى</w:t>
            </w:r>
            <w:proofErr w:type="spellEnd"/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 ما كانت عليها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 xml:space="preserve">جزاء مدني ويتخذ صورة الحكم ببطلان التصرف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</w:rPr>
              <w:br/>
              <w:t xml:space="preserve">· </w:t>
            </w:r>
            <w:r w:rsidRPr="00143383">
              <w:rPr>
                <w:rFonts w:asciiTheme="minorBidi" w:eastAsia="Times New Roman" w:hAnsiTheme="minorBidi"/>
                <w:color w:val="000000" w:themeColor="text1"/>
                <w:sz w:val="32"/>
                <w:szCs w:val="32"/>
                <w:rtl/>
              </w:rPr>
              <w:t>جزاء مدني ويتخذ صورة الفسخ</w:t>
            </w:r>
          </w:p>
        </w:tc>
      </w:tr>
    </w:tbl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p w:rsidR="00143383" w:rsidRPr="00143383" w:rsidRDefault="00143383" w:rsidP="00143383">
      <w:pPr>
        <w:jc w:val="center"/>
        <w:rPr>
          <w:rFonts w:asciiTheme="minorBidi" w:hAnsiTheme="minorBidi"/>
          <w:color w:val="000000" w:themeColor="text1"/>
          <w:sz w:val="32"/>
          <w:szCs w:val="32"/>
          <w:rtl/>
        </w:rPr>
      </w:pPr>
    </w:p>
    <w:sectPr w:rsidR="00143383" w:rsidRPr="00143383" w:rsidSect="0093122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AA48B1"/>
    <w:multiLevelType w:val="multilevel"/>
    <w:tmpl w:val="E4645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A06770"/>
    <w:multiLevelType w:val="hybridMultilevel"/>
    <w:tmpl w:val="B2A630CA"/>
    <w:lvl w:ilvl="0" w:tplc="A1BC2A86">
      <w:start w:val="1"/>
      <w:numFmt w:val="decimal"/>
      <w:lvlText w:val="%1-"/>
      <w:lvlJc w:val="left"/>
      <w:pPr>
        <w:ind w:left="2345" w:hanging="360"/>
      </w:pPr>
      <w:rPr>
        <w:rFonts w:ascii="Arial" w:hAnsi="Arial" w:cs="Arial" w:hint="default"/>
        <w:color w:val="000000"/>
        <w:sz w:val="27"/>
      </w:rPr>
    </w:lvl>
    <w:lvl w:ilvl="1" w:tplc="04090019" w:tentative="1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143383"/>
    <w:rsid w:val="00143383"/>
    <w:rsid w:val="00924186"/>
    <w:rsid w:val="00931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22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43383"/>
    <w:rPr>
      <w:b/>
      <w:bCs/>
    </w:rPr>
  </w:style>
  <w:style w:type="paragraph" w:styleId="a4">
    <w:name w:val="List Paragraph"/>
    <w:basedOn w:val="a"/>
    <w:uiPriority w:val="34"/>
    <w:qFormat/>
    <w:rsid w:val="00143383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4338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433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143383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143383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143383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6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1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41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66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8999865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9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2629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953717">
                  <w:marLeft w:val="0"/>
                  <w:marRight w:val="0"/>
                  <w:marTop w:val="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01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3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2471</Words>
  <Characters>14090</Characters>
  <Application>Microsoft Office Word</Application>
  <DocSecurity>0</DocSecurity>
  <Lines>117</Lines>
  <Paragraphs>33</Paragraphs>
  <ScaleCrop>false</ScaleCrop>
  <Company/>
  <LinksUpToDate>false</LinksUpToDate>
  <CharactersWithSpaces>16528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2012-12-23T19:18:00Z</dcterms:created>
  <dcterms:modified xsi:type="dcterms:W3CDTF">2012-12-23T19:18:00Z</dcterms:modified>
</cp:coreProperties>
</file>