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00E" w:rsidRPr="009B0E2E" w:rsidRDefault="00AB500E" w:rsidP="00592746">
      <w:pPr>
        <w:bidi/>
        <w:rPr>
          <w:b/>
          <w:bCs/>
          <w:color w:val="000000" w:themeColor="text1"/>
          <w:u w:val="single"/>
        </w:rPr>
      </w:pPr>
    </w:p>
    <w:p w:rsidR="00AB500E" w:rsidRPr="009B0E2E" w:rsidRDefault="00AB500E" w:rsidP="00592746">
      <w:pPr>
        <w:bidi/>
        <w:rPr>
          <w:b/>
          <w:bCs/>
          <w:color w:val="000000" w:themeColor="text1"/>
          <w:u w:val="single"/>
        </w:rPr>
      </w:pPr>
      <w:r w:rsidRPr="009B0E2E">
        <w:rPr>
          <w:b/>
          <w:bCs/>
          <w:color w:val="000000" w:themeColor="text1"/>
          <w:u w:val="single"/>
          <w:rtl/>
        </w:rPr>
        <w:t xml:space="preserve">أولا : تطبيقات على المنحنيات </w:t>
      </w:r>
    </w:p>
    <w:p w:rsidR="00AB500E" w:rsidRPr="009B0E2E" w:rsidRDefault="00AB500E" w:rsidP="00592746">
      <w:pPr>
        <w:bidi/>
        <w:rPr>
          <w:color w:val="000000" w:themeColor="text1"/>
          <w:sz w:val="24"/>
          <w:szCs w:val="24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sz w:val="24"/>
          <w:szCs w:val="24"/>
          <w:u w:val="single"/>
          <w:rtl/>
        </w:rPr>
        <w:t>التطبيق الأول</w:t>
      </w:r>
      <w:r w:rsidRPr="009B0E2E">
        <w:rPr>
          <w:b/>
          <w:bCs/>
          <w:color w:val="000000" w:themeColor="text1"/>
          <w:rtl/>
        </w:rPr>
        <w:t xml:space="preserve">: منحى فيلبس يبين العلاقة العكسية بين التضخم والبطالة    </w:t>
      </w:r>
    </w:p>
    <w:p w:rsidR="00AB500E" w:rsidRPr="009B0E2E" w:rsidRDefault="00AB500E" w:rsidP="00592746">
      <w:pPr>
        <w:bidi/>
        <w:rPr>
          <w:color w:val="000000" w:themeColor="text1"/>
        </w:rPr>
      </w:pPr>
      <w:r w:rsidRPr="009B0E2E">
        <w:rPr>
          <w:noProof/>
          <w:color w:val="000000" w:themeColor="text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6.5pt;margin-top:16.15pt;width:402pt;height:171pt;z-index:251658240">
            <v:imagedata r:id="rId6" o:title=""/>
          </v:shape>
          <o:OLEObject Type="Embed" ProgID="PowerPoint.Slide.12" ShapeID="_x0000_s1027" DrawAspect="Content" ObjectID="_1368458550" r:id="rId7"/>
        </w:pict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  <w:r w:rsidRPr="009B0E2E">
        <w:rPr>
          <w:color w:val="000000" w:themeColor="text1"/>
        </w:rPr>
        <w:tab/>
      </w: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  <w:r w:rsidRPr="009B0E2E">
        <w:rPr>
          <w:color w:val="000000" w:themeColor="text1"/>
        </w:rPr>
        <w:t>==============================================================================</w:t>
      </w:r>
    </w:p>
    <w:p w:rsidR="00592746" w:rsidRDefault="00592746" w:rsidP="00592746">
      <w:pPr>
        <w:bidi/>
        <w:ind w:firstLine="720"/>
        <w:rPr>
          <w:b/>
          <w:bCs/>
          <w:color w:val="000000" w:themeColor="text1"/>
          <w:u w:val="single"/>
        </w:rPr>
      </w:pPr>
    </w:p>
    <w:p w:rsidR="00592746" w:rsidRDefault="00AB500E" w:rsidP="00592746">
      <w:pPr>
        <w:bidi/>
        <w:ind w:firstLine="90"/>
        <w:rPr>
          <w:b/>
          <w:bCs/>
          <w:color w:val="000000" w:themeColor="text1"/>
        </w:rPr>
      </w:pPr>
      <w:r w:rsidRPr="009B0E2E">
        <w:rPr>
          <w:b/>
          <w:bCs/>
          <w:color w:val="000000" w:themeColor="text1"/>
          <w:u w:val="single"/>
          <w:rtl/>
        </w:rPr>
        <w:t xml:space="preserve">التطبيق الثاني </w:t>
      </w:r>
      <w:r w:rsidRPr="009B0E2E">
        <w:rPr>
          <w:b/>
          <w:bCs/>
          <w:color w:val="000000" w:themeColor="text1"/>
          <w:rtl/>
        </w:rPr>
        <w:t>:</w:t>
      </w:r>
    </w:p>
    <w:p w:rsidR="00AB500E" w:rsidRPr="009B0E2E" w:rsidRDefault="00AB500E" w:rsidP="00592746">
      <w:pPr>
        <w:bidi/>
        <w:rPr>
          <w:b/>
          <w:bCs/>
          <w:color w:val="000000" w:themeColor="text1"/>
          <w:lang w:bidi="ar-YE"/>
        </w:rPr>
      </w:pPr>
      <w:r w:rsidRPr="009B0E2E">
        <w:rPr>
          <w:b/>
          <w:bCs/>
          <w:color w:val="000000" w:themeColor="text1"/>
          <w:rtl/>
        </w:rPr>
        <w:t xml:space="preserve"> منحى يبين أ</w:t>
      </w:r>
      <w:r w:rsidRPr="009B0E2E">
        <w:rPr>
          <w:b/>
          <w:bCs/>
          <w:color w:val="000000" w:themeColor="text1"/>
          <w:rtl/>
          <w:lang w:bidi="ar-YE"/>
        </w:rPr>
        <w:t xml:space="preserve">ن النمو الاقتصادي مرهون بقلة التدخل الحكومي في السياسة النقدية وبزيادة استقلالية البنك المركزي. </w:t>
      </w:r>
    </w:p>
    <w:p w:rsidR="00AB500E" w:rsidRPr="009B0E2E" w:rsidRDefault="00AB500E" w:rsidP="00592746">
      <w:pPr>
        <w:bidi/>
        <w:ind w:firstLine="720"/>
        <w:rPr>
          <w:color w:val="000000" w:themeColor="text1"/>
        </w:rPr>
      </w:pPr>
      <w:r w:rsidRPr="009B0E2E">
        <w:rPr>
          <w:noProof/>
          <w:color w:val="000000" w:themeColor="text1"/>
        </w:rPr>
        <w:pict>
          <v:shape id="_x0000_s1028" type="#_x0000_t75" style="position:absolute;left:0;text-align:left;margin-left:36pt;margin-top:4.65pt;width:382.5pt;height:225.55pt;z-index:251659264">
            <v:imagedata r:id="rId8" o:title=""/>
          </v:shape>
          <o:OLEObject Type="Embed" ProgID="PowerPoint.Slide.12" ShapeID="_x0000_s1028" DrawAspect="Content" ObjectID="_1368458551" r:id="rId9"/>
        </w:pict>
      </w:r>
    </w:p>
    <w:p w:rsidR="00AB500E" w:rsidRPr="009B0E2E" w:rsidRDefault="00AB500E" w:rsidP="00592746">
      <w:pPr>
        <w:bidi/>
        <w:ind w:firstLine="720"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586E80" w:rsidRPr="009B0E2E" w:rsidRDefault="00586E80" w:rsidP="00592746">
      <w:pPr>
        <w:bidi/>
        <w:rPr>
          <w:color w:val="000000" w:themeColor="text1"/>
        </w:rPr>
      </w:pPr>
    </w:p>
    <w:p w:rsidR="00592746" w:rsidRDefault="00592746" w:rsidP="00592746">
      <w:pPr>
        <w:bidi/>
        <w:rPr>
          <w:b/>
          <w:bCs/>
          <w:color w:val="000000" w:themeColor="text1"/>
          <w:u w:val="single"/>
        </w:rPr>
      </w:pPr>
    </w:p>
    <w:p w:rsidR="00592746" w:rsidRDefault="00592746" w:rsidP="00592746">
      <w:pPr>
        <w:bidi/>
        <w:rPr>
          <w:b/>
          <w:bCs/>
          <w:color w:val="000000" w:themeColor="text1"/>
          <w:u w:val="single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u w:val="single"/>
          <w:rtl/>
        </w:rPr>
        <w:t>التطبيق الثالث</w:t>
      </w:r>
      <w:r w:rsidRPr="009B0E2E">
        <w:rPr>
          <w:b/>
          <w:bCs/>
          <w:color w:val="000000" w:themeColor="text1"/>
          <w:rtl/>
        </w:rPr>
        <w:t xml:space="preserve">: منحى الضريبة والدخل والذي يبين أنه </w:t>
      </w:r>
      <w:r w:rsidRPr="009B0E2E">
        <w:rPr>
          <w:b/>
          <w:bCs/>
          <w:color w:val="000000" w:themeColor="text1"/>
          <w:rtl/>
          <w:lang w:bidi="ar-BH"/>
        </w:rPr>
        <w:t xml:space="preserve">بزيادة </w:t>
      </w:r>
      <w:r w:rsidRPr="009B0E2E">
        <w:rPr>
          <w:b/>
          <w:bCs/>
          <w:color w:val="000000" w:themeColor="text1"/>
          <w:rtl/>
        </w:rPr>
        <w:t xml:space="preserve">الإنفاق الحكومي </w:t>
      </w:r>
      <w:r w:rsidRPr="009B0E2E">
        <w:rPr>
          <w:b/>
          <w:bCs/>
          <w:color w:val="000000" w:themeColor="text1"/>
          <w:rtl/>
          <w:lang w:bidi="ar-BH"/>
        </w:rPr>
        <w:t xml:space="preserve">بمقدار </w:t>
      </w:r>
      <w:r w:rsidRPr="009B0E2E">
        <w:rPr>
          <w:b/>
          <w:bCs/>
          <w:color w:val="000000" w:themeColor="text1"/>
          <w:rtl/>
        </w:rPr>
        <w:t>50</w:t>
      </w:r>
      <w:r w:rsidRPr="009B0E2E">
        <w:rPr>
          <w:b/>
          <w:bCs/>
          <w:color w:val="000000" w:themeColor="text1"/>
          <w:rtl/>
          <w:lang w:bidi="ar-BH"/>
        </w:rPr>
        <w:t xml:space="preserve"> مليون دينار </w:t>
      </w:r>
      <w:r w:rsidRPr="009B0E2E">
        <w:rPr>
          <w:b/>
          <w:bCs/>
          <w:color w:val="000000" w:themeColor="text1"/>
          <w:rtl/>
        </w:rPr>
        <w:t>زاد</w:t>
      </w:r>
      <w:r w:rsidRPr="009B0E2E">
        <w:rPr>
          <w:b/>
          <w:bCs/>
          <w:color w:val="000000" w:themeColor="text1"/>
          <w:rtl/>
          <w:lang w:bidi="ar-BH"/>
        </w:rPr>
        <w:t xml:space="preserve"> الطلب الكلي بمقدار</w:t>
      </w:r>
      <w:r w:rsidRPr="009B0E2E">
        <w:rPr>
          <w:b/>
          <w:bCs/>
          <w:color w:val="000000" w:themeColor="text1"/>
          <w:rtl/>
        </w:rPr>
        <w:t>250مليون.</w:t>
      </w:r>
    </w:p>
    <w:p w:rsidR="00AB500E" w:rsidRPr="009B0E2E" w:rsidRDefault="00AB500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rtl/>
        </w:rPr>
        <w:t>كما يبين أنه</w:t>
      </w:r>
      <w:r w:rsidRPr="009B0E2E">
        <w:rPr>
          <w:b/>
          <w:bCs/>
          <w:color w:val="000000" w:themeColor="text1"/>
          <w:rtl/>
          <w:lang w:bidi="ar-BH"/>
        </w:rPr>
        <w:t xml:space="preserve"> انتقل توازن الإقتصاد من </w:t>
      </w:r>
      <w:r w:rsidRPr="009B0E2E">
        <w:rPr>
          <w:b/>
          <w:bCs/>
          <w:color w:val="000000" w:themeColor="text1"/>
        </w:rPr>
        <w:t>E</w:t>
      </w:r>
      <w:r w:rsidRPr="009B0E2E">
        <w:rPr>
          <w:b/>
          <w:bCs/>
          <w:color w:val="000000" w:themeColor="text1"/>
          <w:vertAlign w:val="subscript"/>
        </w:rPr>
        <w:t>1</w:t>
      </w:r>
      <w:r w:rsidRPr="009B0E2E">
        <w:rPr>
          <w:b/>
          <w:bCs/>
          <w:color w:val="000000" w:themeColor="text1"/>
          <w:rtl/>
          <w:lang w:bidi="ar-BH"/>
        </w:rPr>
        <w:t xml:space="preserve"> حيث</w:t>
      </w:r>
      <w:r w:rsidRPr="009B0E2E">
        <w:rPr>
          <w:b/>
          <w:bCs/>
          <w:color w:val="000000" w:themeColor="text1"/>
          <w:rtl/>
        </w:rPr>
        <w:t xml:space="preserve"> الكساد</w:t>
      </w:r>
      <w:r w:rsidRPr="009B0E2E">
        <w:rPr>
          <w:b/>
          <w:bCs/>
          <w:color w:val="000000" w:themeColor="text1"/>
          <w:rtl/>
          <w:lang w:bidi="ar-BH"/>
        </w:rPr>
        <w:t xml:space="preserve">، وارتفاع البطالة إلى </w:t>
      </w:r>
      <w:r w:rsidRPr="009B0E2E">
        <w:rPr>
          <w:b/>
          <w:bCs/>
          <w:color w:val="000000" w:themeColor="text1"/>
        </w:rPr>
        <w:t>E</w:t>
      </w:r>
      <w:r w:rsidRPr="009B0E2E">
        <w:rPr>
          <w:b/>
          <w:bCs/>
          <w:color w:val="000000" w:themeColor="text1"/>
          <w:vertAlign w:val="subscript"/>
        </w:rPr>
        <w:t>2</w:t>
      </w:r>
      <w:r w:rsidRPr="009B0E2E">
        <w:rPr>
          <w:b/>
          <w:bCs/>
          <w:color w:val="000000" w:themeColor="text1"/>
          <w:rtl/>
          <w:lang w:bidi="ar-BH"/>
        </w:rPr>
        <w:t xml:space="preserve"> حيث </w:t>
      </w:r>
      <w:r w:rsidRPr="009B0E2E">
        <w:rPr>
          <w:b/>
          <w:bCs/>
          <w:color w:val="000000" w:themeColor="text1"/>
          <w:rtl/>
        </w:rPr>
        <w:t xml:space="preserve">الاستخدام الكامل </w:t>
      </w:r>
      <w:r w:rsidRPr="009B0E2E">
        <w:rPr>
          <w:b/>
          <w:bCs/>
          <w:color w:val="000000" w:themeColor="text1"/>
          <w:rtl/>
          <w:lang w:bidi="ar-BH"/>
        </w:rPr>
        <w:t>.</w:t>
      </w:r>
      <w:r w:rsidRPr="009B0E2E">
        <w:rPr>
          <w:b/>
          <w:bCs/>
          <w:color w:val="000000" w:themeColor="text1"/>
          <w:rtl/>
        </w:rPr>
        <w:t xml:space="preserve"> </w:t>
      </w:r>
    </w:p>
    <w:p w:rsidR="00AB500E" w:rsidRPr="009B0E2E" w:rsidRDefault="00AB500E" w:rsidP="00592746">
      <w:pPr>
        <w:bidi/>
        <w:rPr>
          <w:color w:val="000000" w:themeColor="text1"/>
        </w:rPr>
      </w:pPr>
      <w:r w:rsidRPr="009B0E2E">
        <w:rPr>
          <w:noProof/>
          <w:color w:val="000000" w:themeColor="text1"/>
        </w:rPr>
        <w:pict>
          <v:shape id="_x0000_s1029" type="#_x0000_t75" style="position:absolute;left:0;text-align:left;margin-left:19.5pt;margin-top:1.9pt;width:416.25pt;height:267.75pt;z-index:251660288">
            <v:imagedata r:id="rId10" o:title=""/>
          </v:shape>
          <o:OLEObject Type="Embed" ProgID="PowerPoint.Slide.12" ShapeID="_x0000_s1029" DrawAspect="Content" ObjectID="_1368458552" r:id="rId11"/>
        </w:pict>
      </w: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ind w:firstLine="720"/>
        <w:rPr>
          <w:b/>
          <w:bCs/>
          <w:color w:val="000000" w:themeColor="text1"/>
          <w:u w:val="single"/>
        </w:rPr>
      </w:pPr>
      <w:r w:rsidRPr="009B0E2E">
        <w:rPr>
          <w:b/>
          <w:bCs/>
          <w:color w:val="000000" w:themeColor="text1"/>
          <w:u w:val="single"/>
        </w:rPr>
        <w:t>------------------------------------------------------------------------------------------------------------</w:t>
      </w:r>
    </w:p>
    <w:p w:rsidR="00AB500E" w:rsidRPr="009B0E2E" w:rsidRDefault="00AB500E" w:rsidP="00592746">
      <w:pPr>
        <w:bidi/>
        <w:ind w:firstLine="720"/>
        <w:rPr>
          <w:b/>
          <w:bCs/>
          <w:color w:val="000000" w:themeColor="text1"/>
          <w:u w:val="single"/>
        </w:rPr>
      </w:pPr>
    </w:p>
    <w:p w:rsidR="00AB500E" w:rsidRPr="009B0E2E" w:rsidRDefault="00AB500E" w:rsidP="00592746">
      <w:pPr>
        <w:bidi/>
        <w:ind w:firstLine="720"/>
        <w:rPr>
          <w:color w:val="000000" w:themeColor="text1"/>
        </w:rPr>
      </w:pPr>
      <w:r w:rsidRPr="009B0E2E">
        <w:rPr>
          <w:b/>
          <w:bCs/>
          <w:color w:val="000000" w:themeColor="text1"/>
          <w:u w:val="single"/>
          <w:rtl/>
        </w:rPr>
        <w:t>التطبيق الرابع</w:t>
      </w:r>
      <w:r w:rsidRPr="009B0E2E">
        <w:rPr>
          <w:b/>
          <w:bCs/>
          <w:color w:val="000000" w:themeColor="text1"/>
          <w:rtl/>
        </w:rPr>
        <w:t xml:space="preserve">: يبين هذا المنحى أنه </w:t>
      </w:r>
      <w:r w:rsidRPr="009B0E2E">
        <w:rPr>
          <w:b/>
          <w:bCs/>
          <w:color w:val="000000" w:themeColor="text1"/>
          <w:rtl/>
          <w:lang w:bidi="ar-BH"/>
        </w:rPr>
        <w:t xml:space="preserve">عند </w:t>
      </w:r>
      <w:r w:rsidRPr="009B0E2E">
        <w:rPr>
          <w:b/>
          <w:bCs/>
          <w:color w:val="000000" w:themeColor="text1"/>
        </w:rPr>
        <w:t>(Y</w:t>
      </w:r>
      <w:r w:rsidRPr="009B0E2E">
        <w:rPr>
          <w:b/>
          <w:bCs/>
          <w:color w:val="000000" w:themeColor="text1"/>
          <w:vertAlign w:val="subscript"/>
        </w:rPr>
        <w:t>B</w:t>
      </w:r>
      <w:r w:rsidRPr="009B0E2E">
        <w:rPr>
          <w:b/>
          <w:bCs/>
          <w:color w:val="000000" w:themeColor="text1"/>
        </w:rPr>
        <w:t>)</w:t>
      </w:r>
      <w:r w:rsidRPr="009B0E2E">
        <w:rPr>
          <w:b/>
          <w:bCs/>
          <w:color w:val="000000" w:themeColor="text1"/>
          <w:rtl/>
          <w:lang w:bidi="ar-BH"/>
        </w:rPr>
        <w:t xml:space="preserve"> يتعادل </w:t>
      </w:r>
      <w:r w:rsidRPr="009B0E2E">
        <w:rPr>
          <w:b/>
          <w:bCs/>
          <w:color w:val="000000" w:themeColor="text1"/>
          <w:rtl/>
        </w:rPr>
        <w:t>الإنفاق</w:t>
      </w:r>
      <w:r w:rsidRPr="009B0E2E">
        <w:rPr>
          <w:b/>
          <w:bCs/>
          <w:color w:val="000000" w:themeColor="text1"/>
          <w:rtl/>
          <w:lang w:bidi="ar-BH"/>
        </w:rPr>
        <w:t xml:space="preserve"> مع </w:t>
      </w:r>
      <w:r w:rsidRPr="009B0E2E">
        <w:rPr>
          <w:b/>
          <w:bCs/>
          <w:color w:val="000000" w:themeColor="text1"/>
          <w:rtl/>
        </w:rPr>
        <w:t>إيراد الضريبة</w:t>
      </w:r>
      <w:r w:rsidRPr="009B0E2E">
        <w:rPr>
          <w:b/>
          <w:bCs/>
          <w:color w:val="000000" w:themeColor="text1"/>
          <w:rtl/>
          <w:lang w:bidi="ar-BH"/>
        </w:rPr>
        <w:t xml:space="preserve"> وتكون الموازنة </w:t>
      </w:r>
      <w:r w:rsidRPr="009B0E2E">
        <w:rPr>
          <w:b/>
          <w:bCs/>
          <w:color w:val="000000" w:themeColor="text1"/>
          <w:rtl/>
        </w:rPr>
        <w:t>متوازنة</w:t>
      </w:r>
      <w:r w:rsidRPr="009B0E2E">
        <w:rPr>
          <w:b/>
          <w:bCs/>
          <w:color w:val="000000" w:themeColor="text1"/>
          <w:rtl/>
          <w:lang w:bidi="ar-BH"/>
        </w:rPr>
        <w:t xml:space="preserve"> .</w:t>
      </w:r>
      <w:r w:rsidRPr="009B0E2E">
        <w:rPr>
          <w:color w:val="000000" w:themeColor="text1"/>
        </w:rPr>
        <w:t xml:space="preserve"> </w:t>
      </w:r>
    </w:p>
    <w:p w:rsidR="00AB500E" w:rsidRPr="009B0E2E" w:rsidRDefault="00AB500E" w:rsidP="00592746">
      <w:pPr>
        <w:bidi/>
        <w:ind w:firstLine="720"/>
        <w:rPr>
          <w:color w:val="000000" w:themeColor="text1"/>
        </w:rPr>
      </w:pPr>
      <w:r w:rsidRPr="009B0E2E">
        <w:rPr>
          <w:noProof/>
          <w:color w:val="000000" w:themeColor="text1"/>
        </w:rPr>
        <w:pict>
          <v:shape id="_x0000_s1030" type="#_x0000_t75" style="position:absolute;left:0;text-align:left;margin-left:27.75pt;margin-top:13.1pt;width:400.5pt;height:217.3pt;z-index:251661312">
            <v:imagedata r:id="rId12" o:title=""/>
          </v:shape>
          <o:OLEObject Type="Embed" ProgID="PowerPoint.Slide.12" ShapeID="_x0000_s1030" DrawAspect="Content" ObjectID="_1368458553" r:id="rId13"/>
        </w:pict>
      </w: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bidi/>
        <w:rPr>
          <w:color w:val="000000" w:themeColor="text1"/>
        </w:rPr>
      </w:pPr>
    </w:p>
    <w:p w:rsidR="00AB500E" w:rsidRPr="009B0E2E" w:rsidRDefault="00AB500E" w:rsidP="00592746">
      <w:pPr>
        <w:tabs>
          <w:tab w:val="left" w:pos="1770"/>
        </w:tabs>
        <w:bidi/>
        <w:rPr>
          <w:color w:val="000000" w:themeColor="text1"/>
        </w:rPr>
      </w:pPr>
      <w:r w:rsidRPr="009B0E2E">
        <w:rPr>
          <w:color w:val="000000" w:themeColor="text1"/>
          <w:rtl/>
        </w:rPr>
        <w:tab/>
      </w:r>
    </w:p>
    <w:p w:rsidR="00AB500E" w:rsidRPr="009B0E2E" w:rsidRDefault="00AB500E" w:rsidP="00592746">
      <w:pPr>
        <w:tabs>
          <w:tab w:val="left" w:pos="1770"/>
        </w:tabs>
        <w:bidi/>
        <w:rPr>
          <w:color w:val="000000" w:themeColor="text1"/>
        </w:rPr>
      </w:pPr>
    </w:p>
    <w:p w:rsidR="00AB500E" w:rsidRPr="009B0E2E" w:rsidRDefault="00AB500E" w:rsidP="00592746">
      <w:pPr>
        <w:tabs>
          <w:tab w:val="left" w:pos="1770"/>
        </w:tabs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u w:val="single"/>
          <w:rtl/>
        </w:rPr>
        <w:t>التطبيق الخامس</w:t>
      </w:r>
      <w:r w:rsidRPr="009B0E2E">
        <w:rPr>
          <w:b/>
          <w:bCs/>
          <w:color w:val="000000" w:themeColor="text1"/>
          <w:rtl/>
        </w:rPr>
        <w:t xml:space="preserve">: يبين هذا المنحى الدورات الإقتصادية حيث يبدأ الانكماش عند النقطة </w:t>
      </w:r>
      <w:r w:rsidRPr="009B0E2E">
        <w:rPr>
          <w:color w:val="000000" w:themeColor="text1"/>
        </w:rPr>
        <w:t>a</w:t>
      </w:r>
      <w:r w:rsidRPr="009B0E2E">
        <w:rPr>
          <w:color w:val="000000" w:themeColor="text1"/>
          <w:rtl/>
        </w:rPr>
        <w:t xml:space="preserve"> </w:t>
      </w:r>
      <w:r w:rsidRPr="009B0E2E">
        <w:rPr>
          <w:b/>
          <w:bCs/>
          <w:color w:val="000000" w:themeColor="text1"/>
          <w:rtl/>
        </w:rPr>
        <w:t xml:space="preserve">ويبدأ الانتعاش عند النقطة </w:t>
      </w:r>
      <w:r w:rsidRPr="009B0E2E">
        <w:rPr>
          <w:color w:val="000000" w:themeColor="text1"/>
        </w:rPr>
        <w:t xml:space="preserve">b </w:t>
      </w:r>
    </w:p>
    <w:p w:rsidR="00AB500E" w:rsidRPr="009B0E2E" w:rsidRDefault="00AB500E" w:rsidP="00592746">
      <w:pPr>
        <w:tabs>
          <w:tab w:val="left" w:pos="1770"/>
        </w:tabs>
        <w:bidi/>
        <w:rPr>
          <w:color w:val="000000" w:themeColor="text1"/>
        </w:rPr>
      </w:pPr>
    </w:p>
    <w:p w:rsidR="00AB500E" w:rsidRPr="009B0E2E" w:rsidRDefault="00AB500E" w:rsidP="00592746">
      <w:pPr>
        <w:pBdr>
          <w:bottom w:val="double" w:sz="6" w:space="1" w:color="auto"/>
        </w:pBdr>
        <w:tabs>
          <w:tab w:val="left" w:pos="1770"/>
        </w:tabs>
        <w:bidi/>
        <w:rPr>
          <w:color w:val="000000" w:themeColor="text1"/>
        </w:rPr>
      </w:pPr>
      <w:r w:rsidRPr="009B0E2E">
        <w:rPr>
          <w:color w:val="000000" w:themeColor="text1"/>
          <w:rtl/>
        </w:rPr>
        <w:drawing>
          <wp:inline distT="0" distB="0" distL="0" distR="0">
            <wp:extent cx="5391150" cy="2686050"/>
            <wp:effectExtent l="19050" t="0" r="0" b="0"/>
            <wp:docPr id="3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543800" cy="4800600"/>
                      <a:chOff x="1219200" y="914400"/>
                      <a:chExt cx="7543800" cy="4800600"/>
                    </a:xfrm>
                  </a:grpSpPr>
                  <a:sp>
                    <a:nvSpPr>
                      <a:cNvPr id="21505" name="Line 1"/>
                      <a:cNvSpPr>
                        <a:spLocks noChangeShapeType="1"/>
                      </a:cNvSpPr>
                    </a:nvSpPr>
                    <a:spPr bwMode="auto">
                      <a:xfrm flipV="1">
                        <a:off x="2057400" y="1600200"/>
                        <a:ext cx="0" cy="37338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21510" name="Freeform 6"/>
                      <a:cNvSpPr>
                        <a:spLocks/>
                      </a:cNvSpPr>
                    </a:nvSpPr>
                    <a:spPr bwMode="auto">
                      <a:xfrm>
                        <a:off x="2590800" y="3505200"/>
                        <a:ext cx="4800600" cy="914400"/>
                      </a:xfrm>
                      <a:custGeom>
                        <a:avLst/>
                        <a:gdLst/>
                        <a:ahLst/>
                        <a:cxnLst>
                          <a:cxn ang="0">
                            <a:pos x="0" y="740"/>
                          </a:cxn>
                          <a:cxn ang="0">
                            <a:pos x="390" y="130"/>
                          </a:cxn>
                          <a:cxn ang="0">
                            <a:pos x="1150" y="690"/>
                          </a:cxn>
                          <a:cxn ang="0">
                            <a:pos x="1930" y="10"/>
                          </a:cxn>
                          <a:cxn ang="0">
                            <a:pos x="2700" y="630"/>
                          </a:cxn>
                        </a:cxnLst>
                        <a:rect l="0" t="0" r="r" b="b"/>
                        <a:pathLst>
                          <a:path w="2700" h="740">
                            <a:moveTo>
                              <a:pt x="0" y="740"/>
                            </a:moveTo>
                            <a:cubicBezTo>
                              <a:pt x="99" y="439"/>
                              <a:pt x="198" y="138"/>
                              <a:pt x="390" y="130"/>
                            </a:cubicBezTo>
                            <a:cubicBezTo>
                              <a:pt x="582" y="122"/>
                              <a:pt x="893" y="710"/>
                              <a:pt x="1150" y="690"/>
                            </a:cubicBezTo>
                            <a:cubicBezTo>
                              <a:pt x="1407" y="670"/>
                              <a:pt x="1672" y="20"/>
                              <a:pt x="1930" y="10"/>
                            </a:cubicBezTo>
                            <a:cubicBezTo>
                              <a:pt x="2188" y="0"/>
                              <a:pt x="2444" y="315"/>
                              <a:pt x="2700" y="630"/>
                            </a:cubicBezTo>
                          </a:path>
                        </a:pathLst>
                      </a:cu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21511" name="Text 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391400" y="5257800"/>
                        <a:ext cx="1371600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1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Calibri" pitchFamily="34" charset="0"/>
                            <a:ea typeface="Calibri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Time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1515" name="Text Box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239000" y="3962400"/>
                        <a:ext cx="638176" cy="73818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d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7" name="Line 1"/>
                      <a:cNvSpPr>
                        <a:spLocks noChangeShapeType="1"/>
                      </a:cNvSpPr>
                    </a:nvSpPr>
                    <a:spPr bwMode="auto">
                      <a:xfrm flipV="1">
                        <a:off x="2057400" y="5257800"/>
                        <a:ext cx="5867400" cy="762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ar-SA"/>
                        </a:p>
                      </a:txBody>
                      <a:useSpRect/>
                    </a:txSp>
                  </a:sp>
                  <a:sp>
                    <a:nvSpPr>
                      <a:cNvPr id="18" name="Text Box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343400" y="4419600"/>
                        <a:ext cx="638176" cy="73818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b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9" name="Text Box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638800" y="2743200"/>
                        <a:ext cx="638176" cy="73818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c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0" name="Text Box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819400" y="2819400"/>
                        <a:ext cx="638176" cy="73818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en-US" sz="4000" b="0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Calibri" pitchFamily="34" charset="0"/>
                              <a:ea typeface="Calibri" pitchFamily="34" charset="0"/>
                              <a:cs typeface="Arial" pitchFamily="34" charset="0"/>
                            </a:rPr>
                            <a:t>a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21" name="Text 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219200" y="914400"/>
                        <a:ext cx="1371600" cy="990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endParaRPr kumimoji="0" lang="en-US" sz="1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Calibri" pitchFamily="34" charset="0"/>
                            <a:ea typeface="Calibri" pitchFamily="34" charset="0"/>
                            <a:cs typeface="Arial" pitchFamily="34" charset="0"/>
                          </a:endParaRPr>
                        </a:p>
                        <a:p>
                          <a:pPr marL="0" marR="0" lvl="0" indent="0" algn="r" defTabSz="914400" rtl="1" eaLnBrk="0" fontAlgn="base" latinLnBrk="0" hangingPunct="0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lang="en-US" sz="4000" dirty="0" smtClean="0">
                              <a:latin typeface="Calibri" pitchFamily="34" charset="0"/>
                            </a:rPr>
                            <a:t>GDP</a:t>
                          </a:r>
                          <a:endParaRPr kumimoji="0" lang="en-US" sz="40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9B0E2E" w:rsidRDefault="009B0E2E" w:rsidP="00592746">
      <w:pPr>
        <w:bidi/>
        <w:rPr>
          <w:b/>
          <w:bCs/>
          <w:color w:val="000000" w:themeColor="text1"/>
          <w:u w:val="single"/>
        </w:rPr>
      </w:pPr>
      <w:r w:rsidRPr="00592746">
        <w:rPr>
          <w:b/>
          <w:bCs/>
          <w:color w:val="000000" w:themeColor="text1"/>
          <w:u w:val="single"/>
          <w:rtl/>
        </w:rPr>
        <w:t xml:space="preserve">ثانيا : تطبيقات على المعادلات  </w:t>
      </w:r>
      <w:r w:rsidR="00592746">
        <w:rPr>
          <w:b/>
          <w:bCs/>
          <w:color w:val="000000" w:themeColor="text1"/>
          <w:u w:val="single"/>
        </w:rPr>
        <w:t>:</w:t>
      </w:r>
    </w:p>
    <w:p w:rsidR="00592746" w:rsidRPr="00592746" w:rsidRDefault="00592746" w:rsidP="00592746">
      <w:pPr>
        <w:bidi/>
        <w:rPr>
          <w:color w:val="000000" w:themeColor="text1"/>
          <w:u w:val="single"/>
        </w:rPr>
      </w:pPr>
    </w:p>
    <w:p w:rsidR="009B0E2E" w:rsidRPr="009B0E2E" w:rsidRDefault="009B0E2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u w:val="single"/>
          <w:rtl/>
        </w:rPr>
        <w:t>التطبيق الأول</w:t>
      </w:r>
      <w:r w:rsidRPr="009B0E2E">
        <w:rPr>
          <w:b/>
          <w:bCs/>
          <w:color w:val="000000" w:themeColor="text1"/>
          <w:rtl/>
        </w:rPr>
        <w:t xml:space="preserve">: تمثل هذه المعادلة مضاعف الضريبة الثابتة </w:t>
      </w:r>
    </w:p>
    <w:p w:rsidR="00AB500E" w:rsidRDefault="009B0E2E" w:rsidP="00592746">
      <w:pPr>
        <w:bidi/>
      </w:pPr>
      <w:r w:rsidRPr="005F0677">
        <w:rPr>
          <w:position w:val="-24"/>
        </w:rPr>
        <w:object w:dxaOrig="1540" w:dyaOrig="620">
          <v:shape id="_x0000_i1025" type="#_x0000_t75" style="width:77.25pt;height:30.75pt" o:ole="">
            <v:imagedata r:id="rId14" o:title=""/>
          </v:shape>
          <o:OLEObject Type="Embed" ProgID="Equation.3" ShapeID="_x0000_i1025" DrawAspect="Content" ObjectID="_1368458546" r:id="rId15"/>
        </w:object>
      </w:r>
    </w:p>
    <w:p w:rsidR="009B0E2E" w:rsidRDefault="009B0E2E" w:rsidP="00592746">
      <w:pPr>
        <w:bidi/>
      </w:pPr>
    </w:p>
    <w:p w:rsidR="009B0E2E" w:rsidRPr="009B0E2E" w:rsidRDefault="009B0E2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u w:val="single"/>
          <w:rtl/>
        </w:rPr>
        <w:t>التطبيق الثاني :</w:t>
      </w:r>
      <w:r w:rsidRPr="009B0E2E">
        <w:rPr>
          <w:color w:val="000000" w:themeColor="text1"/>
          <w:u w:val="single"/>
        </w:rPr>
        <w:t xml:space="preserve"> </w:t>
      </w:r>
    </w:p>
    <w:p w:rsidR="009B0E2E" w:rsidRPr="009B0E2E" w:rsidRDefault="009B0E2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rtl/>
        </w:rPr>
        <w:t xml:space="preserve">تعبر المعادلة  </w:t>
      </w:r>
      <w:r w:rsidRPr="009B0E2E">
        <w:rPr>
          <w:b/>
          <w:bCs/>
          <w:color w:val="000000" w:themeColor="text1"/>
        </w:rPr>
        <w:t>Y=f(L,K,T)</w:t>
      </w:r>
      <w:r w:rsidRPr="009B0E2E">
        <w:rPr>
          <w:b/>
          <w:bCs/>
          <w:color w:val="000000" w:themeColor="text1"/>
          <w:rtl/>
        </w:rPr>
        <w:t xml:space="preserve"> عن العلاقة بين </w:t>
      </w:r>
      <w:r w:rsidRPr="009B0E2E">
        <w:rPr>
          <w:color w:val="000000" w:themeColor="text1"/>
          <w:rtl/>
        </w:rPr>
        <w:t xml:space="preserve">الناتج المحلي الإجمالي الحقيقي والعوامل المحددة للعرض الكلي </w:t>
      </w:r>
    </w:p>
    <w:p w:rsidR="009B0E2E" w:rsidRDefault="009B0E2E" w:rsidP="00592746">
      <w:pPr>
        <w:bidi/>
        <w:rPr>
          <w:color w:val="000000" w:themeColor="text1"/>
        </w:rPr>
      </w:pPr>
    </w:p>
    <w:p w:rsidR="009B0E2E" w:rsidRPr="009B0E2E" w:rsidRDefault="009B0E2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u w:val="single"/>
          <w:rtl/>
        </w:rPr>
        <w:t>التطبيق الثالث :</w:t>
      </w:r>
      <w:r w:rsidRPr="009B0E2E">
        <w:rPr>
          <w:color w:val="000000" w:themeColor="text1"/>
          <w:u w:val="single"/>
        </w:rPr>
        <w:t xml:space="preserve"> </w:t>
      </w:r>
    </w:p>
    <w:p w:rsidR="009B0E2E" w:rsidRDefault="009B0E2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rtl/>
        </w:rPr>
        <w:t xml:space="preserve">تعبر المعادلة   </w:t>
      </w:r>
      <w:r w:rsidRPr="005F0677">
        <w:rPr>
          <w:position w:val="-24"/>
        </w:rPr>
        <w:object w:dxaOrig="1120" w:dyaOrig="620">
          <v:shape id="_x0000_i1026" type="#_x0000_t75" style="width:56.25pt;height:30.75pt" o:ole="">
            <v:imagedata r:id="rId16" o:title=""/>
          </v:shape>
          <o:OLEObject Type="Embed" ProgID="Equation.3" ShapeID="_x0000_i1026" DrawAspect="Content" ObjectID="_1368458547" r:id="rId17"/>
        </w:object>
      </w:r>
      <w:r w:rsidRPr="009B0E2E">
        <w:rPr>
          <w:b/>
          <w:bCs/>
          <w:color w:val="000000" w:themeColor="text1"/>
          <w:rtl/>
        </w:rPr>
        <w:t xml:space="preserve">  عن مضاعف الإنفاق الحكومي </w:t>
      </w:r>
      <w:r w:rsidRPr="009B0E2E">
        <w:rPr>
          <w:color w:val="000000" w:themeColor="text1"/>
          <w:rtl/>
        </w:rPr>
        <w:t xml:space="preserve">  </w:t>
      </w:r>
    </w:p>
    <w:p w:rsidR="009B0E2E" w:rsidRPr="009B0E2E" w:rsidRDefault="009B0E2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u w:val="single"/>
          <w:rtl/>
        </w:rPr>
        <w:t xml:space="preserve">التطبيق الرابع </w:t>
      </w:r>
    </w:p>
    <w:p w:rsidR="009B0E2E" w:rsidRDefault="009B0E2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rtl/>
        </w:rPr>
        <w:t xml:space="preserve">تعبر المعادلة     </w:t>
      </w:r>
      <w:r w:rsidRPr="005F0677">
        <w:rPr>
          <w:position w:val="-28"/>
        </w:rPr>
        <w:object w:dxaOrig="4200" w:dyaOrig="660">
          <v:shape id="_x0000_i1027" type="#_x0000_t75" style="width:210pt;height:33pt" o:ole="">
            <v:imagedata r:id="rId18" o:title=""/>
          </v:shape>
          <o:OLEObject Type="Embed" ProgID="Equation.3" ShapeID="_x0000_i1027" DrawAspect="Content" ObjectID="_1368458548" r:id="rId19"/>
        </w:object>
      </w:r>
      <w:r w:rsidRPr="009B0E2E">
        <w:rPr>
          <w:b/>
          <w:bCs/>
          <w:color w:val="000000" w:themeColor="text1"/>
          <w:rtl/>
        </w:rPr>
        <w:t xml:space="preserve">       عن مضاعف الإنفاق الحكومي </w:t>
      </w:r>
      <w:r w:rsidRPr="009B0E2E">
        <w:rPr>
          <w:color w:val="000000" w:themeColor="text1"/>
          <w:rtl/>
        </w:rPr>
        <w:t xml:space="preserve"> </w:t>
      </w:r>
    </w:p>
    <w:p w:rsidR="009B0E2E" w:rsidRPr="009B0E2E" w:rsidRDefault="009B0E2E" w:rsidP="00592746">
      <w:pPr>
        <w:bidi/>
        <w:rPr>
          <w:color w:val="000000" w:themeColor="text1"/>
        </w:rPr>
      </w:pPr>
      <w:r w:rsidRPr="009B0E2E">
        <w:rPr>
          <w:color w:val="000000" w:themeColor="text1"/>
          <w:rtl/>
        </w:rPr>
        <w:t xml:space="preserve"> </w:t>
      </w:r>
    </w:p>
    <w:p w:rsidR="009B0E2E" w:rsidRDefault="009B0E2E" w:rsidP="00592746">
      <w:pPr>
        <w:bidi/>
        <w:rPr>
          <w:b/>
          <w:bCs/>
          <w:color w:val="000000" w:themeColor="text1"/>
          <w:u w:val="single"/>
        </w:rPr>
      </w:pPr>
      <w:r w:rsidRPr="009B0E2E">
        <w:rPr>
          <w:b/>
          <w:bCs/>
          <w:color w:val="000000" w:themeColor="text1"/>
          <w:u w:val="single"/>
          <w:rtl/>
        </w:rPr>
        <w:lastRenderedPageBreak/>
        <w:t xml:space="preserve">التطبيق الخامس  </w:t>
      </w:r>
    </w:p>
    <w:p w:rsidR="009B0E2E" w:rsidRPr="009B0E2E" w:rsidRDefault="009B0E2E" w:rsidP="00592746">
      <w:pPr>
        <w:bidi/>
        <w:rPr>
          <w:color w:val="000000" w:themeColor="text1"/>
        </w:rPr>
      </w:pPr>
      <w:r w:rsidRPr="009B0E2E">
        <w:rPr>
          <w:b/>
          <w:bCs/>
          <w:color w:val="000000" w:themeColor="text1"/>
          <w:rtl/>
        </w:rPr>
        <w:t xml:space="preserve">تعبر هذه المعادلة عن معجل الاستثمار  </w:t>
      </w:r>
      <w:r w:rsidRPr="009B0E2E">
        <w:rPr>
          <w:color w:val="000000" w:themeColor="text1"/>
          <w:rtl/>
        </w:rPr>
        <w:t xml:space="preserve">  </w:t>
      </w:r>
    </w:p>
    <w:p w:rsidR="009B0E2E" w:rsidRDefault="009B0E2E" w:rsidP="00592746">
      <w:pPr>
        <w:bidi/>
      </w:pPr>
      <w:r w:rsidRPr="005F0677">
        <w:rPr>
          <w:position w:val="-30"/>
        </w:rPr>
        <w:object w:dxaOrig="2580" w:dyaOrig="680">
          <v:shape id="_x0000_i1028" type="#_x0000_t75" style="width:129pt;height:33.75pt" o:ole="">
            <v:imagedata r:id="rId20" o:title=""/>
          </v:shape>
          <o:OLEObject Type="Embed" ProgID="Equation.3" ShapeID="_x0000_i1028" DrawAspect="Content" ObjectID="_1368458549" r:id="rId21"/>
        </w:object>
      </w:r>
    </w:p>
    <w:p w:rsidR="009B0E2E" w:rsidRDefault="009B0E2E" w:rsidP="00592746">
      <w:pPr>
        <w:pBdr>
          <w:bottom w:val="single" w:sz="6" w:space="1" w:color="auto"/>
        </w:pBdr>
        <w:bidi/>
      </w:pPr>
    </w:p>
    <w:p w:rsidR="009B0E2E" w:rsidRPr="009B0E2E" w:rsidRDefault="009B0E2E" w:rsidP="00592746">
      <w:pPr>
        <w:bidi/>
        <w:rPr>
          <w:sz w:val="36"/>
          <w:szCs w:val="36"/>
          <w:u w:val="single"/>
        </w:rPr>
      </w:pPr>
    </w:p>
    <w:p w:rsidR="009B0E2E" w:rsidRDefault="009B0E2E" w:rsidP="00592746">
      <w:pPr>
        <w:bidi/>
        <w:rPr>
          <w:b/>
          <w:bCs/>
          <w:sz w:val="36"/>
          <w:szCs w:val="36"/>
          <w:u w:val="single"/>
        </w:rPr>
      </w:pPr>
      <w:r w:rsidRPr="009B0E2E">
        <w:rPr>
          <w:b/>
          <w:bCs/>
          <w:sz w:val="36"/>
          <w:szCs w:val="36"/>
          <w:u w:val="single"/>
          <w:rtl/>
        </w:rPr>
        <w:t xml:space="preserve">ثالثا : تطبيقات على الجداول   </w:t>
      </w:r>
    </w:p>
    <w:p w:rsidR="009B0E2E" w:rsidRPr="009B0E2E" w:rsidRDefault="009B0E2E" w:rsidP="00592746">
      <w:pPr>
        <w:bidi/>
        <w:rPr>
          <w:sz w:val="36"/>
          <w:szCs w:val="36"/>
          <w:u w:val="single"/>
        </w:rPr>
      </w:pPr>
    </w:p>
    <w:p w:rsidR="009B0E2E" w:rsidRDefault="009B0E2E" w:rsidP="00592746">
      <w:pPr>
        <w:bidi/>
      </w:pPr>
      <w:r w:rsidRPr="009B0E2E">
        <w:rPr>
          <w:b/>
          <w:bCs/>
          <w:u w:val="single"/>
          <w:rtl/>
        </w:rPr>
        <w:t>التطبيق الأول :</w:t>
      </w:r>
      <w:r w:rsidRPr="009B0E2E">
        <w:t xml:space="preserve"> </w:t>
      </w: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  <w:r>
        <w:rPr>
          <w:noProof/>
        </w:rPr>
        <w:pict>
          <v:shape id="_x0000_s1031" type="#_x0000_t75" style="position:absolute;left:0;text-align:left;margin-left:23.25pt;margin-top:35.85pt;width:397.5pt;height:255.75pt;z-index:251662336">
            <v:imagedata r:id="rId22" o:title=""/>
          </v:shape>
          <o:OLEObject Type="Embed" ProgID="PowerPoint.Slide.12" ShapeID="_x0000_s1031" DrawAspect="Content" ObjectID="_1368458554" r:id="rId23"/>
        </w:pict>
      </w:r>
      <w:r w:rsidRPr="009B0E2E">
        <w:rPr>
          <w:b/>
          <w:bCs/>
          <w:rtl/>
        </w:rPr>
        <w:t>يبين هذا الجدول كيفية حساب الـ</w:t>
      </w:r>
      <w:r w:rsidRPr="009B0E2E">
        <w:rPr>
          <w:b/>
          <w:bCs/>
          <w:lang w:val="fr-FR"/>
        </w:rPr>
        <w:t>GDP</w:t>
      </w:r>
      <w:r w:rsidRPr="009B0E2E">
        <w:rPr>
          <w:b/>
          <w:bCs/>
          <w:rtl/>
        </w:rPr>
        <w:t xml:space="preserve"> بطريقة الدخل الوطني بحيث نضيف إليه كل من دخل الإيجارات ثم ناقصا الإعانات غير المباشرة ثم الناتج المحلي الإجمالي وذلك على التوالي . </w:t>
      </w:r>
    </w:p>
    <w:p w:rsidR="009B0E2E" w:rsidRPr="009B0E2E" w:rsidRDefault="009B0E2E" w:rsidP="00592746">
      <w:pPr>
        <w:bidi/>
      </w:pPr>
    </w:p>
    <w:p w:rsidR="009B0E2E" w:rsidRDefault="009B0E2E" w:rsidP="00592746">
      <w:pPr>
        <w:bidi/>
      </w:pPr>
    </w:p>
    <w:p w:rsidR="009B0E2E" w:rsidRPr="009B0E2E" w:rsidRDefault="009B0E2E" w:rsidP="00592746">
      <w:pPr>
        <w:bidi/>
        <w:rPr>
          <w:color w:val="000000" w:themeColor="text1"/>
        </w:rPr>
      </w:pPr>
    </w:p>
    <w:p w:rsidR="009B0E2E" w:rsidRDefault="009B0E2E" w:rsidP="00592746">
      <w:pPr>
        <w:bidi/>
        <w:rPr>
          <w:color w:val="000000" w:themeColor="text1"/>
        </w:rPr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Default="009B0E2E" w:rsidP="00592746">
      <w:pPr>
        <w:bidi/>
      </w:pPr>
    </w:p>
    <w:p w:rsidR="009B0E2E" w:rsidRDefault="009B0E2E" w:rsidP="00592746">
      <w:pPr>
        <w:bidi/>
      </w:pPr>
    </w:p>
    <w:p w:rsidR="00592746" w:rsidRDefault="00592746" w:rsidP="00592746">
      <w:pPr>
        <w:bidi/>
      </w:pPr>
    </w:p>
    <w:p w:rsidR="009B0E2E" w:rsidRDefault="009B0E2E" w:rsidP="00592746">
      <w:pPr>
        <w:tabs>
          <w:tab w:val="left" w:pos="1155"/>
        </w:tabs>
        <w:bidi/>
      </w:pPr>
      <w:r w:rsidRPr="009B0E2E">
        <w:rPr>
          <w:b/>
          <w:bCs/>
          <w:u w:val="single"/>
          <w:rtl/>
        </w:rPr>
        <w:lastRenderedPageBreak/>
        <w:t>التطبيق الأول :</w:t>
      </w:r>
      <w:r w:rsidRPr="009B0E2E">
        <w:t xml:space="preserve"> </w:t>
      </w:r>
    </w:p>
    <w:p w:rsidR="009B0E2E" w:rsidRPr="009B0E2E" w:rsidRDefault="009B0E2E" w:rsidP="00592746">
      <w:pPr>
        <w:tabs>
          <w:tab w:val="left" w:pos="1155"/>
        </w:tabs>
        <w:bidi/>
      </w:pPr>
      <w:r w:rsidRPr="009B0E2E">
        <w:rPr>
          <w:b/>
          <w:bCs/>
          <w:rtl/>
          <w:lang w:bidi="ar-BH"/>
        </w:rPr>
        <w:t>وفقا للجدول أدناه فإن مكاسب</w:t>
      </w:r>
      <w:r w:rsidRPr="009B0E2E">
        <w:rPr>
          <w:b/>
          <w:bCs/>
          <w:rtl/>
        </w:rPr>
        <w:t xml:space="preserve"> التجارة بين البلدين هي  30-26=4 (بالنسبة للخانة أ) و 30-18= 12 (بالنسبة للخانة ب)</w:t>
      </w:r>
      <w:r w:rsidRPr="009B0E2E">
        <w:t xml:space="preserve"> </w:t>
      </w:r>
    </w:p>
    <w:p w:rsidR="009B0E2E" w:rsidRPr="009B0E2E" w:rsidRDefault="009B0E2E" w:rsidP="00592746">
      <w:pPr>
        <w:tabs>
          <w:tab w:val="left" w:pos="1155"/>
        </w:tabs>
        <w:bidi/>
      </w:pPr>
      <w:r>
        <w:rPr>
          <w:noProof/>
        </w:rPr>
        <w:pict>
          <v:shape id="_x0000_s1032" type="#_x0000_t75" style="position:absolute;left:0;text-align:left;margin-left:6pt;margin-top:8.85pt;width:414.75pt;height:289.95pt;z-index:251663360">
            <v:imagedata r:id="rId24" o:title=""/>
          </v:shape>
          <o:OLEObject Type="Embed" ProgID="PowerPoint.Slide.12" ShapeID="_x0000_s1032" DrawAspect="Content" ObjectID="_1368458555" r:id="rId25"/>
        </w:pict>
      </w:r>
    </w:p>
    <w:p w:rsidR="009B0E2E" w:rsidRPr="009B0E2E" w:rsidRDefault="009B0E2E" w:rsidP="00592746">
      <w:pPr>
        <w:tabs>
          <w:tab w:val="left" w:pos="0"/>
        </w:tabs>
        <w:bidi/>
      </w:pPr>
    </w:p>
    <w:p w:rsidR="009B0E2E" w:rsidRDefault="009B0E2E" w:rsidP="00592746">
      <w:pPr>
        <w:tabs>
          <w:tab w:val="left" w:pos="1155"/>
        </w:tabs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9B0E2E" w:rsidRPr="009B0E2E" w:rsidRDefault="009B0E2E" w:rsidP="00592746">
      <w:pPr>
        <w:bidi/>
      </w:pPr>
    </w:p>
    <w:p w:rsidR="00592746" w:rsidRDefault="00592746" w:rsidP="00592746">
      <w:pPr>
        <w:pBdr>
          <w:top w:val="single" w:sz="6" w:space="1" w:color="auto"/>
          <w:bottom w:val="single" w:sz="6" w:space="1" w:color="auto"/>
        </w:pBdr>
        <w:bidi/>
      </w:pPr>
    </w:p>
    <w:p w:rsidR="00592746" w:rsidRDefault="00592746" w:rsidP="00592746">
      <w:pPr>
        <w:bidi/>
      </w:pPr>
    </w:p>
    <w:p w:rsidR="009B0E2E" w:rsidRPr="009B0E2E" w:rsidRDefault="009B0E2E" w:rsidP="00592746">
      <w:pPr>
        <w:bidi/>
      </w:pPr>
      <w:r w:rsidRPr="009B0E2E">
        <w:rPr>
          <w:b/>
          <w:bCs/>
          <w:u w:val="single"/>
          <w:rtl/>
        </w:rPr>
        <w:t>التطبيق الثاني :</w:t>
      </w:r>
      <w:r w:rsidRPr="009B0E2E">
        <w:t xml:space="preserve"> </w:t>
      </w:r>
    </w:p>
    <w:p w:rsidR="009B0E2E" w:rsidRPr="009B0E2E" w:rsidRDefault="009B0E2E" w:rsidP="00592746">
      <w:pPr>
        <w:bidi/>
      </w:pPr>
      <w:r w:rsidRPr="009B0E2E">
        <w:rPr>
          <w:b/>
          <w:bCs/>
          <w:rtl/>
          <w:lang w:bidi="ar-BH"/>
        </w:rPr>
        <w:t xml:space="preserve">يعبر الشكل أعلاه عن الحلقة المفرغة للفقر </w:t>
      </w:r>
    </w:p>
    <w:p w:rsidR="009B0E2E" w:rsidRDefault="009B0E2E" w:rsidP="00592746">
      <w:pPr>
        <w:bidi/>
      </w:pPr>
      <w:r>
        <w:rPr>
          <w:noProof/>
        </w:rPr>
        <w:pict>
          <v:shape id="_x0000_s1033" type="#_x0000_t75" style="position:absolute;left:0;text-align:left;margin-left:12.75pt;margin-top:3.65pt;width:429pt;height:269.7pt;z-index:251664384">
            <v:imagedata r:id="rId26" o:title=""/>
          </v:shape>
          <o:OLEObject Type="Embed" ProgID="PowerPoint.Slide.12" ShapeID="_x0000_s1033" DrawAspect="Content" ObjectID="_1368458556" r:id="rId27"/>
        </w:pict>
      </w:r>
    </w:p>
    <w:p w:rsidR="00350A8E" w:rsidRDefault="00350A8E" w:rsidP="00592746">
      <w:pPr>
        <w:bidi/>
      </w:pPr>
    </w:p>
    <w:p w:rsidR="00350A8E" w:rsidRDefault="00350A8E" w:rsidP="00592746">
      <w:pPr>
        <w:bidi/>
      </w:pPr>
    </w:p>
    <w:p w:rsidR="00350A8E" w:rsidRDefault="00350A8E" w:rsidP="00592746">
      <w:pPr>
        <w:bidi/>
      </w:pPr>
    </w:p>
    <w:p w:rsidR="00350A8E" w:rsidRDefault="00350A8E" w:rsidP="00592746">
      <w:pPr>
        <w:bidi/>
      </w:pPr>
    </w:p>
    <w:p w:rsidR="00350A8E" w:rsidRDefault="00350A8E" w:rsidP="00592746">
      <w:pPr>
        <w:bidi/>
      </w:pPr>
    </w:p>
    <w:p w:rsidR="00350A8E" w:rsidRDefault="00350A8E" w:rsidP="00592746">
      <w:pPr>
        <w:bidi/>
      </w:pPr>
    </w:p>
    <w:p w:rsidR="00350A8E" w:rsidRDefault="00350A8E" w:rsidP="00592746">
      <w:pPr>
        <w:bidi/>
      </w:pPr>
    </w:p>
    <w:p w:rsidR="00350A8E" w:rsidRPr="00350A8E" w:rsidRDefault="00350A8E" w:rsidP="00592746">
      <w:pPr>
        <w:bidi/>
      </w:pPr>
      <w:r w:rsidRPr="00350A8E">
        <w:rPr>
          <w:b/>
          <w:bCs/>
          <w:u w:val="single"/>
          <w:rtl/>
        </w:rPr>
        <w:t>التطبيق الثالث :</w:t>
      </w:r>
      <w:r w:rsidRPr="00350A8E">
        <w:t xml:space="preserve"> </w:t>
      </w:r>
    </w:p>
    <w:p w:rsidR="00592746" w:rsidRPr="00592746" w:rsidRDefault="00350A8E" w:rsidP="00592746">
      <w:pPr>
        <w:bidi/>
        <w:rPr>
          <w:rFonts w:hint="cs"/>
          <w:b/>
          <w:bCs/>
          <w:u w:val="single"/>
          <w:rtl/>
        </w:rPr>
      </w:pPr>
      <w:r w:rsidRPr="00592746">
        <w:rPr>
          <w:noProof/>
          <w:u w:val="single"/>
        </w:rPr>
        <w:lastRenderedPageBreak/>
        <w:pict>
          <v:shape id="_x0000_s1034" type="#_x0000_t75" style="position:absolute;left:0;text-align:left;margin-left:9pt;margin-top:51.95pt;width:423.75pt;height:267.75pt;z-index:251665408">
            <v:imagedata r:id="rId28" o:title=""/>
          </v:shape>
          <o:OLEObject Type="Embed" ProgID="PowerPoint.Slide.12" ShapeID="_x0000_s1034" DrawAspect="Content" ObjectID="_1368458557" r:id="rId29"/>
        </w:pict>
      </w:r>
      <w:r w:rsidR="00592746" w:rsidRPr="00592746">
        <w:rPr>
          <w:rFonts w:hint="cs"/>
          <w:b/>
          <w:bCs/>
          <w:u w:val="single"/>
          <w:rtl/>
        </w:rPr>
        <w:t>التطبيق الثالث :</w:t>
      </w:r>
    </w:p>
    <w:p w:rsidR="00350A8E" w:rsidRPr="00350A8E" w:rsidRDefault="00350A8E" w:rsidP="00592746">
      <w:pPr>
        <w:bidi/>
      </w:pPr>
      <w:r w:rsidRPr="00350A8E">
        <w:rPr>
          <w:b/>
          <w:bCs/>
          <w:rtl/>
        </w:rPr>
        <w:t xml:space="preserve">في الشكل أعلاه، فإن </w:t>
      </w:r>
      <w:r w:rsidRPr="00350A8E">
        <w:rPr>
          <w:b/>
          <w:bCs/>
          <w:rtl/>
          <w:lang w:bidi="ar-BH"/>
        </w:rPr>
        <w:t>التدفق المالي ل</w:t>
      </w:r>
      <w:r w:rsidRPr="00350A8E">
        <w:rPr>
          <w:b/>
          <w:bCs/>
          <w:rtl/>
        </w:rPr>
        <w:t>لدخل</w:t>
      </w:r>
      <w:r w:rsidRPr="00350A8E">
        <w:rPr>
          <w:b/>
          <w:bCs/>
          <w:rtl/>
          <w:lang w:bidi="ar-BH"/>
        </w:rPr>
        <w:t xml:space="preserve"> من قطاع الأعمال إلى القطاع العائلي و</w:t>
      </w:r>
      <w:r w:rsidRPr="00350A8E">
        <w:rPr>
          <w:b/>
          <w:bCs/>
          <w:rtl/>
        </w:rPr>
        <w:t>الإنفاق</w:t>
      </w:r>
      <w:r w:rsidRPr="00350A8E">
        <w:rPr>
          <w:b/>
          <w:bCs/>
          <w:rtl/>
          <w:lang w:bidi="ar-BH"/>
        </w:rPr>
        <w:t xml:space="preserve"> من القطاع العائلي إلى قطاع الأعمال، والتدفق </w:t>
      </w:r>
      <w:r w:rsidRPr="00350A8E">
        <w:rPr>
          <w:b/>
          <w:bCs/>
          <w:rtl/>
        </w:rPr>
        <w:t xml:space="preserve">المادي </w:t>
      </w:r>
      <w:r w:rsidRPr="00350A8E">
        <w:rPr>
          <w:b/>
          <w:bCs/>
          <w:rtl/>
          <w:lang w:bidi="ar-BH"/>
        </w:rPr>
        <w:t xml:space="preserve"> للناتج المحلي الإجمالي من قطاع الأعمال إلى القطاع العائلي وتدفق </w:t>
      </w:r>
      <w:r w:rsidRPr="00350A8E">
        <w:rPr>
          <w:b/>
          <w:bCs/>
          <w:rtl/>
        </w:rPr>
        <w:t>الموارد</w:t>
      </w:r>
      <w:r w:rsidRPr="00350A8E">
        <w:rPr>
          <w:b/>
          <w:bCs/>
          <w:rtl/>
          <w:lang w:bidi="ar-BH"/>
        </w:rPr>
        <w:t xml:space="preserve"> من القطاع العائلي إلى قطاع الأعمال. </w:t>
      </w:r>
    </w:p>
    <w:p w:rsid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Pr="00350A8E" w:rsidRDefault="00350A8E" w:rsidP="00592746">
      <w:pPr>
        <w:bidi/>
      </w:pPr>
    </w:p>
    <w:p w:rsidR="00350A8E" w:rsidRDefault="00350A8E" w:rsidP="00592746">
      <w:pPr>
        <w:pBdr>
          <w:bottom w:val="single" w:sz="6" w:space="1" w:color="auto"/>
        </w:pBdr>
        <w:bidi/>
      </w:pPr>
    </w:p>
    <w:p w:rsidR="00592746" w:rsidRDefault="00592746" w:rsidP="00592746">
      <w:pPr>
        <w:tabs>
          <w:tab w:val="left" w:pos="2595"/>
        </w:tabs>
        <w:bidi/>
        <w:rPr>
          <w:b/>
          <w:bCs/>
          <w:u w:val="single"/>
        </w:rPr>
      </w:pPr>
    </w:p>
    <w:p w:rsidR="00350A8E" w:rsidRDefault="00350A8E" w:rsidP="00592746">
      <w:pPr>
        <w:tabs>
          <w:tab w:val="left" w:pos="2595"/>
        </w:tabs>
        <w:bidi/>
      </w:pPr>
      <w:r w:rsidRPr="00350A8E">
        <w:rPr>
          <w:b/>
          <w:bCs/>
          <w:u w:val="single"/>
          <w:rtl/>
        </w:rPr>
        <w:t>التطبيق الرابع :</w:t>
      </w:r>
      <w:r w:rsidRPr="00350A8E">
        <w:t xml:space="preserve"> </w:t>
      </w:r>
    </w:p>
    <w:p w:rsidR="00592746" w:rsidRPr="00350A8E" w:rsidRDefault="00592746" w:rsidP="00592746">
      <w:pPr>
        <w:tabs>
          <w:tab w:val="left" w:pos="2595"/>
        </w:tabs>
        <w:bidi/>
      </w:pPr>
    </w:p>
    <w:p w:rsidR="00350A8E" w:rsidRPr="00350A8E" w:rsidRDefault="00350A8E" w:rsidP="00592746">
      <w:pPr>
        <w:tabs>
          <w:tab w:val="left" w:pos="2595"/>
        </w:tabs>
        <w:bidi/>
      </w:pPr>
      <w:r w:rsidRPr="00350A8E">
        <w:rPr>
          <w:b/>
          <w:bCs/>
          <w:rtl/>
          <w:lang w:bidi="ar-BH"/>
        </w:rPr>
        <w:t xml:space="preserve">في </w:t>
      </w:r>
      <w:r w:rsidRPr="00350A8E">
        <w:rPr>
          <w:b/>
          <w:bCs/>
          <w:rtl/>
        </w:rPr>
        <w:t xml:space="preserve">هذا </w:t>
      </w:r>
      <w:r w:rsidRPr="00350A8E">
        <w:rPr>
          <w:b/>
          <w:bCs/>
          <w:rtl/>
          <w:lang w:bidi="ar-BH"/>
        </w:rPr>
        <w:t xml:space="preserve">الجدول بافتراض اقتصاد ينتج سلعتين </w:t>
      </w:r>
      <w:r w:rsidRPr="00350A8E">
        <w:rPr>
          <w:b/>
          <w:bCs/>
        </w:rPr>
        <w:t>1</w:t>
      </w:r>
      <w:r w:rsidRPr="00350A8E">
        <w:rPr>
          <w:b/>
          <w:bCs/>
          <w:rtl/>
          <w:lang w:bidi="ar-BH"/>
        </w:rPr>
        <w:t xml:space="preserve"> و </w:t>
      </w:r>
      <w:r w:rsidRPr="00350A8E">
        <w:rPr>
          <w:b/>
          <w:bCs/>
        </w:rPr>
        <w:t>2</w:t>
      </w:r>
      <w:r w:rsidRPr="00350A8E">
        <w:rPr>
          <w:b/>
          <w:bCs/>
          <w:rtl/>
          <w:lang w:bidi="ar-BH"/>
        </w:rPr>
        <w:t xml:space="preserve">، الناتج المحلي النقدي في سنة </w:t>
      </w:r>
      <w:r w:rsidRPr="00350A8E">
        <w:rPr>
          <w:b/>
          <w:bCs/>
        </w:rPr>
        <w:t>2008</w:t>
      </w:r>
      <w:r w:rsidRPr="00350A8E">
        <w:rPr>
          <w:b/>
          <w:bCs/>
          <w:rtl/>
          <w:lang w:bidi="ar-BH"/>
        </w:rPr>
        <w:t xml:space="preserve"> و </w:t>
      </w:r>
      <w:r w:rsidRPr="00350A8E">
        <w:rPr>
          <w:b/>
          <w:bCs/>
        </w:rPr>
        <w:t>2009</w:t>
      </w:r>
      <w:r w:rsidRPr="00350A8E">
        <w:rPr>
          <w:b/>
          <w:bCs/>
          <w:rtl/>
          <w:lang w:bidi="ar-BH"/>
        </w:rPr>
        <w:t xml:space="preserve"> هما على التوالي </w:t>
      </w:r>
      <w:r w:rsidRPr="00350A8E">
        <w:rPr>
          <w:rtl/>
          <w:lang w:bidi="ar-BH"/>
        </w:rPr>
        <w:t xml:space="preserve">5400 و11600      </w:t>
      </w:r>
    </w:p>
    <w:tbl>
      <w:tblPr>
        <w:bidiVisual/>
        <w:tblW w:w="7683" w:type="dxa"/>
        <w:tblInd w:w="1278" w:type="dxa"/>
        <w:tblCellMar>
          <w:left w:w="0" w:type="dxa"/>
          <w:right w:w="0" w:type="dxa"/>
        </w:tblCellMar>
        <w:tblLook w:val="04A0"/>
      </w:tblPr>
      <w:tblGrid>
        <w:gridCol w:w="1710"/>
        <w:gridCol w:w="1530"/>
        <w:gridCol w:w="1440"/>
        <w:gridCol w:w="1609"/>
        <w:gridCol w:w="1394"/>
      </w:tblGrid>
      <w:tr w:rsidR="00350A8E" w:rsidRPr="00350A8E" w:rsidTr="00350A8E">
        <w:trPr>
          <w:trHeight w:val="667"/>
        </w:trPr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Q</w:t>
            </w: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position w:val="-2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P</w:t>
            </w: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position w:val="-2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Q</w:t>
            </w: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position w:val="-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P</w:t>
            </w: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position w:val="-2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tabs>
                <w:tab w:val="center" w:pos="901"/>
              </w:tabs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Calibri" w:eastAsia="Calibri" w:hAnsi="Times New Roman" w:cs="Times New Roman"/>
                <w:b/>
                <w:bCs/>
                <w:color w:val="000000"/>
                <w:kern w:val="24"/>
                <w:sz w:val="28"/>
                <w:szCs w:val="28"/>
                <w:rtl/>
                <w:lang w:bidi="ar-BH"/>
              </w:rPr>
              <w:t>السنة</w:t>
            </w:r>
          </w:p>
        </w:tc>
      </w:tr>
      <w:tr w:rsidR="00350A8E" w:rsidRPr="00350A8E" w:rsidTr="00592746">
        <w:trPr>
          <w:trHeight w:val="595"/>
        </w:trPr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Calibri" w:eastAsia="Calibri" w:hAnsi="Calibri" w:cs="Times New Roman"/>
                <w:b/>
                <w:bCs/>
                <w:color w:val="000000"/>
                <w:kern w:val="24"/>
                <w:sz w:val="28"/>
                <w:szCs w:val="28"/>
                <w:rtl/>
                <w:lang w:bidi="ar-BH"/>
              </w:rPr>
              <w:t>40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100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50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Calibri" w:eastAsia="Calibri" w:hAnsi="Calibri" w:cs="Times New Roman"/>
                <w:b/>
                <w:bCs/>
                <w:color w:val="000000"/>
                <w:kern w:val="24"/>
                <w:sz w:val="28"/>
                <w:szCs w:val="28"/>
                <w:rtl/>
                <w:lang w:bidi="ar-BH"/>
              </w:rPr>
              <w:t>2008</w:t>
            </w:r>
          </w:p>
        </w:tc>
      </w:tr>
      <w:tr w:rsidR="00350A8E" w:rsidRPr="00350A8E" w:rsidTr="00350A8E">
        <w:trPr>
          <w:trHeight w:val="577"/>
        </w:trPr>
        <w:tc>
          <w:tcPr>
            <w:tcW w:w="1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Calibri" w:eastAsia="Calibri" w:hAnsi="Calibri" w:cs="Times New Roman"/>
                <w:b/>
                <w:bCs/>
                <w:color w:val="000000"/>
                <w:kern w:val="24"/>
                <w:sz w:val="28"/>
                <w:szCs w:val="28"/>
                <w:rtl/>
                <w:lang w:bidi="ar-BH"/>
              </w:rPr>
              <w:t>55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Calibri" w:eastAsia="Calibri" w:hAnsi="Calibri" w:cs="Times New Roman"/>
                <w:b/>
                <w:bCs/>
                <w:color w:val="000000"/>
                <w:kern w:val="24"/>
                <w:sz w:val="28"/>
                <w:szCs w:val="28"/>
                <w:rtl/>
                <w:lang w:bidi="ar-BH"/>
              </w:rPr>
              <w:t>20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150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Times New Roman" w:eastAsia="Calibri" w:hAnsi="Times New Roman" w:cs="Arial"/>
                <w:b/>
                <w:bCs/>
                <w:color w:val="000000"/>
                <w:kern w:val="24"/>
                <w:sz w:val="28"/>
                <w:szCs w:val="28"/>
              </w:rPr>
              <w:t>70</w:t>
            </w:r>
          </w:p>
        </w:tc>
        <w:tc>
          <w:tcPr>
            <w:tcW w:w="1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50A8E" w:rsidRPr="00350A8E" w:rsidRDefault="00350A8E" w:rsidP="00592746">
            <w:pPr>
              <w:bidi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50A8E">
              <w:rPr>
                <w:rFonts w:ascii="Calibri" w:eastAsia="Calibri" w:hAnsi="Calibri" w:cs="Times New Roman"/>
                <w:b/>
                <w:bCs/>
                <w:color w:val="000000"/>
                <w:kern w:val="24"/>
                <w:sz w:val="28"/>
                <w:szCs w:val="28"/>
                <w:rtl/>
                <w:lang w:bidi="ar-BH"/>
              </w:rPr>
              <w:t>2009</w:t>
            </w:r>
          </w:p>
        </w:tc>
      </w:tr>
    </w:tbl>
    <w:p w:rsidR="00350A8E" w:rsidRDefault="00350A8E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</w:p>
    <w:p w:rsidR="00350A8E" w:rsidRDefault="00350A8E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</w:p>
    <w:p w:rsidR="00592746" w:rsidRDefault="00592746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</w:p>
    <w:p w:rsidR="00592746" w:rsidRDefault="00592746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</w:p>
    <w:p w:rsidR="00350A8E" w:rsidRPr="00350A8E" w:rsidRDefault="00350A8E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  <w:r w:rsidRPr="00350A8E">
        <w:rPr>
          <w:b/>
          <w:bCs/>
          <w:sz w:val="28"/>
          <w:szCs w:val="28"/>
          <w:u w:val="single"/>
          <w:rtl/>
        </w:rPr>
        <w:t>التطبيق الخامس :</w:t>
      </w:r>
      <w:r w:rsidRPr="00350A8E">
        <w:rPr>
          <w:b/>
          <w:bCs/>
          <w:sz w:val="28"/>
          <w:szCs w:val="28"/>
          <w:rtl/>
          <w:lang w:bidi="ar-BH"/>
        </w:rPr>
        <w:t xml:space="preserve">جدول </w:t>
      </w:r>
      <w:r w:rsidRPr="00350A8E">
        <w:rPr>
          <w:b/>
          <w:bCs/>
          <w:sz w:val="28"/>
          <w:szCs w:val="28"/>
          <w:rtl/>
        </w:rPr>
        <w:t xml:space="preserve">يبين </w:t>
      </w:r>
      <w:r w:rsidRPr="00350A8E">
        <w:rPr>
          <w:b/>
          <w:bCs/>
          <w:sz w:val="28"/>
          <w:szCs w:val="28"/>
          <w:rtl/>
          <w:lang w:bidi="ar-BH"/>
        </w:rPr>
        <w:t>إنتاج عمل يوم واحد في كل من العراق وسوريا</w:t>
      </w:r>
      <w:r w:rsidRPr="00350A8E">
        <w:rPr>
          <w:b/>
          <w:bCs/>
          <w:sz w:val="28"/>
          <w:szCs w:val="28"/>
        </w:rPr>
        <w:t xml:space="preserve"> </w:t>
      </w:r>
    </w:p>
    <w:tbl>
      <w:tblPr>
        <w:tblpPr w:leftFromText="180" w:rightFromText="180" w:vertAnchor="page" w:horzAnchor="margin" w:tblpY="2236"/>
        <w:tblW w:w="8706" w:type="dxa"/>
        <w:tblCellMar>
          <w:left w:w="0" w:type="dxa"/>
          <w:right w:w="0" w:type="dxa"/>
        </w:tblCellMar>
        <w:tblLook w:val="04A0"/>
      </w:tblPr>
      <w:tblGrid>
        <w:gridCol w:w="2286"/>
        <w:gridCol w:w="1178"/>
        <w:gridCol w:w="2092"/>
        <w:gridCol w:w="1710"/>
        <w:gridCol w:w="1440"/>
      </w:tblGrid>
      <w:tr w:rsidR="00350A8E" w:rsidRPr="00350A8E" w:rsidTr="00350A8E">
        <w:trPr>
          <w:trHeight w:val="838"/>
        </w:trPr>
        <w:tc>
          <w:tcPr>
            <w:tcW w:w="8706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134"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position w:val="1"/>
                <w:sz w:val="24"/>
                <w:szCs w:val="24"/>
                <w:rtl/>
              </w:rPr>
              <w:t xml:space="preserve">حيث تكلفة الفرصة البديلة لسوريا في المنسوجات هي </w:t>
            </w:r>
            <w:r w:rsidRPr="00350A8E">
              <w:rPr>
                <w:rFonts w:ascii="Arial" w:eastAsia="Times New Roman" w:hAnsi="Arial" w:cs="Arabic Transparent"/>
                <w:b/>
                <w:bCs/>
                <w:color w:val="FF0000"/>
                <w:kern w:val="24"/>
                <w:position w:val="1"/>
                <w:sz w:val="24"/>
                <w:szCs w:val="24"/>
                <w:rtl/>
              </w:rPr>
              <w:t>3/1</w:t>
            </w: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position w:val="1"/>
                <w:sz w:val="24"/>
                <w:szCs w:val="24"/>
                <w:rtl/>
              </w:rPr>
              <w:t xml:space="preserve">و بالنسبة للعراق في المنسوجات هي </w:t>
            </w:r>
            <w:r w:rsidRPr="00350A8E">
              <w:rPr>
                <w:rFonts w:ascii="Arial" w:eastAsia="Times New Roman" w:hAnsi="Arial" w:cs="Arabic Transparent"/>
                <w:b/>
                <w:bCs/>
                <w:color w:val="FF0000"/>
                <w:kern w:val="24"/>
                <w:position w:val="1"/>
                <w:sz w:val="24"/>
                <w:szCs w:val="24"/>
                <w:rtl/>
              </w:rPr>
              <w:t>1/1</w:t>
            </w:r>
            <w:r w:rsidRPr="00350A8E">
              <w:rPr>
                <w:rFonts w:ascii="Arial" w:eastAsia="Times New Roman" w:hAnsi="Arial" w:cs="Arabic Transparent"/>
                <w:b/>
                <w:bCs/>
                <w:color w:val="FF0000"/>
                <w:kern w:val="24"/>
                <w:position w:val="1"/>
                <w:sz w:val="24"/>
                <w:szCs w:val="24"/>
              </w:rPr>
              <w:t xml:space="preserve"> </w:t>
            </w:r>
          </w:p>
        </w:tc>
      </w:tr>
      <w:tr w:rsidR="00350A8E" w:rsidRPr="00350A8E" w:rsidTr="00350A8E">
        <w:trPr>
          <w:trHeight w:val="573"/>
        </w:trPr>
        <w:tc>
          <w:tcPr>
            <w:tcW w:w="3464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تكلفة الفرص البديلة</w:t>
            </w:r>
          </w:p>
        </w:tc>
        <w:tc>
          <w:tcPr>
            <w:tcW w:w="2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القمح</w:t>
            </w:r>
          </w:p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ألف طن / يوم</w:t>
            </w:r>
          </w:p>
        </w:tc>
        <w:tc>
          <w:tcPr>
            <w:tcW w:w="17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المنسوجات</w:t>
            </w:r>
          </w:p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ألف متر / يوم</w:t>
            </w:r>
          </w:p>
        </w:tc>
        <w:tc>
          <w:tcPr>
            <w:tcW w:w="1440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الدولة</w:t>
            </w:r>
          </w:p>
        </w:tc>
      </w:tr>
      <w:tr w:rsidR="00350A8E" w:rsidRPr="00350A8E" w:rsidTr="00350A8E">
        <w:trPr>
          <w:trHeight w:val="348"/>
        </w:trPr>
        <w:tc>
          <w:tcPr>
            <w:tcW w:w="228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القمح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المنسوجات</w:t>
            </w:r>
          </w:p>
        </w:tc>
        <w:tc>
          <w:tcPr>
            <w:tcW w:w="2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إنتاج</w:t>
            </w:r>
          </w:p>
        </w:tc>
        <w:tc>
          <w:tcPr>
            <w:tcW w:w="17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إنتاج</w:t>
            </w:r>
          </w:p>
        </w:tc>
        <w:tc>
          <w:tcPr>
            <w:tcW w:w="1440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350A8E" w:rsidRPr="00350A8E" w:rsidRDefault="00350A8E" w:rsidP="005927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350A8E" w:rsidRPr="00350A8E" w:rsidTr="00350A8E">
        <w:trPr>
          <w:trHeight w:val="468"/>
        </w:trPr>
        <w:tc>
          <w:tcPr>
            <w:tcW w:w="228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ial" w:cs="Arabic Transparent"/>
                <w:color w:val="000000"/>
                <w:kern w:val="24"/>
                <w:sz w:val="24"/>
                <w:szCs w:val="24"/>
                <w:rtl/>
                <w:lang w:bidi="ar-BH"/>
              </w:rPr>
              <w:t>1/3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ial" w:cs="Arabic Transparent"/>
                <w:color w:val="000000"/>
                <w:kern w:val="24"/>
                <w:sz w:val="24"/>
                <w:szCs w:val="24"/>
                <w:rtl/>
                <w:lang w:bidi="ar-BH"/>
              </w:rPr>
              <w:t>3/1</w:t>
            </w:r>
          </w:p>
        </w:tc>
        <w:tc>
          <w:tcPr>
            <w:tcW w:w="2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ial" w:cs="Arabic Transparent"/>
                <w:color w:val="000000"/>
                <w:kern w:val="24"/>
                <w:sz w:val="24"/>
                <w:szCs w:val="24"/>
                <w:rtl/>
                <w:lang w:bidi="ar-BH"/>
              </w:rPr>
              <w:t>10</w:t>
            </w:r>
          </w:p>
        </w:tc>
        <w:tc>
          <w:tcPr>
            <w:tcW w:w="17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ial" w:cs="Arabic Transparent"/>
                <w:color w:val="000000"/>
                <w:kern w:val="24"/>
                <w:sz w:val="24"/>
                <w:szCs w:val="24"/>
                <w:rtl/>
                <w:lang w:bidi="ar-BH"/>
              </w:rPr>
              <w:t>30</w:t>
            </w:r>
          </w:p>
        </w:tc>
        <w:tc>
          <w:tcPr>
            <w:tcW w:w="14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سوريا</w:t>
            </w:r>
          </w:p>
        </w:tc>
      </w:tr>
      <w:tr w:rsidR="00350A8E" w:rsidRPr="00350A8E" w:rsidTr="00350A8E">
        <w:trPr>
          <w:trHeight w:val="195"/>
        </w:trPr>
        <w:tc>
          <w:tcPr>
            <w:tcW w:w="228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ial" w:cs="Arabic Transparent"/>
                <w:color w:val="000000"/>
                <w:kern w:val="24"/>
                <w:sz w:val="24"/>
                <w:szCs w:val="24"/>
                <w:rtl/>
                <w:lang w:bidi="ar-BH"/>
              </w:rPr>
              <w:t>1/1</w:t>
            </w:r>
          </w:p>
        </w:tc>
        <w:tc>
          <w:tcPr>
            <w:tcW w:w="11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ial" w:cs="Arabic Transparent"/>
                <w:color w:val="000000"/>
                <w:kern w:val="24"/>
                <w:sz w:val="24"/>
                <w:szCs w:val="24"/>
                <w:rtl/>
                <w:lang w:bidi="ar-BH"/>
              </w:rPr>
              <w:t>1/1</w:t>
            </w:r>
          </w:p>
        </w:tc>
        <w:tc>
          <w:tcPr>
            <w:tcW w:w="2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ial" w:cs="Arabic Transparent"/>
                <w:color w:val="000000"/>
                <w:kern w:val="24"/>
                <w:sz w:val="24"/>
                <w:szCs w:val="24"/>
                <w:rtl/>
                <w:lang w:bidi="ar-BH"/>
              </w:rPr>
              <w:t>30</w:t>
            </w:r>
          </w:p>
        </w:tc>
        <w:tc>
          <w:tcPr>
            <w:tcW w:w="17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8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ial" w:cs="Arabic Transparent"/>
                <w:color w:val="000000"/>
                <w:kern w:val="24"/>
                <w:sz w:val="24"/>
                <w:szCs w:val="24"/>
                <w:rtl/>
                <w:lang w:bidi="ar-BH"/>
              </w:rPr>
              <w:t>30</w:t>
            </w:r>
          </w:p>
        </w:tc>
        <w:tc>
          <w:tcPr>
            <w:tcW w:w="14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56" w:type="dxa"/>
              <w:bottom w:w="72" w:type="dxa"/>
              <w:right w:w="156" w:type="dxa"/>
            </w:tcMar>
            <w:vAlign w:val="center"/>
            <w:hideMark/>
          </w:tcPr>
          <w:p w:rsidR="00350A8E" w:rsidRPr="00350A8E" w:rsidRDefault="00350A8E" w:rsidP="00592746">
            <w:pPr>
              <w:spacing w:before="96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350A8E">
              <w:rPr>
                <w:rFonts w:ascii="Arial" w:eastAsia="Times New Roman" w:hAnsi="Arabic Transparent" w:cs="Arabic Transparent"/>
                <w:b/>
                <w:bCs/>
                <w:color w:val="000000"/>
                <w:kern w:val="24"/>
                <w:sz w:val="24"/>
                <w:szCs w:val="24"/>
                <w:rtl/>
                <w:lang w:bidi="ar-BH"/>
              </w:rPr>
              <w:t>العراق</w:t>
            </w:r>
          </w:p>
        </w:tc>
      </w:tr>
    </w:tbl>
    <w:p w:rsidR="00350A8E" w:rsidRDefault="00350A8E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</w:p>
    <w:p w:rsidR="00350A8E" w:rsidRDefault="00350A8E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</w:p>
    <w:p w:rsidR="00350A8E" w:rsidRPr="00350A8E" w:rsidRDefault="00350A8E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  <w:r w:rsidRPr="00350A8E">
        <w:rPr>
          <w:b/>
          <w:bCs/>
          <w:sz w:val="28"/>
          <w:szCs w:val="28"/>
          <w:u w:val="single"/>
          <w:rtl/>
        </w:rPr>
        <w:t>التطبيق السادس :</w:t>
      </w:r>
      <w:r w:rsidRPr="00350A8E">
        <w:rPr>
          <w:b/>
          <w:bCs/>
          <w:sz w:val="28"/>
          <w:szCs w:val="28"/>
          <w:rtl/>
          <w:lang w:bidi="ar-BH"/>
        </w:rPr>
        <w:t xml:space="preserve">جدول </w:t>
      </w:r>
      <w:r w:rsidRPr="00350A8E">
        <w:rPr>
          <w:b/>
          <w:bCs/>
          <w:sz w:val="28"/>
          <w:szCs w:val="28"/>
          <w:rtl/>
        </w:rPr>
        <w:t>يبين كيفية حساب معدل البطالة</w:t>
      </w:r>
    </w:p>
    <w:tbl>
      <w:tblPr>
        <w:tblpPr w:leftFromText="180" w:rightFromText="180" w:vertAnchor="page" w:horzAnchor="margin" w:tblpY="8836"/>
        <w:bidiVisual/>
        <w:tblW w:w="9000" w:type="dxa"/>
        <w:tblCellMar>
          <w:left w:w="0" w:type="dxa"/>
          <w:right w:w="0" w:type="dxa"/>
        </w:tblCellMar>
        <w:tblLook w:val="04A0"/>
      </w:tblPr>
      <w:tblGrid>
        <w:gridCol w:w="3198"/>
        <w:gridCol w:w="2078"/>
        <w:gridCol w:w="3724"/>
      </w:tblGrid>
      <w:tr w:rsidR="00592746" w:rsidRPr="00350A8E" w:rsidTr="00592746">
        <w:trPr>
          <w:trHeight w:val="479"/>
        </w:trPr>
        <w:tc>
          <w:tcPr>
            <w:tcW w:w="9000" w:type="dxa"/>
            <w:gridSpan w:val="3"/>
            <w:tcBorders>
              <w:top w:val="nil"/>
              <w:left w:val="single" w:sz="8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Arial" w:cs="Arial"/>
                <w:b/>
                <w:bCs/>
                <w:color w:val="000000"/>
                <w:kern w:val="24"/>
                <w:rtl/>
              </w:rPr>
              <w:t>و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 xml:space="preserve"> كذا </w:t>
            </w:r>
            <w:r w:rsidRPr="00350A8E">
              <w:rPr>
                <w:rFonts w:ascii="Times New Roman" w:eastAsia="Times New Roman" w:hAnsi="Arial" w:cs="Arial"/>
                <w:b/>
                <w:bCs/>
                <w:color w:val="000000"/>
                <w:kern w:val="24"/>
                <w:rtl/>
              </w:rPr>
              <w:t>عدد  السكان وقوة العمل الفاعلة والبطالة في قطر معين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</w:tr>
      <w:tr w:rsidR="00592746" w:rsidRPr="00350A8E" w:rsidTr="00592746">
        <w:trPr>
          <w:trHeight w:val="481"/>
        </w:trPr>
        <w:tc>
          <w:tcPr>
            <w:tcW w:w="3198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Arial" w:cs="Arial"/>
                <w:b/>
                <w:bCs/>
                <w:color w:val="000000"/>
                <w:kern w:val="24"/>
                <w:rtl/>
                <w:lang w:bidi="ar-BH"/>
              </w:rPr>
              <w:t>الهيكل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  <w:lang w:bidi="ar-BH"/>
              </w:rPr>
              <w:t xml:space="preserve"> السكاني</w:t>
            </w:r>
          </w:p>
        </w:tc>
        <w:tc>
          <w:tcPr>
            <w:tcW w:w="2078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Arial" w:cs="Arial"/>
                <w:b/>
                <w:bCs/>
                <w:color w:val="000000"/>
                <w:kern w:val="24"/>
                <w:rtl/>
                <w:lang w:bidi="ar-BH"/>
              </w:rPr>
              <w:t>مليون نسمة</w:t>
            </w:r>
          </w:p>
        </w:tc>
        <w:tc>
          <w:tcPr>
            <w:tcW w:w="3724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Arial" w:cs="Arial"/>
                <w:b/>
                <w:bCs/>
                <w:color w:val="000000"/>
                <w:kern w:val="24"/>
                <w:rtl/>
                <w:lang w:bidi="ar-BH"/>
              </w:rPr>
              <w:t>طريقة الحساب</w:t>
            </w:r>
          </w:p>
        </w:tc>
      </w:tr>
      <w:tr w:rsidR="00592746" w:rsidRPr="00350A8E" w:rsidTr="00592746">
        <w:trPr>
          <w:trHeight w:val="481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  <w:lang w:bidi="ar-BH"/>
              </w:rPr>
              <w:t>1- عدد السكان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  <w:lang w:bidi="ar-BH"/>
              </w:rPr>
              <w:t>22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592746" w:rsidRPr="00350A8E" w:rsidRDefault="00592746" w:rsidP="005927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592746" w:rsidRPr="00350A8E" w:rsidTr="00592746">
        <w:trPr>
          <w:trHeight w:val="481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  <w:lang w:bidi="ar-BH"/>
              </w:rPr>
              <w:t>2- ناقصا من هم دون عمر (16) سنة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- 10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592746" w:rsidRPr="00350A8E" w:rsidRDefault="00592746" w:rsidP="005927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592746" w:rsidRPr="00350A8E" w:rsidTr="00592746">
        <w:trPr>
          <w:trHeight w:val="481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  <w:lang w:bidi="ar-BH"/>
              </w:rPr>
              <w:t>3- ناقصاً من هم فوق عمر (65) سنة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- 6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592746" w:rsidRPr="00350A8E" w:rsidRDefault="00592746" w:rsidP="005927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592746" w:rsidRPr="00350A8E" w:rsidTr="00592746">
        <w:trPr>
          <w:trHeight w:val="481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4- عدد السكان في عمر العمل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6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FF0000"/>
                <w:kern w:val="24"/>
              </w:rPr>
              <w:t xml:space="preserve">4 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FF0000"/>
                <w:kern w:val="24"/>
                <w:rtl/>
              </w:rPr>
              <w:t>=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FF0000"/>
                <w:kern w:val="24"/>
              </w:rPr>
              <w:t>[(3+2) -1]</w:t>
            </w:r>
          </w:p>
        </w:tc>
      </w:tr>
      <w:tr w:rsidR="00592746" w:rsidRPr="00350A8E" w:rsidTr="00592746">
        <w:trPr>
          <w:trHeight w:val="472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5- ناقصاً عدد غير المشاركين في القوى العاملة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-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1.5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592746" w:rsidRPr="00350A8E" w:rsidRDefault="00592746" w:rsidP="005927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592746" w:rsidRPr="00350A8E" w:rsidTr="00592746">
        <w:trPr>
          <w:trHeight w:val="481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6- قوة العمل الفاعلة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4.5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FF0000"/>
                <w:kern w:val="24"/>
              </w:rPr>
              <w:t>(5) - (4) = 6</w:t>
            </w:r>
          </w:p>
        </w:tc>
      </w:tr>
      <w:tr w:rsidR="00592746" w:rsidRPr="00350A8E" w:rsidTr="00592746">
        <w:trPr>
          <w:trHeight w:val="481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7- ناقصا عدد العاملين فعلاً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-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 xml:space="preserve"> 3.5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592746" w:rsidRPr="00350A8E" w:rsidRDefault="00592746" w:rsidP="0059274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592746" w:rsidRPr="00350A8E" w:rsidTr="00592746">
        <w:trPr>
          <w:trHeight w:val="481"/>
        </w:trPr>
        <w:tc>
          <w:tcPr>
            <w:tcW w:w="3198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  <w:rtl/>
              </w:rPr>
              <w:t>8- عدد العاطلين عن العمل</w:t>
            </w: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>*</w:t>
            </w:r>
          </w:p>
        </w:tc>
        <w:tc>
          <w:tcPr>
            <w:tcW w:w="2078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000000"/>
                <w:kern w:val="24"/>
              </w:rPr>
              <w:t>1.0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17" w:type="dxa"/>
              <w:bottom w:w="0" w:type="dxa"/>
              <w:right w:w="117" w:type="dxa"/>
            </w:tcMar>
            <w:hideMark/>
          </w:tcPr>
          <w:p w:rsidR="00350A8E" w:rsidRPr="00350A8E" w:rsidRDefault="00592746" w:rsidP="00592746">
            <w:pPr>
              <w:bidi/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50A8E">
              <w:rPr>
                <w:rFonts w:ascii="Times New Roman" w:eastAsia="Times New Roman" w:hAnsi="Times New Roman" w:cs="Arial"/>
                <w:b/>
                <w:bCs/>
                <w:color w:val="FF0000"/>
                <w:kern w:val="24"/>
              </w:rPr>
              <w:t>(7) - (6) = 8</w:t>
            </w:r>
          </w:p>
        </w:tc>
      </w:tr>
    </w:tbl>
    <w:p w:rsidR="00350A8E" w:rsidRPr="00350A8E" w:rsidRDefault="00350A8E" w:rsidP="00592746">
      <w:pPr>
        <w:tabs>
          <w:tab w:val="left" w:pos="2595"/>
        </w:tabs>
        <w:bidi/>
        <w:rPr>
          <w:b/>
          <w:bCs/>
          <w:sz w:val="28"/>
          <w:szCs w:val="28"/>
        </w:rPr>
      </w:pPr>
    </w:p>
    <w:sectPr w:rsidR="00350A8E" w:rsidRPr="00350A8E" w:rsidSect="00592746">
      <w:footerReference w:type="default" r:id="rId30"/>
      <w:pgSz w:w="12240" w:h="15840"/>
      <w:pgMar w:top="90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BEA" w:rsidRDefault="00391BEA" w:rsidP="00AB500E">
      <w:pPr>
        <w:spacing w:after="0" w:line="240" w:lineRule="auto"/>
      </w:pPr>
      <w:r>
        <w:separator/>
      </w:r>
    </w:p>
  </w:endnote>
  <w:endnote w:type="continuationSeparator" w:id="0">
    <w:p w:rsidR="00391BEA" w:rsidRDefault="00391BEA" w:rsidP="00AB50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00E" w:rsidRDefault="00AB500E">
    <w:pPr>
      <w:pStyle w:val="Footer"/>
    </w:pPr>
  </w:p>
  <w:p w:rsidR="00AB500E" w:rsidRDefault="00AB500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BEA" w:rsidRDefault="00391BEA" w:rsidP="00AB500E">
      <w:pPr>
        <w:spacing w:after="0" w:line="240" w:lineRule="auto"/>
      </w:pPr>
      <w:r>
        <w:separator/>
      </w:r>
    </w:p>
  </w:footnote>
  <w:footnote w:type="continuationSeparator" w:id="0">
    <w:p w:rsidR="00391BEA" w:rsidRDefault="00391BEA" w:rsidP="00AB50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500E"/>
    <w:rsid w:val="00350A8E"/>
    <w:rsid w:val="00391BEA"/>
    <w:rsid w:val="00586E80"/>
    <w:rsid w:val="00592746"/>
    <w:rsid w:val="009B0E2E"/>
    <w:rsid w:val="00A91664"/>
    <w:rsid w:val="00AB5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E8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B50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500E"/>
  </w:style>
  <w:style w:type="paragraph" w:styleId="Footer">
    <w:name w:val="footer"/>
    <w:basedOn w:val="Normal"/>
    <w:link w:val="FooterChar"/>
    <w:uiPriority w:val="99"/>
    <w:semiHidden/>
    <w:unhideWhenUsed/>
    <w:rsid w:val="00AB50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500E"/>
  </w:style>
  <w:style w:type="paragraph" w:styleId="BalloonText">
    <w:name w:val="Balloon Text"/>
    <w:basedOn w:val="Normal"/>
    <w:link w:val="BalloonTextChar"/>
    <w:uiPriority w:val="99"/>
    <w:semiHidden/>
    <w:unhideWhenUsed/>
    <w:rsid w:val="00AB5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00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B0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package" Target="embeddings/Microsoft_Office_PowerPoint_Slide4.sldx"/><Relationship Id="rId18" Type="http://schemas.openxmlformats.org/officeDocument/2006/relationships/image" Target="media/image7.wmf"/><Relationship Id="rId26" Type="http://schemas.openxmlformats.org/officeDocument/2006/relationships/image" Target="media/image11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4.bin"/><Relationship Id="rId7" Type="http://schemas.openxmlformats.org/officeDocument/2006/relationships/package" Target="embeddings/Microsoft_Office_PowerPoint_Slide1.sldx"/><Relationship Id="rId12" Type="http://schemas.openxmlformats.org/officeDocument/2006/relationships/image" Target="media/image4.emf"/><Relationship Id="rId17" Type="http://schemas.openxmlformats.org/officeDocument/2006/relationships/oleObject" Target="embeddings/oleObject2.bin"/><Relationship Id="rId25" Type="http://schemas.openxmlformats.org/officeDocument/2006/relationships/package" Target="embeddings/Microsoft_Office_PowerPoint_Slide6.sldx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package" Target="embeddings/Microsoft_Office_PowerPoint_Slide8.sldx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package" Target="embeddings/Microsoft_Office_PowerPoint_Slide3.sldx"/><Relationship Id="rId24" Type="http://schemas.openxmlformats.org/officeDocument/2006/relationships/image" Target="media/image10.emf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oleObject" Target="embeddings/oleObject1.bin"/><Relationship Id="rId23" Type="http://schemas.openxmlformats.org/officeDocument/2006/relationships/package" Target="embeddings/Microsoft_Office_PowerPoint_Slide5.sldx"/><Relationship Id="rId28" Type="http://schemas.openxmlformats.org/officeDocument/2006/relationships/image" Target="media/image12.emf"/><Relationship Id="rId10" Type="http://schemas.openxmlformats.org/officeDocument/2006/relationships/image" Target="media/image3.emf"/><Relationship Id="rId19" Type="http://schemas.openxmlformats.org/officeDocument/2006/relationships/oleObject" Target="embeddings/oleObject3.bin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package" Target="embeddings/Microsoft_Office_PowerPoint_Slide2.sldx"/><Relationship Id="rId14" Type="http://schemas.openxmlformats.org/officeDocument/2006/relationships/image" Target="media/image5.wmf"/><Relationship Id="rId22" Type="http://schemas.openxmlformats.org/officeDocument/2006/relationships/image" Target="media/image9.emf"/><Relationship Id="rId27" Type="http://schemas.openxmlformats.org/officeDocument/2006/relationships/package" Target="embeddings/Microsoft_Office_PowerPoint_Slide7.sldx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2011-06-01T15:34:00Z</cp:lastPrinted>
  <dcterms:created xsi:type="dcterms:W3CDTF">2011-06-01T14:51:00Z</dcterms:created>
  <dcterms:modified xsi:type="dcterms:W3CDTF">2011-06-01T15:35:00Z</dcterms:modified>
</cp:coreProperties>
</file>