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ED9" w:rsidRPr="00E64807" w:rsidRDefault="00332ED9" w:rsidP="00332ED9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الاولى</w:t>
      </w:r>
    </w:p>
    <w:p w:rsidR="00332ED9" w:rsidRPr="00E64807" w:rsidRDefault="00332ED9" w:rsidP="00332ED9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highlight w:val="yellow"/>
          <w:rtl/>
        </w:rPr>
      </w:pPr>
    </w:p>
    <w:p w:rsidR="00332ED9" w:rsidRPr="00E64807" w:rsidRDefault="00332ED9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تحقق المنشأة التجارية مجمل ربح عن فترة زمنية معينة إذا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</w:t>
      </w:r>
      <w:r w:rsidRPr="00E64807">
        <w:rPr>
          <w:rFonts w:ascii="Arial" w:eastAsia="Times New Roman" w:hAnsi="Arial" w:cs="Arial"/>
          <w:rtl/>
        </w:rPr>
        <w:t>زادت قيمة إجمالي المبيعات عن قيمة صافي المبيعات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زادت قيمة صافي المبيعات عن تكلفة المبيعات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</w:t>
      </w:r>
      <w:r w:rsidRPr="00E64807">
        <w:rPr>
          <w:rFonts w:ascii="Arial" w:eastAsia="Times New Roman" w:hAnsi="Arial" w:cs="Arial"/>
          <w:rtl/>
        </w:rPr>
        <w:t>زادت قيمة تكلفة المبيعات عن قيمة صافي المبيعات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</w:t>
      </w:r>
      <w:r w:rsidRPr="00E64807">
        <w:rPr>
          <w:rFonts w:ascii="Arial" w:eastAsia="Times New Roman" w:hAnsi="Arial" w:cs="Arial"/>
          <w:rtl/>
        </w:rPr>
        <w:t>زادت قيمة صافي المبيعات عن قيمة تكلفة المبيعات مضافاً عليها مجموع المصاريف المصروفات الأخرى (البيعية والإدارية</w:t>
      </w:r>
      <w:r w:rsidR="00832AC4" w:rsidRPr="00E64807">
        <w:rPr>
          <w:rFonts w:ascii="Arial" w:eastAsia="Times New Roman" w:hAnsi="Arial" w:cs="Arial" w:hint="cs"/>
          <w:rtl/>
        </w:rPr>
        <w:t>)</w:t>
      </w:r>
      <w:r w:rsidRPr="00E64807">
        <w:rPr>
          <w:rFonts w:ascii="Arial" w:eastAsia="Times New Roman" w:hAnsi="Arial" w:cs="Arial"/>
        </w:rPr>
        <w:t>.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 w:cs="Times New Roman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تحقق المنشأة التجارية مجمل خسارة عن فترة زمنية معينة إذا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إجمالي المبيعات عن صافي المبيعات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زادت قيمة تكلفة المبيعات عن قيمة صافي المبيعات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صافي المبيعات عن قيمة تكلفة المبيعات</w:t>
      </w:r>
    </w:p>
    <w:p w:rsidR="001F0A71" w:rsidRPr="00E64807" w:rsidRDefault="001F0A71" w:rsidP="00861A1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صافي المبيعات عن تكلفة المبيعات مضافاً عليها مجموع المصاريف المصروفات الأخرى (البيعية والإدارية</w:t>
      </w:r>
      <w:r w:rsidR="00861A18">
        <w:rPr>
          <w:rFonts w:ascii="Arial" w:eastAsia="Times New Roman" w:hAnsi="Arial" w:cs="Arial" w:hint="cs"/>
          <w:rtl/>
        </w:rPr>
        <w:t>)</w:t>
      </w:r>
      <w:r w:rsidRPr="00E64807">
        <w:rPr>
          <w:rFonts w:ascii="Arial" w:eastAsia="Times New Roman" w:hAnsi="Arial" w:cs="Arial"/>
        </w:rPr>
        <w:t>.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 w:cs="Times New Roman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تحقق المنشأة التجارية صافى ربح عن فترة زمنية معينة إذا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إجمالي المبيعات عن صافي المبيعات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زادت قيمة صافي المبيعات عن تكلفة المبيعات مضافاً عليها مجموع المصاريف التشغيلية الأخرى (البيعية والإدارية</w:t>
      </w:r>
      <w:r w:rsidR="00832AC4" w:rsidRPr="00E64807">
        <w:rPr>
          <w:rFonts w:ascii="Arial" w:eastAsia="Times New Roman" w:hAnsi="Arial" w:cs="Arial" w:hint="cs"/>
          <w:u w:val="single"/>
          <w:rtl/>
        </w:rPr>
        <w:t>)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تكلفة المبيعات عن قيمة صافي المبيعات</w:t>
      </w:r>
      <w:r w:rsidRPr="00E64807">
        <w:rPr>
          <w:rFonts w:ascii="Arial" w:eastAsia="Times New Roman" w:hAnsi="Arial" w:cs="Arial"/>
        </w:rPr>
        <w:t xml:space="preserve"> 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زادت قيمة صافي المبيعات عن قيمة تكلفة المبيعات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 w:cs="Times New Roman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تكلفة البضاعة المباعة (تكلفة المبيعات) عبارة عن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+ المخزون أول المدة +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- المخزون أول المدة -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- المخزون أول المدة +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صافي المشتريات + المخزون أول المدة - مخزون آخر المدة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 w:cs="Times New Roman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تكلفة البضاعة المتاحة للبيع عبارة عن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+ المخزون أول المدة +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- المخزون أول المدة -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المشتريات - المخزون أول المدة + مخزون آخر المدة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صافي المشتريات + المخزون أول المدة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 w:cs="Times New Roman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صافي الربح (الخسارة) عن الفترة يمكن الحصول عليه بالمعادلة التالية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المبيعات– صافي المشتريات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 – تكلفة المبيعات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‌ج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صافي المبيعات – تكلفة المبيعات + جميع الإيرادات الأخرى– جميع المصروفات الأخرى (البيعية والإدارية</w:t>
      </w:r>
      <w:r w:rsidR="00832AC4" w:rsidRPr="00E64807">
        <w:rPr>
          <w:rFonts w:ascii="Arial" w:eastAsia="Times New Roman" w:hAnsi="Arial" w:cs="Arial" w:hint="cs"/>
          <w:u w:val="single"/>
          <w:rtl/>
        </w:rPr>
        <w:t>)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 – تكلفة المبيعات - جميع الإيرادات الأخرى + جميع المصروفات الأخرى</w:t>
      </w:r>
      <w:r w:rsidRPr="00E64807">
        <w:rPr>
          <w:rFonts w:ascii="Arial" w:eastAsia="Times New Roman" w:hAnsi="Arial" w:cs="Arial"/>
        </w:rPr>
        <w:t>.</w:t>
      </w:r>
    </w:p>
    <w:p w:rsidR="00332ED9" w:rsidRPr="00E64807" w:rsidRDefault="00332ED9" w:rsidP="00332ED9">
      <w:pPr>
        <w:shd w:val="clear" w:color="auto" w:fill="F6F6F6"/>
        <w:spacing w:after="0" w:line="240" w:lineRule="auto"/>
        <w:ind w:left="-1192" w:right="-1134"/>
        <w:rPr>
          <w:rFonts w:ascii="Calibri" w:eastAsia="Times New Roman" w:hAnsi="Calibri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مجمل الربح (الخسارة) عن الفترة يمكن الحصول عليه بالمعادلة التالية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المبيعات– صافي المشتريات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صافي المبيعات – تكلفة المبيعات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 – تكلفة المبيعات + جميع الإيرادات الأخرى– جميع المصروفات الأخرى (البيعية والإدارية</w:t>
      </w:r>
      <w:r w:rsidR="00332ED9" w:rsidRPr="00E64807">
        <w:rPr>
          <w:rFonts w:ascii="Arial" w:eastAsia="Times New Roman" w:hAnsi="Arial" w:cs="Arial" w:hint="cs"/>
          <w:rtl/>
        </w:rPr>
        <w:t>)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صافي المبيعات – تكلفة المبيعات - جميع الإيرادات الأخرى + جميع المصروفات الأخرى</w:t>
      </w:r>
      <w:r w:rsidRPr="00E64807">
        <w:rPr>
          <w:rFonts w:ascii="Arial" w:eastAsia="Times New Roman" w:hAnsi="Arial" w:cs="Arial"/>
        </w:rPr>
        <w:t>.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332ED9" w:rsidRPr="00E64807" w:rsidRDefault="00332ED9" w:rsidP="003D308F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إقفال جميع الحسابات الآتية في حساب ملخص الدخل (المرحلة الأولى) بالجانب المدين ماعدا حساب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‌أ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بضاعة أخر المدة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الرسوم الجمركية على المشتريات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بضاعة اول المدة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مسموحات المبيعات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إقفال جميع الحسابات الآتية في حساب ملخص الدخل (المرحلة الأولى) بالجانب الدائن ماعدا حساب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بضاعة أخر المدة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المبيعات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مردودات المشتريات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الخصم المسموح به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lastRenderedPageBreak/>
        <w:t>/</w:t>
      </w:r>
      <w:r w:rsidRPr="00E64807">
        <w:rPr>
          <w:rFonts w:ascii="Arial" w:eastAsia="Times New Roman" w:hAnsi="Arial" w:cs="Arial"/>
          <w:highlight w:val="yellow"/>
          <w:rtl/>
        </w:rPr>
        <w:t>أى من البنود التالية تظهر في كل من حسابى ملخص الدخل وقائمة المركز المالى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‌أ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صافى الربح أو صافى الخسارة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الدائنون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أوراق القبض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المبيعات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أى من البنود التالية تظهر في كل من حساب ملخص الدخل وقائمة المركز المالى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الدائنون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أوراق القبض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المبيعات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بضاعة اخر المدة</w:t>
      </w:r>
    </w:p>
    <w:p w:rsidR="00332ED9" w:rsidRPr="00E64807" w:rsidRDefault="00332ED9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يمكن التعبير عن معادلة الميزانية كما يلي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‌أ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– الخصوم = حقوق الملكية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– حقوق الملكية = الأصول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+ الخصوم = حقوق الملكية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+ حقوق الملكية = الخصوم</w:t>
      </w:r>
    </w:p>
    <w:p w:rsidR="005C6F87" w:rsidRPr="00E64807" w:rsidRDefault="005C6F87" w:rsidP="005C6F87">
      <w:pPr>
        <w:shd w:val="clear" w:color="auto" w:fill="F6F6F6"/>
        <w:spacing w:after="0" w:line="240" w:lineRule="auto"/>
        <w:ind w:right="-1134"/>
        <w:rPr>
          <w:rtl/>
        </w:rPr>
      </w:pPr>
    </w:p>
    <w:p w:rsidR="00332ED9" w:rsidRPr="00E64807" w:rsidRDefault="00332ED9" w:rsidP="00332ED9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 w:hint="cs"/>
          <w:rtl/>
        </w:rPr>
        <w:t>المحاضرة الثانية</w:t>
      </w:r>
    </w:p>
    <w:p w:rsidR="003D308F" w:rsidRPr="00823BC5" w:rsidRDefault="003D308F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أي من المبادئ المحاسبية تؤدي إلى الاعتراف الفوري بالخسائر المتوقعة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المقابلة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العدالة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الثبات</w:t>
      </w:r>
      <w:r w:rsidRPr="00E64807">
        <w:rPr>
          <w:rFonts w:ascii="Arial" w:eastAsia="Times New Roman" w:hAnsi="Arial" w:cs="Arial"/>
        </w:rPr>
        <w:t>.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الحيطة والحذر</w:t>
      </w:r>
      <w:r w:rsidRPr="00E64807">
        <w:rPr>
          <w:rFonts w:ascii="Arial" w:eastAsia="Times New Roman" w:hAnsi="Arial" w:cs="Arial"/>
          <w:u w:val="single"/>
        </w:rPr>
        <w:t>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إعداد القوائم المالية عن فترات متساوية هو تطبيق لمبدأ محاسبي متعارف عليه هو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الموضوعية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التحقق (الاعتراف بالإيراد</w:t>
      </w:r>
      <w:r w:rsidR="00832AC4" w:rsidRPr="00E64807">
        <w:rPr>
          <w:rFonts w:ascii="Arial" w:eastAsia="Times New Roman" w:hAnsi="Arial" w:cs="Arial" w:hint="cs"/>
          <w:rtl/>
        </w:rPr>
        <w:t>)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المنفعة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المقابلة</w:t>
      </w:r>
      <w:r w:rsidRPr="00E64807">
        <w:rPr>
          <w:rFonts w:ascii="Arial" w:eastAsia="Times New Roman" w:hAnsi="Arial" w:cs="Arial"/>
        </w:rPr>
        <w:t>.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‌ه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الفترة المحاسبية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وفقا لمفهوم الشخصية المعنوية المستقلة للمنشاة فإن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التي في حيازة المنشاة تعتبر ملكا لأصحابها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التي في حيازة المنشأة تعتبر التزاما علي المنشأة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‌ج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التي في حيازة المنشأة تعتبر ملكا لها</w:t>
      </w:r>
      <w:r w:rsidRPr="00E64807">
        <w:rPr>
          <w:rFonts w:ascii="Arial" w:eastAsia="Times New Roman" w:hAnsi="Arial" w:cs="Arial"/>
          <w:u w:val="single"/>
        </w:rPr>
        <w:t>.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لا ش</w:t>
      </w:r>
      <w:r w:rsidR="00832AC4" w:rsidRPr="00E64807">
        <w:rPr>
          <w:rFonts w:ascii="Arial" w:eastAsia="Times New Roman" w:hAnsi="Arial" w:cs="Arial" w:hint="cs"/>
          <w:rtl/>
        </w:rPr>
        <w:t>ي</w:t>
      </w:r>
      <w:r w:rsidRPr="00E64807">
        <w:rPr>
          <w:rFonts w:ascii="Arial" w:eastAsia="Times New Roman" w:hAnsi="Arial" w:cs="Arial"/>
          <w:rtl/>
        </w:rPr>
        <w:t xml:space="preserve"> مما سبق</w:t>
      </w:r>
      <w:r w:rsidRPr="00E64807">
        <w:rPr>
          <w:rFonts w:ascii="Arial" w:eastAsia="Times New Roman" w:hAnsi="Arial" w:cs="Arial"/>
        </w:rPr>
        <w:t> 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مبدأ المقابلة في المحاسبة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يعنى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مقابلة الإيرادات المحصلة فقط عن سنة مالية مع المصاريف المسددة فقط عن نفس السنة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مقابلة الإيرادات المستحقة فقط عن سنة مالية مع المصاريف المستحقة فقط عن نفس السنة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‌ج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مقابلة الإيرادات التي تحققت في سنة مالية مع المصاريف التي ساهمت في تحقيقها</w:t>
      </w:r>
      <w:r w:rsidRPr="00E64807">
        <w:rPr>
          <w:rFonts w:ascii="Arial" w:eastAsia="Times New Roman" w:hAnsi="Arial" w:cs="Arial"/>
          <w:u w:val="single"/>
        </w:rPr>
        <w:t>.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مقابلة أصول المنشأة من ناحية وخصومها وحقوق الملكية من ناحية أخرى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اشترت المنشأة أصل ثابت بمبلغ 200000 ريال وبعد مرور عام اصبحت قيمته السوقية 250000 ريال ومع ذلك لا يستطيع المحاسب تغيير قيمته في الدفاتر التزاماً منه بتطبيق مبدأ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الموضوعية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الثبات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الاستحقاق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التكلفة التاريخية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الالتزامات التي يجب سدادها خلال فترة زمنية تزيد عن سنة مالية تعرف بـ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خصوم قصيرة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الثابتة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‌ج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الخصوم طويلة الأجل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المتداولة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الأصول التي يسهل تحويلها إلى نقدية خلال السنة المالية تعرف بـ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طويلة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الثابتة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المتداولة (قصيرة الأجل</w:t>
      </w:r>
      <w:r w:rsidR="00832AC4" w:rsidRPr="00E64807">
        <w:rPr>
          <w:rFonts w:ascii="Arial" w:eastAsia="Times New Roman" w:hAnsi="Arial" w:cs="Arial" w:hint="cs"/>
          <w:rtl/>
        </w:rPr>
        <w:t>)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‌د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المتداولة (قصيرة الأجل</w:t>
      </w:r>
      <w:r w:rsidR="00832AC4" w:rsidRPr="00E64807">
        <w:rPr>
          <w:rFonts w:ascii="Arial" w:eastAsia="Times New Roman" w:hAnsi="Arial" w:cs="Arial"/>
          <w:u w:val="single"/>
        </w:rPr>
        <w:t>(</w:t>
      </w:r>
      <w:r w:rsidRPr="00E64807">
        <w:rPr>
          <w:rFonts w:ascii="Arial" w:eastAsia="Times New Roman" w:hAnsi="Arial" w:cs="Arial"/>
          <w:u w:val="single"/>
        </w:rPr>
        <w:t>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الالات التي تقتنيها المنشأة بغرض استخدامها لعدة سنوات وليس بغرض اعادة بيعها تصنف على انها من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طويلة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الثابتة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المتداولة (قصيرة الأجل</w:t>
      </w:r>
      <w:r w:rsidR="00832AC4" w:rsidRPr="00E64807">
        <w:rPr>
          <w:rFonts w:ascii="Arial" w:eastAsia="Times New Roman" w:hAnsi="Arial" w:cs="Arial" w:hint="cs"/>
          <w:rtl/>
        </w:rPr>
        <w:t>)</w:t>
      </w:r>
    </w:p>
    <w:p w:rsidR="00332ED9" w:rsidRDefault="001F0A71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المتداولة (قصيرة الأجل</w:t>
      </w:r>
      <w:r w:rsidR="00832AC4" w:rsidRPr="00E64807">
        <w:rPr>
          <w:rFonts w:ascii="Arial" w:eastAsia="Times New Roman" w:hAnsi="Arial" w:cs="Arial" w:hint="cs"/>
          <w:rtl/>
        </w:rPr>
        <w:t>)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332ED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تطبيق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المنشاة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لنفس الأسلوب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أو الطريقة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في معالجتها لإستهلاكات الأصول الثابتة من سنة لأخرى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يعدتطبيقالمبدأ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Calibri" w:eastAsia="Times New Roman" w:hAnsi="Calibri" w:cs="Times New Roman"/>
          <w:u w:val="single"/>
          <w:rtl/>
        </w:rPr>
        <w:t>‌أ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الثبات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الاستمرارية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التكلفة التاريخية</w:t>
      </w:r>
    </w:p>
    <w:p w:rsidR="00BD2558" w:rsidRPr="00E64807" w:rsidRDefault="001F0A71" w:rsidP="005C6F87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الوحدة المحاسبية</w:t>
      </w:r>
    </w:p>
    <w:p w:rsidR="00332ED9" w:rsidRPr="00E64807" w:rsidRDefault="00332ED9" w:rsidP="00F16E8E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 xml:space="preserve">المحاضرة </w:t>
      </w:r>
      <w:r w:rsidR="00F16E8E" w:rsidRPr="00E64807">
        <w:rPr>
          <w:rFonts w:ascii="Arial" w:eastAsia="Times New Roman" w:hAnsi="Arial" w:cs="Arial" w:hint="cs"/>
          <w:rtl/>
        </w:rPr>
        <w:t>الرابعة</w:t>
      </w:r>
    </w:p>
    <w:p w:rsidR="00332ED9" w:rsidRPr="00E64807" w:rsidRDefault="00332ED9" w:rsidP="00332ED9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الالات التي تقتنيها المنشأة بغرض استخدامها لعدة سنوات وليس بغرض اعادة بيعها تصنف على انها من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طويلة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الثابتة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المتداولة (قصيرة الأجل</w:t>
      </w:r>
      <w:r w:rsidR="00832AC4" w:rsidRPr="00E64807">
        <w:rPr>
          <w:rFonts w:ascii="Arial" w:eastAsia="Times New Roman" w:hAnsi="Arial" w:cs="Arial"/>
        </w:rPr>
        <w:t>(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المتداولة (قصيرة الأجل</w:t>
      </w:r>
      <w:r w:rsidR="00832AC4" w:rsidRPr="00E64807">
        <w:rPr>
          <w:rFonts w:ascii="Arial" w:eastAsia="Times New Roman" w:hAnsi="Arial" w:cs="Arial"/>
        </w:rPr>
        <w:t>(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/. </w:t>
      </w:r>
      <w:r w:rsidRPr="00E64807">
        <w:rPr>
          <w:rFonts w:ascii="Arial" w:eastAsia="Times New Roman" w:hAnsi="Arial" w:cs="Arial"/>
          <w:highlight w:val="yellow"/>
          <w:rtl/>
        </w:rPr>
        <w:t>يتم إجراء قيود التسوية في نهاية السنة المالية لأنها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ا-تساعد على قياس الإيرادات المتعلقة بالفترة بصرف النظر عن عدم تحصيلها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تساعد على قياس المصروفات المتعلقة بالفترة بصرف النظر عن القيام بسدادها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تساعد على قياس صافي الربح (أو صافي الخسارة) الحقيقي للفترة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د - تساعد على إعداد القوائم المالية المتعلقة بالفترة بشكل سليم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هـ - كل ما سبق صحيح</w:t>
      </w:r>
      <w:r w:rsidRPr="00E64807">
        <w:rPr>
          <w:rFonts w:ascii="Arial" w:eastAsia="Times New Roman" w:hAnsi="Arial" w:cs="Arial"/>
          <w:u w:val="single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/. </w:t>
      </w:r>
      <w:r w:rsidRPr="00E64807">
        <w:rPr>
          <w:rFonts w:ascii="Arial" w:eastAsia="Times New Roman" w:hAnsi="Arial" w:cs="Arial"/>
          <w:highlight w:val="yellow"/>
          <w:rtl/>
        </w:rPr>
        <w:t>المصروفات المقدمة التي تظهر في قائمة المركز المالى (الميزانية) تمثل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مبلغ دفع وتم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- مبلغ دفع ولم يتم مقابلته بإيرادات الفترة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مبلغ لم يدفع ولم يتم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مبلغ لم يدفع وتم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المصروفات المستحقة التي تظهر في قائمة المركز المالى (الميزانية) تمثل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مبلغ دفع وتم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مبلغ دفع ولم يتم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مبلغ لم يدفع ولم يتم مقابلته بإيرادات الفترة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مبلغ لم يدفع وتم مقابلته بإيرادات الفترة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الإيرادات المقدمة التي تظهر في قائمة المركز المالى (الميزانية) تمثل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مبلغ حصل وتمت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- مبلغ حصل ولم يتم مقابلته بمصروفات الفترة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مبلغ لم يحصل ولم يتم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مبلغ لم يحصل وتمت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الإيرادات المستحقة التي تظهر في قائمة المركز المالى (الميزانية) تمثل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مبلغ حصل وتمت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مبلغ حصل ولم يتم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مبلغ لم يحصل ولم يتم مقابلته بمصروفات الفترة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مبلغ لم يحصل وتمت مقابلته بمصروفات الفترة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المصروف المستحق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lastRenderedPageBreak/>
        <w:t>أ - يُعد أحد عناصر الأصول المتداولة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– يُعد أحد عناصر الخصوم المتداولة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يُعد أحد عناصر المصروفات المتداولة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يُعد أحد عناصر الايرادات المتداولة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823BC5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highlight w:val="yellow"/>
        </w:rPr>
        <w:t>/</w:t>
      </w:r>
      <w:r w:rsidR="001F0A71" w:rsidRPr="00E64807">
        <w:rPr>
          <w:rFonts w:ascii="Arial" w:eastAsia="Times New Roman" w:hAnsi="Arial" w:cs="Arial"/>
          <w:highlight w:val="yellow"/>
        </w:rPr>
        <w:t xml:space="preserve"> </w:t>
      </w:r>
      <w:r w:rsidR="001F0A71" w:rsidRPr="00E64807">
        <w:rPr>
          <w:rFonts w:ascii="Arial" w:eastAsia="Times New Roman" w:hAnsi="Arial" w:cs="Arial"/>
          <w:highlight w:val="yellow"/>
          <w:rtl/>
        </w:rPr>
        <w:t>الإيراد المستحق</w:t>
      </w:r>
      <w:r w:rsidR="001F0A71"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 - يُعد أحد عناصر الأصول المتداولة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يُعد أحد عناصر الخصوم المتداولة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يُعد أحد عناصر المصروفات المتداولة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يُعد أحد عناصر الايرادات المتداولة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أي من العناصر التالية يدرج ضمن الأصول في قائمة المركز المالى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القروض طويلة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الايرادات المحصلة مقدماً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المصروفات المدفوعة مقدماً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الدائنون</w:t>
      </w:r>
      <w:r w:rsidRPr="00E64807">
        <w:rPr>
          <w:rFonts w:ascii="Arial" w:eastAsia="Times New Roman" w:hAnsi="Arial" w:cs="Arial"/>
        </w:rPr>
        <w:t>.</w:t>
      </w:r>
    </w:p>
    <w:p w:rsidR="00BD2558" w:rsidRPr="00E64807" w:rsidRDefault="00BD2558" w:rsidP="005C6F87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أي من العناصر التالية يدرج ضمن الخصوم في قائمة المركز المالى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الإيرادات المستحقة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– الإيرادات المحصلة مقدماً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المصروفات المدفوعة مقدماً</w:t>
      </w:r>
      <w:r w:rsidRPr="00E64807">
        <w:rPr>
          <w:rFonts w:ascii="Arial" w:eastAsia="Times New Roman" w:hAnsi="Arial" w:cs="Arial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أوراق القبض</w:t>
      </w:r>
    </w:p>
    <w:p w:rsidR="00BD2558" w:rsidRPr="00E64807" w:rsidRDefault="00BD2558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أي من العناصر التالية يدرج ضمن الأصول في قائمة المركز المالى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أوراق الدفع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الإيرادات المحصلة مقدماً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الإيرادات المستحقة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المصروفات المستحقة</w:t>
      </w:r>
    </w:p>
    <w:p w:rsidR="005E3C83" w:rsidRPr="00E64807" w:rsidRDefault="005E3C83" w:rsidP="005E3C83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u w:val="single"/>
          <w:rtl/>
        </w:rPr>
      </w:pPr>
    </w:p>
    <w:p w:rsidR="0068065C" w:rsidRPr="00E64807" w:rsidRDefault="0068065C" w:rsidP="00F16E8E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 xml:space="preserve">المحاضرة </w:t>
      </w:r>
      <w:r w:rsidR="00F16E8E" w:rsidRPr="00E64807">
        <w:rPr>
          <w:rFonts w:ascii="Arial" w:eastAsia="Times New Roman" w:hAnsi="Arial" w:cs="Arial" w:hint="cs"/>
          <w:rtl/>
        </w:rPr>
        <w:t>الخامسة</w:t>
      </w:r>
    </w:p>
    <w:p w:rsidR="0068065C" w:rsidRPr="00E64807" w:rsidRDefault="0068065C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F260B7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ورقة العمل (قائمة التسويات</w:t>
      </w:r>
      <w:r w:rsidRPr="00E64807">
        <w:rPr>
          <w:rFonts w:ascii="Arial" w:eastAsia="Times New Roman" w:hAnsi="Arial" w:cs="Arial"/>
          <w:highlight w:val="yellow"/>
        </w:rPr>
        <w:t>:</w:t>
      </w:r>
      <w:r w:rsidR="00F260B7" w:rsidRPr="00E64807">
        <w:rPr>
          <w:rFonts w:ascii="Arial" w:eastAsia="Times New Roman" w:hAnsi="Arial" w:cs="Arial"/>
          <w:highlight w:val="yellow"/>
        </w:rPr>
        <w:t>(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تعد جزءاً من الدفاتر المحاسبية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تعد جزءاً من السجلات المحاسبية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تعد جزءاً من القوائم المالية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د- لا شيء مما سبق</w:t>
      </w:r>
    </w:p>
    <w:p w:rsidR="0068065C" w:rsidRPr="00E64807" w:rsidRDefault="0068065C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ورقة العمل (قائمة التسويات) هى مسودة يعدها المحاسب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ويتم الاطلاع عليها من قبل الأطراف الخارجية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- ويتم الاطلاع عليها من قبل الأطراف الداخلية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– وتعد بمثابة المستند القانونى الذى يمكن أن يعتد به الأطراف الداخلية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لا شيء مما سبق</w:t>
      </w:r>
    </w:p>
    <w:p w:rsidR="0068065C" w:rsidRPr="00E64807" w:rsidRDefault="0068065C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إعداد ورقة العمل (قائمة التسويات) يستهدف تحقيق ما يلى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</w:rPr>
        <w:t xml:space="preserve">- </w:t>
      </w:r>
      <w:r w:rsidRPr="00E64807">
        <w:rPr>
          <w:rFonts w:ascii="Arial" w:eastAsia="Times New Roman" w:hAnsi="Arial" w:cs="Arial"/>
          <w:rtl/>
        </w:rPr>
        <w:t>تبسيط العمل المحاسبى عند إعداد القوائم المالية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تجنب الوقوع في الأخطاء عند إعداد القوائم المالية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تجنب تسجيل قيود تسوية خاطئة في دفتر اليومية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كل ما سبق</w:t>
      </w:r>
      <w:r w:rsidR="00F260B7" w:rsidRPr="00E64807">
        <w:rPr>
          <w:rFonts w:ascii="Arial" w:eastAsia="Times New Roman" w:hAnsi="Arial" w:cs="Arial" w:hint="cs"/>
          <w:u w:val="single"/>
          <w:rtl/>
        </w:rPr>
        <w:t xml:space="preserve"> </w:t>
      </w:r>
      <w:r w:rsidRPr="00E64807">
        <w:rPr>
          <w:rFonts w:ascii="Arial" w:eastAsia="Times New Roman" w:hAnsi="Arial" w:cs="Arial"/>
          <w:u w:val="single"/>
          <w:rtl/>
        </w:rPr>
        <w:t>صحيح</w:t>
      </w:r>
    </w:p>
    <w:p w:rsidR="0068065C" w:rsidRPr="00E64807" w:rsidRDefault="0068065C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تتكون ورقة العمل (قائمة التسويات) الكاملة من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ثلاثة أقسام رئيسية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أربعة أقسام رئيسية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خمسة أقسام رئيسية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لا شيء مما سبق</w:t>
      </w:r>
    </w:p>
    <w:p w:rsidR="0068065C" w:rsidRDefault="0068065C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 w:hint="cs"/>
          <w:rtl/>
        </w:rPr>
      </w:pPr>
    </w:p>
    <w:p w:rsidR="00DC7E0E" w:rsidRPr="00E64807" w:rsidRDefault="00DC7E0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من أمثلة التكاليف (المصروفات) التي تستفيد منها أكثر من فترة محاسبية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الايجار المدفوع مقدماً الذى يظهر في جانب الخصوم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– الايجار المدفوع مقدماً الذى يظهر في جانب الأصول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lastRenderedPageBreak/>
        <w:t>ج - الأجور والرواتب المستحقة التي تظهر في جانب الخصوم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لا شئ مما سبق</w:t>
      </w:r>
    </w:p>
    <w:p w:rsidR="00BD2558" w:rsidRDefault="00BD2558" w:rsidP="00DC7E0E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rtl/>
        </w:rPr>
      </w:pPr>
    </w:p>
    <w:p w:rsidR="00F16E8E" w:rsidRPr="00E64807" w:rsidRDefault="00F16E8E" w:rsidP="00F16E8E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السادسة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الأصول الثابتة هى الأصول التى تقتنيها المنشأة بغرض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البيع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الاستخدام لمدة اقل من عام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 xml:space="preserve">ج - </w:t>
      </w:r>
      <w:r w:rsidR="00F260B7" w:rsidRPr="00E64807">
        <w:rPr>
          <w:rFonts w:ascii="Arial" w:eastAsia="Times New Roman" w:hAnsi="Arial" w:cs="Arial" w:hint="cs"/>
          <w:u w:val="single"/>
          <w:rtl/>
        </w:rPr>
        <w:t>الاستخدام</w:t>
      </w:r>
      <w:r w:rsidRPr="00E64807">
        <w:rPr>
          <w:rFonts w:ascii="Arial" w:eastAsia="Times New Roman" w:hAnsi="Arial" w:cs="Arial"/>
          <w:u w:val="single"/>
          <w:rtl/>
        </w:rPr>
        <w:t xml:space="preserve"> لعدة سنوات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كل ما سبق غير صحيح</w:t>
      </w:r>
      <w:r w:rsidRPr="00E64807">
        <w:rPr>
          <w:rFonts w:ascii="Arial" w:eastAsia="Times New Roman" w:hAnsi="Arial" w:cs="Arial"/>
        </w:rPr>
        <w:t>.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المصروف الايرادي هو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المصروف الذى يدفع للحصول على الأصل الثابت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المصروف الذى ينفق لزيادة الطاقة الانتاجية الحالية للأصل الثابت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المصروف الذى ينفق لزيادة العمر الانتاجى للأصل الثابت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د- المصروف الذى ينفق للحفاظ على الطاقة الانتاجية الحالية للأصل الثابت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المصروف الرأسمالى هو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المصروف الذى يدفع والذى يستهدف الابقاء على الأصل الثابت في حالته العادية للحصول على منافعه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المصروف الذى لا تضاف تكلفته إلى قيمة الأصل الثابت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المصروف الذى ينفق لزيادة العمر الانتاجى للأصل الثابت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المصروف الذى ينفق للحفاظ على العمر الإنتاجى المقدر للأصل الثابت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الاستهلاك هو التناقص التدريجى في قيمة الأصل الثابت نتيجة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البيع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البيع أو الاستخدام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البيع أو التقادم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الاستخدام أو التقادم</w:t>
      </w:r>
      <w:r w:rsidRPr="00E64807">
        <w:rPr>
          <w:rFonts w:ascii="Arial" w:eastAsia="Times New Roman" w:hAnsi="Arial" w:cs="Arial"/>
          <w:u w:val="single"/>
        </w:rPr>
        <w:t>.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العوامل المؤثرة على حساب قيمة استهلاك الأصل الثابت هى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تكلفة الأصل الثابت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- العمر الانتاجى أو الافتراضى للأصل الثابت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قيمة الخردة المتوقعة من بيع الأصل الثابت في نهاية عمره الافتراضى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كل ما سبق صحيح</w:t>
      </w:r>
      <w:r w:rsidRPr="00E64807">
        <w:rPr>
          <w:rFonts w:ascii="Arial" w:eastAsia="Times New Roman" w:hAnsi="Arial" w:cs="Arial"/>
          <w:u w:val="single"/>
        </w:rPr>
        <w:t>.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من طرق حساب استهلاك الأصول الثابتة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 - طريقة مجموع أرقام السنوات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طريقة الوارد أولا صادر أولاً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طريقة متوسط التكلفة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طريقة الوارد أخيراً صادر أولاً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أي من الطرق التالية لا تعد من ضمن طرق حساب استهلاك الأصول الثابتة المتعارف عليها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طريقة الوحدات المنتجة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طريقة الرصيد المتناقص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طريقة مجموع أرقام السنوات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القسط المتزايد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تمثل القيمة الدفترية للأصل الثابت في أى تاريخ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قيمة ما تم استهلاكه من الأصل حتى تاريخه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- قيمة ما لم يتم استهلاكه من الأصل حتى تاريخه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قيمة ما تكبده المشروع في سبيل الحصول على الأصل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– لا شئ مما سبق</w:t>
      </w:r>
      <w:r w:rsidRPr="00E64807">
        <w:rPr>
          <w:rFonts w:ascii="Arial" w:eastAsia="Times New Roman" w:hAnsi="Arial" w:cs="Arial"/>
        </w:rPr>
        <w:t>.</w:t>
      </w:r>
    </w:p>
    <w:p w:rsidR="00BD2558" w:rsidRDefault="00BD2558" w:rsidP="00DC7E0E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 w:hint="cs"/>
          <w:highlight w:val="yellow"/>
          <w:rtl/>
        </w:rPr>
      </w:pPr>
    </w:p>
    <w:p w:rsidR="00F16E8E" w:rsidRPr="00E64807" w:rsidRDefault="00F16E8E" w:rsidP="00F16E8E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السابعة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highlight w:val="yellow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من ضمن أهداف إجراء المعالجة المحاسبية الخاصة بحساب استهلاك الأصول الثابتة سنوياً الوصول إلى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القيمة البيعية للأصل الثابت سنوياً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القيمة التاريخية للأصل الثابت سنوياً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القيمة الدفترية للأصل الثابت سنوياً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lastRenderedPageBreak/>
        <w:t>د- كل ما سبق غير صحيح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الاستهلاك هو التناقص التدريجى في قيمة الأصل الثابت نتيجة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البيع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البيع أو الاستخدام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البيع أو التقادم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الاستخدام أو التقادم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بيع الأصل الثابت بخسارة عندما تكون قيمته السوقية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– مساوية لقيمته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أقل من قيمته البيعية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أكبر من 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د - أقل من قيمته الدفترية</w:t>
      </w:r>
    </w:p>
    <w:p w:rsidR="00F16E8E" w:rsidRPr="00E64807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بيع الأصل الثابت بربح عندما تكون قيمته السوقية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– مساوية لقيمته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أقل من قيمته البيعية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أكبر من 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أقل من قيمته الدفترية</w:t>
      </w:r>
    </w:p>
    <w:p w:rsidR="00F16E8E" w:rsidRDefault="00F16E8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 w:hint="cs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لا يحقق بيع الأصل الثابت ربح أو خسارة عندما تكون قيمته السوقية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 – مساوية لقيمته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أقل من قيمته البيعية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أكبر من قيمته الدفترية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- أقل من قيمته الدفترية</w:t>
      </w:r>
    </w:p>
    <w:p w:rsidR="00BD2558" w:rsidRDefault="00BD2558" w:rsidP="00DC7E0E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الثامنة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لا يدخل ضمن حساب بضاعة أخر المدة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البضاعة المملوكة للمنشأة والموجودة في مخازنها يوم الجرد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البضاعة الموجودة لدى فروع المنشأة يوم الجرد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البضاعة المملوكة للغير والموجودة في مخازنها يوم الجرد</w:t>
      </w:r>
      <w:r w:rsidRPr="00E64807">
        <w:rPr>
          <w:rFonts w:ascii="Arial" w:eastAsia="Times New Roman" w:hAnsi="Arial" w:cs="Arial"/>
          <w:u w:val="single"/>
        </w:rPr>
        <w:t>.</w:t>
      </w:r>
    </w:p>
    <w:p w:rsidR="008D41C0" w:rsidRPr="00E64807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د- البضاعة الموجودة لدى مخازن الاستيداع الجمركية يوم الجرد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يعد المخزون من أهم عناصر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BD2558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rtl/>
        </w:rPr>
        <w:t>أ- الخصوم المتداولة</w:t>
      </w:r>
      <w:r w:rsidR="00BD2558">
        <w:rPr>
          <w:rFonts w:ascii="Arial" w:eastAsia="Times New Roman" w:hAnsi="Arial" w:cs="Arial" w:hint="cs"/>
          <w:rtl/>
        </w:rPr>
        <w:t xml:space="preserve">               </w:t>
      </w:r>
      <w:r w:rsidR="00BD2558" w:rsidRPr="00BD2558">
        <w:rPr>
          <w:rFonts w:ascii="Arial" w:eastAsia="Times New Roman" w:hAnsi="Arial" w:cs="Arial"/>
          <w:u w:val="single"/>
          <w:rtl/>
        </w:rPr>
        <w:t xml:space="preserve"> </w:t>
      </w:r>
      <w:r w:rsidR="00BD2558" w:rsidRPr="00E64807">
        <w:rPr>
          <w:rFonts w:ascii="Arial" w:eastAsia="Times New Roman" w:hAnsi="Arial" w:cs="Arial"/>
          <w:u w:val="single"/>
          <w:rtl/>
        </w:rPr>
        <w:t>ب- الأصول المتداولة</w:t>
      </w:r>
    </w:p>
    <w:p w:rsidR="008D41C0" w:rsidRPr="00BD2558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ج- الأصول الثابتة</w:t>
      </w:r>
      <w:r w:rsidR="00BD2558">
        <w:rPr>
          <w:rFonts w:ascii="Arial" w:eastAsia="Times New Roman" w:hAnsi="Arial" w:cs="Arial" w:hint="cs"/>
          <w:rtl/>
        </w:rPr>
        <w:t xml:space="preserve">                   </w:t>
      </w:r>
      <w:r w:rsidR="00BD2558" w:rsidRPr="00BD2558">
        <w:rPr>
          <w:rFonts w:ascii="Arial" w:eastAsia="Times New Roman" w:hAnsi="Arial" w:cs="Arial"/>
          <w:rtl/>
        </w:rPr>
        <w:t xml:space="preserve"> </w:t>
      </w:r>
      <w:r w:rsidR="00BD2558" w:rsidRPr="00E64807">
        <w:rPr>
          <w:rFonts w:ascii="Arial" w:eastAsia="Times New Roman" w:hAnsi="Arial" w:cs="Arial"/>
          <w:rtl/>
        </w:rPr>
        <w:t>د- حقوق الملكية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إن الخطأ في تقييم مخزون أخر المدة بالزيادة ينتج عنه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زيادة تكلفة البضاعة المباعة وزيادة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انخفاض تكلفة البضاعة المباعة وانخفاض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زيادة تكلفة البضاعة المباعة وانخفاض صافى الربح</w:t>
      </w:r>
      <w:r w:rsidRPr="00E64807">
        <w:rPr>
          <w:rFonts w:ascii="Arial" w:eastAsia="Times New Roman" w:hAnsi="Arial" w:cs="Arial"/>
        </w:rPr>
        <w:t>.</w:t>
      </w:r>
    </w:p>
    <w:p w:rsidR="008D41C0" w:rsidRPr="00E64807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د- انخفاض تكلفة البضاعة المباعة وزيادة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إن الخطأ في تقييم مخزون أخر المدة بالنقص ينتج عنه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أ- زيادة تكلفة البضاعة المباعة وزيادة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انخفاض تكلفة البضاعة المباعة وانخفاض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زيادة تكلفة البضاعة المباعة وانخفاض صافى الربح</w:t>
      </w:r>
      <w:r w:rsidRPr="00E64807">
        <w:rPr>
          <w:rFonts w:ascii="Arial" w:eastAsia="Times New Roman" w:hAnsi="Arial" w:cs="Arial"/>
          <w:u w:val="single"/>
        </w:rPr>
        <w:t>.</w:t>
      </w:r>
    </w:p>
    <w:p w:rsidR="008D41C0" w:rsidRPr="00E64807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انخفاض تكلفة البضاعة المباعة وزيادة صافى الربح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تقييم مخزون أخر المدة وفقاً لقاعدة التكلفة أو السوق أيهما أقل تطبيقاً لمبدأ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الاستمرار</w:t>
      </w:r>
      <w:r w:rsidR="00BD2558">
        <w:rPr>
          <w:rFonts w:ascii="Arial" w:eastAsia="Times New Roman" w:hAnsi="Arial" w:cs="Arial" w:hint="cs"/>
          <w:rtl/>
        </w:rPr>
        <w:t xml:space="preserve">                      </w:t>
      </w:r>
      <w:r w:rsidR="00BD2558" w:rsidRPr="00BD2558">
        <w:rPr>
          <w:rFonts w:ascii="Arial" w:eastAsia="Times New Roman" w:hAnsi="Arial" w:cs="Arial"/>
          <w:rtl/>
        </w:rPr>
        <w:t xml:space="preserve"> </w:t>
      </w:r>
      <w:r w:rsidR="00BD2558" w:rsidRPr="00E64807">
        <w:rPr>
          <w:rFonts w:ascii="Arial" w:eastAsia="Times New Roman" w:hAnsi="Arial" w:cs="Arial"/>
          <w:rtl/>
        </w:rPr>
        <w:t>ب- التكلفة التاريخية</w:t>
      </w:r>
    </w:p>
    <w:p w:rsidR="008D41C0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ج- التحفظ</w:t>
      </w:r>
      <w:r w:rsidR="00BD2558" w:rsidRPr="00BD2558">
        <w:rPr>
          <w:rFonts w:ascii="Arial" w:eastAsia="Times New Roman" w:hAnsi="Arial" w:cs="Arial"/>
          <w:rtl/>
        </w:rPr>
        <w:t xml:space="preserve"> </w:t>
      </w:r>
      <w:r w:rsidR="00BD2558">
        <w:rPr>
          <w:rFonts w:ascii="Arial" w:eastAsia="Times New Roman" w:hAnsi="Arial" w:cs="Arial" w:hint="cs"/>
          <w:rtl/>
        </w:rPr>
        <w:t xml:space="preserve">                         </w:t>
      </w:r>
      <w:r w:rsidR="00BD2558" w:rsidRPr="00E64807">
        <w:rPr>
          <w:rFonts w:ascii="Arial" w:eastAsia="Times New Roman" w:hAnsi="Arial" w:cs="Arial"/>
          <w:rtl/>
        </w:rPr>
        <w:t>د- الوحدة المحاسبية</w:t>
      </w:r>
    </w:p>
    <w:p w:rsidR="00BD2558" w:rsidRPr="00E64807" w:rsidRDefault="00BD2558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في ظل الارتفاع المستمر للأسعار فإن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أكبر قيمة للمخزون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بالتكلفة تنتج من تطبيق طريقة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5E3C83" w:rsidRDefault="001F0A71" w:rsidP="005E3C83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rtl/>
        </w:rPr>
        <w:t>أ - التمييز المحدد للبضاعة</w:t>
      </w:r>
      <w:r w:rsidR="005E3C83">
        <w:rPr>
          <w:rFonts w:ascii="Arial" w:eastAsia="Times New Roman" w:hAnsi="Arial" w:cs="Arial" w:hint="cs"/>
          <w:rtl/>
        </w:rPr>
        <w:t xml:space="preserve">               </w:t>
      </w:r>
      <w:r w:rsidR="005E3C83" w:rsidRPr="005E3C83">
        <w:rPr>
          <w:rFonts w:ascii="Arial" w:eastAsia="Times New Roman" w:hAnsi="Arial" w:cs="Arial"/>
          <w:u w:val="single"/>
          <w:rtl/>
        </w:rPr>
        <w:t xml:space="preserve"> </w:t>
      </w:r>
      <w:r w:rsidR="005E3C83" w:rsidRPr="00E64807">
        <w:rPr>
          <w:rFonts w:ascii="Arial" w:eastAsia="Times New Roman" w:hAnsi="Arial" w:cs="Arial"/>
          <w:u w:val="single"/>
          <w:rtl/>
        </w:rPr>
        <w:t>ب – الداخل أولا خارج أولا</w:t>
      </w:r>
    </w:p>
    <w:p w:rsidR="00BD2558" w:rsidRDefault="001F0A71" w:rsidP="005E3C83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ج - الداخل أخيراً صادر أولاً</w:t>
      </w:r>
      <w:r w:rsidR="005E3C83">
        <w:rPr>
          <w:rFonts w:ascii="Arial" w:eastAsia="Times New Roman" w:hAnsi="Arial" w:cs="Arial" w:hint="cs"/>
          <w:rtl/>
        </w:rPr>
        <w:t xml:space="preserve">             </w:t>
      </w:r>
      <w:r w:rsidR="005E3C83" w:rsidRPr="005E3C83">
        <w:rPr>
          <w:rFonts w:ascii="Arial" w:eastAsia="Times New Roman" w:hAnsi="Arial" w:cs="Arial"/>
          <w:rtl/>
        </w:rPr>
        <w:t xml:space="preserve"> </w:t>
      </w:r>
      <w:r w:rsidR="005E3C83" w:rsidRPr="00E64807">
        <w:rPr>
          <w:rFonts w:ascii="Arial" w:eastAsia="Times New Roman" w:hAnsi="Arial" w:cs="Arial"/>
          <w:rtl/>
        </w:rPr>
        <w:t>د – طريقة متوسط التكلفة</w:t>
      </w:r>
    </w:p>
    <w:p w:rsidR="005E3C83" w:rsidRPr="00E64807" w:rsidRDefault="005E3C83" w:rsidP="005E3C83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في ظل الارتفاع المستمر للأسعار فإن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أقل قيمة للمخزون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بالتكلفة تنتج من تطبيق طريقة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التمييز المحدد للبضاعة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الداخل أولا صادر أولا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الداخل أخيراً صادر أولاً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– طريقة متوسط التكلفة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lastRenderedPageBreak/>
        <w:t>/</w:t>
      </w:r>
      <w:r w:rsidRPr="00E64807">
        <w:rPr>
          <w:rFonts w:ascii="Arial" w:eastAsia="Times New Roman" w:hAnsi="Arial" w:cs="Arial"/>
          <w:highlight w:val="yellow"/>
          <w:rtl/>
        </w:rPr>
        <w:t>في ظل الارتفاع المستمر للأسعار فإن الحصول على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أكبر</w:t>
      </w:r>
      <w:r w:rsidRPr="00E64807">
        <w:rPr>
          <w:rFonts w:ascii="Arial" w:eastAsia="Times New Roman" w:hAnsi="Arial" w:cs="Arial"/>
          <w:highlight w:val="yellow"/>
          <w:u w:val="single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صافى ربح عند تقييم بضاعة أخر المدة بالتكلفة ينتج من تطبيق طريقة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التمييز المحدد للبضاعة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 – الداخل أولا صادر أولا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 - الداخل أخيراً صادر أولاً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– طريقة متوسط التكلفة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في ظل الارتفاع المستمر للأسعار فإن الحصول على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أقل</w:t>
      </w:r>
      <w:r w:rsidRPr="00E64807">
        <w:rPr>
          <w:rFonts w:ascii="Arial" w:eastAsia="Times New Roman" w:hAnsi="Arial" w:cs="Arial"/>
          <w:highlight w:val="yellow"/>
          <w:u w:val="single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صافى ربح عند تقييم بضاعة أخر المدة بالتكلفة ينتج من تطبيق طريق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 - التمييز المحدد للبضاعة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 – الداخل أولا صادر أولا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 - الداخل أخيراً صادر أولاً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 – طريقة متوسط التكلفة</w:t>
      </w:r>
    </w:p>
    <w:p w:rsidR="008D41C0" w:rsidRPr="00E64807" w:rsidRDefault="008D41C0" w:rsidP="008D41C0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التاسعة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  <w:rtl/>
        </w:rPr>
        <w:t>- يتم إجراء تسوية لحساب صندوق المصروفات النثرية عندما :</w:t>
      </w:r>
      <w:r w:rsidRPr="00E64807">
        <w:rPr>
          <w:rFonts w:ascii="Arial" w:eastAsia="Times New Roman" w:hAnsi="Arial" w:cs="Arial"/>
          <w:lang w:val="en-GB"/>
        </w:rPr>
        <w:t xml:space="preserve">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يتساوى الرصيد الدفتري للصندوق مع الرصيد الفعلي له عند الجرد.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ب- يتساوى الرصيد الفعلي للصندوق مع الرصيد الدفتري له عند الجرد.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ج- يقل أو يزيد الرصيد الدفتري للصندوق عن الرصيد الفعلي له عند الجرد.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 كل ما سبق غير صحيح.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  <w:rtl/>
        </w:rPr>
        <w:t xml:space="preserve">- عادة 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لا يتطابق</w:t>
      </w:r>
      <w:r w:rsidRPr="00E64807">
        <w:rPr>
          <w:rFonts w:ascii="Arial" w:eastAsia="Times New Roman" w:hAnsi="Arial" w:cs="Arial"/>
          <w:highlight w:val="yellow"/>
          <w:rtl/>
        </w:rPr>
        <w:t xml:space="preserve"> رصيد حساب البنك الوارد بكشف حساب البنك مع رصيد حساب البنك المستخرج من الدفاتر المحاسبية بسبب :</w:t>
      </w:r>
      <w:r w:rsidRPr="00E64807">
        <w:rPr>
          <w:rFonts w:ascii="Arial" w:eastAsia="Times New Roman" w:hAnsi="Arial" w:cs="Arial"/>
          <w:lang w:val="en-GB"/>
        </w:rPr>
        <w:t xml:space="preserve">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وجود عمليات مثبته في الدفاتر ولم تثبت بكشف حساب البنك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ب- وجود عمليات مثبتة بكشف حساب البنك ولم تقيد بدفاتر المنشأة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ج- وجود أخطاء تسجيل مرتكبة في دفاتر المنشأة ودفاتر البنك.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 xml:space="preserve">د- كل ما سبق صحيح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  <w:r w:rsidRPr="00E64807">
        <w:rPr>
          <w:rFonts w:ascii="Arial" w:eastAsia="Times New Roman" w:hAnsi="Arial" w:cs="Arial"/>
          <w:i/>
          <w:iCs/>
          <w:u w:val="single"/>
          <w:rtl/>
        </w:rPr>
        <w:t>يتم تخفيض حساب الصندوق بالمبلغ ليصبح طرفاً دائناً في قيد التسوية ويكون الطرف المدين هو حساب العجز أو الزيادة في الصندوق لأنه يمثل خسارة للمنشأة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  <w:rtl/>
        </w:rPr>
        <w:t xml:space="preserve">- عند إعداد مذكرة تسوية البنك يتم إجراء 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 xml:space="preserve">قيود تسوية لتلك العمليات </w:t>
      </w:r>
      <w:r w:rsidRPr="00E64807">
        <w:rPr>
          <w:rFonts w:ascii="Arial" w:eastAsia="Times New Roman" w:hAnsi="Arial" w:cs="Arial"/>
          <w:highlight w:val="yellow"/>
          <w:rtl/>
        </w:rPr>
        <w:t>:</w:t>
      </w:r>
      <w:r w:rsidRPr="00E64807">
        <w:rPr>
          <w:rFonts w:ascii="Arial" w:eastAsia="Times New Roman" w:hAnsi="Arial" w:cs="Arial"/>
          <w:lang w:val="en-GB"/>
        </w:rPr>
        <w:t xml:space="preserve">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التي سجلتها المنشأة في سجلاتها ولم يسجلها البنك.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ب- التي سجلها كلا من البنك والمنشأة في سجلاتهما.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 xml:space="preserve">ج-التي سجلها البنك في سجلاته ولم تسجلها المنشأة.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د- التي لم تسجل في سجلات البنك أو المنشأة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  <w:r w:rsidRPr="00E64807">
        <w:rPr>
          <w:rFonts w:ascii="Arial" w:eastAsia="Times New Roman" w:hAnsi="Arial" w:cs="Arial"/>
          <w:i/>
          <w:iCs/>
          <w:u w:val="single"/>
          <w:rtl/>
        </w:rPr>
        <w:t>راجع عنوان مذكرة تسوية البنك بالمحاضرة- الجانب الأيسر الخاص بتعديل حساب البنك بالدفاتر</w:t>
      </w:r>
      <w:r w:rsidRPr="00E64807">
        <w:rPr>
          <w:rFonts w:ascii="Arial" w:eastAsia="Times New Roman" w:hAnsi="Arial" w:cs="Arial"/>
          <w:i/>
          <w:iCs/>
          <w:u w:val="single"/>
          <w:lang w:val="en-GB"/>
        </w:rPr>
        <w:t xml:space="preserve"> 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  <w:rtl/>
        </w:rPr>
        <w:t>- عند إعداد مذكرة تسوية البنك فإن الودائع بالطريق المرسلة للبنك :</w:t>
      </w:r>
      <w:r w:rsidRPr="00E64807">
        <w:rPr>
          <w:rFonts w:ascii="Arial" w:eastAsia="Times New Roman" w:hAnsi="Arial" w:cs="Arial"/>
          <w:lang w:val="en-GB"/>
        </w:rPr>
        <w:t xml:space="preserve">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أ- تطرح من الرصيد الوارد بكشف حساب البنك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ب- تطرح من رصيد البنك المستخرج من دفاتر المنشأة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  <w:rtl/>
        </w:rPr>
      </w:pPr>
      <w:r w:rsidRPr="00E64807">
        <w:rPr>
          <w:rFonts w:ascii="Arial" w:eastAsia="Times New Roman" w:hAnsi="Arial" w:cs="Arial"/>
          <w:u w:val="single"/>
          <w:rtl/>
        </w:rPr>
        <w:t>ج- تضاف إلى الرصيد الوارد بكشف حساب البنك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د- تضاف إلى رصيد البنك المستخرج من دفاتر المنشأة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  <w:r w:rsidRPr="00E64807">
        <w:rPr>
          <w:rFonts w:ascii="Arial" w:eastAsia="Times New Roman" w:hAnsi="Arial" w:cs="Arial"/>
          <w:i/>
          <w:iCs/>
          <w:u w:val="single"/>
          <w:rtl/>
        </w:rPr>
        <w:t>راجع البنود الواردة بمذكرة تسوية البنك بالمحاضرة- الجانب الأيمن الخاص بتعديل رصيد حساب البنك الوارد بكشف الحساب</w:t>
      </w:r>
      <w:r w:rsidRPr="00E64807">
        <w:rPr>
          <w:rFonts w:ascii="Arial" w:eastAsia="Times New Roman" w:hAnsi="Arial" w:cs="Arial"/>
          <w:i/>
          <w:iCs/>
          <w:u w:val="single"/>
          <w:lang w:val="en-GB"/>
        </w:rPr>
        <w:t xml:space="preserve"> </w:t>
      </w:r>
    </w:p>
    <w:p w:rsidR="005E3C83" w:rsidRPr="00E64807" w:rsidRDefault="005E3C83" w:rsidP="005C6F87">
      <w:pPr>
        <w:shd w:val="clear" w:color="auto" w:fill="F6F6F6"/>
        <w:spacing w:after="0" w:line="240" w:lineRule="auto"/>
        <w:ind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  <w:rtl/>
        </w:rPr>
        <w:t xml:space="preserve">- عند إعداد مذكرة تسوية البنك فإن 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 xml:space="preserve">الشيكات المحررة للمستفيدين </w:t>
      </w:r>
      <w:r w:rsidRPr="00E64807">
        <w:rPr>
          <w:rFonts w:ascii="Arial" w:eastAsia="Times New Roman" w:hAnsi="Arial" w:cs="Arial"/>
          <w:highlight w:val="yellow"/>
          <w:rtl/>
        </w:rPr>
        <w:t>(للموردين أو الدائنيين) ولم يتقدموا بعد لصرفها :</w:t>
      </w:r>
      <w:r w:rsidRPr="00E64807">
        <w:rPr>
          <w:rFonts w:ascii="Arial" w:eastAsia="Times New Roman" w:hAnsi="Arial" w:cs="Arial"/>
          <w:lang w:val="en-GB"/>
        </w:rPr>
        <w:t xml:space="preserve">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أ- تطرح من الرصيد الوارد بكشف حساب البنك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ب- تطرح من رصيد البنك المستخرج من دفاتر المنشأة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ج- تضاف إلى الرصيد الوارد بكشف حساب البنك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 xml:space="preserve">د- تضاف إلى رصيد البنك المستخرج من دفاتر المنشأة </w:t>
      </w:r>
    </w:p>
    <w:p w:rsidR="008D41C0" w:rsidRPr="00E64807" w:rsidRDefault="008D41C0" w:rsidP="008D41C0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  <w:r w:rsidRPr="00E64807">
        <w:rPr>
          <w:rFonts w:ascii="Arial" w:eastAsia="Times New Roman" w:hAnsi="Arial" w:cs="Arial"/>
          <w:i/>
          <w:iCs/>
          <w:u w:val="single"/>
          <w:rtl/>
        </w:rPr>
        <w:t>راجع البنود الواردة بمذكرة تسوية البنك بالمحاضرة- الجانب الأيمن الخاص بتعديل رصيد حساب البنك الوارد بكشف الحساب</w:t>
      </w:r>
      <w:r w:rsidRPr="00E64807">
        <w:rPr>
          <w:rFonts w:ascii="Arial" w:eastAsia="Times New Roman" w:hAnsi="Arial" w:cs="Arial"/>
          <w:i/>
          <w:iCs/>
          <w:u w:val="single"/>
          <w:lang w:val="en-GB"/>
        </w:rPr>
        <w:t xml:space="preserve"> 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</w:p>
    <w:p w:rsidR="008D41C0" w:rsidRPr="00E64807" w:rsidRDefault="008D41C0" w:rsidP="008D41C0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العاشرة</w:t>
      </w:r>
    </w:p>
    <w:p w:rsidR="008D41C0" w:rsidRPr="00E64807" w:rsidRDefault="008D41C0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 w:hint="cs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من الفروق الهامة بين حامل السهم وحامل السند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أن السهم لا تتغير قيمته بينما السند تتغير قيمته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ب- أن حامل السند يعتبر مقرضاً أما حامل السهم فيعتبر مالكاً لجزء من الشركة</w:t>
      </w:r>
      <w:r w:rsidRPr="00E64807">
        <w:rPr>
          <w:rFonts w:ascii="Arial" w:eastAsia="Times New Roman" w:hAnsi="Arial" w:cs="Arial"/>
          <w:u w:val="single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أن حامل السند له حق التدخل في قرارات الشركة بعكس حامل السند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أن حامل السهم له الأولوية في الحصول على مستحقاته عند الإفلاس قبل حامل السند</w:t>
      </w:r>
      <w:r w:rsidRPr="00E64807">
        <w:rPr>
          <w:rFonts w:ascii="Arial" w:eastAsia="Times New Roman" w:hAnsi="Arial" w:cs="Arial"/>
        </w:rPr>
        <w:t>.</w:t>
      </w:r>
    </w:p>
    <w:p w:rsidR="00E97897" w:rsidRPr="00E64807" w:rsidRDefault="00E97897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 w:hint="cs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يصنف المعيار رقم 115 الصادر عن مجلس معايير المحاسبة المالية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Calibri" w:eastAsia="Times New Roman" w:hAnsi="Calibri" w:cs="Calibri"/>
          <w:highlight w:val="yellow"/>
        </w:rPr>
        <w:t>FASB</w:t>
      </w:r>
      <w:r w:rsidRPr="00E64807">
        <w:rPr>
          <w:rFonts w:ascii="Arial" w:eastAsia="Times New Roman" w:hAnsi="Arial" w:cs="Arial"/>
          <w:highlight w:val="yellow"/>
          <w:rtl/>
        </w:rPr>
        <w:t>، وكذلك المعيار الصادر عن الهيئة السعودية للمحاسبين القانونيين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Calibri" w:eastAsia="Times New Roman" w:hAnsi="Calibri" w:cs="Calibri"/>
          <w:highlight w:val="yellow"/>
        </w:rPr>
        <w:t>SOCPA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عام 1419هـ، الاستثمارات في الأوراق المالية الى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BD2558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BD2558">
        <w:rPr>
          <w:rFonts w:ascii="Arial" w:eastAsia="Times New Roman" w:hAnsi="Arial" w:cs="Arial"/>
          <w:rtl/>
        </w:rPr>
        <w:t>أ- أربعة مجموعات رئيسية</w:t>
      </w:r>
      <w:r w:rsidR="00BD2558" w:rsidRPr="00BD2558">
        <w:rPr>
          <w:rFonts w:ascii="Arial" w:eastAsia="Times New Roman" w:hAnsi="Arial" w:cs="Arial" w:hint="cs"/>
          <w:rtl/>
        </w:rPr>
        <w:t xml:space="preserve">         </w:t>
      </w:r>
      <w:r w:rsidR="00BD2558" w:rsidRPr="00BD2558">
        <w:rPr>
          <w:rFonts w:ascii="Arial" w:eastAsia="Times New Roman" w:hAnsi="Arial" w:cs="Arial"/>
          <w:rtl/>
        </w:rPr>
        <w:t xml:space="preserve"> ب- </w:t>
      </w:r>
      <w:r w:rsidR="00BD2558" w:rsidRPr="00BD2558">
        <w:rPr>
          <w:rFonts w:ascii="Arial" w:eastAsia="Times New Roman" w:hAnsi="Arial" w:cs="Arial"/>
          <w:u w:val="single"/>
          <w:rtl/>
        </w:rPr>
        <w:t>ثلاثة مجموعات رئيسية</w:t>
      </w:r>
    </w:p>
    <w:p w:rsidR="00E97897" w:rsidRPr="00BD2558" w:rsidRDefault="001F0A71" w:rsidP="005E3C83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lastRenderedPageBreak/>
        <w:t>ج- خمسة مجموعات رئيسية</w:t>
      </w:r>
      <w:r w:rsidR="00BD2558">
        <w:rPr>
          <w:rFonts w:ascii="Arial" w:eastAsia="Times New Roman" w:hAnsi="Arial" w:cs="Arial" w:hint="cs"/>
          <w:rtl/>
        </w:rPr>
        <w:t xml:space="preserve">        </w:t>
      </w:r>
      <w:r w:rsidR="00BD2558" w:rsidRPr="00BD2558">
        <w:rPr>
          <w:rFonts w:ascii="Arial" w:eastAsia="Times New Roman" w:hAnsi="Arial" w:cs="Arial"/>
          <w:rtl/>
        </w:rPr>
        <w:t xml:space="preserve"> </w:t>
      </w:r>
      <w:r w:rsidR="00BD2558" w:rsidRPr="00E64807">
        <w:rPr>
          <w:rFonts w:ascii="Arial" w:eastAsia="Times New Roman" w:hAnsi="Arial" w:cs="Arial"/>
          <w:rtl/>
        </w:rPr>
        <w:t>د- كل ما سبق غير صحيح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تظهر الاستثمارات المالية قصيرة الأجل في قائمة المركز المالى ضمن مجموعة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BD2558" w:rsidRDefault="001F0A71" w:rsidP="00BD2558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rtl/>
        </w:rPr>
        <w:t>أ- الأصول الثابتة</w:t>
      </w:r>
      <w:r w:rsidR="00BD2558">
        <w:rPr>
          <w:rFonts w:ascii="Arial" w:eastAsia="Times New Roman" w:hAnsi="Arial" w:cs="Arial" w:hint="cs"/>
          <w:rtl/>
        </w:rPr>
        <w:t xml:space="preserve">                </w:t>
      </w:r>
      <w:r w:rsidR="00BD2558" w:rsidRPr="00BD2558">
        <w:rPr>
          <w:rFonts w:ascii="Arial" w:eastAsia="Times New Roman" w:hAnsi="Arial" w:cs="Arial"/>
          <w:u w:val="single"/>
          <w:rtl/>
        </w:rPr>
        <w:t xml:space="preserve"> </w:t>
      </w:r>
      <w:r w:rsidR="00BD2558" w:rsidRPr="00E64807">
        <w:rPr>
          <w:rFonts w:ascii="Arial" w:eastAsia="Times New Roman" w:hAnsi="Arial" w:cs="Arial"/>
          <w:u w:val="single"/>
          <w:rtl/>
        </w:rPr>
        <w:t>ب- الأصول المتداولة</w:t>
      </w:r>
    </w:p>
    <w:p w:rsidR="00E97897" w:rsidRPr="00BD2558" w:rsidRDefault="001F0A71" w:rsidP="005E3C83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الخصوم المتداولة</w:t>
      </w:r>
      <w:r w:rsidR="00BD2558">
        <w:rPr>
          <w:rFonts w:ascii="Arial" w:eastAsia="Times New Roman" w:hAnsi="Arial" w:cs="Arial" w:hint="cs"/>
          <w:rtl/>
        </w:rPr>
        <w:t xml:space="preserve">            </w:t>
      </w:r>
      <w:r w:rsidR="00BD2558" w:rsidRPr="00BD2558">
        <w:rPr>
          <w:rFonts w:ascii="Arial" w:eastAsia="Times New Roman" w:hAnsi="Arial" w:cs="Arial"/>
          <w:rtl/>
        </w:rPr>
        <w:t xml:space="preserve"> </w:t>
      </w:r>
      <w:r w:rsidR="00BD2558" w:rsidRPr="00E64807">
        <w:rPr>
          <w:rFonts w:ascii="Arial" w:eastAsia="Times New Roman" w:hAnsi="Arial" w:cs="Arial"/>
          <w:rtl/>
        </w:rPr>
        <w:t>د- حقوق الملكية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حساب قيمة إجمالى تكلفة شراء الأوراق المالية بغرض الإتجار بتطبيق المعادلة التالية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أ- سعر الشراء + عمولة السمسرة + المصروفات الشرائية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اجمالي سعر البيع + عمولة السمسرة + المصروفات البيعية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اجمالي سعر البيع - عمولة السمسرة - المصروفات البيعية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سعر الشراء + عمولة السمسرة - المصروفات البيعية الأخرى</w:t>
      </w:r>
    </w:p>
    <w:p w:rsidR="00E97897" w:rsidRPr="00E64807" w:rsidRDefault="00E97897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E97897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highlight w:val="yellow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حساب صافى سعر بيع الأوراق المالية بغرض الإتجار بتطبيق المعادلة التالية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سعر الشراء + عمولة السمسرة + المصروفات الشرائية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اجمالي سعر البيع + عمولة السمسرة + المصروفات البيعية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اجمالي سعر البيع - عمولة السمسرة - المصروفات البيعية الأخرى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د- سعر الشراء + عمولة السمسرة - المصروفات البيعية الأخرى</w:t>
      </w:r>
    </w:p>
    <w:p w:rsidR="00E97897" w:rsidRPr="00E64807" w:rsidRDefault="00E97897" w:rsidP="00E97897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الحادية عشر</w:t>
      </w:r>
    </w:p>
    <w:p w:rsidR="00E97897" w:rsidRPr="00E64807" w:rsidRDefault="00E97897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يتم تصنيف المبالغ المستحقة للمنشأة لدى المدينون في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ثلاثة مجموعات رئيسية</w:t>
      </w:r>
      <w:r w:rsidRPr="00E64807">
        <w:rPr>
          <w:rFonts w:ascii="Arial" w:eastAsia="Times New Roman" w:hAnsi="Arial" w:cs="Arial"/>
          <w:highlight w:val="yellow"/>
          <w:u w:val="single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هى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الديون الجيدة والديون المعدومة والديون المعدومة التحصيل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الديون الجيدة والديون المعدومة والديون المضمونة التحصيل</w:t>
      </w:r>
      <w:r w:rsidRPr="00E64807">
        <w:rPr>
          <w:rFonts w:ascii="Arial" w:eastAsia="Times New Roman" w:hAnsi="Arial" w:cs="Arial"/>
        </w:rPr>
        <w:t>.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الديون الجيدة والديون المعدومة والديون المشكوك في تحصيلها</w:t>
      </w:r>
    </w:p>
    <w:p w:rsidR="00E97897" w:rsidRPr="00E64807" w:rsidRDefault="001F0A71" w:rsidP="00DC7E0E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د- الديون الجيدة والديون المعدومة والديون المتوقعة التحصيل</w:t>
      </w:r>
      <w:r w:rsidRPr="00E64807">
        <w:rPr>
          <w:rFonts w:ascii="Arial" w:eastAsia="Times New Roman" w:hAnsi="Arial" w:cs="Arial"/>
        </w:rPr>
        <w:t>..</w:t>
      </w:r>
      <w:bookmarkStart w:id="0" w:name="_GoBack"/>
      <w:bookmarkEnd w:id="0"/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تقوم المنشآت بتكوين مخصص الديون المشكوك في تحصيلها تطبيقاً لمبدأ</w:t>
      </w:r>
      <w:r w:rsidRPr="00E64807">
        <w:rPr>
          <w:rFonts w:ascii="Arial" w:eastAsia="Times New Roman" w:hAnsi="Arial" w:cs="Arial"/>
          <w:highlight w:val="yellow"/>
        </w:rPr>
        <w:t xml:space="preserve"> 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أ- الاستمرار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التكلفة التاريخية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ج- التحفظ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د- الوحدة المحاسبي</w:t>
      </w:r>
    </w:p>
    <w:p w:rsidR="00E2185E" w:rsidRPr="00E64807" w:rsidRDefault="00E2185E" w:rsidP="00E2185E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  <w:rtl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عند الجرد يتم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u w:val="single"/>
          <w:rtl/>
        </w:rPr>
        <w:t>حساب الديون المضمونة التحصيل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في قائمة المركز المالى من خلال تعديل رصيد اجمالى المدينون بـ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أ- طرح كلا من الديون المعدومة والديون المشكوك في تحصيلها عند الجرد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ب- طرح الديون المعدومة وإضافة الديون المشكوك في تحصيلها عند الجرد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ج- إضافة الديون المعدومة وإضافة الديون المشكوك في تحصيلها عند الجرد</w:t>
      </w:r>
    </w:p>
    <w:p w:rsidR="00E2185E" w:rsidRDefault="001F0A71" w:rsidP="005C6F87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 w:hint="cs"/>
          <w:rtl/>
        </w:rPr>
      </w:pPr>
      <w:r w:rsidRPr="00E64807">
        <w:rPr>
          <w:rFonts w:ascii="Arial" w:eastAsia="Times New Roman" w:hAnsi="Arial" w:cs="Arial"/>
          <w:rtl/>
        </w:rPr>
        <w:t>د- إضافة الديون المعدومة وطرح الديون المشكوك في تحصيلها عند الجرد</w:t>
      </w:r>
      <w:r w:rsidRPr="00E64807">
        <w:rPr>
          <w:rFonts w:ascii="Arial" w:eastAsia="Times New Roman" w:hAnsi="Arial" w:cs="Arial"/>
        </w:rPr>
        <w:t>.</w:t>
      </w:r>
    </w:p>
    <w:p w:rsidR="00DC7E0E" w:rsidRPr="00E64807" w:rsidRDefault="00DC7E0E" w:rsidP="005C6F87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E2185E" w:rsidRPr="00E64807" w:rsidRDefault="00E2185E" w:rsidP="00E2185E">
      <w:pPr>
        <w:shd w:val="clear" w:color="auto" w:fill="B8CCE4" w:themeFill="accent1" w:themeFillTint="66"/>
        <w:spacing w:after="0" w:line="240" w:lineRule="auto"/>
        <w:ind w:left="-1192" w:right="-1134"/>
        <w:jc w:val="center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 w:hint="cs"/>
          <w:rtl/>
        </w:rPr>
        <w:t>المحاضرة الثالثة عشر</w:t>
      </w:r>
    </w:p>
    <w:p w:rsidR="00E2185E" w:rsidRPr="00E64807" w:rsidRDefault="00E2185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i/>
          <w:iCs/>
          <w:u w:val="single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المصطلح المحاسبي باللغة الإنجليزية المقابل لمصطلح المصروفات المقدمة هو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Capital Expenditures</w:t>
      </w:r>
      <w:r w:rsidR="00131AB9" w:rsidRPr="00E64807">
        <w:rPr>
          <w:rFonts w:ascii="Calibri" w:eastAsia="Times New Roman" w:hAnsi="Calibri" w:cs="Calibri"/>
        </w:rPr>
        <w:t xml:space="preserve"> 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‌ب</w:t>
      </w:r>
      <w:r w:rsidR="00131AB9" w:rsidRPr="00E64807">
        <w:rPr>
          <w:rFonts w:ascii="Calibri" w:eastAsia="Times New Roman" w:hAnsi="Calibri" w:cs="Times New Roman" w:hint="cs"/>
          <w:rtl/>
        </w:rPr>
        <w:t xml:space="preserve"> </w:t>
      </w:r>
      <w:r w:rsidRPr="00E64807">
        <w:rPr>
          <w:rFonts w:ascii="Calibri" w:eastAsia="Times New Roman" w:hAnsi="Calibri" w:cs="Calibri"/>
        </w:rPr>
        <w:t>- Accrued Expenses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‌ج</w:t>
      </w:r>
      <w:r w:rsidRPr="00E64807">
        <w:rPr>
          <w:rFonts w:ascii="Calibri" w:eastAsia="Times New Roman" w:hAnsi="Calibri" w:cs="Calibri"/>
          <w:u w:val="single"/>
        </w:rPr>
        <w:t>- Prepaid Expenses</w:t>
      </w:r>
      <w:r w:rsidR="00131AB9" w:rsidRPr="00E64807">
        <w:rPr>
          <w:rFonts w:ascii="Calibri" w:eastAsia="Times New Roman" w:hAnsi="Calibri" w:cs="Calibri"/>
          <w:u w:val="single"/>
        </w:rPr>
        <w:t xml:space="preserve"> 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Accrued Revenues</w:t>
      </w:r>
      <w:r w:rsidR="00131AB9" w:rsidRPr="00E64807">
        <w:rPr>
          <w:rFonts w:ascii="Calibri" w:eastAsia="Times New Roman" w:hAnsi="Calibri" w:cs="Calibri"/>
        </w:rPr>
        <w:t xml:space="preserve"> </w:t>
      </w:r>
    </w:p>
    <w:p w:rsidR="00E2185E" w:rsidRPr="00E64807" w:rsidRDefault="00E2185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E2185E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 xml:space="preserve">/ </w:t>
      </w:r>
      <w:r w:rsidRPr="00E64807">
        <w:rPr>
          <w:rFonts w:ascii="Arial" w:eastAsia="Times New Roman" w:hAnsi="Arial" w:cs="Arial"/>
          <w:highlight w:val="yellow"/>
          <w:rtl/>
        </w:rPr>
        <w:t>ال</w:t>
      </w:r>
      <w:r w:rsidR="00E2185E" w:rsidRPr="00E64807">
        <w:rPr>
          <w:rFonts w:ascii="Arial" w:eastAsia="Times New Roman" w:hAnsi="Arial" w:cs="Arial" w:hint="cs"/>
          <w:highlight w:val="yellow"/>
          <w:rtl/>
        </w:rPr>
        <w:t>آ</w:t>
      </w:r>
      <w:r w:rsidRPr="00E64807">
        <w:rPr>
          <w:rFonts w:ascii="Arial" w:eastAsia="Times New Roman" w:hAnsi="Arial" w:cs="Arial"/>
          <w:highlight w:val="yellow"/>
          <w:rtl/>
        </w:rPr>
        <w:t>لات التي تقتنيها المنشأة بغرض استخدامها لعدة سنوات وليس بغرض اعادة بيعها تصنف على انها من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‌أ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طويلة الأجل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Calibri" w:eastAsia="Times New Roman" w:hAnsi="Calibri" w:cs="Times New Roman"/>
          <w:u w:val="single"/>
          <w:rtl/>
        </w:rPr>
        <w:t>‌ب</w:t>
      </w:r>
      <w:r w:rsidRPr="00E64807">
        <w:rPr>
          <w:rFonts w:ascii="Calibri" w:eastAsia="Times New Roman" w:hAnsi="Calibri" w:cs="Calibri"/>
          <w:u w:val="single"/>
        </w:rPr>
        <w:t>- </w:t>
      </w:r>
      <w:r w:rsidRPr="00E64807">
        <w:rPr>
          <w:rFonts w:ascii="Arial" w:eastAsia="Times New Roman" w:hAnsi="Arial" w:cs="Arial"/>
          <w:u w:val="single"/>
          <w:rtl/>
        </w:rPr>
        <w:t>الأصول الثابتة</w:t>
      </w:r>
    </w:p>
    <w:p w:rsidR="001F0A71" w:rsidRPr="00E64807" w:rsidRDefault="001F0A71" w:rsidP="00131AB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Calibri" w:eastAsia="Times New Roman" w:hAnsi="Calibri" w:cs="Times New Roman"/>
          <w:rtl/>
        </w:rPr>
        <w:t>‌ج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الخصوم المتداولة (قصيرة الأجل</w:t>
      </w:r>
      <w:r w:rsidR="00131AB9" w:rsidRPr="00E64807">
        <w:rPr>
          <w:rFonts w:ascii="Arial" w:eastAsia="Times New Roman" w:hAnsi="Arial" w:cs="Arial"/>
        </w:rPr>
        <w:t>(</w:t>
      </w:r>
    </w:p>
    <w:p w:rsidR="001F0A71" w:rsidRPr="00E64807" w:rsidRDefault="001F0A71" w:rsidP="00131AB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Calibri" w:eastAsia="Times New Roman" w:hAnsi="Calibri" w:cs="Times New Roman"/>
          <w:rtl/>
        </w:rPr>
        <w:t>‌د</w:t>
      </w:r>
      <w:r w:rsidRPr="00E64807">
        <w:rPr>
          <w:rFonts w:ascii="Calibri" w:eastAsia="Times New Roman" w:hAnsi="Calibri" w:cs="Calibri"/>
        </w:rPr>
        <w:t>- </w:t>
      </w:r>
      <w:r w:rsidRPr="00E64807">
        <w:rPr>
          <w:rFonts w:ascii="Arial" w:eastAsia="Times New Roman" w:hAnsi="Arial" w:cs="Arial"/>
          <w:rtl/>
        </w:rPr>
        <w:t>الأصول المتداولة (قصيرة الأجل</w:t>
      </w:r>
      <w:r w:rsidR="00131AB9" w:rsidRPr="00E64807">
        <w:rPr>
          <w:rFonts w:ascii="Arial" w:eastAsia="Times New Roman" w:hAnsi="Arial" w:cs="Arial"/>
        </w:rPr>
        <w:t>(</w:t>
      </w:r>
    </w:p>
    <w:p w:rsidR="00E2185E" w:rsidRPr="00E64807" w:rsidRDefault="00E2185E" w:rsidP="00131AB9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E2185E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المصطلح المحاسبي باللغة العربية المقابل للمصطلح المعبر عنه بالاختصار</w:t>
      </w:r>
      <w:r w:rsidRPr="00E64807">
        <w:rPr>
          <w:rFonts w:ascii="Arial" w:eastAsia="Times New Roman" w:hAnsi="Arial" w:cs="Arial"/>
          <w:highlight w:val="yellow"/>
        </w:rPr>
        <w:t> </w:t>
      </w:r>
      <w:r w:rsidR="00E2185E" w:rsidRPr="00E64807">
        <w:rPr>
          <w:rFonts w:ascii="Arial" w:eastAsia="Times New Roman" w:hAnsi="Arial" w:cs="Arial"/>
          <w:highlight w:val="yellow"/>
        </w:rPr>
        <w:t>((</w:t>
      </w:r>
      <w:r w:rsidRPr="00E64807">
        <w:rPr>
          <w:rFonts w:ascii="Calibri" w:eastAsia="Times New Roman" w:hAnsi="Calibri" w:cs="Calibri"/>
          <w:highlight w:val="yellow"/>
        </w:rPr>
        <w:t>FIFO)</w:t>
      </w:r>
      <w:r w:rsidRPr="00E64807">
        <w:rPr>
          <w:rFonts w:ascii="Arial" w:eastAsia="Times New Roman" w:hAnsi="Arial" w:cs="Arial"/>
          <w:highlight w:val="yellow"/>
        </w:rPr>
        <w:t xml:space="preserve">) </w:t>
      </w:r>
      <w:r w:rsidRPr="00E64807">
        <w:rPr>
          <w:rFonts w:ascii="Arial" w:eastAsia="Times New Roman" w:hAnsi="Arial" w:cs="Arial"/>
          <w:highlight w:val="yellow"/>
          <w:rtl/>
        </w:rPr>
        <w:t>هو</w:t>
      </w:r>
      <w:r w:rsidRPr="00E64807">
        <w:rPr>
          <w:rFonts w:ascii="Arial" w:eastAsia="Times New Roman" w:hAnsi="Arial" w:cs="Arial"/>
          <w:highlight w:val="yellow"/>
        </w:rPr>
        <w:t>:</w:t>
      </w:r>
    </w:p>
    <w:p w:rsidR="001F0A71" w:rsidRPr="00E64807" w:rsidRDefault="001F0A71" w:rsidP="00E2185E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أ/الوارد أولا صادر أولا</w:t>
      </w:r>
      <w:r w:rsidR="00E2185E" w:rsidRPr="00E64807">
        <w:rPr>
          <w:rFonts w:ascii="Arial" w:eastAsia="Times New Roman" w:hAnsi="Arial" w:cs="Arial" w:hint="cs"/>
          <w:u w:val="single"/>
          <w:rtl/>
        </w:rPr>
        <w:t xml:space="preserve">  ( ملاحظه هذا الجواب الصحيح والجواب في المحتوى هو ب ولكن خاطئ )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ب/متوسط التكلفة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ج/الوارد أخيراً صادر أولاً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rtl/>
        </w:rPr>
      </w:pPr>
      <w:r w:rsidRPr="00E64807">
        <w:rPr>
          <w:rFonts w:ascii="Arial" w:eastAsia="Times New Roman" w:hAnsi="Arial" w:cs="Arial"/>
          <w:rtl/>
        </w:rPr>
        <w:t>د/التكلفة أو السوق أيهما أقل</w:t>
      </w:r>
    </w:p>
    <w:p w:rsidR="00E2185E" w:rsidRPr="00E64807" w:rsidRDefault="00E2185E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highlight w:val="yellow"/>
        </w:rPr>
        <w:t>/</w:t>
      </w:r>
      <w:r w:rsidRPr="00E64807">
        <w:rPr>
          <w:rFonts w:ascii="Arial" w:eastAsia="Times New Roman" w:hAnsi="Arial" w:cs="Arial"/>
          <w:highlight w:val="yellow"/>
          <w:rtl/>
        </w:rPr>
        <w:t>تطبيق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المنشاة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لنفس الأسلوب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أو الطريقة</w:t>
      </w:r>
      <w:r w:rsidRPr="00E64807">
        <w:rPr>
          <w:rFonts w:ascii="Arial" w:eastAsia="Times New Roman" w:hAnsi="Arial" w:cs="Arial"/>
          <w:highlight w:val="yellow"/>
        </w:rPr>
        <w:t> </w:t>
      </w:r>
      <w:r w:rsidR="00E2185E" w:rsidRPr="00E64807">
        <w:rPr>
          <w:rFonts w:ascii="Arial" w:eastAsia="Times New Roman" w:hAnsi="Arial" w:cs="Arial"/>
          <w:highlight w:val="yellow"/>
          <w:rtl/>
        </w:rPr>
        <w:t>في معالجتها ل</w:t>
      </w:r>
      <w:r w:rsidR="00E2185E" w:rsidRPr="00E64807">
        <w:rPr>
          <w:rFonts w:ascii="Arial" w:eastAsia="Times New Roman" w:hAnsi="Arial" w:cs="Arial" w:hint="cs"/>
          <w:highlight w:val="yellow"/>
          <w:rtl/>
        </w:rPr>
        <w:t>إ</w:t>
      </w:r>
      <w:r w:rsidRPr="00E64807">
        <w:rPr>
          <w:rFonts w:ascii="Arial" w:eastAsia="Times New Roman" w:hAnsi="Arial" w:cs="Arial"/>
          <w:highlight w:val="yellow"/>
          <w:rtl/>
        </w:rPr>
        <w:t>ستهلاكات الأصول الثابتة من سنة لأخرى</w:t>
      </w:r>
      <w:r w:rsidRPr="00E64807">
        <w:rPr>
          <w:rFonts w:ascii="Arial" w:eastAsia="Times New Roman" w:hAnsi="Arial" w:cs="Arial"/>
          <w:highlight w:val="yellow"/>
        </w:rPr>
        <w:t> </w:t>
      </w:r>
      <w:r w:rsidRPr="00E64807">
        <w:rPr>
          <w:rFonts w:ascii="Arial" w:eastAsia="Times New Roman" w:hAnsi="Arial" w:cs="Arial"/>
          <w:highlight w:val="yellow"/>
          <w:rtl/>
        </w:rPr>
        <w:t>يعد</w:t>
      </w:r>
      <w:r w:rsidR="00E2185E" w:rsidRPr="00E64807">
        <w:rPr>
          <w:rFonts w:ascii="Arial" w:eastAsia="Times New Roman" w:hAnsi="Arial" w:cs="Arial" w:hint="cs"/>
          <w:highlight w:val="yellow"/>
          <w:rtl/>
        </w:rPr>
        <w:t xml:space="preserve"> </w:t>
      </w:r>
      <w:r w:rsidRPr="00E64807">
        <w:rPr>
          <w:rFonts w:ascii="Arial" w:eastAsia="Times New Roman" w:hAnsi="Arial" w:cs="Arial"/>
          <w:highlight w:val="yellow"/>
          <w:rtl/>
        </w:rPr>
        <w:t>تطبيقا</w:t>
      </w:r>
      <w:r w:rsidR="00E2185E" w:rsidRPr="00E64807">
        <w:rPr>
          <w:rFonts w:ascii="Arial" w:eastAsia="Times New Roman" w:hAnsi="Arial" w:cs="Arial" w:hint="cs"/>
          <w:highlight w:val="yellow"/>
          <w:rtl/>
        </w:rPr>
        <w:t xml:space="preserve">ً </w:t>
      </w:r>
      <w:r w:rsidRPr="00E64807">
        <w:rPr>
          <w:rFonts w:ascii="Arial" w:eastAsia="Times New Roman" w:hAnsi="Arial" w:cs="Arial"/>
          <w:highlight w:val="yellow"/>
          <w:rtl/>
        </w:rPr>
        <w:t>لمبدأ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  <w:u w:val="single"/>
        </w:rPr>
      </w:pPr>
      <w:r w:rsidRPr="00E64807">
        <w:rPr>
          <w:rFonts w:ascii="Arial" w:eastAsia="Times New Roman" w:hAnsi="Arial" w:cs="Arial"/>
          <w:u w:val="single"/>
          <w:rtl/>
        </w:rPr>
        <w:t>أ/الثبات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ب/الاستمرارية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ج/التكلفة التاريخية</w:t>
      </w:r>
    </w:p>
    <w:p w:rsidR="001F0A71" w:rsidRPr="00E64807" w:rsidRDefault="001F0A71" w:rsidP="00832AC4">
      <w:pPr>
        <w:shd w:val="clear" w:color="auto" w:fill="F6F6F6"/>
        <w:spacing w:after="0" w:line="240" w:lineRule="auto"/>
        <w:ind w:left="-1192" w:right="-1134"/>
        <w:rPr>
          <w:rFonts w:ascii="Arial" w:eastAsia="Times New Roman" w:hAnsi="Arial" w:cs="Arial"/>
        </w:rPr>
      </w:pPr>
      <w:r w:rsidRPr="00E64807">
        <w:rPr>
          <w:rFonts w:ascii="Arial" w:eastAsia="Times New Roman" w:hAnsi="Arial" w:cs="Arial"/>
          <w:rtl/>
        </w:rPr>
        <w:t>د/الوحدة المحاسبية</w:t>
      </w:r>
    </w:p>
    <w:p w:rsidR="005E3C83" w:rsidRDefault="005E3C83" w:rsidP="005E3C83">
      <w:pPr>
        <w:ind w:right="-1134"/>
        <w:rPr>
          <w:rtl/>
        </w:rPr>
      </w:pPr>
    </w:p>
    <w:p w:rsidR="005E3C83" w:rsidRPr="00E64807" w:rsidRDefault="005E3C83" w:rsidP="005E3C83">
      <w:pPr>
        <w:ind w:left="-1192" w:right="-1134"/>
        <w:jc w:val="center"/>
      </w:pPr>
    </w:p>
    <w:sectPr w:rsidR="005E3C83" w:rsidRPr="00E64807" w:rsidSect="00E64807">
      <w:headerReference w:type="default" r:id="rId8"/>
      <w:footerReference w:type="default" r:id="rId9"/>
      <w:pgSz w:w="11906" w:h="16838"/>
      <w:pgMar w:top="567" w:right="1797" w:bottom="567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B65" w:rsidRDefault="00633B65" w:rsidP="00C164BE">
      <w:pPr>
        <w:spacing w:after="0" w:line="240" w:lineRule="auto"/>
      </w:pPr>
      <w:r>
        <w:separator/>
      </w:r>
    </w:p>
  </w:endnote>
  <w:endnote w:type="continuationSeparator" w:id="0">
    <w:p w:rsidR="00633B65" w:rsidRDefault="00633B65" w:rsidP="00C16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  <w:rtl/>
      </w:rPr>
      <w:id w:val="25936462"/>
      <w:docPartObj>
        <w:docPartGallery w:val="Page Numbers (Bottom of Page)"/>
        <w:docPartUnique/>
      </w:docPartObj>
    </w:sdtPr>
    <w:sdtEndPr/>
    <w:sdtContent>
      <w:p w:rsidR="005E3C83" w:rsidRPr="005E3C83" w:rsidRDefault="00ED72A2" w:rsidP="005E3C83">
        <w:pPr>
          <w:pStyle w:val="a6"/>
          <w:rPr>
            <w:sz w:val="16"/>
            <w:szCs w:val="16"/>
          </w:rPr>
        </w:pPr>
        <w:r>
          <w:rPr>
            <w:rFonts w:asciiTheme="majorHAnsi" w:hAnsiTheme="majorHAns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1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tx2">
                                    <a:lumMod val="75000"/>
                                    <a:lumOff val="0"/>
                                  </a:scheme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E3C83" w:rsidRDefault="00633B65">
                              <w:pPr>
                                <w:jc w:val="center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ED72A2" w:rsidRPr="00ED72A2">
                                <w:rPr>
                                  <w:rFonts w:cs="Calibri"/>
                                  <w:noProof/>
                                  <w:color w:val="4F81BD" w:themeColor="accent1"/>
                                  <w:rtl/>
                                  <w:lang w:val="ar-SA"/>
                                </w:rPr>
                                <w:t>9</w:t>
                              </w:r>
                              <w:r>
                                <w:rPr>
                                  <w:rFonts w:cs="Calibri"/>
                                  <w:noProof/>
                                  <w:color w:val="4F81BD" w:themeColor="accent1"/>
                                  <w:lang w:val="ar-SA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AutoShape 1" o:spid="_x0000_s1026" type="#_x0000_t107" style="position:absolute;left:0;text-align:left;margin-left:0;margin-top:0;width:101pt;height:27.05pt;flip:x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" filled="f" fillcolor="#17365d [2415]" strokecolor="#71a0dc [1631]">
                  <v:textbox>
                    <w:txbxContent>
                      <w:p w:rsidR="005E3C83" w:rsidRDefault="00633B65">
                        <w:pPr>
                          <w:jc w:val="center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ED72A2" w:rsidRPr="00ED72A2">
                          <w:rPr>
                            <w:rFonts w:cs="Calibri"/>
                            <w:noProof/>
                            <w:color w:val="4F81BD" w:themeColor="accent1"/>
                            <w:rtl/>
                            <w:lang w:val="ar-SA"/>
                          </w:rPr>
                          <w:t>9</w:t>
                        </w:r>
                        <w:r>
                          <w:rPr>
                            <w:rFonts w:cs="Calibri"/>
                            <w:noProof/>
                            <w:color w:val="4F81BD" w:themeColor="accent1"/>
                            <w:lang w:val="ar-SA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B65" w:rsidRDefault="00633B65" w:rsidP="00C164BE">
      <w:pPr>
        <w:spacing w:after="0" w:line="240" w:lineRule="auto"/>
      </w:pPr>
      <w:r>
        <w:separator/>
      </w:r>
    </w:p>
  </w:footnote>
  <w:footnote w:type="continuationSeparator" w:id="0">
    <w:p w:rsidR="00633B65" w:rsidRDefault="00633B65" w:rsidP="00C16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C83" w:rsidRPr="005E3C83" w:rsidRDefault="005E3C83" w:rsidP="005E3C83">
    <w:pPr>
      <w:pStyle w:val="a6"/>
      <w:rPr>
        <w:sz w:val="12"/>
        <w:szCs w:val="12"/>
      </w:rPr>
    </w:pPr>
    <w:r w:rsidRPr="005E3C83">
      <w:rPr>
        <w:rFonts w:hint="cs"/>
        <w:sz w:val="12"/>
        <w:szCs w:val="12"/>
        <w:rtl/>
      </w:rPr>
      <w:t xml:space="preserve">اختبر نفسك </w:t>
    </w:r>
    <w:r w:rsidR="005C6F87">
      <w:rPr>
        <w:rFonts w:hint="cs"/>
        <w:sz w:val="12"/>
        <w:szCs w:val="12"/>
        <w:rtl/>
      </w:rPr>
      <w:t xml:space="preserve">مبادئ المحاسبة 2 </w:t>
    </w:r>
    <w:r w:rsidRPr="005E3C83">
      <w:rPr>
        <w:rFonts w:hint="cs"/>
        <w:sz w:val="12"/>
        <w:szCs w:val="12"/>
        <w:rtl/>
      </w:rPr>
      <w:t>للدكتور المحارفي  :   اتمنى لكم التوفيق والنجاح ""    اخوكم محمد آل جمعة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37172"/>
    <w:multiLevelType w:val="hybridMultilevel"/>
    <w:tmpl w:val="97A051C2"/>
    <w:lvl w:ilvl="0" w:tplc="065C63E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F04AC8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674C2BDC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1A487EB6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82A8E438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EB6E94F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10C0A78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0F44F05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1F38C7"/>
    <w:multiLevelType w:val="hybridMultilevel"/>
    <w:tmpl w:val="D42C1F6C"/>
    <w:lvl w:ilvl="0" w:tplc="B4B2ACF4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B8D68488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C1682DC0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88661B4A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34C28204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6E0671A2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BD34E84A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DC7C40AC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996EAD0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A71"/>
    <w:rsid w:val="000C5CA4"/>
    <w:rsid w:val="000D6707"/>
    <w:rsid w:val="00131AB9"/>
    <w:rsid w:val="001F0A71"/>
    <w:rsid w:val="00304C52"/>
    <w:rsid w:val="00332ED9"/>
    <w:rsid w:val="00354F6C"/>
    <w:rsid w:val="003D308F"/>
    <w:rsid w:val="004F593C"/>
    <w:rsid w:val="00570B10"/>
    <w:rsid w:val="005C6F87"/>
    <w:rsid w:val="005E3C83"/>
    <w:rsid w:val="00604D3B"/>
    <w:rsid w:val="00633B65"/>
    <w:rsid w:val="0068065C"/>
    <w:rsid w:val="00823BC5"/>
    <w:rsid w:val="00832AC4"/>
    <w:rsid w:val="00861A18"/>
    <w:rsid w:val="008B553A"/>
    <w:rsid w:val="008D41C0"/>
    <w:rsid w:val="00AE49B0"/>
    <w:rsid w:val="00BD2558"/>
    <w:rsid w:val="00C164BE"/>
    <w:rsid w:val="00C264C8"/>
    <w:rsid w:val="00C6650E"/>
    <w:rsid w:val="00CA5986"/>
    <w:rsid w:val="00CC0FE5"/>
    <w:rsid w:val="00DC7E0E"/>
    <w:rsid w:val="00E2185E"/>
    <w:rsid w:val="00E45911"/>
    <w:rsid w:val="00E64807"/>
    <w:rsid w:val="00E97897"/>
    <w:rsid w:val="00ED72A2"/>
    <w:rsid w:val="00F16E8E"/>
    <w:rsid w:val="00F260B7"/>
    <w:rsid w:val="00FF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F0A71"/>
  </w:style>
  <w:style w:type="table" w:styleId="a3">
    <w:name w:val="Table Grid"/>
    <w:basedOn w:val="a1"/>
    <w:uiPriority w:val="59"/>
    <w:rsid w:val="003D3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308F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C16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C164BE"/>
  </w:style>
  <w:style w:type="paragraph" w:styleId="a6">
    <w:name w:val="footer"/>
    <w:basedOn w:val="a"/>
    <w:link w:val="Char0"/>
    <w:uiPriority w:val="99"/>
    <w:unhideWhenUsed/>
    <w:rsid w:val="00C16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164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F0A71"/>
  </w:style>
  <w:style w:type="table" w:styleId="a3">
    <w:name w:val="Table Grid"/>
    <w:basedOn w:val="a1"/>
    <w:uiPriority w:val="59"/>
    <w:rsid w:val="003D3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308F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C16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semiHidden/>
    <w:rsid w:val="00C164BE"/>
  </w:style>
  <w:style w:type="paragraph" w:styleId="a6">
    <w:name w:val="footer"/>
    <w:basedOn w:val="a"/>
    <w:link w:val="Char0"/>
    <w:uiPriority w:val="99"/>
    <w:unhideWhenUsed/>
    <w:rsid w:val="00C164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16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6278">
          <w:marLeft w:val="0"/>
          <w:marRight w:val="9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1051">
          <w:marLeft w:val="0"/>
          <w:marRight w:val="9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8700">
          <w:marLeft w:val="0"/>
          <w:marRight w:val="9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2142">
          <w:marLeft w:val="0"/>
          <w:marRight w:val="9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9321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1153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6382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2357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2655</Words>
  <Characters>15137</Characters>
  <Application>Microsoft Office Word</Application>
  <DocSecurity>0</DocSecurity>
  <Lines>126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userrrr</cp:lastModifiedBy>
  <cp:revision>2</cp:revision>
  <dcterms:created xsi:type="dcterms:W3CDTF">2015-05-01T02:08:00Z</dcterms:created>
  <dcterms:modified xsi:type="dcterms:W3CDTF">2015-05-01T02:08:00Z</dcterms:modified>
</cp:coreProperties>
</file>