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523" w:rsidRPr="004752A0" w:rsidRDefault="00B7284C" w:rsidP="005A4F50">
      <w:pPr>
        <w:pBdr>
          <w:bottom w:val="single" w:sz="6" w:space="1" w:color="auto"/>
        </w:pBdr>
        <w:jc w:val="lowKashida"/>
        <w:rPr>
          <w:rFonts w:ascii="ae_AlMateen" w:hAnsi="ae_AlMateen" w:cs="Sultan Medium"/>
          <w:color w:val="0000FF"/>
          <w:sz w:val="26"/>
          <w:szCs w:val="26"/>
          <w:rtl/>
        </w:rPr>
      </w:pPr>
      <w:r w:rsidRPr="004752A0">
        <w:rPr>
          <w:rFonts w:ascii="ae_AlMateen" w:hAnsi="ae_AlMateen" w:cs="Sultan Medium"/>
          <w:color w:val="0000FF"/>
          <w:sz w:val="26"/>
          <w:szCs w:val="26"/>
          <w:rtl/>
        </w:rPr>
        <w:t>المحاضرة الأولى: مدخل إلى الإتصالات والمراسلات في منظمات الأعمال</w:t>
      </w:r>
    </w:p>
    <w:p w:rsidR="00B7284C" w:rsidRPr="007C245F" w:rsidRDefault="00B7284C" w:rsidP="005A4F50">
      <w:pPr>
        <w:jc w:val="lowKashida"/>
        <w:rPr>
          <w:b/>
          <w:bCs/>
          <w:sz w:val="26"/>
          <w:szCs w:val="26"/>
          <w:rtl/>
        </w:rPr>
      </w:pPr>
    </w:p>
    <w:p w:rsidR="00B7284C" w:rsidRPr="007C245F" w:rsidRDefault="00B7284C" w:rsidP="005A4F50">
      <w:pPr>
        <w:pStyle w:val="a3"/>
        <w:numPr>
          <w:ilvl w:val="0"/>
          <w:numId w:val="2"/>
        </w:numPr>
        <w:spacing w:line="360" w:lineRule="auto"/>
        <w:jc w:val="lowKashida"/>
        <w:rPr>
          <w:b/>
          <w:bCs/>
          <w:color w:val="7030A0"/>
          <w:sz w:val="26"/>
          <w:szCs w:val="26"/>
        </w:rPr>
      </w:pPr>
      <w:r w:rsidRPr="007C245F">
        <w:rPr>
          <w:rFonts w:hint="cs"/>
          <w:b/>
          <w:bCs/>
          <w:color w:val="7030A0"/>
          <w:sz w:val="26"/>
          <w:szCs w:val="26"/>
          <w:rtl/>
        </w:rPr>
        <w:t>تعريف الإتصال (تعاريف الإتصال):</w:t>
      </w:r>
    </w:p>
    <w:p w:rsidR="00B7284C" w:rsidRPr="007C245F" w:rsidRDefault="00B7284C" w:rsidP="005A4F50">
      <w:pPr>
        <w:pStyle w:val="a3"/>
        <w:numPr>
          <w:ilvl w:val="0"/>
          <w:numId w:val="5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إرسال معلومات من طرف لآخر في المنظمة بما يؤدي إلى نتيجة معينة, تغيير السلوك أو تغيير الممارسات.</w:t>
      </w:r>
    </w:p>
    <w:p w:rsidR="00B7284C" w:rsidRPr="007C245F" w:rsidRDefault="00B7284C" w:rsidP="005A4F50">
      <w:pPr>
        <w:pStyle w:val="a3"/>
        <w:numPr>
          <w:ilvl w:val="0"/>
          <w:numId w:val="5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تبادل الفهم المشترك من خلال إستعمال الرموز.</w:t>
      </w:r>
    </w:p>
    <w:p w:rsidR="00B7284C" w:rsidRPr="007C245F" w:rsidRDefault="00B7284C" w:rsidP="005A4F50">
      <w:pPr>
        <w:pStyle w:val="a3"/>
        <w:numPr>
          <w:ilvl w:val="0"/>
          <w:numId w:val="5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الإتصال هو عملية نحاول من خلالها إرسال / توصيل أفكارنا, آرائنا, رغباتنا ومشاعرنا للآخرين.</w:t>
      </w:r>
    </w:p>
    <w:p w:rsidR="00B7284C" w:rsidRPr="007C245F" w:rsidRDefault="00B7284C" w:rsidP="005A4F50">
      <w:pPr>
        <w:jc w:val="lowKashida"/>
        <w:rPr>
          <w:b/>
          <w:bCs/>
          <w:sz w:val="26"/>
          <w:szCs w:val="26"/>
          <w:rtl/>
        </w:rPr>
      </w:pPr>
      <w:r w:rsidRPr="007C245F">
        <w:rPr>
          <w:rFonts w:hint="cs"/>
          <w:b/>
          <w:bCs/>
          <w:sz w:val="26"/>
          <w:szCs w:val="26"/>
          <w:rtl/>
        </w:rPr>
        <w:t>هي فن إستخدام المعلومة من قبل المرسل بغرض إيصالها إلى عقل الطرف الآخر "المستقبل" وإحداث الإستجابة لديه. وقد تكون الإتصالات مكتوبة أو لفظية أو غير ذلك.</w:t>
      </w:r>
    </w:p>
    <w:p w:rsidR="00CF2341" w:rsidRPr="007C245F" w:rsidRDefault="00CF2341" w:rsidP="005A4F50">
      <w:pPr>
        <w:jc w:val="lowKashida"/>
        <w:rPr>
          <w:b/>
          <w:bCs/>
          <w:sz w:val="26"/>
          <w:szCs w:val="26"/>
          <w:rtl/>
        </w:rPr>
      </w:pPr>
    </w:p>
    <w:p w:rsidR="00CF2341" w:rsidRPr="007C245F" w:rsidRDefault="00CF2341" w:rsidP="005A4F50">
      <w:pPr>
        <w:jc w:val="lowKashida"/>
        <w:rPr>
          <w:b/>
          <w:bCs/>
          <w:color w:val="0000FF"/>
          <w:sz w:val="26"/>
          <w:szCs w:val="26"/>
          <w:rtl/>
        </w:rPr>
      </w:pPr>
      <w:r w:rsidRPr="007C245F">
        <w:rPr>
          <w:rFonts w:hint="cs"/>
          <w:b/>
          <w:bCs/>
          <w:color w:val="0000FF"/>
          <w:sz w:val="26"/>
          <w:szCs w:val="26"/>
          <w:rtl/>
        </w:rPr>
        <w:t>من هنا نستنتج ما يلي:</w:t>
      </w:r>
    </w:p>
    <w:p w:rsidR="00CA4423" w:rsidRPr="007C245F" w:rsidRDefault="00CA4423" w:rsidP="005A4F50">
      <w:pPr>
        <w:pStyle w:val="a3"/>
        <w:numPr>
          <w:ilvl w:val="0"/>
          <w:numId w:val="6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الإتصالات نشاط إجتماعي وإنساني وتفاعلي.</w:t>
      </w:r>
    </w:p>
    <w:p w:rsidR="00CA4423" w:rsidRPr="007C245F" w:rsidRDefault="00CA4423" w:rsidP="005A4F50">
      <w:pPr>
        <w:pStyle w:val="a3"/>
        <w:numPr>
          <w:ilvl w:val="0"/>
          <w:numId w:val="6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الإتصالات موضوع تتقاطع فيه الكثير من العلوم.</w:t>
      </w:r>
    </w:p>
    <w:p w:rsidR="00CA4423" w:rsidRPr="007C245F" w:rsidRDefault="00CA4423" w:rsidP="005A4F50">
      <w:pPr>
        <w:pStyle w:val="a3"/>
        <w:numPr>
          <w:ilvl w:val="0"/>
          <w:numId w:val="6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وضوح الطرف المستهدف والفكرة المستهدف إيصالها لدى المرسل.</w:t>
      </w:r>
    </w:p>
    <w:p w:rsidR="00CA4423" w:rsidRPr="007C245F" w:rsidRDefault="00CA4423" w:rsidP="005A4F50">
      <w:pPr>
        <w:pStyle w:val="a3"/>
        <w:numPr>
          <w:ilvl w:val="0"/>
          <w:numId w:val="6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لا يجب أن يكتفي المرسل بوصول رسالته وإنما عليه معرفة ما إذا كانت مفهومة وبالمعنى المقصود.</w:t>
      </w:r>
    </w:p>
    <w:p w:rsidR="00CA4423" w:rsidRPr="007C245F" w:rsidRDefault="00CA4423" w:rsidP="005A4F50">
      <w:pPr>
        <w:pStyle w:val="a3"/>
        <w:numPr>
          <w:ilvl w:val="0"/>
          <w:numId w:val="6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يجب أن تكون مصاغة باللغة والرموز المفهومة لدى المستلم.</w:t>
      </w:r>
    </w:p>
    <w:p w:rsidR="00CF2341" w:rsidRPr="007C245F" w:rsidRDefault="00CA4423" w:rsidP="005A4F50">
      <w:pPr>
        <w:pStyle w:val="a3"/>
        <w:numPr>
          <w:ilvl w:val="0"/>
          <w:numId w:val="6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sz w:val="26"/>
          <w:szCs w:val="26"/>
          <w:rtl/>
        </w:rPr>
        <w:t>يتم الإتصال عبر قناة مخصوصة.</w:t>
      </w:r>
    </w:p>
    <w:p w:rsidR="006F072B" w:rsidRPr="007C245F" w:rsidRDefault="006F072B" w:rsidP="005A4F50">
      <w:pPr>
        <w:jc w:val="lowKashida"/>
        <w:rPr>
          <w:b/>
          <w:bCs/>
          <w:sz w:val="26"/>
          <w:szCs w:val="26"/>
        </w:rPr>
      </w:pPr>
    </w:p>
    <w:p w:rsidR="006F072B" w:rsidRPr="007C245F" w:rsidRDefault="006F072B" w:rsidP="005A4F50">
      <w:pPr>
        <w:pStyle w:val="a3"/>
        <w:numPr>
          <w:ilvl w:val="0"/>
          <w:numId w:val="2"/>
        </w:numPr>
        <w:jc w:val="lowKashida"/>
        <w:rPr>
          <w:b/>
          <w:bCs/>
          <w:color w:val="7030A0"/>
          <w:sz w:val="26"/>
          <w:szCs w:val="26"/>
          <w:rtl/>
        </w:rPr>
      </w:pPr>
      <w:r w:rsidRPr="007C245F">
        <w:rPr>
          <w:rFonts w:cs="Arial" w:hint="cs"/>
          <w:b/>
          <w:bCs/>
          <w:color w:val="7030A0"/>
          <w:sz w:val="26"/>
          <w:szCs w:val="26"/>
          <w:rtl/>
        </w:rPr>
        <w:t>تعريف</w:t>
      </w:r>
      <w:r w:rsidRPr="007C245F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color w:val="7030A0"/>
          <w:sz w:val="26"/>
          <w:szCs w:val="26"/>
          <w:rtl/>
        </w:rPr>
        <w:t>الاتصال</w:t>
      </w:r>
      <w:r w:rsidRPr="007C245F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color w:val="7030A0"/>
          <w:sz w:val="26"/>
          <w:szCs w:val="26"/>
          <w:rtl/>
        </w:rPr>
        <w:t>في</w:t>
      </w:r>
      <w:r w:rsidRPr="007C245F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color w:val="7030A0"/>
          <w:sz w:val="26"/>
          <w:szCs w:val="26"/>
          <w:rtl/>
        </w:rPr>
        <w:t>منظمة</w:t>
      </w:r>
      <w:r w:rsidRPr="007C245F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color w:val="7030A0"/>
          <w:sz w:val="26"/>
          <w:szCs w:val="26"/>
          <w:rtl/>
        </w:rPr>
        <w:t>الأعمال</w:t>
      </w:r>
    </w:p>
    <w:p w:rsidR="006F072B" w:rsidRPr="007C245F" w:rsidRDefault="006F072B" w:rsidP="005A4F50">
      <w:pPr>
        <w:jc w:val="lowKashida"/>
        <w:rPr>
          <w:b/>
          <w:bCs/>
          <w:sz w:val="26"/>
          <w:szCs w:val="26"/>
          <w:rtl/>
        </w:rPr>
      </w:pPr>
      <w:r w:rsidRPr="007C245F">
        <w:rPr>
          <w:rFonts w:cs="Arial" w:hint="cs"/>
          <w:b/>
          <w:bCs/>
          <w:sz w:val="26"/>
          <w:szCs w:val="26"/>
          <w:rtl/>
        </w:rPr>
        <w:t>الاتصال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في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منظمات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الأعمال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هو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عملية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اجتماعية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تبادلية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تتضمن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تقاسم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الفهم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والإدراك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بين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طرفي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الاتصال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والتأثير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في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سلوك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الأفراد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بقصد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تحقيق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أهداف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المنظمة</w:t>
      </w:r>
      <w:r w:rsidRPr="007C245F">
        <w:rPr>
          <w:rFonts w:cs="Arial"/>
          <w:b/>
          <w:bCs/>
          <w:sz w:val="26"/>
          <w:szCs w:val="26"/>
          <w:rtl/>
        </w:rPr>
        <w:t>.</w:t>
      </w:r>
    </w:p>
    <w:p w:rsidR="006F072B" w:rsidRPr="007C245F" w:rsidRDefault="006F072B" w:rsidP="005A4F50">
      <w:pPr>
        <w:jc w:val="lowKashida"/>
        <w:rPr>
          <w:b/>
          <w:bCs/>
          <w:sz w:val="26"/>
          <w:szCs w:val="26"/>
          <w:rtl/>
        </w:rPr>
      </w:pPr>
    </w:p>
    <w:p w:rsidR="006F072B" w:rsidRPr="007C245F" w:rsidRDefault="006F072B" w:rsidP="005A4F50">
      <w:pPr>
        <w:jc w:val="lowKashida"/>
        <w:rPr>
          <w:b/>
          <w:bCs/>
          <w:sz w:val="26"/>
          <w:szCs w:val="26"/>
          <w:rtl/>
        </w:rPr>
      </w:pPr>
      <w:r w:rsidRPr="007C245F">
        <w:rPr>
          <w:rFonts w:cs="Arial" w:hint="cs"/>
          <w:b/>
          <w:bCs/>
          <w:sz w:val="26"/>
          <w:szCs w:val="26"/>
          <w:rtl/>
        </w:rPr>
        <w:t>الاتصال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في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المنظمة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يهدف</w:t>
      </w:r>
      <w:r w:rsidRPr="007C245F">
        <w:rPr>
          <w:rFonts w:cs="Arial"/>
          <w:b/>
          <w:bCs/>
          <w:sz w:val="26"/>
          <w:szCs w:val="26"/>
          <w:rtl/>
        </w:rPr>
        <w:t xml:space="preserve"> </w:t>
      </w:r>
      <w:r w:rsidRPr="007C245F">
        <w:rPr>
          <w:rFonts w:cs="Arial" w:hint="cs"/>
          <w:b/>
          <w:bCs/>
          <w:sz w:val="26"/>
          <w:szCs w:val="26"/>
          <w:rtl/>
        </w:rPr>
        <w:t>إلى</w:t>
      </w:r>
      <w:r w:rsidRPr="007C245F">
        <w:rPr>
          <w:rFonts w:cs="Arial"/>
          <w:b/>
          <w:bCs/>
          <w:sz w:val="26"/>
          <w:szCs w:val="26"/>
          <w:rtl/>
        </w:rPr>
        <w:t>:</w:t>
      </w:r>
    </w:p>
    <w:p w:rsidR="000F4CE5" w:rsidRPr="007C245F" w:rsidRDefault="006F072B" w:rsidP="005A4F50">
      <w:pPr>
        <w:jc w:val="center"/>
        <w:rPr>
          <w:b/>
          <w:bCs/>
          <w:sz w:val="26"/>
          <w:szCs w:val="26"/>
          <w:rtl/>
        </w:rPr>
      </w:pPr>
      <w:r w:rsidRPr="007C245F">
        <w:rPr>
          <w:b/>
          <w:bCs/>
          <w:noProof/>
          <w:sz w:val="26"/>
          <w:szCs w:val="26"/>
          <w:rtl/>
        </w:rPr>
        <w:drawing>
          <wp:inline distT="0" distB="0" distL="0" distR="0">
            <wp:extent cx="5486400" cy="1506220"/>
            <wp:effectExtent l="1905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772400" cy="2133600"/>
                      <a:chOff x="1143000" y="3810000"/>
                      <a:chExt cx="7772400" cy="2133600"/>
                    </a:xfrm>
                  </a:grpSpPr>
                  <a:grpSp>
                    <a:nvGrpSpPr>
                      <a:cNvPr id="8" name="مجموعة 7"/>
                      <a:cNvGrpSpPr/>
                    </a:nvGrpSpPr>
                    <a:grpSpPr>
                      <a:xfrm>
                        <a:off x="1143000" y="3810000"/>
                        <a:ext cx="7772400" cy="2133600"/>
                        <a:chOff x="1143000" y="3810000"/>
                        <a:chExt cx="7772400" cy="2133600"/>
                      </a:xfrm>
                    </a:grpSpPr>
                    <a:sp>
                      <a:nvSpPr>
                        <a:cNvPr id="4" name="مستطيل مستدير الزوايا 3"/>
                        <a:cNvSpPr/>
                      </a:nvSpPr>
                      <a:spPr>
                        <a:xfrm>
                          <a:off x="1143000" y="3810000"/>
                          <a:ext cx="7772400" cy="2133600"/>
                        </a:xfrm>
                        <a:prstGeom prst="roundRect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5" name="شكل بيضاوي 4"/>
                        <a:cNvSpPr/>
                      </a:nvSpPr>
                      <a:spPr>
                        <a:xfrm>
                          <a:off x="5334000" y="3962400"/>
                          <a:ext cx="3429000" cy="1828800"/>
                        </a:xfrm>
                        <a:prstGeom prst="ellipse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ar-SA" sz="2800" b="1" dirty="0" smtClean="0"/>
                              <a:t>قبول المستقبل للرسالة الموجهة من المرسل</a:t>
                            </a:r>
                            <a:endParaRPr lang="ar-SA" sz="2800" b="1" dirty="0"/>
                          </a:p>
                        </a:txBody>
                        <a:useSpRect/>
                      </a:txSp>
                      <a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6" name="شكل بيضاوي 5"/>
                        <a:cNvSpPr/>
                      </a:nvSpPr>
                      <a:spPr>
                        <a:xfrm>
                          <a:off x="1371600" y="3962400"/>
                          <a:ext cx="3048000" cy="1828800"/>
                        </a:xfrm>
                        <a:prstGeom prst="ellipse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ar-SA" sz="3200" b="1" dirty="0" smtClean="0"/>
                              <a:t>قيام المستقبل بالتصرف وفق هذه الرسالة</a:t>
                            </a:r>
                            <a:endParaRPr lang="ar-SA" sz="3200" b="1" dirty="0"/>
                          </a:p>
                        </a:txBody>
                        <a:useSpRect/>
                      </a:txSp>
                      <a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7" name="سهم إلى اليسار واليمين 6"/>
                        <a:cNvSpPr/>
                      </a:nvSpPr>
                      <a:spPr>
                        <a:xfrm>
                          <a:off x="4544704" y="4648200"/>
                          <a:ext cx="685800" cy="381000"/>
                        </a:xfrm>
                        <a:prstGeom prst="leftRightArrow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p w:rsidR="000F4CE5" w:rsidRPr="007C245F" w:rsidRDefault="000F4CE5" w:rsidP="005A4F50">
      <w:pPr>
        <w:bidi w:val="0"/>
        <w:jc w:val="lowKashida"/>
        <w:rPr>
          <w:b/>
          <w:bCs/>
          <w:sz w:val="26"/>
          <w:szCs w:val="26"/>
          <w:rtl/>
        </w:rPr>
      </w:pPr>
      <w:r w:rsidRPr="007C245F">
        <w:rPr>
          <w:b/>
          <w:bCs/>
          <w:sz w:val="26"/>
          <w:szCs w:val="26"/>
          <w:rtl/>
        </w:rPr>
        <w:br w:type="page"/>
      </w:r>
    </w:p>
    <w:p w:rsidR="000F4CE5" w:rsidRPr="007C245F" w:rsidRDefault="000F4CE5" w:rsidP="005A4F50">
      <w:pPr>
        <w:pStyle w:val="a3"/>
        <w:numPr>
          <w:ilvl w:val="0"/>
          <w:numId w:val="2"/>
        </w:numPr>
        <w:jc w:val="lowKashida"/>
        <w:rPr>
          <w:b/>
          <w:bCs/>
          <w:color w:val="7030A0"/>
          <w:sz w:val="26"/>
          <w:szCs w:val="26"/>
        </w:rPr>
      </w:pPr>
      <w:r w:rsidRPr="007C245F">
        <w:rPr>
          <w:rFonts w:cs="Arial" w:hint="cs"/>
          <w:b/>
          <w:bCs/>
          <w:color w:val="7030A0"/>
          <w:sz w:val="26"/>
          <w:szCs w:val="26"/>
          <w:rtl/>
        </w:rPr>
        <w:lastRenderedPageBreak/>
        <w:t xml:space="preserve">عملية الإتصال </w:t>
      </w:r>
      <w:r w:rsidRPr="007C245F">
        <w:rPr>
          <w:rFonts w:cs="Arial"/>
          <w:b/>
          <w:bCs/>
          <w:color w:val="7030A0"/>
          <w:sz w:val="26"/>
          <w:szCs w:val="26"/>
        </w:rPr>
        <w:t>Communication Process</w:t>
      </w:r>
      <w:r w:rsidR="007C245F" w:rsidRPr="007C245F">
        <w:rPr>
          <w:rFonts w:hint="cs"/>
          <w:b/>
          <w:bCs/>
          <w:color w:val="7030A0"/>
          <w:sz w:val="26"/>
          <w:szCs w:val="26"/>
          <w:rtl/>
        </w:rPr>
        <w:t xml:space="preserve"> :</w:t>
      </w:r>
    </w:p>
    <w:p w:rsidR="00B7284C" w:rsidRPr="007C245F" w:rsidRDefault="007C245F" w:rsidP="005A4F50">
      <w:pPr>
        <w:jc w:val="lowKashida"/>
        <w:rPr>
          <w:b/>
          <w:bCs/>
          <w:sz w:val="26"/>
          <w:szCs w:val="26"/>
          <w:rtl/>
        </w:rPr>
      </w:pPr>
      <w:r w:rsidRPr="007C245F">
        <w:rPr>
          <w:rFonts w:hint="cs"/>
          <w:b/>
          <w:bCs/>
          <w:sz w:val="26"/>
          <w:szCs w:val="26"/>
          <w:rtl/>
        </w:rPr>
        <w:t>تبد</w:t>
      </w:r>
      <w:r w:rsidR="00F93A97">
        <w:rPr>
          <w:rFonts w:hint="cs"/>
          <w:b/>
          <w:bCs/>
          <w:sz w:val="26"/>
          <w:szCs w:val="26"/>
          <w:rtl/>
        </w:rPr>
        <w:t>أ عملية الإتصال عندما يرغب أحده</w:t>
      </w:r>
      <w:r w:rsidRPr="007C245F">
        <w:rPr>
          <w:rFonts w:hint="cs"/>
          <w:b/>
          <w:bCs/>
          <w:sz w:val="26"/>
          <w:szCs w:val="26"/>
          <w:rtl/>
        </w:rPr>
        <w:t>ما "المرسل" ينقل فكرة أو أي معلومة إلى شخص أو أشخاص آخرين "المستقبل" وتتشكل على هذا الأساس عناصر عملية الإتصال من:</w:t>
      </w:r>
    </w:p>
    <w:p w:rsidR="007C245F" w:rsidRPr="007C245F" w:rsidRDefault="007C245F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color w:val="0000FF"/>
          <w:sz w:val="26"/>
          <w:szCs w:val="26"/>
          <w:rtl/>
        </w:rPr>
        <w:t>المرسل:</w:t>
      </w:r>
      <w:r w:rsidRPr="007C245F">
        <w:rPr>
          <w:rFonts w:hint="cs"/>
          <w:b/>
          <w:bCs/>
          <w:sz w:val="26"/>
          <w:szCs w:val="26"/>
          <w:rtl/>
        </w:rPr>
        <w:t xml:space="preserve"> يتمثل في الجهة التي تستهدف إيصال فكرة أو معلومة أو منتج ما إلى جمهور مستهدف في السوق.</w:t>
      </w:r>
    </w:p>
    <w:p w:rsidR="007C245F" w:rsidRDefault="007C245F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 w:rsidRPr="007C245F">
        <w:rPr>
          <w:rFonts w:hint="cs"/>
          <w:b/>
          <w:bCs/>
          <w:color w:val="0000FF"/>
          <w:sz w:val="26"/>
          <w:szCs w:val="26"/>
          <w:rtl/>
        </w:rPr>
        <w:t>المستقبل:</w:t>
      </w:r>
      <w:r w:rsidRPr="007C245F">
        <w:rPr>
          <w:rFonts w:hint="cs"/>
          <w:b/>
          <w:bCs/>
          <w:sz w:val="26"/>
          <w:szCs w:val="26"/>
          <w:rtl/>
        </w:rPr>
        <w:t xml:space="preserve"> هو المستلم أو المستهدف</w:t>
      </w:r>
      <w:r>
        <w:rPr>
          <w:rFonts w:hint="cs"/>
          <w:b/>
          <w:bCs/>
          <w:sz w:val="26"/>
          <w:szCs w:val="26"/>
          <w:rtl/>
        </w:rPr>
        <w:t xml:space="preserve"> من عملية الإتصال.</w:t>
      </w:r>
    </w:p>
    <w:p w:rsidR="007C245F" w:rsidRDefault="007C245F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color w:val="0000FF"/>
          <w:sz w:val="26"/>
          <w:szCs w:val="26"/>
          <w:rtl/>
        </w:rPr>
        <w:t>الرسالة:</w:t>
      </w:r>
      <w:r>
        <w:rPr>
          <w:rFonts w:hint="cs"/>
          <w:sz w:val="26"/>
          <w:szCs w:val="26"/>
          <w:rtl/>
        </w:rPr>
        <w:t xml:space="preserve"> </w:t>
      </w:r>
      <w:r w:rsidRPr="007C245F">
        <w:rPr>
          <w:rFonts w:hint="cs"/>
          <w:b/>
          <w:bCs/>
          <w:sz w:val="26"/>
          <w:szCs w:val="26"/>
          <w:rtl/>
        </w:rPr>
        <w:t>وهي جوهر عملية الإتصال لأنها تمثل المضمون أو المحتوى لعملية الإتصال, علماً أنها تتوافق مع قناة الإتصال وتتكامل معها "رسالة صوتية, رسالة مكتوبة, إشارات, ألخ...."</w:t>
      </w:r>
      <w:r w:rsidR="00C917BA">
        <w:rPr>
          <w:rFonts w:hint="cs"/>
          <w:b/>
          <w:bCs/>
          <w:sz w:val="26"/>
          <w:szCs w:val="26"/>
          <w:rtl/>
        </w:rPr>
        <w:t>.</w:t>
      </w:r>
    </w:p>
    <w:p w:rsidR="00C917BA" w:rsidRDefault="00C917BA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color w:val="0000FF"/>
          <w:sz w:val="26"/>
          <w:szCs w:val="26"/>
          <w:rtl/>
        </w:rPr>
        <w:t>الترميز: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الرموز المستخدمة أساس مهم لتحقيق الإتصال الفعال وعدم الإنحراف بالمعنى ولوصول الأفكار للطرف الآخر بشكل صحيح.</w:t>
      </w:r>
    </w:p>
    <w:p w:rsidR="00C917BA" w:rsidRDefault="00C917BA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color w:val="0000FF"/>
          <w:sz w:val="26"/>
          <w:szCs w:val="26"/>
          <w:rtl/>
        </w:rPr>
        <w:t>قناة الإتصال: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هي الوسيلة التي يتم عبرها بث الرسالة علماً بتعددها وتنوعها "تلفزيون, تليفون, جريدة, ألخ...."</w:t>
      </w:r>
      <w:r w:rsidR="00576825">
        <w:rPr>
          <w:rFonts w:hint="cs"/>
          <w:b/>
          <w:bCs/>
          <w:sz w:val="26"/>
          <w:szCs w:val="26"/>
          <w:rtl/>
        </w:rPr>
        <w:t>, والإتصال الفعال يتطلب إختيار الوسيلة الملائمة.</w:t>
      </w:r>
    </w:p>
    <w:p w:rsidR="00576825" w:rsidRPr="00C45329" w:rsidRDefault="00576825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color w:val="0000FF"/>
          <w:sz w:val="26"/>
          <w:szCs w:val="26"/>
          <w:rtl/>
        </w:rPr>
        <w:t>فك التشفير: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هو تعبير عن الرموز والعبارات والإشارات القابلة للفهم المشترك ما بين الطرفين المرسل </w:t>
      </w:r>
      <w:r w:rsidRPr="00C45329">
        <w:rPr>
          <w:rFonts w:hint="cs"/>
          <w:b/>
          <w:bCs/>
          <w:sz w:val="26"/>
          <w:szCs w:val="26"/>
          <w:rtl/>
        </w:rPr>
        <w:t>والمستلم وأن تتوافق تلك الرموز مع قدرة المستلم على تفسيرها.</w:t>
      </w:r>
    </w:p>
    <w:p w:rsidR="00C45329" w:rsidRDefault="00C45329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 w:rsidRPr="00C45329">
        <w:rPr>
          <w:rFonts w:hint="cs"/>
          <w:b/>
          <w:bCs/>
          <w:color w:val="0000FF"/>
          <w:sz w:val="26"/>
          <w:szCs w:val="26"/>
          <w:rtl/>
        </w:rPr>
        <w:t>الضوضاء:</w:t>
      </w:r>
      <w:r w:rsidRPr="00C45329">
        <w:rPr>
          <w:rFonts w:hint="cs"/>
          <w:b/>
          <w:bCs/>
          <w:sz w:val="26"/>
          <w:szCs w:val="26"/>
          <w:rtl/>
        </w:rPr>
        <w:t xml:space="preserve"> من الطبيعي ان تتعرض ال</w:t>
      </w:r>
      <w:r>
        <w:rPr>
          <w:rFonts w:hint="cs"/>
          <w:b/>
          <w:bCs/>
          <w:sz w:val="26"/>
          <w:szCs w:val="26"/>
          <w:rtl/>
        </w:rPr>
        <w:t>رسالة مهما كان شكلها إلى درجة معينة من التشويش, أو التأثير السلبي على المسار المطلوب من عملية الإتصال المستهدف بفعل عوامل عديدة, كعدم وضوح الصوت في الوسيلة مثلاً, مثال: "عرض الإعلان مباشرة بعد عرض إعلان منافس".</w:t>
      </w:r>
    </w:p>
    <w:p w:rsidR="00C45329" w:rsidRDefault="00C45329" w:rsidP="005A4F50">
      <w:pPr>
        <w:pStyle w:val="a3"/>
        <w:numPr>
          <w:ilvl w:val="0"/>
          <w:numId w:val="7"/>
        </w:numPr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color w:val="0000FF"/>
          <w:sz w:val="26"/>
          <w:szCs w:val="26"/>
          <w:rtl/>
        </w:rPr>
        <w:t>التغذية الراجعة:</w:t>
      </w:r>
      <w:r>
        <w:rPr>
          <w:rFonts w:hint="cs"/>
          <w:sz w:val="26"/>
          <w:szCs w:val="26"/>
          <w:rtl/>
        </w:rPr>
        <w:t xml:space="preserve"> </w:t>
      </w:r>
      <w:r w:rsidR="00881731">
        <w:rPr>
          <w:rFonts w:hint="cs"/>
          <w:b/>
          <w:bCs/>
          <w:sz w:val="26"/>
          <w:szCs w:val="26"/>
          <w:rtl/>
        </w:rPr>
        <w:t>تسمى أيضاً بالتغذية العكسية أو المرتجعة, فهي توفر المعلومات التي تعبر عن مستوى التفاعل والفهم المتحقق من عملية الإتصال, كما أنها تمثل مقياس لمستوى الآداء.</w:t>
      </w:r>
    </w:p>
    <w:p w:rsidR="00A72F3E" w:rsidRDefault="00A72F3E" w:rsidP="005A4F50">
      <w:pPr>
        <w:jc w:val="lowKashida"/>
        <w:rPr>
          <w:sz w:val="26"/>
          <w:szCs w:val="26"/>
          <w:rtl/>
        </w:rPr>
      </w:pPr>
    </w:p>
    <w:p w:rsidR="00D32E15" w:rsidRPr="00D32E15" w:rsidRDefault="00D32E15" w:rsidP="005A4F50">
      <w:pPr>
        <w:jc w:val="center"/>
        <w:rPr>
          <w:b/>
          <w:bCs/>
          <w:color w:val="7030A0"/>
          <w:sz w:val="26"/>
          <w:szCs w:val="26"/>
          <w:rtl/>
        </w:rPr>
      </w:pPr>
      <w:r w:rsidRPr="00D32E15">
        <w:rPr>
          <w:rFonts w:hint="cs"/>
          <w:b/>
          <w:bCs/>
          <w:color w:val="7030A0"/>
          <w:sz w:val="26"/>
          <w:szCs w:val="26"/>
          <w:rtl/>
        </w:rPr>
        <w:t>عملية الإتصال:</w:t>
      </w:r>
    </w:p>
    <w:p w:rsidR="004752A0" w:rsidRDefault="00D32E15" w:rsidP="005A4F50">
      <w:pPr>
        <w:jc w:val="center"/>
        <w:rPr>
          <w:b/>
          <w:bCs/>
          <w:sz w:val="26"/>
          <w:szCs w:val="26"/>
        </w:rPr>
      </w:pPr>
      <w:r w:rsidRPr="00D32E15">
        <w:rPr>
          <w:b/>
          <w:bCs/>
          <w:noProof/>
          <w:sz w:val="26"/>
          <w:szCs w:val="26"/>
          <w:rtl/>
        </w:rPr>
        <w:drawing>
          <wp:inline distT="0" distB="0" distL="0" distR="0">
            <wp:extent cx="4418938" cy="3220279"/>
            <wp:effectExtent l="19050" t="0" r="662" b="0"/>
            <wp:docPr id="6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696200" cy="5791200"/>
                      <a:chOff x="685800" y="0"/>
                      <a:chExt cx="7696200" cy="5791200"/>
                    </a:xfrm>
                  </a:grpSpPr>
                  <a:sp>
                    <a:nvSpPr>
                      <a:cNvPr id="4" name="مستطيل 3"/>
                      <a:cNvSpPr/>
                    </a:nvSpPr>
                    <a:spPr>
                      <a:xfrm>
                        <a:off x="6553200" y="381000"/>
                        <a:ext cx="1752600" cy="6858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rPr>
                            <a:t>المرسل</a:t>
                          </a:r>
                          <a:endParaRPr lang="ar-SA" sz="2800" b="1" dirty="0">
                            <a:solidFill>
                              <a:schemeClr val="accent4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" name="مستطيل 4"/>
                      <a:cNvSpPr/>
                    </a:nvSpPr>
                    <a:spPr>
                      <a:xfrm>
                        <a:off x="6400800" y="1981200"/>
                        <a:ext cx="1828800" cy="6858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rPr>
                            <a:t>ترميز الفكرة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مستطيل 5"/>
                      <a:cNvSpPr/>
                    </a:nvSpPr>
                    <a:spPr>
                      <a:xfrm>
                        <a:off x="6477000" y="3505200"/>
                        <a:ext cx="1828800" cy="6858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rPr>
                            <a:t>اختيار القناة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مستطيل 6"/>
                      <a:cNvSpPr/>
                    </a:nvSpPr>
                    <a:spPr>
                      <a:xfrm>
                        <a:off x="6324600" y="5105400"/>
                        <a:ext cx="1828800" cy="6858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rPr>
                            <a:t>تلقي المستقبل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خماسي 7"/>
                      <a:cNvSpPr/>
                    </a:nvSpPr>
                    <a:spPr>
                      <a:xfrm rot="5400000">
                        <a:off x="7010400" y="914400"/>
                        <a:ext cx="838200" cy="1143000"/>
                      </a:xfrm>
                      <a:prstGeom prst="homePlate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vert="vert270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فكرة </a:t>
                          </a:r>
                          <a:endParaRPr lang="ar-SA" sz="2400" b="1" dirty="0">
                            <a:solidFill>
                              <a:schemeClr val="tx2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خماسي 8"/>
                      <a:cNvSpPr/>
                    </a:nvSpPr>
                    <a:spPr>
                      <a:xfrm rot="5400000">
                        <a:off x="6934200" y="2514600"/>
                        <a:ext cx="838200" cy="1143000"/>
                      </a:xfrm>
                      <a:prstGeom prst="homePlate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vert="vert270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رسالة</a:t>
                          </a:r>
                          <a:endParaRPr lang="ar-SA" b="1" dirty="0">
                            <a:solidFill>
                              <a:schemeClr val="tx2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خماسي 10"/>
                      <a:cNvSpPr/>
                    </a:nvSpPr>
                    <a:spPr>
                      <a:xfrm rot="5400000">
                        <a:off x="6934200" y="4038600"/>
                        <a:ext cx="838200" cy="1143000"/>
                      </a:xfrm>
                      <a:prstGeom prst="homePlate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vert="vert270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إرسال الرسالة</a:t>
                          </a:r>
                          <a:endParaRPr lang="ar-SA" b="1" dirty="0">
                            <a:solidFill>
                              <a:schemeClr val="tx2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مستطيل 12"/>
                      <a:cNvSpPr/>
                    </a:nvSpPr>
                    <a:spPr>
                      <a:xfrm>
                        <a:off x="685800" y="1981200"/>
                        <a:ext cx="1828800" cy="6858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lnSpc>
                              <a:spcPts val="2600"/>
                            </a:lnSpc>
                          </a:pPr>
                          <a:r>
                            <a:rPr lang="ar-SA" sz="2800" b="1" dirty="0" smtClean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rPr>
                            <a:t>التغذية الراجعة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مستطيل 13"/>
                      <a:cNvSpPr/>
                    </a:nvSpPr>
                    <a:spPr>
                      <a:xfrm>
                        <a:off x="762000" y="3505200"/>
                        <a:ext cx="1828800" cy="6858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rPr>
                            <a:t>تكوين معنى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مستطيل 14"/>
                      <a:cNvSpPr/>
                    </a:nvSpPr>
                    <a:spPr>
                      <a:xfrm>
                        <a:off x="762000" y="5029200"/>
                        <a:ext cx="1828800" cy="6858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rPr>
                            <a:t>تفسير الرسالة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7" name="خماسي 16"/>
                      <a:cNvSpPr/>
                    </a:nvSpPr>
                    <a:spPr>
                      <a:xfrm rot="16200000">
                        <a:off x="1219200" y="2514600"/>
                        <a:ext cx="838200" cy="1143000"/>
                      </a:xfrm>
                      <a:prstGeom prst="homePlate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vert="vert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قبول أو رفض</a:t>
                          </a:r>
                          <a:endParaRPr lang="ar-SA" b="1" dirty="0">
                            <a:solidFill>
                              <a:schemeClr val="tx2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خماسي 17"/>
                      <a:cNvSpPr/>
                    </a:nvSpPr>
                    <a:spPr>
                      <a:xfrm rot="16200000">
                        <a:off x="1219200" y="4038600"/>
                        <a:ext cx="838200" cy="1143000"/>
                      </a:xfrm>
                      <a:prstGeom prst="homePlate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vert="vert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فك الترميز</a:t>
                          </a:r>
                          <a:endParaRPr lang="ar-SA" b="1" dirty="0">
                            <a:solidFill>
                              <a:schemeClr val="tx2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0" name="رابط بشكل مرفق 19"/>
                      <a:cNvCxnSpPr>
                        <a:stCxn id="7" idx="2"/>
                        <a:endCxn id="15" idx="2"/>
                      </a:cNvCxnSpPr>
                    </a:nvCxnSpPr>
                    <a:spPr>
                      <a:xfrm rot="5400000" flipH="1">
                        <a:off x="4419600" y="2971800"/>
                        <a:ext cx="76200" cy="5562600"/>
                      </a:xfrm>
                      <a:prstGeom prst="bentConnector3">
                        <a:avLst>
                          <a:gd name="adj1" fmla="val -300000"/>
                        </a:avLst>
                      </a:prstGeom>
                      <a:ln w="34925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2" name="شكل 21"/>
                      <a:cNvCxnSpPr>
                        <a:stCxn id="13" idx="0"/>
                        <a:endCxn id="4" idx="1"/>
                      </a:cNvCxnSpPr>
                    </a:nvCxnSpPr>
                    <a:spPr>
                      <a:xfrm rot="5400000" flipH="1" flipV="1">
                        <a:off x="3448050" y="-1123950"/>
                        <a:ext cx="1257300" cy="4953000"/>
                      </a:xfrm>
                      <a:prstGeom prst="bentConnector2">
                        <a:avLst/>
                      </a:prstGeom>
                      <a:ln w="25400">
                        <a:solidFill>
                          <a:schemeClr val="accent4">
                            <a:lumMod val="75000"/>
                          </a:schemeClr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3" name="انفجار 2 22"/>
                      <a:cNvSpPr/>
                    </a:nvSpPr>
                    <a:spPr>
                      <a:xfrm>
                        <a:off x="3048000" y="2133600"/>
                        <a:ext cx="2895600" cy="2819400"/>
                      </a:xfrm>
                      <a:prstGeom prst="irregularSeal2">
                        <a:avLst/>
                      </a:prstGeom>
                    </a:spPr>
                    <a:txSp>
                      <a:txBody>
                        <a:bodyPr lIns="0" tIns="0" rIns="0" bIns="0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/>
                            <a:t>الضوضاء أو التشويش</a:t>
                          </a:r>
                          <a:endParaRPr lang="ar-SA" sz="2800" b="1" dirty="0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a:style>
                  </a:sp>
                  <a:cxnSp>
                    <a:nvCxnSpPr>
                      <a:cNvPr id="25" name="رابط كسهم مستقيم 24"/>
                      <a:cNvCxnSpPr/>
                    </a:nvCxnSpPr>
                    <a:spPr>
                      <a:xfrm flipV="1">
                        <a:off x="5029200" y="1066800"/>
                        <a:ext cx="1524000" cy="1447800"/>
                      </a:xfrm>
                      <a:prstGeom prst="straightConnector1">
                        <a:avLst/>
                      </a:prstGeom>
                      <a:ln w="19050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6" name="رابط كسهم مستقيم 25"/>
                      <a:cNvCxnSpPr>
                        <a:endCxn id="5" idx="1"/>
                      </a:cNvCxnSpPr>
                    </a:nvCxnSpPr>
                    <a:spPr>
                      <a:xfrm flipV="1">
                        <a:off x="5257800" y="2324100"/>
                        <a:ext cx="1143000" cy="647700"/>
                      </a:xfrm>
                      <a:prstGeom prst="straightConnector1">
                        <a:avLst/>
                      </a:prstGeom>
                      <a:ln w="19050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9" name="رابط كسهم مستقيم 28"/>
                      <a:cNvCxnSpPr/>
                    </a:nvCxnSpPr>
                    <a:spPr>
                      <a:xfrm>
                        <a:off x="5486400" y="3657600"/>
                        <a:ext cx="990600" cy="76200"/>
                      </a:xfrm>
                      <a:prstGeom prst="straightConnector1">
                        <a:avLst/>
                      </a:prstGeom>
                      <a:ln w="19050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0" name="رابط كسهم مستقيم 29"/>
                      <a:cNvCxnSpPr/>
                    </a:nvCxnSpPr>
                    <a:spPr>
                      <a:xfrm>
                        <a:off x="5105400" y="4038600"/>
                        <a:ext cx="1219200" cy="1066800"/>
                      </a:xfrm>
                      <a:prstGeom prst="straightConnector1">
                        <a:avLst/>
                      </a:prstGeom>
                      <a:ln w="19050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1" name="رابط كسهم مستقيم 30"/>
                      <a:cNvCxnSpPr>
                        <a:endCxn id="15" idx="3"/>
                      </a:cNvCxnSpPr>
                    </a:nvCxnSpPr>
                    <a:spPr>
                      <a:xfrm rot="10800000" flipV="1">
                        <a:off x="2590800" y="4572000"/>
                        <a:ext cx="1066800" cy="800100"/>
                      </a:xfrm>
                      <a:prstGeom prst="straightConnector1">
                        <a:avLst/>
                      </a:prstGeom>
                      <a:ln w="19050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2" name="رابط كسهم مستقيم 31"/>
                      <a:cNvCxnSpPr>
                        <a:endCxn id="14" idx="3"/>
                      </a:cNvCxnSpPr>
                    </a:nvCxnSpPr>
                    <a:spPr>
                      <a:xfrm rot="10800000" flipV="1">
                        <a:off x="2590800" y="3581400"/>
                        <a:ext cx="990600" cy="266700"/>
                      </a:xfrm>
                      <a:prstGeom prst="straightConnector1">
                        <a:avLst/>
                      </a:prstGeom>
                      <a:ln w="19050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3" name="رابط كسهم مستقيم 32"/>
                      <a:cNvCxnSpPr>
                        <a:endCxn id="13" idx="3"/>
                      </a:cNvCxnSpPr>
                    </a:nvCxnSpPr>
                    <a:spPr>
                      <a:xfrm rot="10800000">
                        <a:off x="2514600" y="2324100"/>
                        <a:ext cx="1219200" cy="800100"/>
                      </a:xfrm>
                      <a:prstGeom prst="straightConnector1">
                        <a:avLst/>
                      </a:prstGeom>
                      <a:ln w="19050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47" name="مربع نص 46"/>
                      <a:cNvSpPr txBox="1"/>
                    </a:nvSpPr>
                    <a:spPr>
                      <a:xfrm>
                        <a:off x="7772400" y="31242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5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48" name="مربع نص 47"/>
                      <a:cNvSpPr txBox="1"/>
                    </a:nvSpPr>
                    <a:spPr>
                      <a:xfrm>
                        <a:off x="7772400" y="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1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49" name="مربع نص 48"/>
                      <a:cNvSpPr txBox="1"/>
                    </a:nvSpPr>
                    <a:spPr>
                      <a:xfrm>
                        <a:off x="7772400" y="25908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4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50" name="مربع نص 49"/>
                      <a:cNvSpPr txBox="1"/>
                    </a:nvSpPr>
                    <a:spPr>
                      <a:xfrm>
                        <a:off x="7848600" y="10668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2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51" name="مربع نص 50"/>
                      <a:cNvSpPr txBox="1"/>
                    </a:nvSpPr>
                    <a:spPr>
                      <a:xfrm>
                        <a:off x="7772400" y="16002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3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52" name="مربع نص 51"/>
                      <a:cNvSpPr txBox="1"/>
                    </a:nvSpPr>
                    <a:spPr>
                      <a:xfrm>
                        <a:off x="7772400" y="46482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6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53" name="مربع نص 52"/>
                      <a:cNvSpPr txBox="1"/>
                    </a:nvSpPr>
                    <a:spPr>
                      <a:xfrm>
                        <a:off x="2133600" y="46482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7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54" name="مربع نص 53"/>
                      <a:cNvSpPr txBox="1"/>
                    </a:nvSpPr>
                    <a:spPr>
                      <a:xfrm>
                        <a:off x="2133600" y="28956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9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55" name="مربع نص 54"/>
                      <a:cNvSpPr txBox="1"/>
                    </a:nvSpPr>
                    <a:spPr>
                      <a:xfrm>
                        <a:off x="1905000" y="14478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10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  <a:sp>
                    <a:nvSpPr>
                      <a:cNvPr id="56" name="مربع نص 55"/>
                      <a:cNvSpPr txBox="1"/>
                    </a:nvSpPr>
                    <a:spPr>
                      <a:xfrm>
                        <a:off x="2057400" y="4191000"/>
                        <a:ext cx="533400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8</a:t>
                          </a:r>
                          <a:endParaRPr lang="ar-SA" sz="24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4752A0" w:rsidRDefault="004752A0" w:rsidP="005A4F50">
      <w:pPr>
        <w:bidi w:val="0"/>
        <w:jc w:val="lowKashid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br w:type="page"/>
      </w:r>
    </w:p>
    <w:p w:rsidR="002C342F" w:rsidRPr="00BF23AD" w:rsidRDefault="002C342F" w:rsidP="005A4F50">
      <w:pPr>
        <w:pStyle w:val="a3"/>
        <w:numPr>
          <w:ilvl w:val="0"/>
          <w:numId w:val="2"/>
        </w:numPr>
        <w:spacing w:line="360" w:lineRule="auto"/>
        <w:jc w:val="lowKashida"/>
        <w:rPr>
          <w:b/>
          <w:bCs/>
          <w:color w:val="7030A0"/>
          <w:sz w:val="26"/>
          <w:szCs w:val="26"/>
          <w:rtl/>
        </w:rPr>
      </w:pPr>
      <w:r>
        <w:rPr>
          <w:rFonts w:cs="Arial" w:hint="cs"/>
          <w:b/>
          <w:bCs/>
          <w:color w:val="7030A0"/>
          <w:sz w:val="26"/>
          <w:szCs w:val="26"/>
          <w:rtl/>
        </w:rPr>
        <w:lastRenderedPageBreak/>
        <w:t>أنواع الإتصالات:</w:t>
      </w:r>
    </w:p>
    <w:p w:rsidR="0099672A" w:rsidRPr="00596573" w:rsidRDefault="000153FC" w:rsidP="005A4F50">
      <w:pPr>
        <w:pStyle w:val="a3"/>
        <w:numPr>
          <w:ilvl w:val="0"/>
          <w:numId w:val="14"/>
        </w:numPr>
        <w:spacing w:after="0" w:line="240" w:lineRule="auto"/>
        <w:jc w:val="lowKashida"/>
        <w:rPr>
          <w:b/>
          <w:bCs/>
          <w:color w:val="7030A0"/>
          <w:sz w:val="26"/>
          <w:szCs w:val="26"/>
          <w:rtl/>
        </w:rPr>
      </w:pPr>
      <w:r w:rsidRPr="000153FC">
        <w:rPr>
          <w:rFonts w:cs="Arial" w:hint="cs"/>
          <w:b/>
          <w:bCs/>
          <w:color w:val="7030A0"/>
          <w:sz w:val="26"/>
          <w:szCs w:val="26"/>
          <w:rtl/>
        </w:rPr>
        <w:t>حسب</w:t>
      </w:r>
      <w:r w:rsidRPr="000153FC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0153FC">
        <w:rPr>
          <w:rFonts w:cs="Arial" w:hint="cs"/>
          <w:b/>
          <w:bCs/>
          <w:color w:val="7030A0"/>
          <w:sz w:val="26"/>
          <w:szCs w:val="26"/>
          <w:rtl/>
        </w:rPr>
        <w:t>الموضوع</w:t>
      </w:r>
      <w:r w:rsidRPr="000153FC">
        <w:rPr>
          <w:rFonts w:cs="Arial"/>
          <w:b/>
          <w:bCs/>
          <w:color w:val="7030A0"/>
          <w:sz w:val="26"/>
          <w:szCs w:val="26"/>
          <w:rtl/>
        </w:rPr>
        <w:t xml:space="preserve"> :</w:t>
      </w:r>
    </w:p>
    <w:p w:rsidR="000153FC" w:rsidRPr="002C342F" w:rsidRDefault="000153FC" w:rsidP="005A4F50">
      <w:pPr>
        <w:pStyle w:val="a3"/>
        <w:numPr>
          <w:ilvl w:val="0"/>
          <w:numId w:val="8"/>
        </w:numPr>
        <w:spacing w:after="0" w:line="240" w:lineRule="auto"/>
        <w:jc w:val="lowKashida"/>
        <w:rPr>
          <w:b/>
          <w:bCs/>
          <w:color w:val="0000FF"/>
          <w:sz w:val="26"/>
          <w:szCs w:val="26"/>
          <w:rtl/>
        </w:rPr>
      </w:pPr>
      <w:r w:rsidRPr="002C342F">
        <w:rPr>
          <w:rFonts w:cs="Arial" w:hint="cs"/>
          <w:b/>
          <w:bCs/>
          <w:color w:val="0000FF"/>
          <w:sz w:val="26"/>
          <w:szCs w:val="26"/>
          <w:rtl/>
        </w:rPr>
        <w:t>اتصالات</w:t>
      </w:r>
      <w:r w:rsidRPr="002C342F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color w:val="0000FF"/>
          <w:sz w:val="26"/>
          <w:szCs w:val="26"/>
          <w:rtl/>
        </w:rPr>
        <w:t>عملياتية</w:t>
      </w:r>
    </w:p>
    <w:p w:rsidR="000153FC" w:rsidRPr="002C342F" w:rsidRDefault="000153FC" w:rsidP="005A4F50">
      <w:pPr>
        <w:pStyle w:val="a3"/>
        <w:numPr>
          <w:ilvl w:val="0"/>
          <w:numId w:val="9"/>
        </w:numPr>
        <w:spacing w:after="0" w:line="240" w:lineRule="auto"/>
        <w:jc w:val="lowKashida"/>
        <w:rPr>
          <w:b/>
          <w:bCs/>
          <w:sz w:val="26"/>
          <w:szCs w:val="26"/>
          <w:rtl/>
        </w:rPr>
      </w:pPr>
      <w:r w:rsidRPr="002C342F">
        <w:rPr>
          <w:rFonts w:cs="Arial" w:hint="cs"/>
          <w:b/>
          <w:bCs/>
          <w:sz w:val="26"/>
          <w:szCs w:val="26"/>
          <w:rtl/>
        </w:rPr>
        <w:t>داخلية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تتم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بين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العمال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في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المنظمة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لأغراض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العمل</w:t>
      </w:r>
      <w:r w:rsidRPr="002C342F">
        <w:rPr>
          <w:rFonts w:hint="cs"/>
          <w:b/>
          <w:bCs/>
          <w:sz w:val="26"/>
          <w:szCs w:val="26"/>
          <w:rtl/>
        </w:rPr>
        <w:t>.</w:t>
      </w:r>
    </w:p>
    <w:p w:rsidR="000153FC" w:rsidRPr="0099672A" w:rsidRDefault="000153FC" w:rsidP="005A4F50">
      <w:pPr>
        <w:pStyle w:val="a3"/>
        <w:numPr>
          <w:ilvl w:val="0"/>
          <w:numId w:val="9"/>
        </w:numPr>
        <w:jc w:val="lowKashida"/>
        <w:rPr>
          <w:b/>
          <w:bCs/>
          <w:sz w:val="26"/>
          <w:szCs w:val="26"/>
          <w:rtl/>
        </w:rPr>
      </w:pPr>
      <w:r w:rsidRPr="002C342F">
        <w:rPr>
          <w:rFonts w:cs="Arial" w:hint="cs"/>
          <w:b/>
          <w:bCs/>
          <w:sz w:val="26"/>
          <w:szCs w:val="26"/>
          <w:rtl/>
        </w:rPr>
        <w:t>خارجية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بين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المنظمة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وبيئتها</w:t>
      </w:r>
    </w:p>
    <w:p w:rsidR="000153FC" w:rsidRPr="0099672A" w:rsidRDefault="000153FC" w:rsidP="005A4F50">
      <w:pPr>
        <w:pStyle w:val="a3"/>
        <w:numPr>
          <w:ilvl w:val="0"/>
          <w:numId w:val="8"/>
        </w:numPr>
        <w:spacing w:after="0" w:line="240" w:lineRule="auto"/>
        <w:jc w:val="lowKashida"/>
        <w:rPr>
          <w:b/>
          <w:bCs/>
          <w:sz w:val="26"/>
          <w:szCs w:val="26"/>
          <w:rtl/>
        </w:rPr>
      </w:pPr>
      <w:r w:rsidRPr="000153FC">
        <w:rPr>
          <w:rFonts w:cs="Arial" w:hint="cs"/>
          <w:b/>
          <w:bCs/>
          <w:color w:val="0000FF"/>
          <w:sz w:val="26"/>
          <w:szCs w:val="26"/>
          <w:rtl/>
        </w:rPr>
        <w:t>اتصالات</w:t>
      </w:r>
      <w:r w:rsidRPr="000153FC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0153FC">
        <w:rPr>
          <w:rFonts w:cs="Arial" w:hint="cs"/>
          <w:b/>
          <w:bCs/>
          <w:color w:val="0000FF"/>
          <w:sz w:val="26"/>
          <w:szCs w:val="26"/>
          <w:rtl/>
        </w:rPr>
        <w:t>شخصية</w:t>
      </w:r>
      <w:r w:rsidRPr="000153FC">
        <w:rPr>
          <w:rFonts w:cs="Arial"/>
          <w:b/>
          <w:bCs/>
          <w:color w:val="0000FF"/>
          <w:sz w:val="26"/>
          <w:szCs w:val="26"/>
          <w:rtl/>
        </w:rPr>
        <w:t>: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تتعلق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بتبادل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المعلومات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والاتجاهات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والعواطف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بين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الأفراد</w:t>
      </w:r>
      <w:r w:rsidRPr="002C342F">
        <w:rPr>
          <w:rFonts w:cs="Arial"/>
          <w:b/>
          <w:bCs/>
          <w:sz w:val="26"/>
          <w:szCs w:val="26"/>
          <w:rtl/>
        </w:rPr>
        <w:t xml:space="preserve">. </w:t>
      </w:r>
      <w:r w:rsidRPr="002C342F">
        <w:rPr>
          <w:rFonts w:cs="Arial" w:hint="cs"/>
          <w:b/>
          <w:bCs/>
          <w:sz w:val="26"/>
          <w:szCs w:val="26"/>
          <w:rtl/>
        </w:rPr>
        <w:t>لا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تتعلق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بالعمل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لكنها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تؤثر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فيه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إيجابا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و</w:t>
      </w:r>
      <w:r w:rsidRPr="002C342F">
        <w:rPr>
          <w:rFonts w:cs="Arial"/>
          <w:b/>
          <w:bCs/>
          <w:sz w:val="26"/>
          <w:szCs w:val="26"/>
          <w:rtl/>
        </w:rPr>
        <w:t xml:space="preserve"> </w:t>
      </w:r>
      <w:r w:rsidRPr="002C342F">
        <w:rPr>
          <w:rFonts w:cs="Arial" w:hint="cs"/>
          <w:b/>
          <w:bCs/>
          <w:sz w:val="26"/>
          <w:szCs w:val="26"/>
          <w:rtl/>
        </w:rPr>
        <w:t>سلبا</w:t>
      </w:r>
    </w:p>
    <w:p w:rsidR="000153FC" w:rsidRPr="000153FC" w:rsidRDefault="000153FC" w:rsidP="005A4F50">
      <w:pPr>
        <w:pStyle w:val="a3"/>
        <w:numPr>
          <w:ilvl w:val="0"/>
          <w:numId w:val="14"/>
        </w:numPr>
        <w:spacing w:after="0" w:line="240" w:lineRule="auto"/>
        <w:jc w:val="lowKashida"/>
        <w:rPr>
          <w:b/>
          <w:bCs/>
          <w:color w:val="7030A0"/>
          <w:sz w:val="26"/>
          <w:szCs w:val="26"/>
          <w:rtl/>
        </w:rPr>
      </w:pPr>
      <w:r w:rsidRPr="000153FC">
        <w:rPr>
          <w:rFonts w:cs="Arial" w:hint="cs"/>
          <w:b/>
          <w:bCs/>
          <w:color w:val="7030A0"/>
          <w:sz w:val="26"/>
          <w:szCs w:val="26"/>
          <w:rtl/>
        </w:rPr>
        <w:t>حسب</w:t>
      </w:r>
      <w:r w:rsidRPr="000153FC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0153FC">
        <w:rPr>
          <w:rFonts w:cs="Arial" w:hint="cs"/>
          <w:b/>
          <w:bCs/>
          <w:color w:val="7030A0"/>
          <w:sz w:val="26"/>
          <w:szCs w:val="26"/>
          <w:rtl/>
        </w:rPr>
        <w:t>الرسمية</w:t>
      </w:r>
      <w:r w:rsidRPr="000153FC">
        <w:rPr>
          <w:rFonts w:cs="Arial"/>
          <w:b/>
          <w:bCs/>
          <w:color w:val="7030A0"/>
          <w:sz w:val="26"/>
          <w:szCs w:val="26"/>
          <w:rtl/>
        </w:rPr>
        <w:t>:</w:t>
      </w:r>
    </w:p>
    <w:p w:rsidR="000153FC" w:rsidRPr="0099672A" w:rsidRDefault="000153FC" w:rsidP="005A4F50">
      <w:pPr>
        <w:pStyle w:val="a3"/>
        <w:numPr>
          <w:ilvl w:val="0"/>
          <w:numId w:val="15"/>
        </w:numPr>
        <w:spacing w:after="0" w:line="240" w:lineRule="auto"/>
        <w:jc w:val="lowKashida"/>
        <w:rPr>
          <w:b/>
          <w:bCs/>
          <w:sz w:val="26"/>
          <w:szCs w:val="26"/>
          <w:rtl/>
        </w:rPr>
      </w:pPr>
      <w:r w:rsidRPr="00EB7102">
        <w:rPr>
          <w:rFonts w:cs="Arial" w:hint="cs"/>
          <w:b/>
          <w:bCs/>
          <w:color w:val="0000FF"/>
          <w:sz w:val="26"/>
          <w:szCs w:val="26"/>
          <w:rtl/>
        </w:rPr>
        <w:t>الرسمية</w:t>
      </w:r>
      <w:r w:rsidR="00EB7102" w:rsidRPr="00EB7102">
        <w:rPr>
          <w:rFonts w:cs="Arial" w:hint="cs"/>
          <w:b/>
          <w:bCs/>
          <w:color w:val="0000FF"/>
          <w:sz w:val="26"/>
          <w:szCs w:val="26"/>
          <w:rtl/>
        </w:rPr>
        <w:t>: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هي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التي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تتم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وفق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قنوات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الاتصال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المؤسسية</w:t>
      </w:r>
    </w:p>
    <w:p w:rsidR="0099672A" w:rsidRPr="0099672A" w:rsidRDefault="000153FC" w:rsidP="005A4F50">
      <w:pPr>
        <w:pStyle w:val="a3"/>
        <w:numPr>
          <w:ilvl w:val="0"/>
          <w:numId w:val="15"/>
        </w:numPr>
        <w:jc w:val="lowKashida"/>
        <w:rPr>
          <w:b/>
          <w:bCs/>
          <w:color w:val="7030A0"/>
          <w:sz w:val="26"/>
          <w:szCs w:val="26"/>
        </w:rPr>
      </w:pPr>
      <w:r w:rsidRPr="00EB7102">
        <w:rPr>
          <w:rFonts w:cs="Arial" w:hint="cs"/>
          <w:b/>
          <w:bCs/>
          <w:color w:val="0000FF"/>
          <w:sz w:val="26"/>
          <w:szCs w:val="26"/>
          <w:rtl/>
        </w:rPr>
        <w:t>غير</w:t>
      </w:r>
      <w:r w:rsidRPr="00EB7102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EB7102">
        <w:rPr>
          <w:rFonts w:cs="Arial" w:hint="cs"/>
          <w:b/>
          <w:bCs/>
          <w:color w:val="0000FF"/>
          <w:sz w:val="26"/>
          <w:szCs w:val="26"/>
          <w:rtl/>
        </w:rPr>
        <w:t>الرسمية</w:t>
      </w:r>
      <w:r w:rsidR="00EB7102" w:rsidRPr="00EB7102">
        <w:rPr>
          <w:rFonts w:cs="Arial" w:hint="cs"/>
          <w:b/>
          <w:bCs/>
          <w:color w:val="0000FF"/>
          <w:sz w:val="26"/>
          <w:szCs w:val="26"/>
          <w:rtl/>
        </w:rPr>
        <w:t>: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هي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التي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تتم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عبر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القنوات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الشخصية</w:t>
      </w:r>
    </w:p>
    <w:p w:rsidR="000153FC" w:rsidRPr="0099672A" w:rsidRDefault="000153FC" w:rsidP="005A4F50">
      <w:pPr>
        <w:pStyle w:val="a3"/>
        <w:numPr>
          <w:ilvl w:val="0"/>
          <w:numId w:val="14"/>
        </w:numPr>
        <w:jc w:val="lowKashida"/>
        <w:rPr>
          <w:b/>
          <w:bCs/>
          <w:color w:val="7030A0"/>
          <w:sz w:val="26"/>
          <w:szCs w:val="26"/>
          <w:rtl/>
        </w:rPr>
      </w:pPr>
      <w:r w:rsidRPr="0099672A">
        <w:rPr>
          <w:rFonts w:cs="Arial" w:hint="cs"/>
          <w:b/>
          <w:bCs/>
          <w:color w:val="7030A0"/>
          <w:sz w:val="26"/>
          <w:szCs w:val="26"/>
          <w:rtl/>
        </w:rPr>
        <w:t>حسب</w:t>
      </w:r>
      <w:r w:rsidRPr="0099672A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color w:val="7030A0"/>
          <w:sz w:val="26"/>
          <w:szCs w:val="26"/>
          <w:rtl/>
        </w:rPr>
        <w:t>اتجاهات</w:t>
      </w:r>
      <w:r w:rsidRPr="0099672A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color w:val="7030A0"/>
          <w:sz w:val="26"/>
          <w:szCs w:val="26"/>
          <w:rtl/>
        </w:rPr>
        <w:t>المسار</w:t>
      </w:r>
    </w:p>
    <w:p w:rsidR="000153FC" w:rsidRPr="0099672A" w:rsidRDefault="000153FC" w:rsidP="005A4F50">
      <w:pPr>
        <w:pStyle w:val="a3"/>
        <w:numPr>
          <w:ilvl w:val="0"/>
          <w:numId w:val="16"/>
        </w:numPr>
        <w:spacing w:after="0"/>
        <w:jc w:val="lowKashida"/>
        <w:rPr>
          <w:b/>
          <w:bCs/>
          <w:sz w:val="26"/>
          <w:szCs w:val="26"/>
          <w:rtl/>
        </w:rPr>
      </w:pPr>
      <w:r w:rsidRPr="0099672A">
        <w:rPr>
          <w:rFonts w:cs="Arial" w:hint="cs"/>
          <w:b/>
          <w:bCs/>
          <w:sz w:val="26"/>
          <w:szCs w:val="26"/>
          <w:rtl/>
        </w:rPr>
        <w:t>الاتصالات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النازلة</w:t>
      </w:r>
    </w:p>
    <w:p w:rsidR="000153FC" w:rsidRPr="0099672A" w:rsidRDefault="000153FC" w:rsidP="005A4F50">
      <w:pPr>
        <w:pStyle w:val="a3"/>
        <w:numPr>
          <w:ilvl w:val="0"/>
          <w:numId w:val="16"/>
        </w:numPr>
        <w:spacing w:after="0"/>
        <w:jc w:val="lowKashida"/>
        <w:rPr>
          <w:b/>
          <w:bCs/>
          <w:sz w:val="26"/>
          <w:szCs w:val="26"/>
          <w:rtl/>
        </w:rPr>
      </w:pPr>
      <w:r w:rsidRPr="0099672A">
        <w:rPr>
          <w:rFonts w:cs="Arial" w:hint="cs"/>
          <w:b/>
          <w:bCs/>
          <w:sz w:val="26"/>
          <w:szCs w:val="26"/>
          <w:rtl/>
        </w:rPr>
        <w:t>الاتصالات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الصاعدة</w:t>
      </w:r>
    </w:p>
    <w:p w:rsidR="000153FC" w:rsidRPr="0099672A" w:rsidRDefault="000153FC" w:rsidP="005A4F50">
      <w:pPr>
        <w:pStyle w:val="a3"/>
        <w:numPr>
          <w:ilvl w:val="0"/>
          <w:numId w:val="16"/>
        </w:numPr>
        <w:spacing w:after="0"/>
        <w:jc w:val="lowKashida"/>
        <w:rPr>
          <w:b/>
          <w:bCs/>
          <w:sz w:val="26"/>
          <w:szCs w:val="26"/>
          <w:rtl/>
        </w:rPr>
      </w:pPr>
      <w:r w:rsidRPr="0099672A">
        <w:rPr>
          <w:rFonts w:cs="Arial" w:hint="cs"/>
          <w:b/>
          <w:bCs/>
          <w:sz w:val="26"/>
          <w:szCs w:val="26"/>
          <w:rtl/>
        </w:rPr>
        <w:t>الاتصالات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الأفقية</w:t>
      </w:r>
    </w:p>
    <w:p w:rsidR="000153FC" w:rsidRPr="0099672A" w:rsidRDefault="000153FC" w:rsidP="005A4F50">
      <w:pPr>
        <w:pStyle w:val="a3"/>
        <w:numPr>
          <w:ilvl w:val="0"/>
          <w:numId w:val="16"/>
        </w:numPr>
        <w:spacing w:after="0"/>
        <w:jc w:val="lowKashida"/>
        <w:rPr>
          <w:b/>
          <w:bCs/>
          <w:sz w:val="26"/>
          <w:szCs w:val="26"/>
          <w:rtl/>
        </w:rPr>
      </w:pPr>
      <w:r w:rsidRPr="0099672A">
        <w:rPr>
          <w:rFonts w:cs="Arial" w:hint="cs"/>
          <w:b/>
          <w:bCs/>
          <w:sz w:val="26"/>
          <w:szCs w:val="26"/>
          <w:rtl/>
        </w:rPr>
        <w:t>الاتصالات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الجانبية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أو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المائلة</w:t>
      </w:r>
    </w:p>
    <w:p w:rsidR="000153FC" w:rsidRPr="0099672A" w:rsidRDefault="0099672A" w:rsidP="005A4F50">
      <w:pPr>
        <w:pStyle w:val="a3"/>
        <w:numPr>
          <w:ilvl w:val="0"/>
          <w:numId w:val="14"/>
        </w:numPr>
        <w:spacing w:after="0"/>
        <w:jc w:val="lowKashida"/>
        <w:rPr>
          <w:b/>
          <w:bCs/>
          <w:color w:val="7030A0"/>
          <w:sz w:val="26"/>
          <w:szCs w:val="26"/>
          <w:rtl/>
        </w:rPr>
      </w:pPr>
      <w:r w:rsidRPr="0099672A">
        <w:rPr>
          <w:rFonts w:cs="Arial" w:hint="cs"/>
          <w:b/>
          <w:bCs/>
          <w:color w:val="7030A0"/>
          <w:sz w:val="26"/>
          <w:szCs w:val="26"/>
          <w:rtl/>
        </w:rPr>
        <w:t>ح</w:t>
      </w:r>
      <w:r w:rsidR="000153FC" w:rsidRPr="0099672A">
        <w:rPr>
          <w:rFonts w:cs="Arial" w:hint="cs"/>
          <w:b/>
          <w:bCs/>
          <w:color w:val="7030A0"/>
          <w:sz w:val="26"/>
          <w:szCs w:val="26"/>
          <w:rtl/>
        </w:rPr>
        <w:t>سب</w:t>
      </w:r>
      <w:r w:rsidR="000153FC" w:rsidRPr="0099672A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="000153FC" w:rsidRPr="0099672A">
        <w:rPr>
          <w:rFonts w:cs="Arial" w:hint="cs"/>
          <w:b/>
          <w:bCs/>
          <w:color w:val="7030A0"/>
          <w:sz w:val="26"/>
          <w:szCs w:val="26"/>
          <w:rtl/>
        </w:rPr>
        <w:t>القناة</w:t>
      </w:r>
      <w:r w:rsidR="000153FC" w:rsidRPr="0099672A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="000153FC" w:rsidRPr="0099672A">
        <w:rPr>
          <w:rFonts w:cs="Arial" w:hint="cs"/>
          <w:b/>
          <w:bCs/>
          <w:color w:val="7030A0"/>
          <w:sz w:val="26"/>
          <w:szCs w:val="26"/>
          <w:rtl/>
        </w:rPr>
        <w:t>أو</w:t>
      </w:r>
      <w:r w:rsidR="000153FC" w:rsidRPr="0099672A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="000153FC" w:rsidRPr="0099672A">
        <w:rPr>
          <w:rFonts w:cs="Arial" w:hint="cs"/>
          <w:b/>
          <w:bCs/>
          <w:color w:val="7030A0"/>
          <w:sz w:val="26"/>
          <w:szCs w:val="26"/>
          <w:rtl/>
        </w:rPr>
        <w:t>نوع</w:t>
      </w:r>
      <w:r w:rsidR="000153FC" w:rsidRPr="0099672A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="000153FC" w:rsidRPr="0099672A">
        <w:rPr>
          <w:rFonts w:cs="Arial" w:hint="cs"/>
          <w:b/>
          <w:bCs/>
          <w:color w:val="7030A0"/>
          <w:sz w:val="26"/>
          <w:szCs w:val="26"/>
          <w:rtl/>
        </w:rPr>
        <w:t>الوسيلة</w:t>
      </w:r>
    </w:p>
    <w:p w:rsidR="000153FC" w:rsidRPr="0099672A" w:rsidRDefault="000153FC" w:rsidP="005A4F50">
      <w:pPr>
        <w:pStyle w:val="a3"/>
        <w:numPr>
          <w:ilvl w:val="0"/>
          <w:numId w:val="18"/>
        </w:numPr>
        <w:spacing w:after="0"/>
        <w:jc w:val="lowKashida"/>
        <w:rPr>
          <w:b/>
          <w:bCs/>
          <w:sz w:val="26"/>
          <w:szCs w:val="26"/>
          <w:rtl/>
        </w:rPr>
      </w:pPr>
      <w:r w:rsidRPr="0099672A">
        <w:rPr>
          <w:rFonts w:cs="Arial" w:hint="cs"/>
          <w:b/>
          <w:bCs/>
          <w:sz w:val="26"/>
          <w:szCs w:val="26"/>
          <w:rtl/>
        </w:rPr>
        <w:t>اتصالات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كتابية</w:t>
      </w:r>
    </w:p>
    <w:p w:rsidR="000153FC" w:rsidRDefault="000153FC" w:rsidP="005A4F50">
      <w:pPr>
        <w:pStyle w:val="a3"/>
        <w:numPr>
          <w:ilvl w:val="0"/>
          <w:numId w:val="18"/>
        </w:numPr>
        <w:spacing w:after="0"/>
        <w:jc w:val="lowKashida"/>
        <w:rPr>
          <w:b/>
          <w:bCs/>
          <w:sz w:val="26"/>
          <w:szCs w:val="26"/>
        </w:rPr>
      </w:pPr>
      <w:r w:rsidRPr="0099672A">
        <w:rPr>
          <w:rFonts w:cs="Arial" w:hint="cs"/>
          <w:b/>
          <w:bCs/>
          <w:sz w:val="26"/>
          <w:szCs w:val="26"/>
          <w:rtl/>
        </w:rPr>
        <w:t>اتصالات</w:t>
      </w:r>
      <w:r w:rsidRPr="0099672A">
        <w:rPr>
          <w:rFonts w:cs="Arial"/>
          <w:b/>
          <w:bCs/>
          <w:sz w:val="26"/>
          <w:szCs w:val="26"/>
          <w:rtl/>
        </w:rPr>
        <w:t xml:space="preserve"> </w:t>
      </w:r>
      <w:r w:rsidRPr="0099672A">
        <w:rPr>
          <w:rFonts w:cs="Arial" w:hint="cs"/>
          <w:b/>
          <w:bCs/>
          <w:sz w:val="26"/>
          <w:szCs w:val="26"/>
          <w:rtl/>
        </w:rPr>
        <w:t>شفهية</w:t>
      </w:r>
    </w:p>
    <w:p w:rsidR="002B5988" w:rsidRDefault="002B5988" w:rsidP="005A4F50">
      <w:pPr>
        <w:spacing w:after="0"/>
        <w:jc w:val="lowKashida"/>
        <w:rPr>
          <w:b/>
          <w:bCs/>
          <w:sz w:val="26"/>
          <w:szCs w:val="26"/>
          <w:rtl/>
        </w:rPr>
      </w:pPr>
    </w:p>
    <w:p w:rsidR="00942BBF" w:rsidRDefault="00942BBF" w:rsidP="005A4F50">
      <w:pPr>
        <w:spacing w:after="0"/>
        <w:jc w:val="lowKashida"/>
        <w:rPr>
          <w:b/>
          <w:bCs/>
          <w:sz w:val="26"/>
          <w:szCs w:val="26"/>
          <w:rtl/>
        </w:rPr>
      </w:pPr>
    </w:p>
    <w:p w:rsidR="002B5988" w:rsidRPr="002B5988" w:rsidRDefault="002B5988" w:rsidP="005A4F50">
      <w:pPr>
        <w:pStyle w:val="a3"/>
        <w:numPr>
          <w:ilvl w:val="0"/>
          <w:numId w:val="19"/>
        </w:numPr>
        <w:spacing w:after="0" w:line="360" w:lineRule="auto"/>
        <w:jc w:val="lowKashida"/>
        <w:rPr>
          <w:b/>
          <w:bCs/>
          <w:color w:val="7030A0"/>
          <w:sz w:val="26"/>
          <w:szCs w:val="26"/>
          <w:rtl/>
        </w:rPr>
      </w:pPr>
      <w:r w:rsidRPr="002B5988">
        <w:rPr>
          <w:rFonts w:cs="Arial" w:hint="cs"/>
          <w:b/>
          <w:bCs/>
          <w:color w:val="7030A0"/>
          <w:sz w:val="26"/>
          <w:szCs w:val="26"/>
          <w:rtl/>
        </w:rPr>
        <w:t>الاتصال</w:t>
      </w:r>
      <w:r w:rsidRPr="002B5988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color w:val="7030A0"/>
          <w:sz w:val="26"/>
          <w:szCs w:val="26"/>
          <w:rtl/>
        </w:rPr>
        <w:t>الكتابية</w:t>
      </w:r>
      <w:r w:rsidRPr="002B5988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color w:val="7030A0"/>
          <w:sz w:val="26"/>
          <w:szCs w:val="26"/>
          <w:rtl/>
        </w:rPr>
        <w:t>والشفهية</w:t>
      </w:r>
      <w:r w:rsidRPr="002B5988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color w:val="7030A0"/>
          <w:sz w:val="26"/>
          <w:szCs w:val="26"/>
          <w:rtl/>
        </w:rPr>
        <w:t>في</w:t>
      </w:r>
      <w:r w:rsidRPr="002B5988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color w:val="7030A0"/>
          <w:sz w:val="26"/>
          <w:szCs w:val="26"/>
          <w:rtl/>
        </w:rPr>
        <w:t>المنظمة</w:t>
      </w:r>
    </w:p>
    <w:p w:rsidR="002B5988" w:rsidRPr="002B5988" w:rsidRDefault="002B5988" w:rsidP="005A4F50">
      <w:pPr>
        <w:pStyle w:val="a3"/>
        <w:numPr>
          <w:ilvl w:val="0"/>
          <w:numId w:val="20"/>
        </w:numPr>
        <w:spacing w:after="0"/>
        <w:jc w:val="lowKashida"/>
        <w:rPr>
          <w:b/>
          <w:bCs/>
          <w:color w:val="0000FF"/>
          <w:sz w:val="26"/>
          <w:szCs w:val="26"/>
          <w:rtl/>
        </w:rPr>
      </w:pPr>
      <w:r w:rsidRPr="002B5988">
        <w:rPr>
          <w:rFonts w:cs="Arial" w:hint="cs"/>
          <w:b/>
          <w:bCs/>
          <w:color w:val="0000FF"/>
          <w:sz w:val="26"/>
          <w:szCs w:val="26"/>
          <w:rtl/>
        </w:rPr>
        <w:t>الاتصالات</w:t>
      </w:r>
      <w:r w:rsidRPr="002B5988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color w:val="0000FF"/>
          <w:sz w:val="26"/>
          <w:szCs w:val="26"/>
          <w:rtl/>
        </w:rPr>
        <w:t>الكتابية</w:t>
      </w:r>
      <w:r w:rsidRPr="002B5988">
        <w:rPr>
          <w:rFonts w:cs="Arial"/>
          <w:b/>
          <w:bCs/>
          <w:color w:val="0000FF"/>
          <w:sz w:val="26"/>
          <w:szCs w:val="26"/>
          <w:rtl/>
        </w:rPr>
        <w:t xml:space="preserve">: </w:t>
      </w:r>
    </w:p>
    <w:p w:rsidR="002B5988" w:rsidRPr="002B5988" w:rsidRDefault="002B5988" w:rsidP="005A4F50">
      <w:p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تشمل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الرسائل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المذكرات،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التقارير،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النشرات</w:t>
      </w:r>
      <w:r w:rsidRPr="002B5988">
        <w:rPr>
          <w:rFonts w:cs="Arial"/>
          <w:b/>
          <w:bCs/>
          <w:sz w:val="26"/>
          <w:szCs w:val="26"/>
          <w:rtl/>
        </w:rPr>
        <w:t xml:space="preserve">... </w:t>
      </w:r>
      <w:r w:rsidRPr="002B5988">
        <w:rPr>
          <w:rFonts w:cs="Arial" w:hint="cs"/>
          <w:b/>
          <w:bCs/>
          <w:sz w:val="26"/>
          <w:szCs w:val="26"/>
          <w:rtl/>
        </w:rPr>
        <w:t>و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تتميز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ب</w:t>
      </w:r>
      <w:r w:rsidRPr="002B5988">
        <w:rPr>
          <w:rFonts w:cs="Arial"/>
          <w:b/>
          <w:bCs/>
          <w:sz w:val="26"/>
          <w:szCs w:val="26"/>
          <w:rtl/>
        </w:rPr>
        <w:t>:</w:t>
      </w:r>
    </w:p>
    <w:p w:rsidR="002B5988" w:rsidRPr="002B5988" w:rsidRDefault="002B5988" w:rsidP="005A4F50">
      <w:pPr>
        <w:pStyle w:val="a3"/>
        <w:numPr>
          <w:ilvl w:val="0"/>
          <w:numId w:val="21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تمثل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مستندات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دائمة</w:t>
      </w:r>
    </w:p>
    <w:p w:rsidR="002B5988" w:rsidRPr="002B5988" w:rsidRDefault="002B5988" w:rsidP="005A4F50">
      <w:pPr>
        <w:pStyle w:val="a3"/>
        <w:numPr>
          <w:ilvl w:val="0"/>
          <w:numId w:val="21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أداة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للتوثيق</w:t>
      </w:r>
    </w:p>
    <w:p w:rsidR="002B5988" w:rsidRPr="002B5988" w:rsidRDefault="002B5988" w:rsidP="005A4F50">
      <w:pPr>
        <w:pStyle w:val="a3"/>
        <w:numPr>
          <w:ilvl w:val="0"/>
          <w:numId w:val="21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تتضمن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كم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غزير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من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المعلومات</w:t>
      </w:r>
    </w:p>
    <w:p w:rsidR="002B5988" w:rsidRPr="002B5988" w:rsidRDefault="002B5988" w:rsidP="005A4F50">
      <w:pPr>
        <w:pStyle w:val="a3"/>
        <w:numPr>
          <w:ilvl w:val="0"/>
          <w:numId w:val="21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تسمح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بالقراءة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في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الوقت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المناسب</w:t>
      </w:r>
    </w:p>
    <w:p w:rsidR="002B5988" w:rsidRPr="002B5988" w:rsidRDefault="002B5988" w:rsidP="005A4F50">
      <w:pPr>
        <w:pStyle w:val="a3"/>
        <w:numPr>
          <w:ilvl w:val="0"/>
          <w:numId w:val="21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اقل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تكلفة</w:t>
      </w:r>
    </w:p>
    <w:p w:rsidR="002B5988" w:rsidRPr="002B5988" w:rsidRDefault="002B5988" w:rsidP="005A4F50">
      <w:pPr>
        <w:pStyle w:val="a3"/>
        <w:numPr>
          <w:ilvl w:val="0"/>
          <w:numId w:val="21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تمنح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الوقت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لتخطيط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الرسالة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وتنظيمها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جيدا</w:t>
      </w:r>
    </w:p>
    <w:p w:rsidR="002B5988" w:rsidRPr="002B5988" w:rsidRDefault="002B5988" w:rsidP="005A4F50">
      <w:pPr>
        <w:spacing w:after="0"/>
        <w:jc w:val="lowKashida"/>
        <w:rPr>
          <w:b/>
          <w:bCs/>
          <w:sz w:val="26"/>
          <w:szCs w:val="26"/>
          <w:rtl/>
        </w:rPr>
      </w:pPr>
    </w:p>
    <w:p w:rsidR="002B5988" w:rsidRPr="002B5988" w:rsidRDefault="002B5988" w:rsidP="005A4F50">
      <w:pPr>
        <w:pStyle w:val="a3"/>
        <w:numPr>
          <w:ilvl w:val="0"/>
          <w:numId w:val="20"/>
        </w:numPr>
        <w:spacing w:after="0"/>
        <w:jc w:val="lowKashida"/>
        <w:rPr>
          <w:b/>
          <w:bCs/>
          <w:color w:val="0000FF"/>
          <w:sz w:val="26"/>
          <w:szCs w:val="26"/>
          <w:rtl/>
        </w:rPr>
      </w:pPr>
      <w:r w:rsidRPr="002B5988">
        <w:rPr>
          <w:rFonts w:cs="Arial" w:hint="cs"/>
          <w:b/>
          <w:bCs/>
          <w:color w:val="0000FF"/>
          <w:sz w:val="26"/>
          <w:szCs w:val="26"/>
          <w:rtl/>
        </w:rPr>
        <w:t>الاتصالات</w:t>
      </w:r>
      <w:r w:rsidRPr="002B5988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color w:val="0000FF"/>
          <w:sz w:val="26"/>
          <w:szCs w:val="26"/>
          <w:rtl/>
        </w:rPr>
        <w:t>الشفهية</w:t>
      </w:r>
      <w:r w:rsidRPr="002B5988">
        <w:rPr>
          <w:rFonts w:cs="Arial"/>
          <w:b/>
          <w:bCs/>
          <w:color w:val="0000FF"/>
          <w:sz w:val="26"/>
          <w:szCs w:val="26"/>
          <w:rtl/>
        </w:rPr>
        <w:t>:</w:t>
      </w:r>
    </w:p>
    <w:p w:rsidR="002B5988" w:rsidRPr="002B5988" w:rsidRDefault="002B5988" w:rsidP="005A4F50">
      <w:p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تشمل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الاتصالات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المباشرة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وجها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لوجه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او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بالهاتف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او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النقاشات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الجماعية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او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المؤتمرات</w:t>
      </w:r>
      <w:r w:rsidRPr="002B5988">
        <w:rPr>
          <w:rFonts w:cs="Arial"/>
          <w:b/>
          <w:bCs/>
          <w:sz w:val="26"/>
          <w:szCs w:val="26"/>
          <w:rtl/>
        </w:rPr>
        <w:t xml:space="preserve">... </w:t>
      </w:r>
      <w:r w:rsidRPr="002B5988">
        <w:rPr>
          <w:rFonts w:cs="Arial" w:hint="cs"/>
          <w:b/>
          <w:bCs/>
          <w:sz w:val="26"/>
          <w:szCs w:val="26"/>
          <w:rtl/>
        </w:rPr>
        <w:t>تتميز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ب</w:t>
      </w:r>
      <w:r w:rsidRPr="002B5988">
        <w:rPr>
          <w:rFonts w:cs="Arial"/>
          <w:b/>
          <w:bCs/>
          <w:sz w:val="26"/>
          <w:szCs w:val="26"/>
          <w:rtl/>
        </w:rPr>
        <w:t>:</w:t>
      </w:r>
    </w:p>
    <w:p w:rsidR="002B5988" w:rsidRPr="002B5988" w:rsidRDefault="002B5988" w:rsidP="005A4F50">
      <w:pPr>
        <w:pStyle w:val="a3"/>
        <w:numPr>
          <w:ilvl w:val="0"/>
          <w:numId w:val="22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تتيح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التعبير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عن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المشاعر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اكثر</w:t>
      </w:r>
    </w:p>
    <w:p w:rsidR="002B5988" w:rsidRPr="002B5988" w:rsidRDefault="002B5988" w:rsidP="005A4F50">
      <w:pPr>
        <w:pStyle w:val="a3"/>
        <w:numPr>
          <w:ilvl w:val="0"/>
          <w:numId w:val="22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تسمح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باستخدام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الاتصال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غير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اللفظي</w:t>
      </w:r>
    </w:p>
    <w:p w:rsidR="002B5988" w:rsidRPr="002B5988" w:rsidRDefault="002B5988" w:rsidP="005A4F50">
      <w:pPr>
        <w:pStyle w:val="a3"/>
        <w:numPr>
          <w:ilvl w:val="0"/>
          <w:numId w:val="22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تسمح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بالاستفسار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الفوري</w:t>
      </w:r>
    </w:p>
    <w:p w:rsidR="002B5988" w:rsidRPr="002B5988" w:rsidRDefault="002B5988" w:rsidP="005A4F50">
      <w:pPr>
        <w:pStyle w:val="a3"/>
        <w:numPr>
          <w:ilvl w:val="0"/>
          <w:numId w:val="22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تتيح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التعرف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على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رف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الفعل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فورا</w:t>
      </w:r>
    </w:p>
    <w:p w:rsidR="002B5988" w:rsidRPr="002B5988" w:rsidRDefault="002B5988" w:rsidP="005A4F50">
      <w:pPr>
        <w:pStyle w:val="a3"/>
        <w:numPr>
          <w:ilvl w:val="0"/>
          <w:numId w:val="22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هي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الأفضل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في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حالات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ضرورة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التفاعل</w:t>
      </w:r>
    </w:p>
    <w:p w:rsidR="002B5988" w:rsidRPr="002B5988" w:rsidRDefault="002B5988" w:rsidP="005A4F50">
      <w:pPr>
        <w:pStyle w:val="a3"/>
        <w:numPr>
          <w:ilvl w:val="0"/>
          <w:numId w:val="22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الوسيلة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الوحيدة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التي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يمكن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استخدامها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مع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الاميين</w:t>
      </w:r>
    </w:p>
    <w:p w:rsidR="002B5988" w:rsidRPr="002B5988" w:rsidRDefault="002B5988" w:rsidP="005A4F50">
      <w:pPr>
        <w:pStyle w:val="a3"/>
        <w:numPr>
          <w:ilvl w:val="0"/>
          <w:numId w:val="22"/>
        </w:numPr>
        <w:spacing w:after="0"/>
        <w:jc w:val="lowKashida"/>
        <w:rPr>
          <w:b/>
          <w:bCs/>
          <w:sz w:val="26"/>
          <w:szCs w:val="26"/>
          <w:rtl/>
        </w:rPr>
      </w:pPr>
      <w:r w:rsidRPr="002B5988">
        <w:rPr>
          <w:rFonts w:cs="Arial" w:hint="cs"/>
          <w:b/>
          <w:bCs/>
          <w:sz w:val="26"/>
          <w:szCs w:val="26"/>
          <w:rtl/>
        </w:rPr>
        <w:t>تكون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الافضل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في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حالة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المعلومات</w:t>
      </w:r>
      <w:r w:rsidRPr="002B5988">
        <w:rPr>
          <w:rFonts w:cs="Arial"/>
          <w:b/>
          <w:bCs/>
          <w:sz w:val="26"/>
          <w:szCs w:val="26"/>
          <w:rtl/>
        </w:rPr>
        <w:t xml:space="preserve"> </w:t>
      </w:r>
      <w:r w:rsidRPr="002B5988">
        <w:rPr>
          <w:rFonts w:cs="Arial" w:hint="cs"/>
          <w:b/>
          <w:bCs/>
          <w:sz w:val="26"/>
          <w:szCs w:val="26"/>
          <w:rtl/>
        </w:rPr>
        <w:t>السرية</w:t>
      </w:r>
    </w:p>
    <w:p w:rsidR="00FC042F" w:rsidRDefault="00FC042F" w:rsidP="005A4F50">
      <w:pPr>
        <w:bidi w:val="0"/>
        <w:jc w:val="lowKashida"/>
        <w:rPr>
          <w:b/>
          <w:bCs/>
          <w:sz w:val="26"/>
          <w:szCs w:val="26"/>
          <w:rtl/>
        </w:rPr>
      </w:pPr>
      <w:r>
        <w:rPr>
          <w:b/>
          <w:bCs/>
          <w:sz w:val="26"/>
          <w:szCs w:val="26"/>
          <w:rtl/>
        </w:rPr>
        <w:br w:type="page"/>
      </w:r>
    </w:p>
    <w:p w:rsidR="00C869C2" w:rsidRPr="00C869C2" w:rsidRDefault="00C869C2" w:rsidP="005A4F50">
      <w:pPr>
        <w:pStyle w:val="a3"/>
        <w:numPr>
          <w:ilvl w:val="0"/>
          <w:numId w:val="19"/>
        </w:numPr>
        <w:spacing w:after="0" w:line="360" w:lineRule="auto"/>
        <w:jc w:val="lowKashida"/>
        <w:rPr>
          <w:b/>
          <w:bCs/>
          <w:color w:val="7030A0"/>
          <w:sz w:val="26"/>
          <w:szCs w:val="26"/>
          <w:rtl/>
        </w:rPr>
      </w:pPr>
      <w:r w:rsidRPr="00C869C2">
        <w:rPr>
          <w:rFonts w:cs="Arial" w:hint="cs"/>
          <w:b/>
          <w:bCs/>
          <w:color w:val="7030A0"/>
          <w:sz w:val="26"/>
          <w:szCs w:val="26"/>
          <w:rtl/>
        </w:rPr>
        <w:lastRenderedPageBreak/>
        <w:t>اختيار</w:t>
      </w:r>
      <w:r w:rsidRPr="00C869C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7030A0"/>
          <w:sz w:val="26"/>
          <w:szCs w:val="26"/>
          <w:rtl/>
        </w:rPr>
        <w:t>وسيلة</w:t>
      </w:r>
      <w:r w:rsidRPr="00C869C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7030A0"/>
          <w:sz w:val="26"/>
          <w:szCs w:val="26"/>
          <w:rtl/>
        </w:rPr>
        <w:t>الاتصال</w:t>
      </w:r>
      <w:r w:rsidRPr="00C869C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7030A0"/>
          <w:sz w:val="26"/>
          <w:szCs w:val="26"/>
          <w:rtl/>
        </w:rPr>
        <w:t>المناسبة</w:t>
      </w:r>
    </w:p>
    <w:p w:rsidR="00C869C2" w:rsidRPr="00C869C2" w:rsidRDefault="00C869C2" w:rsidP="005A4F50">
      <w:pPr>
        <w:spacing w:after="0" w:line="360" w:lineRule="auto"/>
        <w:ind w:firstLine="720"/>
        <w:jc w:val="lowKashida"/>
        <w:rPr>
          <w:b/>
          <w:bCs/>
          <w:color w:val="0000FF"/>
          <w:sz w:val="26"/>
          <w:szCs w:val="26"/>
          <w:rtl/>
        </w:rPr>
      </w:pP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يتوقف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اختيار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الوسيلة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على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>:</w:t>
      </w:r>
    </w:p>
    <w:p w:rsidR="00C869C2" w:rsidRPr="00C869C2" w:rsidRDefault="00C869C2" w:rsidP="005A4F50">
      <w:pPr>
        <w:pStyle w:val="a3"/>
        <w:numPr>
          <w:ilvl w:val="0"/>
          <w:numId w:val="23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الغرض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من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الاتصال</w:t>
      </w:r>
    </w:p>
    <w:p w:rsidR="00C869C2" w:rsidRPr="00C869C2" w:rsidRDefault="00C869C2" w:rsidP="005A4F50">
      <w:pPr>
        <w:pStyle w:val="a3"/>
        <w:numPr>
          <w:ilvl w:val="0"/>
          <w:numId w:val="23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موضوع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الاتصال</w:t>
      </w:r>
    </w:p>
    <w:p w:rsidR="00C869C2" w:rsidRPr="00C869C2" w:rsidRDefault="00C869C2" w:rsidP="005A4F50">
      <w:pPr>
        <w:pStyle w:val="a3"/>
        <w:numPr>
          <w:ilvl w:val="0"/>
          <w:numId w:val="23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طبيعة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مستقبل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الرسالة</w:t>
      </w:r>
    </w:p>
    <w:p w:rsidR="00C869C2" w:rsidRPr="00C869C2" w:rsidRDefault="00C869C2" w:rsidP="005A4F50">
      <w:pPr>
        <w:pStyle w:val="a3"/>
        <w:numPr>
          <w:ilvl w:val="0"/>
          <w:numId w:val="23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الوقت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المتاح</w:t>
      </w:r>
    </w:p>
    <w:p w:rsidR="00C869C2" w:rsidRPr="00C869C2" w:rsidRDefault="00C869C2" w:rsidP="005A4F50">
      <w:pPr>
        <w:pStyle w:val="a3"/>
        <w:numPr>
          <w:ilvl w:val="0"/>
          <w:numId w:val="23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مدى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انتشار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مستقبلي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الرسالة</w:t>
      </w:r>
    </w:p>
    <w:p w:rsidR="00C869C2" w:rsidRPr="00C869C2" w:rsidRDefault="00C869C2" w:rsidP="005A4F50">
      <w:pPr>
        <w:pStyle w:val="a3"/>
        <w:numPr>
          <w:ilvl w:val="0"/>
          <w:numId w:val="23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تكلفة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الاتصال</w:t>
      </w:r>
    </w:p>
    <w:p w:rsidR="00C869C2" w:rsidRDefault="00C869C2" w:rsidP="005A4F50">
      <w:pPr>
        <w:spacing w:after="0"/>
        <w:ind w:firstLine="720"/>
        <w:jc w:val="lowKashida"/>
        <w:rPr>
          <w:rFonts w:cs="Arial"/>
          <w:b/>
          <w:bCs/>
          <w:color w:val="0000FF"/>
          <w:sz w:val="26"/>
          <w:szCs w:val="26"/>
          <w:rtl/>
        </w:rPr>
      </w:pPr>
    </w:p>
    <w:p w:rsidR="00C869C2" w:rsidRPr="00C869C2" w:rsidRDefault="00C869C2" w:rsidP="005A4F50">
      <w:pPr>
        <w:spacing w:after="0" w:line="360" w:lineRule="auto"/>
        <w:ind w:firstLine="720"/>
        <w:jc w:val="lowKashida"/>
        <w:rPr>
          <w:b/>
          <w:bCs/>
          <w:color w:val="0000FF"/>
          <w:sz w:val="26"/>
          <w:szCs w:val="26"/>
          <w:rtl/>
        </w:rPr>
      </w:pP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يتوقف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اختيار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الوسيلة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color w:val="0000FF"/>
          <w:sz w:val="26"/>
          <w:szCs w:val="26"/>
          <w:rtl/>
        </w:rPr>
        <w:t>على</w:t>
      </w:r>
      <w:r w:rsidRPr="00C869C2">
        <w:rPr>
          <w:rFonts w:cs="Arial"/>
          <w:b/>
          <w:bCs/>
          <w:color w:val="0000FF"/>
          <w:sz w:val="26"/>
          <w:szCs w:val="26"/>
          <w:rtl/>
        </w:rPr>
        <w:t>:</w:t>
      </w:r>
    </w:p>
    <w:p w:rsidR="00C869C2" w:rsidRPr="00C869C2" w:rsidRDefault="00C869C2" w:rsidP="005A4F50">
      <w:pPr>
        <w:pStyle w:val="a3"/>
        <w:numPr>
          <w:ilvl w:val="0"/>
          <w:numId w:val="24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هل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هناك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حاجة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إلى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تغذية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راجعة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فورية؟</w:t>
      </w:r>
    </w:p>
    <w:p w:rsidR="00C869C2" w:rsidRPr="00C869C2" w:rsidRDefault="00C869C2" w:rsidP="005A4F50">
      <w:pPr>
        <w:pStyle w:val="a3"/>
        <w:numPr>
          <w:ilvl w:val="0"/>
          <w:numId w:val="24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هل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هنالك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حاجة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لتوثيق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الاتصال؟</w:t>
      </w:r>
    </w:p>
    <w:p w:rsidR="00C869C2" w:rsidRPr="00C869C2" w:rsidRDefault="00C869C2" w:rsidP="005A4F50">
      <w:pPr>
        <w:pStyle w:val="a3"/>
        <w:numPr>
          <w:ilvl w:val="0"/>
          <w:numId w:val="24"/>
        </w:numPr>
        <w:spacing w:after="0"/>
        <w:jc w:val="lowKashida"/>
        <w:rPr>
          <w:b/>
          <w:bCs/>
          <w:sz w:val="26"/>
          <w:szCs w:val="26"/>
          <w:rtl/>
        </w:rPr>
      </w:pPr>
      <w:r w:rsidRPr="00C869C2">
        <w:rPr>
          <w:rFonts w:cs="Arial" w:hint="cs"/>
          <w:b/>
          <w:bCs/>
          <w:sz w:val="26"/>
          <w:szCs w:val="26"/>
          <w:rtl/>
        </w:rPr>
        <w:t>هل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هنالك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حاجة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لتوثيق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الاتصال؟</w:t>
      </w:r>
    </w:p>
    <w:p w:rsidR="00C869C2" w:rsidRDefault="00C869C2" w:rsidP="005A4F50">
      <w:pPr>
        <w:pStyle w:val="a3"/>
        <w:numPr>
          <w:ilvl w:val="0"/>
          <w:numId w:val="24"/>
        </w:numPr>
        <w:spacing w:after="0"/>
        <w:jc w:val="lowKashida"/>
        <w:rPr>
          <w:b/>
          <w:bCs/>
          <w:sz w:val="26"/>
          <w:szCs w:val="26"/>
        </w:rPr>
      </w:pPr>
      <w:r w:rsidRPr="00C869C2">
        <w:rPr>
          <w:rFonts w:cs="Arial" w:hint="cs"/>
          <w:b/>
          <w:bCs/>
          <w:sz w:val="26"/>
          <w:szCs w:val="26"/>
          <w:rtl/>
        </w:rPr>
        <w:t>هل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هنالك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حاجة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لتفاصيل</w:t>
      </w:r>
      <w:r w:rsidRPr="00C869C2">
        <w:rPr>
          <w:rFonts w:cs="Arial"/>
          <w:b/>
          <w:bCs/>
          <w:sz w:val="26"/>
          <w:szCs w:val="26"/>
          <w:rtl/>
        </w:rPr>
        <w:t xml:space="preserve"> </w:t>
      </w:r>
      <w:r w:rsidRPr="00C869C2">
        <w:rPr>
          <w:rFonts w:cs="Arial" w:hint="cs"/>
          <w:b/>
          <w:bCs/>
          <w:sz w:val="26"/>
          <w:szCs w:val="26"/>
          <w:rtl/>
        </w:rPr>
        <w:t>دقيقة؟</w:t>
      </w:r>
    </w:p>
    <w:p w:rsidR="00EA0DBD" w:rsidRDefault="00EA0DBD" w:rsidP="005A4F50">
      <w:pPr>
        <w:pStyle w:val="a3"/>
        <w:spacing w:after="0"/>
        <w:jc w:val="lowKashida"/>
        <w:rPr>
          <w:b/>
          <w:bCs/>
          <w:sz w:val="26"/>
          <w:szCs w:val="26"/>
        </w:rPr>
      </w:pPr>
    </w:p>
    <w:p w:rsidR="00EA0DBD" w:rsidRDefault="00EA0DBD" w:rsidP="005A4F50">
      <w:pPr>
        <w:spacing w:after="0"/>
        <w:jc w:val="lowKashida"/>
        <w:rPr>
          <w:b/>
          <w:bCs/>
          <w:sz w:val="26"/>
          <w:szCs w:val="26"/>
          <w:rtl/>
        </w:rPr>
      </w:pPr>
    </w:p>
    <w:p w:rsidR="00EA0DBD" w:rsidRPr="00C869C2" w:rsidRDefault="00EA0DBD" w:rsidP="005A4F50">
      <w:pPr>
        <w:pStyle w:val="a3"/>
        <w:numPr>
          <w:ilvl w:val="0"/>
          <w:numId w:val="19"/>
        </w:numPr>
        <w:spacing w:after="0" w:line="360" w:lineRule="auto"/>
        <w:jc w:val="lowKashida"/>
        <w:rPr>
          <w:b/>
          <w:bCs/>
          <w:color w:val="7030A0"/>
          <w:sz w:val="26"/>
          <w:szCs w:val="26"/>
          <w:rtl/>
        </w:rPr>
      </w:pPr>
      <w:r>
        <w:rPr>
          <w:rFonts w:cs="Arial" w:hint="cs"/>
          <w:b/>
          <w:bCs/>
          <w:color w:val="7030A0"/>
          <w:sz w:val="26"/>
          <w:szCs w:val="26"/>
          <w:rtl/>
        </w:rPr>
        <w:t>الإصغاء</w:t>
      </w:r>
    </w:p>
    <w:p w:rsidR="00EA0DBD" w:rsidRPr="00EA0DBD" w:rsidRDefault="00EA0DBD" w:rsidP="005A4F50">
      <w:pPr>
        <w:spacing w:after="0"/>
        <w:jc w:val="lowKashida"/>
        <w:rPr>
          <w:b/>
          <w:bCs/>
          <w:sz w:val="26"/>
          <w:szCs w:val="26"/>
          <w:rtl/>
        </w:rPr>
      </w:pPr>
    </w:p>
    <w:p w:rsidR="00A67FDF" w:rsidRDefault="00EA0DBD" w:rsidP="005A4F50">
      <w:pPr>
        <w:spacing w:after="0"/>
        <w:jc w:val="center"/>
        <w:rPr>
          <w:b/>
          <w:bCs/>
          <w:sz w:val="26"/>
          <w:szCs w:val="26"/>
        </w:rPr>
      </w:pPr>
      <w:r w:rsidRPr="00EA0DBD">
        <w:rPr>
          <w:b/>
          <w:bCs/>
          <w:noProof/>
          <w:sz w:val="26"/>
          <w:szCs w:val="26"/>
          <w:rtl/>
        </w:rPr>
        <w:drawing>
          <wp:inline distT="0" distB="0" distL="0" distR="0">
            <wp:extent cx="5139160" cy="2114211"/>
            <wp:effectExtent l="0" t="0" r="4340" b="0"/>
            <wp:docPr id="7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0" cy="3752910"/>
                      <a:chOff x="0" y="1600200"/>
                      <a:chExt cx="9144000" cy="3752910"/>
                    </a:xfrm>
                  </a:grpSpPr>
                  <a:grpSp>
                    <a:nvGrpSpPr>
                      <a:cNvPr id="22" name="مجموعة 21"/>
                      <a:cNvGrpSpPr/>
                    </a:nvGrpSpPr>
                    <a:grpSpPr>
                      <a:xfrm>
                        <a:off x="0" y="1600200"/>
                        <a:ext cx="9144000" cy="3752910"/>
                        <a:chOff x="0" y="1600200"/>
                        <a:chExt cx="9144000" cy="3752910"/>
                      </a:xfrm>
                    </a:grpSpPr>
                    <a:sp>
                      <a:nvSpPr>
                        <a:cNvPr id="5" name="شكل بيضاوي 4"/>
                        <a:cNvSpPr/>
                      </a:nvSpPr>
                      <a:spPr>
                        <a:xfrm>
                          <a:off x="3124200" y="2057400"/>
                          <a:ext cx="2819400" cy="2590800"/>
                        </a:xfrm>
                        <a:prstGeom prst="ellipse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ar-SA" sz="4400" b="1" dirty="0" smtClean="0">
                                <a:solidFill>
                                  <a:schemeClr val="accent4">
                                    <a:lumMod val="75000"/>
                                  </a:schemeClr>
                                </a:solidFill>
                              </a:rPr>
                              <a:t>الإصغاء </a:t>
                            </a:r>
                          </a:p>
                          <a:p>
                            <a:pPr algn="ctr"/>
                            <a:r>
                              <a:rPr lang="ar-SA" sz="4400" b="1" dirty="0" smtClean="0">
                                <a:solidFill>
                                  <a:schemeClr val="accent4">
                                    <a:lumMod val="75000"/>
                                  </a:schemeClr>
                                </a:solidFill>
                              </a:rPr>
                              <a:t>والإنصات</a:t>
                            </a:r>
                            <a:endParaRPr lang="ar-SA" sz="4400" b="1" dirty="0">
                              <a:solidFill>
                                <a:schemeClr val="accent4">
                                  <a:lumMod val="75000"/>
                                </a:schemeClr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6" name="مستطيل مستدير الزوايا 5"/>
                        <a:cNvSpPr/>
                      </a:nvSpPr>
                      <a:spPr>
                        <a:xfrm>
                          <a:off x="6858000" y="1676400"/>
                          <a:ext cx="2133600" cy="838200"/>
                        </a:xfrm>
                        <a:prstGeom prst="roundRect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ar-SA" sz="2800" b="1" dirty="0" smtClean="0"/>
                              <a:t>السماع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7" name="مستطيل مستدير الزوايا 6"/>
                        <a:cNvSpPr/>
                      </a:nvSpPr>
                      <a:spPr>
                        <a:xfrm>
                          <a:off x="7010400" y="2971800"/>
                          <a:ext cx="2133600" cy="838200"/>
                        </a:xfrm>
                        <a:prstGeom prst="roundRect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ar-SA" sz="2800" b="1" dirty="0" smtClean="0"/>
                              <a:t>تركيز الانتباه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8" name="مستطيل مستدير الزوايا 7"/>
                        <a:cNvSpPr/>
                      </a:nvSpPr>
                      <a:spPr>
                        <a:xfrm>
                          <a:off x="6934200" y="4495800"/>
                          <a:ext cx="2133600" cy="838200"/>
                        </a:xfrm>
                        <a:prstGeom prst="roundRect">
                          <a:avLst/>
                        </a:prstGeom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ar-SA" sz="2800" b="1" dirty="0" smtClean="0">
                                <a:solidFill>
                                  <a:schemeClr val="dk1"/>
                                </a:solidFill>
                              </a:rPr>
                              <a:t>التذكر</a:t>
                            </a:r>
                            <a:endParaRPr lang="ar-SA" sz="2800" b="1" dirty="0">
                              <a:solidFill>
                                <a:schemeClr val="dk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0" name="رابط كسهم مستقيم 9"/>
                        <a:cNvCxnSpPr>
                          <a:stCxn id="6" idx="1"/>
                          <a:endCxn id="5" idx="6"/>
                        </a:cNvCxnSpPr>
                      </a:nvCxnSpPr>
                      <a:spPr>
                        <a:xfrm rot="10800000" flipV="1">
                          <a:off x="5943600" y="2095500"/>
                          <a:ext cx="914400" cy="12573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1" name="رابط كسهم مستقيم 10"/>
                        <a:cNvCxnSpPr>
                          <a:stCxn id="7" idx="1"/>
                          <a:endCxn id="5" idx="6"/>
                        </a:cNvCxnSpPr>
                      </a:nvCxnSpPr>
                      <a:spPr>
                        <a:xfrm rot="10800000">
                          <a:off x="5943600" y="3352800"/>
                          <a:ext cx="1066800" cy="381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4" name="رابط كسهم مستقيم 13"/>
                        <a:cNvCxnSpPr>
                          <a:stCxn id="8" idx="1"/>
                          <a:endCxn id="5" idx="6"/>
                        </a:cNvCxnSpPr>
                      </a:nvCxnSpPr>
                      <a:spPr>
                        <a:xfrm rot="10800000">
                          <a:off x="5943600" y="3352800"/>
                          <a:ext cx="990600" cy="15621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1" name="رابط مستقيم 20"/>
                        <a:cNvCxnSpPr>
                          <a:stCxn id="5" idx="2"/>
                        </a:cNvCxnSpPr>
                      </a:nvCxnSpPr>
                      <a:spPr>
                        <a:xfrm rot="10800000">
                          <a:off x="2895600" y="3352800"/>
                          <a:ext cx="228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3" name="رابط مستقيم 22"/>
                        <a:cNvCxnSpPr/>
                      </a:nvCxnSpPr>
                      <a:spPr>
                        <a:xfrm rot="5400000">
                          <a:off x="1219200" y="3505200"/>
                          <a:ext cx="3352800" cy="0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0" name="رابط مستقيم 29"/>
                        <a:cNvCxnSpPr/>
                      </a:nvCxnSpPr>
                      <a:spPr>
                        <a:xfrm rot="10800000">
                          <a:off x="2743200" y="1828800"/>
                          <a:ext cx="152400" cy="0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1" name="رابط مستقيم 30"/>
                        <a:cNvCxnSpPr/>
                      </a:nvCxnSpPr>
                      <a:spPr>
                        <a:xfrm rot="10800000">
                          <a:off x="2743200" y="2819400"/>
                          <a:ext cx="152400" cy="0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2" name="رابط مستقيم 31"/>
                        <a:cNvCxnSpPr/>
                      </a:nvCxnSpPr>
                      <a:spPr>
                        <a:xfrm rot="10800000">
                          <a:off x="2743200" y="3657600"/>
                          <a:ext cx="152400" cy="0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3" name="رابط مستقيم 32"/>
                        <a:cNvCxnSpPr/>
                      </a:nvCxnSpPr>
                      <a:spPr>
                        <a:xfrm rot="10800000">
                          <a:off x="2743200" y="4343400"/>
                          <a:ext cx="152400" cy="0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4" name="مربع نص 33"/>
                        <a:cNvSpPr txBox="1"/>
                      </a:nvSpPr>
                      <a:spPr>
                        <a:xfrm>
                          <a:off x="228600" y="1600200"/>
                          <a:ext cx="2514600" cy="40011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1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SA" sz="2000" dirty="0" smtClean="0"/>
                              <a:t>يشجع على تبادلية الإصغاء</a:t>
                            </a:r>
                            <a:endParaRPr lang="ar-SA" sz="20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35" name="مربع نص 34"/>
                        <a:cNvSpPr txBox="1"/>
                      </a:nvSpPr>
                      <a:spPr>
                        <a:xfrm>
                          <a:off x="0" y="2590800"/>
                          <a:ext cx="2743200" cy="40011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1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SA" sz="2000" dirty="0" smtClean="0"/>
                              <a:t>الحصول على كامل المعلومات</a:t>
                            </a:r>
                            <a:endParaRPr lang="ar-SA" sz="20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3" name="مربع نص 42"/>
                        <a:cNvSpPr txBox="1"/>
                      </a:nvSpPr>
                      <a:spPr>
                        <a:xfrm>
                          <a:off x="0" y="3429000"/>
                          <a:ext cx="2743200" cy="40011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1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SA" sz="2000" dirty="0" smtClean="0"/>
                              <a:t>تحسين العلاقات</a:t>
                            </a:r>
                            <a:endParaRPr lang="ar-SA" sz="20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4" name="مربع نص 43"/>
                        <a:cNvSpPr txBox="1"/>
                      </a:nvSpPr>
                      <a:spPr>
                        <a:xfrm>
                          <a:off x="0" y="4114800"/>
                          <a:ext cx="2743200" cy="40011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1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SA" sz="2000" dirty="0" smtClean="0"/>
                              <a:t>حل المشكلات</a:t>
                            </a:r>
                            <a:endParaRPr lang="ar-SA" sz="2000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50" name="رابط مستقيم 49"/>
                        <a:cNvCxnSpPr/>
                      </a:nvCxnSpPr>
                      <a:spPr>
                        <a:xfrm rot="10800000">
                          <a:off x="2743200" y="5181600"/>
                          <a:ext cx="152400" cy="0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51" name="مربع نص 50"/>
                        <a:cNvSpPr txBox="1"/>
                      </a:nvSpPr>
                      <a:spPr>
                        <a:xfrm>
                          <a:off x="0" y="4953000"/>
                          <a:ext cx="2743200" cy="40011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1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SA" sz="2000" dirty="0" smtClean="0"/>
                              <a:t>فهم الآخرين بشكل أفضل</a:t>
                            </a:r>
                            <a:endParaRPr lang="ar-SA" sz="2000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0D0D69" w:rsidRDefault="000D0D69" w:rsidP="000D0D69">
      <w:pPr>
        <w:bidi w:val="0"/>
        <w:jc w:val="lowKashida"/>
        <w:rPr>
          <w:b/>
          <w:bCs/>
          <w:sz w:val="26"/>
          <w:szCs w:val="26"/>
          <w:rtl/>
        </w:rPr>
      </w:pPr>
    </w:p>
    <w:p w:rsidR="000D0D69" w:rsidRDefault="000D0D69" w:rsidP="000D0D69">
      <w:pPr>
        <w:bidi w:val="0"/>
        <w:jc w:val="lowKashida"/>
        <w:rPr>
          <w:b/>
          <w:bCs/>
          <w:sz w:val="26"/>
          <w:szCs w:val="26"/>
          <w:rtl/>
        </w:rPr>
      </w:pPr>
    </w:p>
    <w:p w:rsidR="00A67FDF" w:rsidRPr="000D0D69" w:rsidRDefault="00A67FDF" w:rsidP="000D0D69">
      <w:pPr>
        <w:pStyle w:val="a3"/>
        <w:numPr>
          <w:ilvl w:val="0"/>
          <w:numId w:val="19"/>
        </w:numPr>
        <w:rPr>
          <w:b/>
          <w:bCs/>
          <w:color w:val="7030A0"/>
          <w:sz w:val="26"/>
          <w:szCs w:val="26"/>
          <w:rtl/>
        </w:rPr>
      </w:pPr>
      <w:r w:rsidRPr="000D0D69">
        <w:rPr>
          <w:rFonts w:cs="Arial" w:hint="cs"/>
          <w:b/>
          <w:bCs/>
          <w:color w:val="7030A0"/>
          <w:sz w:val="26"/>
          <w:szCs w:val="26"/>
          <w:rtl/>
        </w:rPr>
        <w:t>الاتصالات</w:t>
      </w:r>
      <w:r w:rsidRPr="000D0D69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0D0D69">
        <w:rPr>
          <w:rFonts w:cs="Arial" w:hint="cs"/>
          <w:b/>
          <w:bCs/>
          <w:color w:val="7030A0"/>
          <w:sz w:val="26"/>
          <w:szCs w:val="26"/>
          <w:rtl/>
        </w:rPr>
        <w:t>غير</w:t>
      </w:r>
      <w:r w:rsidRPr="000D0D69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0D0D69">
        <w:rPr>
          <w:rFonts w:cs="Arial" w:hint="cs"/>
          <w:b/>
          <w:bCs/>
          <w:color w:val="7030A0"/>
          <w:sz w:val="26"/>
          <w:szCs w:val="26"/>
          <w:rtl/>
        </w:rPr>
        <w:t>اللفظية</w:t>
      </w:r>
    </w:p>
    <w:p w:rsidR="00A67FDF" w:rsidRDefault="00A67FDF" w:rsidP="005A4F50">
      <w:pPr>
        <w:spacing w:after="0"/>
        <w:jc w:val="lowKashida"/>
        <w:rPr>
          <w:rFonts w:cs="Arial"/>
          <w:b/>
          <w:bCs/>
          <w:sz w:val="26"/>
          <w:szCs w:val="26"/>
          <w:rtl/>
        </w:rPr>
      </w:pPr>
      <w:r w:rsidRPr="00A67FDF">
        <w:rPr>
          <w:rFonts w:cs="Arial" w:hint="cs"/>
          <w:b/>
          <w:bCs/>
          <w:sz w:val="26"/>
          <w:szCs w:val="26"/>
          <w:rtl/>
        </w:rPr>
        <w:t>هي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استجابات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إنسانية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غير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كلامية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مثل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حركات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الجسم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وملامح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الوجه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ونبرة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الصوت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وخصائص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البيئة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المدركة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التي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يتم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فيها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إرسال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الرسائل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اللفظية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وغير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اللفظية</w:t>
      </w:r>
      <w:r w:rsidRPr="00A67FDF">
        <w:rPr>
          <w:rFonts w:cs="Arial"/>
          <w:b/>
          <w:bCs/>
          <w:sz w:val="26"/>
          <w:szCs w:val="26"/>
          <w:rtl/>
        </w:rPr>
        <w:t>.</w:t>
      </w:r>
    </w:p>
    <w:p w:rsidR="00A67FDF" w:rsidRPr="00A67FDF" w:rsidRDefault="00A67FDF" w:rsidP="005A4F50">
      <w:pPr>
        <w:pStyle w:val="a3"/>
        <w:numPr>
          <w:ilvl w:val="0"/>
          <w:numId w:val="27"/>
        </w:numPr>
        <w:spacing w:after="0"/>
        <w:jc w:val="lowKashida"/>
        <w:rPr>
          <w:b/>
          <w:bCs/>
          <w:sz w:val="26"/>
          <w:szCs w:val="26"/>
          <w:rtl/>
        </w:rPr>
      </w:pPr>
      <w:r w:rsidRPr="00A67FDF">
        <w:rPr>
          <w:rFonts w:cs="Arial" w:hint="cs"/>
          <w:b/>
          <w:bCs/>
          <w:sz w:val="26"/>
          <w:szCs w:val="26"/>
          <w:rtl/>
        </w:rPr>
        <w:t>تسمى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لغة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الجسد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أو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اللغة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الشارحة</w:t>
      </w:r>
      <w:r w:rsidRPr="00A67FDF">
        <w:rPr>
          <w:rFonts w:cs="Arial"/>
          <w:b/>
          <w:bCs/>
          <w:sz w:val="26"/>
          <w:szCs w:val="26"/>
          <w:rtl/>
        </w:rPr>
        <w:t>.</w:t>
      </w:r>
    </w:p>
    <w:p w:rsidR="00A67FDF" w:rsidRPr="00A67FDF" w:rsidRDefault="00A67FDF" w:rsidP="005A4F50">
      <w:pPr>
        <w:pStyle w:val="a3"/>
        <w:numPr>
          <w:ilvl w:val="0"/>
          <w:numId w:val="27"/>
        </w:numPr>
        <w:spacing w:after="0"/>
        <w:jc w:val="lowKashida"/>
        <w:rPr>
          <w:b/>
          <w:bCs/>
          <w:sz w:val="26"/>
          <w:szCs w:val="26"/>
          <w:rtl/>
        </w:rPr>
      </w:pPr>
      <w:r w:rsidRPr="00A67FDF">
        <w:rPr>
          <w:rFonts w:cs="Arial" w:hint="cs"/>
          <w:b/>
          <w:bCs/>
          <w:sz w:val="26"/>
          <w:szCs w:val="26"/>
          <w:rtl/>
        </w:rPr>
        <w:t>تؤثر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على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المستقبل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في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حالات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التفاعل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وجها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لوجه</w:t>
      </w:r>
    </w:p>
    <w:p w:rsidR="00A67FDF" w:rsidRPr="00A67FDF" w:rsidRDefault="00A67FDF" w:rsidP="005A4F50">
      <w:pPr>
        <w:pStyle w:val="a3"/>
        <w:numPr>
          <w:ilvl w:val="0"/>
          <w:numId w:val="27"/>
        </w:numPr>
        <w:spacing w:after="0"/>
        <w:jc w:val="lowKashida"/>
        <w:rPr>
          <w:b/>
          <w:bCs/>
          <w:sz w:val="26"/>
          <w:szCs w:val="26"/>
          <w:rtl/>
        </w:rPr>
      </w:pPr>
      <w:r w:rsidRPr="00A67FDF">
        <w:rPr>
          <w:rFonts w:cs="Arial" w:hint="cs"/>
          <w:b/>
          <w:bCs/>
          <w:sz w:val="26"/>
          <w:szCs w:val="26"/>
          <w:rtl/>
        </w:rPr>
        <w:t>تؤدي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الكثير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من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المعاني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أفضل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من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الاتصالات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الكتابية</w:t>
      </w:r>
    </w:p>
    <w:p w:rsidR="00A67FDF" w:rsidRDefault="00A67FDF" w:rsidP="005A4F50">
      <w:pPr>
        <w:spacing w:after="0"/>
        <w:jc w:val="lowKashida"/>
        <w:rPr>
          <w:rFonts w:cs="Arial"/>
          <w:b/>
          <w:bCs/>
          <w:sz w:val="26"/>
          <w:szCs w:val="26"/>
          <w:rtl/>
        </w:rPr>
      </w:pPr>
    </w:p>
    <w:p w:rsidR="00A67FDF" w:rsidRPr="00A67FDF" w:rsidRDefault="00A67FDF" w:rsidP="005A4F50">
      <w:pPr>
        <w:spacing w:after="0"/>
        <w:jc w:val="lowKashida"/>
        <w:rPr>
          <w:b/>
          <w:bCs/>
          <w:color w:val="0000FF"/>
          <w:sz w:val="26"/>
          <w:szCs w:val="26"/>
          <w:rtl/>
        </w:rPr>
      </w:pPr>
      <w:r w:rsidRPr="00A67FDF">
        <w:rPr>
          <w:rFonts w:cs="Arial" w:hint="cs"/>
          <w:b/>
          <w:bCs/>
          <w:color w:val="0000FF"/>
          <w:sz w:val="26"/>
          <w:szCs w:val="26"/>
          <w:rtl/>
        </w:rPr>
        <w:lastRenderedPageBreak/>
        <w:t>تتخذ</w:t>
      </w:r>
      <w:r w:rsidRPr="00A67FDF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color w:val="0000FF"/>
          <w:sz w:val="26"/>
          <w:szCs w:val="26"/>
          <w:rtl/>
        </w:rPr>
        <w:t>الاتصالات</w:t>
      </w:r>
      <w:r w:rsidRPr="00A67FDF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color w:val="0000FF"/>
          <w:sz w:val="26"/>
          <w:szCs w:val="26"/>
          <w:rtl/>
        </w:rPr>
        <w:t>غير</w:t>
      </w:r>
      <w:r w:rsidRPr="00A67FDF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color w:val="0000FF"/>
          <w:sz w:val="26"/>
          <w:szCs w:val="26"/>
          <w:rtl/>
        </w:rPr>
        <w:t>اللفظية</w:t>
      </w:r>
      <w:r w:rsidRPr="00A67FDF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color w:val="0000FF"/>
          <w:sz w:val="26"/>
          <w:szCs w:val="26"/>
          <w:rtl/>
        </w:rPr>
        <w:t>أشكالا</w:t>
      </w:r>
      <w:r w:rsidRPr="00A67FDF">
        <w:rPr>
          <w:rFonts w:cs="Arial"/>
          <w:b/>
          <w:bCs/>
          <w:color w:val="0000FF"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color w:val="0000FF"/>
          <w:sz w:val="26"/>
          <w:szCs w:val="26"/>
          <w:rtl/>
        </w:rPr>
        <w:t>عديدة</w:t>
      </w:r>
      <w:r w:rsidRPr="00A67FDF">
        <w:rPr>
          <w:rFonts w:cs="Arial"/>
          <w:b/>
          <w:bCs/>
          <w:color w:val="0000FF"/>
          <w:sz w:val="26"/>
          <w:szCs w:val="26"/>
          <w:rtl/>
        </w:rPr>
        <w:t>:</w:t>
      </w:r>
    </w:p>
    <w:p w:rsidR="00A67FDF" w:rsidRPr="00A67FDF" w:rsidRDefault="00A67FDF" w:rsidP="005A4F50">
      <w:pPr>
        <w:pStyle w:val="a3"/>
        <w:numPr>
          <w:ilvl w:val="0"/>
          <w:numId w:val="28"/>
        </w:numPr>
        <w:spacing w:after="0"/>
        <w:jc w:val="lowKashida"/>
        <w:rPr>
          <w:b/>
          <w:bCs/>
          <w:sz w:val="26"/>
          <w:szCs w:val="26"/>
          <w:rtl/>
        </w:rPr>
      </w:pPr>
      <w:r w:rsidRPr="00A67FDF">
        <w:rPr>
          <w:rFonts w:cs="Arial" w:hint="cs"/>
          <w:b/>
          <w:bCs/>
          <w:sz w:val="26"/>
          <w:szCs w:val="26"/>
          <w:rtl/>
        </w:rPr>
        <w:t>اللغة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المساعدة</w:t>
      </w:r>
      <w:r w:rsidRPr="00A67FDF">
        <w:rPr>
          <w:rFonts w:cs="Arial"/>
          <w:b/>
          <w:bCs/>
          <w:sz w:val="26"/>
          <w:szCs w:val="26"/>
          <w:rtl/>
        </w:rPr>
        <w:t xml:space="preserve">  </w:t>
      </w:r>
      <w:r w:rsidRPr="00A67FDF">
        <w:rPr>
          <w:rFonts w:cs="Arial" w:hint="cs"/>
          <w:b/>
          <w:bCs/>
          <w:sz w:val="26"/>
          <w:szCs w:val="26"/>
          <w:rtl/>
        </w:rPr>
        <w:t>مثل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نبرة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الصوت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وسرعته</w:t>
      </w:r>
      <w:r w:rsidRPr="00A67FDF">
        <w:rPr>
          <w:rFonts w:cs="Arial"/>
          <w:b/>
          <w:bCs/>
          <w:sz w:val="26"/>
          <w:szCs w:val="26"/>
          <w:rtl/>
        </w:rPr>
        <w:tab/>
      </w:r>
    </w:p>
    <w:p w:rsidR="00A67FDF" w:rsidRPr="00A67FDF" w:rsidRDefault="00A67FDF" w:rsidP="005A4F50">
      <w:pPr>
        <w:pStyle w:val="a3"/>
        <w:numPr>
          <w:ilvl w:val="0"/>
          <w:numId w:val="28"/>
        </w:numPr>
        <w:spacing w:after="0"/>
        <w:jc w:val="lowKashida"/>
        <w:rPr>
          <w:b/>
          <w:bCs/>
          <w:sz w:val="26"/>
          <w:szCs w:val="26"/>
          <w:rtl/>
        </w:rPr>
      </w:pPr>
      <w:r w:rsidRPr="00A67FDF">
        <w:rPr>
          <w:rFonts w:cs="Arial" w:hint="cs"/>
          <w:b/>
          <w:bCs/>
          <w:sz w:val="26"/>
          <w:szCs w:val="26"/>
          <w:rtl/>
        </w:rPr>
        <w:t>حركات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وإيماءات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جسمانية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كتعبير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الوجه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وحركات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الأصابع</w:t>
      </w:r>
    </w:p>
    <w:p w:rsidR="00A67FDF" w:rsidRPr="00A67FDF" w:rsidRDefault="00A67FDF" w:rsidP="005A4F50">
      <w:pPr>
        <w:pStyle w:val="a3"/>
        <w:numPr>
          <w:ilvl w:val="0"/>
          <w:numId w:val="28"/>
        </w:numPr>
        <w:spacing w:after="0"/>
        <w:jc w:val="lowKashida"/>
        <w:rPr>
          <w:b/>
          <w:bCs/>
          <w:sz w:val="26"/>
          <w:szCs w:val="26"/>
          <w:rtl/>
        </w:rPr>
      </w:pPr>
      <w:r w:rsidRPr="00A67FDF">
        <w:rPr>
          <w:rFonts w:cs="Arial" w:hint="cs"/>
          <w:b/>
          <w:bCs/>
          <w:sz w:val="26"/>
          <w:szCs w:val="26"/>
          <w:rtl/>
        </w:rPr>
        <w:t>المسافة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بين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المتحدث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والمستمع</w:t>
      </w:r>
      <w:r w:rsidRPr="00A67FDF">
        <w:rPr>
          <w:rFonts w:cs="Arial"/>
          <w:b/>
          <w:bCs/>
          <w:sz w:val="26"/>
          <w:szCs w:val="26"/>
          <w:rtl/>
        </w:rPr>
        <w:tab/>
      </w:r>
    </w:p>
    <w:p w:rsidR="002B5988" w:rsidRPr="00E60E15" w:rsidRDefault="00A67FDF" w:rsidP="005A4F50">
      <w:pPr>
        <w:pStyle w:val="a3"/>
        <w:numPr>
          <w:ilvl w:val="0"/>
          <w:numId w:val="28"/>
        </w:numPr>
        <w:spacing w:after="0"/>
        <w:jc w:val="lowKashida"/>
        <w:rPr>
          <w:b/>
          <w:bCs/>
          <w:sz w:val="26"/>
          <w:szCs w:val="26"/>
        </w:rPr>
      </w:pPr>
      <w:r w:rsidRPr="00A67FDF">
        <w:rPr>
          <w:rFonts w:cs="Arial" w:hint="cs"/>
          <w:b/>
          <w:bCs/>
          <w:sz w:val="26"/>
          <w:szCs w:val="26"/>
          <w:rtl/>
        </w:rPr>
        <w:t>الملامح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المادية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مثل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بنية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الجسم،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الالتزام</w:t>
      </w:r>
      <w:r w:rsidRPr="00A67FDF">
        <w:rPr>
          <w:rFonts w:cs="Arial"/>
          <w:b/>
          <w:bCs/>
          <w:sz w:val="26"/>
          <w:szCs w:val="26"/>
          <w:rtl/>
        </w:rPr>
        <w:t xml:space="preserve"> </w:t>
      </w:r>
      <w:r w:rsidRPr="00A67FDF">
        <w:rPr>
          <w:rFonts w:cs="Arial" w:hint="cs"/>
          <w:b/>
          <w:bCs/>
          <w:sz w:val="26"/>
          <w:szCs w:val="26"/>
          <w:rtl/>
        </w:rPr>
        <w:t>بالوقت</w:t>
      </w:r>
    </w:p>
    <w:p w:rsidR="00E60E15" w:rsidRDefault="00E60E15" w:rsidP="005A4F50">
      <w:pPr>
        <w:spacing w:after="0"/>
        <w:jc w:val="lowKashida"/>
        <w:rPr>
          <w:b/>
          <w:bCs/>
          <w:sz w:val="26"/>
          <w:szCs w:val="26"/>
        </w:rPr>
      </w:pPr>
    </w:p>
    <w:p w:rsidR="00E60E15" w:rsidRPr="00E60E15" w:rsidRDefault="00E60E15" w:rsidP="005A4F50">
      <w:pPr>
        <w:pStyle w:val="a3"/>
        <w:numPr>
          <w:ilvl w:val="0"/>
          <w:numId w:val="29"/>
        </w:numPr>
        <w:spacing w:after="0" w:line="360" w:lineRule="auto"/>
        <w:jc w:val="lowKashida"/>
        <w:rPr>
          <w:b/>
          <w:bCs/>
          <w:color w:val="7030A0"/>
          <w:sz w:val="26"/>
          <w:szCs w:val="26"/>
          <w:rtl/>
        </w:rPr>
      </w:pPr>
      <w:r w:rsidRPr="00E60E15">
        <w:rPr>
          <w:rFonts w:hint="cs"/>
          <w:b/>
          <w:bCs/>
          <w:color w:val="7030A0"/>
          <w:sz w:val="26"/>
          <w:szCs w:val="26"/>
          <w:rtl/>
        </w:rPr>
        <w:t>معوقات الإتصال:</w:t>
      </w:r>
    </w:p>
    <w:p w:rsidR="00E60E15" w:rsidRDefault="00E60E15" w:rsidP="005A4F50">
      <w:pPr>
        <w:spacing w:after="0"/>
        <w:jc w:val="lowKashida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لا تتعلق فقط بالمرسل او المستقبل وإنما تتعدى كذلك إلى وسيلة الإتصال ومضمون الرسالة والوسائل المستخدمة, من أهمها:</w:t>
      </w:r>
    </w:p>
    <w:p w:rsidR="00E60E15" w:rsidRDefault="00E60E15" w:rsidP="005A4F50">
      <w:pPr>
        <w:pStyle w:val="a3"/>
        <w:numPr>
          <w:ilvl w:val="0"/>
          <w:numId w:val="30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الإختيار غير الموفق لقناة الإتصال</w:t>
      </w:r>
    </w:p>
    <w:p w:rsidR="00E60E15" w:rsidRDefault="00E60E15" w:rsidP="005A4F50">
      <w:pPr>
        <w:pStyle w:val="a3"/>
        <w:numPr>
          <w:ilvl w:val="0"/>
          <w:numId w:val="30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التعبير "مكتوب أو شفوي" الضعيف وغير المؤثر.</w:t>
      </w:r>
    </w:p>
    <w:p w:rsidR="00E60E15" w:rsidRDefault="00E60E15" w:rsidP="005A4F50">
      <w:pPr>
        <w:pStyle w:val="a3"/>
        <w:numPr>
          <w:ilvl w:val="0"/>
          <w:numId w:val="30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الفشل في فهم وإدراك الإشارات غير اللفظية للرسالة.</w:t>
      </w:r>
    </w:p>
    <w:p w:rsidR="00E60E15" w:rsidRDefault="00E60E15" w:rsidP="005A4F50">
      <w:pPr>
        <w:pStyle w:val="a3"/>
        <w:numPr>
          <w:ilvl w:val="0"/>
          <w:numId w:val="30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الإرباكات المادية أثناء عملية الإتصال "المقاطعة مثلا".</w:t>
      </w:r>
    </w:p>
    <w:p w:rsidR="00E60E15" w:rsidRDefault="00E60E15" w:rsidP="005A4F50">
      <w:pPr>
        <w:pStyle w:val="a3"/>
        <w:numPr>
          <w:ilvl w:val="0"/>
          <w:numId w:val="30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الإزدحام في قنوات الإتصال وبشكل لا تتحقق معه الفاعلية المطلوبة.</w:t>
      </w:r>
    </w:p>
    <w:p w:rsidR="00C2666B" w:rsidRDefault="00C2666B" w:rsidP="005A4F50">
      <w:pPr>
        <w:spacing w:after="0"/>
        <w:jc w:val="lowKashida"/>
        <w:rPr>
          <w:b/>
          <w:bCs/>
          <w:sz w:val="26"/>
          <w:szCs w:val="26"/>
          <w:rtl/>
        </w:rPr>
      </w:pPr>
    </w:p>
    <w:p w:rsidR="00C2666B" w:rsidRDefault="00C2666B" w:rsidP="005A4F50">
      <w:pPr>
        <w:spacing w:after="0"/>
        <w:jc w:val="lowKashida"/>
        <w:rPr>
          <w:b/>
          <w:bCs/>
          <w:sz w:val="26"/>
          <w:szCs w:val="26"/>
          <w:rtl/>
        </w:rPr>
      </w:pPr>
    </w:p>
    <w:p w:rsidR="00C2666B" w:rsidRDefault="00C2666B" w:rsidP="005A4F50">
      <w:pPr>
        <w:pStyle w:val="a3"/>
        <w:numPr>
          <w:ilvl w:val="0"/>
          <w:numId w:val="29"/>
        </w:numPr>
        <w:spacing w:after="0" w:line="360" w:lineRule="auto"/>
        <w:jc w:val="lowKashida"/>
        <w:rPr>
          <w:b/>
          <w:bCs/>
          <w:color w:val="7030A0"/>
          <w:sz w:val="26"/>
          <w:szCs w:val="26"/>
        </w:rPr>
      </w:pPr>
      <w:r>
        <w:rPr>
          <w:rFonts w:hint="cs"/>
          <w:b/>
          <w:bCs/>
          <w:color w:val="7030A0"/>
          <w:sz w:val="26"/>
          <w:szCs w:val="26"/>
          <w:rtl/>
        </w:rPr>
        <w:t>تحسين فاعلية الإتصال:</w:t>
      </w:r>
    </w:p>
    <w:p w:rsidR="00C2666B" w:rsidRPr="00C2666B" w:rsidRDefault="00C2666B" w:rsidP="005A4F50">
      <w:pPr>
        <w:pStyle w:val="a3"/>
        <w:numPr>
          <w:ilvl w:val="0"/>
          <w:numId w:val="33"/>
        </w:numPr>
        <w:spacing w:after="0" w:line="360" w:lineRule="auto"/>
        <w:jc w:val="lowKashida"/>
        <w:rPr>
          <w:rFonts w:cs="Arial"/>
          <w:b/>
          <w:bCs/>
          <w:color w:val="0000FF"/>
          <w:sz w:val="26"/>
          <w:szCs w:val="26"/>
        </w:rPr>
      </w:pPr>
      <w:r w:rsidRPr="00C2666B">
        <w:rPr>
          <w:rFonts w:cs="Arial" w:hint="cs"/>
          <w:b/>
          <w:bCs/>
          <w:color w:val="0000FF"/>
          <w:sz w:val="26"/>
          <w:szCs w:val="26"/>
          <w:rtl/>
        </w:rPr>
        <w:t>دور المرسل:</w:t>
      </w:r>
    </w:p>
    <w:p w:rsidR="00C2666B" w:rsidRDefault="00C2666B" w:rsidP="005A4F50">
      <w:pPr>
        <w:pStyle w:val="a3"/>
        <w:numPr>
          <w:ilvl w:val="0"/>
          <w:numId w:val="32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وضوح وشمولية الرسالة وترابط معلوماتها.</w:t>
      </w:r>
    </w:p>
    <w:p w:rsidR="00C2666B" w:rsidRDefault="00C2666B" w:rsidP="005A4F50">
      <w:pPr>
        <w:pStyle w:val="a3"/>
        <w:numPr>
          <w:ilvl w:val="0"/>
          <w:numId w:val="32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إختيار وسيلة الإتصال المناسبة.</w:t>
      </w:r>
    </w:p>
    <w:p w:rsidR="00C2666B" w:rsidRDefault="00C2666B" w:rsidP="005A4F50">
      <w:pPr>
        <w:pStyle w:val="a3"/>
        <w:numPr>
          <w:ilvl w:val="0"/>
          <w:numId w:val="32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إختيار الوقت المناسب لإرسال الرسالة.</w:t>
      </w:r>
    </w:p>
    <w:p w:rsidR="00C2666B" w:rsidRDefault="00C2666B" w:rsidP="005A4F50">
      <w:pPr>
        <w:pStyle w:val="a3"/>
        <w:numPr>
          <w:ilvl w:val="0"/>
          <w:numId w:val="32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الصدق والنزاهة.</w:t>
      </w:r>
    </w:p>
    <w:p w:rsidR="00C2666B" w:rsidRDefault="00C2666B" w:rsidP="005A4F50">
      <w:pPr>
        <w:pStyle w:val="a3"/>
        <w:numPr>
          <w:ilvl w:val="0"/>
          <w:numId w:val="32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ضبط وتنظيم تدفق وتحويل المراسلات إلى المستقبل بصورة معقولة.</w:t>
      </w:r>
    </w:p>
    <w:p w:rsidR="00C151D8" w:rsidRDefault="00C151D8" w:rsidP="005A4F50">
      <w:pPr>
        <w:pStyle w:val="a3"/>
        <w:spacing w:after="0"/>
        <w:jc w:val="lowKashida"/>
        <w:rPr>
          <w:b/>
          <w:bCs/>
          <w:sz w:val="26"/>
          <w:szCs w:val="26"/>
        </w:rPr>
      </w:pPr>
    </w:p>
    <w:p w:rsidR="00C2666B" w:rsidRPr="00030700" w:rsidRDefault="00C2666B" w:rsidP="005A4F50">
      <w:pPr>
        <w:pStyle w:val="a3"/>
        <w:numPr>
          <w:ilvl w:val="0"/>
          <w:numId w:val="33"/>
        </w:numPr>
        <w:spacing w:after="0" w:line="360" w:lineRule="auto"/>
        <w:jc w:val="lowKashida"/>
        <w:rPr>
          <w:rFonts w:cs="Arial"/>
          <w:b/>
          <w:bCs/>
          <w:color w:val="0000FF"/>
          <w:sz w:val="26"/>
          <w:szCs w:val="26"/>
        </w:rPr>
      </w:pPr>
      <w:r w:rsidRPr="00030700">
        <w:rPr>
          <w:rFonts w:cs="Arial" w:hint="cs"/>
          <w:b/>
          <w:bCs/>
          <w:color w:val="0000FF"/>
          <w:sz w:val="26"/>
          <w:szCs w:val="26"/>
          <w:rtl/>
        </w:rPr>
        <w:t>دور المستقبل:</w:t>
      </w:r>
    </w:p>
    <w:p w:rsidR="00C151D8" w:rsidRDefault="00C151D8" w:rsidP="005A4F50">
      <w:pPr>
        <w:pStyle w:val="a3"/>
        <w:numPr>
          <w:ilvl w:val="0"/>
          <w:numId w:val="35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الإنصات التام لمحتوى الرسالة.</w:t>
      </w:r>
    </w:p>
    <w:p w:rsidR="00C151D8" w:rsidRDefault="00C151D8" w:rsidP="005A4F50">
      <w:pPr>
        <w:pStyle w:val="a3"/>
        <w:numPr>
          <w:ilvl w:val="0"/>
          <w:numId w:val="35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الإصغاء والإنتباه لمشاعر مرسلها.</w:t>
      </w:r>
    </w:p>
    <w:p w:rsidR="00C151D8" w:rsidRDefault="00C151D8" w:rsidP="005A4F50">
      <w:pPr>
        <w:pStyle w:val="a3"/>
        <w:numPr>
          <w:ilvl w:val="0"/>
          <w:numId w:val="35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الإستجابة لهذه المشاعر وإشعار المرسل بذلك.</w:t>
      </w:r>
    </w:p>
    <w:p w:rsidR="00C151D8" w:rsidRDefault="00C151D8" w:rsidP="005A4F50">
      <w:pPr>
        <w:pStyle w:val="a3"/>
        <w:numPr>
          <w:ilvl w:val="0"/>
          <w:numId w:val="35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الإنتباه والحساسية تجاه الإشارات غير اللفظية التي تبدو من المرسل.</w:t>
      </w:r>
    </w:p>
    <w:p w:rsidR="00C151D8" w:rsidRDefault="00C151D8" w:rsidP="005A4F50">
      <w:pPr>
        <w:pStyle w:val="a3"/>
        <w:numPr>
          <w:ilvl w:val="0"/>
          <w:numId w:val="35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الإمتناع عن إصدار حكم مسبق عن أي رسالة قبل قراءتها أو سماعها.</w:t>
      </w:r>
    </w:p>
    <w:p w:rsidR="00B6080F" w:rsidRDefault="00B6080F" w:rsidP="005A4F50">
      <w:pPr>
        <w:bidi w:val="0"/>
        <w:jc w:val="lowKashida"/>
        <w:rPr>
          <w:b/>
          <w:bCs/>
          <w:sz w:val="26"/>
          <w:szCs w:val="26"/>
          <w:rtl/>
        </w:rPr>
      </w:pPr>
    </w:p>
    <w:p w:rsidR="00B6080F" w:rsidRPr="008A1279" w:rsidRDefault="00B6080F" w:rsidP="005A4F50">
      <w:pPr>
        <w:pStyle w:val="a3"/>
        <w:numPr>
          <w:ilvl w:val="0"/>
          <w:numId w:val="33"/>
        </w:numPr>
        <w:spacing w:after="0" w:line="360" w:lineRule="auto"/>
        <w:jc w:val="lowKashida"/>
        <w:rPr>
          <w:rFonts w:cs="Arial"/>
          <w:b/>
          <w:bCs/>
          <w:color w:val="0000FF"/>
          <w:sz w:val="26"/>
          <w:szCs w:val="26"/>
        </w:rPr>
      </w:pPr>
      <w:r w:rsidRPr="008A1279">
        <w:rPr>
          <w:rFonts w:cs="Arial" w:hint="cs"/>
          <w:b/>
          <w:bCs/>
          <w:color w:val="0000FF"/>
          <w:sz w:val="26"/>
          <w:szCs w:val="26"/>
          <w:rtl/>
        </w:rPr>
        <w:t>دور الإدارة:</w:t>
      </w:r>
    </w:p>
    <w:p w:rsidR="00B6080F" w:rsidRDefault="00B6080F" w:rsidP="005A4F50">
      <w:pPr>
        <w:pStyle w:val="a3"/>
        <w:numPr>
          <w:ilvl w:val="0"/>
          <w:numId w:val="36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تهئية الأجواء الملائمة.</w:t>
      </w:r>
    </w:p>
    <w:p w:rsidR="00B6080F" w:rsidRDefault="00B6080F" w:rsidP="005A4F50">
      <w:pPr>
        <w:pStyle w:val="a3"/>
        <w:numPr>
          <w:ilvl w:val="0"/>
          <w:numId w:val="36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تنمية مهارات الإتصال لدى المنسوبين وبخاصة المديرين.</w:t>
      </w:r>
    </w:p>
    <w:p w:rsidR="00B6080F" w:rsidRDefault="00B6080F" w:rsidP="005A4F50">
      <w:pPr>
        <w:pStyle w:val="a3"/>
        <w:numPr>
          <w:ilvl w:val="0"/>
          <w:numId w:val="36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تحسين العلاقات بين العاملين.</w:t>
      </w:r>
    </w:p>
    <w:p w:rsidR="00B6080F" w:rsidRDefault="00B6080F" w:rsidP="005A4F50">
      <w:pPr>
        <w:pStyle w:val="a3"/>
        <w:numPr>
          <w:ilvl w:val="0"/>
          <w:numId w:val="36"/>
        </w:numPr>
        <w:spacing w:after="0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تشجيع حل المشكلات فور ظهورها.</w:t>
      </w:r>
    </w:p>
    <w:p w:rsidR="00B6080F" w:rsidRPr="00B6080F" w:rsidRDefault="00B6080F" w:rsidP="005A4F50">
      <w:pPr>
        <w:pStyle w:val="a3"/>
        <w:numPr>
          <w:ilvl w:val="0"/>
          <w:numId w:val="36"/>
        </w:numPr>
        <w:spacing w:after="0"/>
        <w:jc w:val="lowKashida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إعادة النظر في الهيكل التنظيمي وثقافة المنظمة بما يناسب الإتصالات الفاعلة.</w:t>
      </w:r>
    </w:p>
    <w:sectPr w:rsidR="00B6080F" w:rsidRPr="00B6080F" w:rsidSect="00AC17C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207" w:rsidRDefault="00FD4207" w:rsidP="001E05FC">
      <w:pPr>
        <w:spacing w:after="0" w:line="240" w:lineRule="auto"/>
      </w:pPr>
      <w:r>
        <w:separator/>
      </w:r>
    </w:p>
  </w:endnote>
  <w:endnote w:type="continuationSeparator" w:id="0">
    <w:p w:rsidR="00FD4207" w:rsidRDefault="00FD4207" w:rsidP="001E0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e_AlMateen">
    <w:panose1 w:val="02060803050605020204"/>
    <w:charset w:val="00"/>
    <w:family w:val="roman"/>
    <w:pitch w:val="variable"/>
    <w:sig w:usb0="800020AF" w:usb1="C000204A" w:usb2="00000008" w:usb3="00000000" w:csb0="00000041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5FC" w:rsidRPr="001E05FC" w:rsidRDefault="00CF42C3" w:rsidP="001E05FC">
    <w:pPr>
      <w:pStyle w:val="a7"/>
      <w:tabs>
        <w:tab w:val="left" w:pos="4047"/>
      </w:tabs>
      <w:bidi w:val="0"/>
      <w:rPr>
        <w:b/>
        <w:bCs/>
        <w:color w:val="A6A6A6" w:themeColor="background1" w:themeShade="A6"/>
      </w:rPr>
    </w:pPr>
    <w:sdt>
      <w:sdtPr>
        <w:rPr>
          <w:b/>
          <w:bCs/>
        </w:rPr>
        <w:id w:val="1772289"/>
        <w:docPartObj>
          <w:docPartGallery w:val="Page Numbers (Bottom of Page)"/>
          <w:docPartUnique/>
        </w:docPartObj>
      </w:sdtPr>
      <w:sdtContent>
        <w:r w:rsidR="001E05FC" w:rsidRPr="00972BA8">
          <w:rPr>
            <w:b/>
            <w:bCs/>
            <w:color w:val="A6A6A6" w:themeColor="background1" w:themeShade="A6"/>
          </w:rPr>
          <w:t xml:space="preserve">Page | </w:t>
        </w:r>
        <w:r w:rsidRPr="00972BA8">
          <w:rPr>
            <w:b/>
            <w:bCs/>
            <w:color w:val="A6A6A6" w:themeColor="background1" w:themeShade="A6"/>
          </w:rPr>
          <w:fldChar w:fldCharType="begin"/>
        </w:r>
        <w:r w:rsidR="001E05FC" w:rsidRPr="00972BA8">
          <w:rPr>
            <w:b/>
            <w:bCs/>
            <w:color w:val="A6A6A6" w:themeColor="background1" w:themeShade="A6"/>
          </w:rPr>
          <w:instrText xml:space="preserve"> PAGE   \* MERGEFORMAT </w:instrText>
        </w:r>
        <w:r w:rsidRPr="00972BA8">
          <w:rPr>
            <w:b/>
            <w:bCs/>
            <w:color w:val="A6A6A6" w:themeColor="background1" w:themeShade="A6"/>
          </w:rPr>
          <w:fldChar w:fldCharType="separate"/>
        </w:r>
        <w:r w:rsidR="00F93A97">
          <w:rPr>
            <w:b/>
            <w:bCs/>
            <w:noProof/>
            <w:color w:val="A6A6A6" w:themeColor="background1" w:themeShade="A6"/>
          </w:rPr>
          <w:t>2</w:t>
        </w:r>
        <w:r w:rsidRPr="00972BA8">
          <w:rPr>
            <w:b/>
            <w:bCs/>
            <w:color w:val="A6A6A6" w:themeColor="background1" w:themeShade="A6"/>
          </w:rPr>
          <w:fldChar w:fldCharType="end"/>
        </w:r>
      </w:sdtContent>
    </w:sdt>
    <w:r w:rsidR="001E05FC" w:rsidRPr="00972BA8">
      <w:rPr>
        <w:rFonts w:hint="cs"/>
        <w:b/>
        <w:bCs/>
        <w:color w:val="A6A6A6" w:themeColor="background1" w:themeShade="A6"/>
        <w:rtl/>
      </w:rPr>
      <w:tab/>
    </w:r>
    <w:r w:rsidR="001E05FC">
      <w:rPr>
        <w:b/>
        <w:bCs/>
        <w:color w:val="A6A6A6" w:themeColor="background1" w:themeShade="A6"/>
        <w:rtl/>
      </w:rPr>
      <w:tab/>
    </w:r>
    <w:r w:rsidR="001E05FC" w:rsidRPr="00972BA8">
      <w:rPr>
        <w:rFonts w:hint="cs"/>
        <w:b/>
        <w:bCs/>
        <w:color w:val="A6A6A6" w:themeColor="background1" w:themeShade="A6"/>
        <w:rtl/>
      </w:rPr>
      <w:tab/>
      <w:t xml:space="preserve">ملتقى طلاب وطالبات جامعة الملك فيصل | أختكم: </w:t>
    </w:r>
    <w:r w:rsidR="001E05FC" w:rsidRPr="009F7D20">
      <w:rPr>
        <w:rFonts w:hint="cs"/>
        <w:b/>
        <w:bCs/>
        <w:color w:val="B2A1C7" w:themeColor="accent4" w:themeTint="99"/>
        <w:rtl/>
      </w:rPr>
      <w:t>ليمونة</w:t>
    </w:r>
    <w:r w:rsidR="001E05FC" w:rsidRPr="00972BA8">
      <w:rPr>
        <w:rFonts w:hint="cs"/>
        <w:b/>
        <w:bCs/>
        <w:color w:val="A6A6A6" w:themeColor="background1" w:themeShade="A6"/>
        <w:rtl/>
      </w:rPr>
      <w:t xml:space="preserve"> </w:t>
    </w:r>
    <w:r w:rsidR="001E05FC" w:rsidRPr="009F7D20">
      <w:rPr>
        <w:rFonts w:hint="cs"/>
        <w:b/>
        <w:bCs/>
        <w:color w:val="B2A1C7" w:themeColor="accent4" w:themeTint="99"/>
        <w:rtl/>
      </w:rPr>
      <w:t>حامضة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207" w:rsidRDefault="00FD4207" w:rsidP="001E05FC">
      <w:pPr>
        <w:spacing w:after="0" w:line="240" w:lineRule="auto"/>
      </w:pPr>
      <w:r>
        <w:separator/>
      </w:r>
    </w:p>
  </w:footnote>
  <w:footnote w:type="continuationSeparator" w:id="0">
    <w:p w:rsidR="00FD4207" w:rsidRDefault="00FD4207" w:rsidP="001E0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5FC" w:rsidRPr="00972BA8" w:rsidRDefault="001E05FC" w:rsidP="001E05FC">
    <w:pPr>
      <w:pStyle w:val="a6"/>
      <w:rPr>
        <w:b/>
        <w:bCs/>
        <w:color w:val="A6A6A6" w:themeColor="background1" w:themeShade="A6"/>
      </w:rPr>
    </w:pPr>
    <w:r w:rsidRPr="00972BA8">
      <w:rPr>
        <w:rFonts w:hint="cs"/>
        <w:b/>
        <w:bCs/>
        <w:color w:val="A6A6A6" w:themeColor="background1" w:themeShade="A6"/>
        <w:rtl/>
      </w:rPr>
      <w:t xml:space="preserve">مقرر: </w:t>
    </w:r>
    <w:r>
      <w:rPr>
        <w:rFonts w:hint="cs"/>
        <w:b/>
        <w:bCs/>
        <w:color w:val="A6A6A6" w:themeColor="background1" w:themeShade="A6"/>
        <w:rtl/>
      </w:rPr>
      <w:t>مهارات الإتصالة</w:t>
    </w:r>
    <w:r w:rsidRPr="00972BA8">
      <w:rPr>
        <w:rFonts w:hint="cs"/>
        <w:b/>
        <w:bCs/>
        <w:color w:val="A6A6A6" w:themeColor="background1" w:themeShade="A6"/>
        <w:rtl/>
      </w:rPr>
      <w:tab/>
      <w:t xml:space="preserve">د. </w:t>
    </w:r>
    <w:r>
      <w:rPr>
        <w:rFonts w:hint="cs"/>
        <w:b/>
        <w:bCs/>
        <w:color w:val="A6A6A6" w:themeColor="background1" w:themeShade="A6"/>
        <w:rtl/>
      </w:rPr>
      <w:t>أحمد بلالي</w:t>
    </w:r>
    <w:r>
      <w:rPr>
        <w:rFonts w:hint="cs"/>
        <w:b/>
        <w:bCs/>
        <w:color w:val="A6A6A6" w:themeColor="background1" w:themeShade="A6"/>
        <w:rtl/>
      </w:rPr>
      <w:tab/>
      <w:t>تخصص إدارة أعمال</w:t>
    </w:r>
  </w:p>
  <w:p w:rsidR="001E05FC" w:rsidRPr="001E05FC" w:rsidRDefault="001E05FC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1pt;height:9.1pt" o:bullet="t">
        <v:imagedata r:id="rId1" o:title="j0115836"/>
      </v:shape>
    </w:pict>
  </w:numPicBullet>
  <w:numPicBullet w:numPicBulletId="1">
    <w:pict>
      <v:shape id="_x0000_i1029" type="#_x0000_t75" style="width:10.95pt;height:10.95pt" o:bullet="t">
        <v:imagedata r:id="rId2" o:title="BD21375_"/>
      </v:shape>
    </w:pict>
  </w:numPicBullet>
  <w:abstractNum w:abstractNumId="0">
    <w:nsid w:val="026B77B7"/>
    <w:multiLevelType w:val="hybridMultilevel"/>
    <w:tmpl w:val="1128986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B3491C"/>
    <w:multiLevelType w:val="hybridMultilevel"/>
    <w:tmpl w:val="E92260DE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8185B"/>
    <w:multiLevelType w:val="hybridMultilevel"/>
    <w:tmpl w:val="103E7548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647AF0"/>
    <w:multiLevelType w:val="hybridMultilevel"/>
    <w:tmpl w:val="65805C9A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1B2695"/>
    <w:multiLevelType w:val="hybridMultilevel"/>
    <w:tmpl w:val="DAAE09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A6CDF"/>
    <w:multiLevelType w:val="hybridMultilevel"/>
    <w:tmpl w:val="0CF8FC04"/>
    <w:lvl w:ilvl="0" w:tplc="C3F0462E">
      <w:start w:val="1"/>
      <w:numFmt w:val="decimal"/>
      <w:lvlText w:val="%1)"/>
      <w:lvlJc w:val="left"/>
      <w:pPr>
        <w:ind w:left="720" w:hanging="360"/>
      </w:pPr>
      <w:rPr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480EB1"/>
    <w:multiLevelType w:val="hybridMultilevel"/>
    <w:tmpl w:val="C3AC41CE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322B34"/>
    <w:multiLevelType w:val="hybridMultilevel"/>
    <w:tmpl w:val="6164A7B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7553D3"/>
    <w:multiLevelType w:val="hybridMultilevel"/>
    <w:tmpl w:val="6BECA5E0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5C2DD1"/>
    <w:multiLevelType w:val="hybridMultilevel"/>
    <w:tmpl w:val="D6725210"/>
    <w:lvl w:ilvl="0" w:tplc="04090015">
      <w:start w:val="1"/>
      <w:numFmt w:val="upperLetter"/>
      <w:lvlText w:val="%1."/>
      <w:lvlJc w:val="left"/>
      <w:pPr>
        <w:ind w:left="720" w:hanging="360"/>
      </w:pPr>
      <w:rPr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A262A6"/>
    <w:multiLevelType w:val="hybridMultilevel"/>
    <w:tmpl w:val="9CF29BD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100293"/>
    <w:multiLevelType w:val="hybridMultilevel"/>
    <w:tmpl w:val="DC2AF0F2"/>
    <w:lvl w:ilvl="0" w:tplc="2EB89E0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DB3CF1"/>
    <w:multiLevelType w:val="hybridMultilevel"/>
    <w:tmpl w:val="25D83A68"/>
    <w:lvl w:ilvl="0" w:tplc="25DEFC06">
      <w:start w:val="1"/>
      <w:numFmt w:val="decimal"/>
      <w:lvlText w:val="%1)"/>
      <w:lvlJc w:val="left"/>
      <w:pPr>
        <w:ind w:left="720" w:hanging="360"/>
      </w:pPr>
      <w:rPr>
        <w:rFonts w:cs="Arial" w:hint="default"/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D12B8A"/>
    <w:multiLevelType w:val="hybridMultilevel"/>
    <w:tmpl w:val="1A847F36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365CE3"/>
    <w:multiLevelType w:val="hybridMultilevel"/>
    <w:tmpl w:val="61DA4CC8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3B0310"/>
    <w:multiLevelType w:val="hybridMultilevel"/>
    <w:tmpl w:val="42425828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5496F74"/>
    <w:multiLevelType w:val="hybridMultilevel"/>
    <w:tmpl w:val="2452BBE2"/>
    <w:lvl w:ilvl="0" w:tplc="EAC8ABD8">
      <w:start w:val="1"/>
      <w:numFmt w:val="upperLetter"/>
      <w:lvlText w:val="%1."/>
      <w:lvlJc w:val="left"/>
      <w:pPr>
        <w:ind w:left="720" w:hanging="360"/>
      </w:pPr>
      <w:rPr>
        <w:rFonts w:hint="default"/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F10610"/>
    <w:multiLevelType w:val="hybridMultilevel"/>
    <w:tmpl w:val="825C654C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5E5526"/>
    <w:multiLevelType w:val="hybridMultilevel"/>
    <w:tmpl w:val="CDD0228E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3F1689"/>
    <w:multiLevelType w:val="hybridMultilevel"/>
    <w:tmpl w:val="3536A898"/>
    <w:lvl w:ilvl="0" w:tplc="8014E1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2F5E83"/>
    <w:multiLevelType w:val="hybridMultilevel"/>
    <w:tmpl w:val="45BCCAA6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D10A63"/>
    <w:multiLevelType w:val="hybridMultilevel"/>
    <w:tmpl w:val="47088032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6F350D"/>
    <w:multiLevelType w:val="hybridMultilevel"/>
    <w:tmpl w:val="C864565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122B0B"/>
    <w:multiLevelType w:val="hybridMultilevel"/>
    <w:tmpl w:val="DC22ACC0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996C17"/>
    <w:multiLevelType w:val="hybridMultilevel"/>
    <w:tmpl w:val="1988DE0C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365142"/>
    <w:multiLevelType w:val="hybridMultilevel"/>
    <w:tmpl w:val="6FB62F06"/>
    <w:lvl w:ilvl="0" w:tplc="1D4435C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5EF7157"/>
    <w:multiLevelType w:val="hybridMultilevel"/>
    <w:tmpl w:val="1D000C2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606760"/>
    <w:multiLevelType w:val="hybridMultilevel"/>
    <w:tmpl w:val="E610A142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CCE2407"/>
    <w:multiLevelType w:val="hybridMultilevel"/>
    <w:tmpl w:val="B3485DC0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643659"/>
    <w:multiLevelType w:val="hybridMultilevel"/>
    <w:tmpl w:val="D12E670E"/>
    <w:lvl w:ilvl="0" w:tplc="DB68E1A2">
      <w:start w:val="1"/>
      <w:numFmt w:val="upperLetter"/>
      <w:lvlText w:val="%1."/>
      <w:lvlJc w:val="left"/>
      <w:pPr>
        <w:ind w:left="720" w:hanging="360"/>
      </w:pPr>
      <w:rPr>
        <w:color w:val="FF3399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216DD9"/>
    <w:multiLevelType w:val="hybridMultilevel"/>
    <w:tmpl w:val="E8A252D6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FF26F04"/>
    <w:multiLevelType w:val="hybridMultilevel"/>
    <w:tmpl w:val="93DA9860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2EF0932"/>
    <w:multiLevelType w:val="hybridMultilevel"/>
    <w:tmpl w:val="C2ACC11C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4B7DE9"/>
    <w:multiLevelType w:val="hybridMultilevel"/>
    <w:tmpl w:val="4ECE9C02"/>
    <w:lvl w:ilvl="0" w:tplc="D7C2E82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BA12F04"/>
    <w:multiLevelType w:val="hybridMultilevel"/>
    <w:tmpl w:val="F73C4AA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176036"/>
    <w:multiLevelType w:val="hybridMultilevel"/>
    <w:tmpl w:val="CA769450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"/>
  </w:num>
  <w:num w:numId="3">
    <w:abstractNumId w:val="25"/>
  </w:num>
  <w:num w:numId="4">
    <w:abstractNumId w:val="11"/>
  </w:num>
  <w:num w:numId="5">
    <w:abstractNumId w:val="27"/>
  </w:num>
  <w:num w:numId="6">
    <w:abstractNumId w:val="26"/>
  </w:num>
  <w:num w:numId="7">
    <w:abstractNumId w:val="29"/>
  </w:num>
  <w:num w:numId="8">
    <w:abstractNumId w:val="9"/>
  </w:num>
  <w:num w:numId="9">
    <w:abstractNumId w:val="24"/>
  </w:num>
  <w:num w:numId="10">
    <w:abstractNumId w:val="4"/>
  </w:num>
  <w:num w:numId="11">
    <w:abstractNumId w:val="10"/>
  </w:num>
  <w:num w:numId="12">
    <w:abstractNumId w:val="1"/>
  </w:num>
  <w:num w:numId="13">
    <w:abstractNumId w:val="20"/>
  </w:num>
  <w:num w:numId="14">
    <w:abstractNumId w:val="5"/>
  </w:num>
  <w:num w:numId="15">
    <w:abstractNumId w:val="21"/>
  </w:num>
  <w:num w:numId="16">
    <w:abstractNumId w:val="15"/>
  </w:num>
  <w:num w:numId="17">
    <w:abstractNumId w:val="0"/>
  </w:num>
  <w:num w:numId="18">
    <w:abstractNumId w:val="30"/>
  </w:num>
  <w:num w:numId="19">
    <w:abstractNumId w:val="35"/>
  </w:num>
  <w:num w:numId="20">
    <w:abstractNumId w:val="12"/>
  </w:num>
  <w:num w:numId="21">
    <w:abstractNumId w:val="14"/>
  </w:num>
  <w:num w:numId="22">
    <w:abstractNumId w:val="17"/>
  </w:num>
  <w:num w:numId="23">
    <w:abstractNumId w:val="23"/>
  </w:num>
  <w:num w:numId="24">
    <w:abstractNumId w:val="34"/>
  </w:num>
  <w:num w:numId="25">
    <w:abstractNumId w:val="28"/>
  </w:num>
  <w:num w:numId="26">
    <w:abstractNumId w:val="32"/>
  </w:num>
  <w:num w:numId="27">
    <w:abstractNumId w:val="7"/>
  </w:num>
  <w:num w:numId="28">
    <w:abstractNumId w:val="18"/>
  </w:num>
  <w:num w:numId="29">
    <w:abstractNumId w:val="8"/>
  </w:num>
  <w:num w:numId="30">
    <w:abstractNumId w:val="22"/>
  </w:num>
  <w:num w:numId="31">
    <w:abstractNumId w:val="33"/>
  </w:num>
  <w:num w:numId="32">
    <w:abstractNumId w:val="2"/>
  </w:num>
  <w:num w:numId="33">
    <w:abstractNumId w:val="16"/>
  </w:num>
  <w:num w:numId="34">
    <w:abstractNumId w:val="31"/>
  </w:num>
  <w:num w:numId="35">
    <w:abstractNumId w:val="6"/>
  </w:num>
  <w:num w:numId="3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284C"/>
    <w:rsid w:val="000153FC"/>
    <w:rsid w:val="00030700"/>
    <w:rsid w:val="00040420"/>
    <w:rsid w:val="000D0D69"/>
    <w:rsid w:val="000F4CE5"/>
    <w:rsid w:val="001A13A7"/>
    <w:rsid w:val="001E05FC"/>
    <w:rsid w:val="00246E43"/>
    <w:rsid w:val="00291523"/>
    <w:rsid w:val="002B5988"/>
    <w:rsid w:val="002C342F"/>
    <w:rsid w:val="00396100"/>
    <w:rsid w:val="003E5ED3"/>
    <w:rsid w:val="004752A0"/>
    <w:rsid w:val="00504B73"/>
    <w:rsid w:val="00576825"/>
    <w:rsid w:val="00596573"/>
    <w:rsid w:val="005A4F50"/>
    <w:rsid w:val="006F072B"/>
    <w:rsid w:val="00705E8C"/>
    <w:rsid w:val="00772714"/>
    <w:rsid w:val="007C245F"/>
    <w:rsid w:val="00852C9F"/>
    <w:rsid w:val="00881731"/>
    <w:rsid w:val="008A1279"/>
    <w:rsid w:val="008F0CB3"/>
    <w:rsid w:val="00916BD6"/>
    <w:rsid w:val="00942BBF"/>
    <w:rsid w:val="0099672A"/>
    <w:rsid w:val="00A574A4"/>
    <w:rsid w:val="00A67FDF"/>
    <w:rsid w:val="00A72F3E"/>
    <w:rsid w:val="00AC111F"/>
    <w:rsid w:val="00AC17C0"/>
    <w:rsid w:val="00B6080F"/>
    <w:rsid w:val="00B7284C"/>
    <w:rsid w:val="00BF23AD"/>
    <w:rsid w:val="00C151D8"/>
    <w:rsid w:val="00C2666B"/>
    <w:rsid w:val="00C45329"/>
    <w:rsid w:val="00C67962"/>
    <w:rsid w:val="00C869C2"/>
    <w:rsid w:val="00C917BA"/>
    <w:rsid w:val="00CA4423"/>
    <w:rsid w:val="00CF2341"/>
    <w:rsid w:val="00CF42C3"/>
    <w:rsid w:val="00D32E15"/>
    <w:rsid w:val="00DA130E"/>
    <w:rsid w:val="00DC5BF1"/>
    <w:rsid w:val="00DF4317"/>
    <w:rsid w:val="00E60E15"/>
    <w:rsid w:val="00EA0DBD"/>
    <w:rsid w:val="00EB7102"/>
    <w:rsid w:val="00F93A97"/>
    <w:rsid w:val="00F975B7"/>
    <w:rsid w:val="00FC042F"/>
    <w:rsid w:val="00FD4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52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84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6F0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F072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C34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1E05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1E05FC"/>
  </w:style>
  <w:style w:type="paragraph" w:styleId="a7">
    <w:name w:val="footer"/>
    <w:basedOn w:val="a"/>
    <w:link w:val="Char1"/>
    <w:uiPriority w:val="99"/>
    <w:unhideWhenUsed/>
    <w:rsid w:val="001E05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1E05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DamasGate.com</Company>
  <LinksUpToDate>false</LinksUpToDate>
  <CharactersWithSpaces>5389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almarasim4</dc:creator>
  <cp:keywords/>
  <dc:description/>
  <cp:lastModifiedBy>almarasim4</cp:lastModifiedBy>
  <cp:revision>48</cp:revision>
  <cp:lastPrinted>2012-02-13T14:21:00Z</cp:lastPrinted>
  <dcterms:created xsi:type="dcterms:W3CDTF">2012-02-13T08:11:00Z</dcterms:created>
  <dcterms:modified xsi:type="dcterms:W3CDTF">2012-02-14T05:57:00Z</dcterms:modified>
</cp:coreProperties>
</file>