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0856" w:rsidRDefault="001B6F2B">
      <w:pPr>
        <w:rPr>
          <w:rFonts w:hint="cs"/>
        </w:rPr>
      </w:pP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س1- في المرحلة الجامعية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تقييم أداء الطالب يعتمد على</w:t>
      </w:r>
      <w:r>
        <w:rPr>
          <w:rFonts w:ascii="Arial" w:hAnsi="Arial" w:cs="Arial"/>
          <w:b/>
          <w:bCs/>
          <w:color w:val="FF0000"/>
          <w:sz w:val="27"/>
          <w:szCs w:val="27"/>
        </w:rPr>
        <w:t>: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الفهم والاستيعاب وليس الحفظ والتكرار</w:t>
      </w:r>
      <w:r>
        <w:rPr>
          <w:rFonts w:ascii="Arial" w:hAnsi="Arial" w:cs="Arial"/>
          <w:b/>
          <w:bCs/>
          <w:color w:val="221100"/>
          <w:sz w:val="27"/>
          <w:szCs w:val="27"/>
        </w:rPr>
        <w:t>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س2- ( ما يبدو للآخرين ويتفاعل معهم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)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هي</w:t>
      </w:r>
      <w:r>
        <w:rPr>
          <w:rFonts w:ascii="Arial" w:hAnsi="Arial" w:cs="Arial"/>
          <w:b/>
          <w:bCs/>
          <w:color w:val="FF0000"/>
          <w:sz w:val="27"/>
          <w:szCs w:val="27"/>
        </w:rPr>
        <w:t>: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الذات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الاجتماعية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س3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- (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حقيقة الإنسان التي يجب أن يكون على وعي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بها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) هي</w:t>
      </w:r>
      <w:r>
        <w:rPr>
          <w:rFonts w:ascii="Arial" w:hAnsi="Arial" w:cs="Arial"/>
          <w:b/>
          <w:bCs/>
          <w:color w:val="FF0000"/>
          <w:sz w:val="27"/>
          <w:szCs w:val="27"/>
        </w:rPr>
        <w:t>: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الذات الإنسانية</w:t>
      </w:r>
      <w:r>
        <w:rPr>
          <w:rFonts w:ascii="Arial" w:hAnsi="Arial" w:cs="Arial"/>
          <w:b/>
          <w:bCs/>
          <w:color w:val="221100"/>
          <w:sz w:val="27"/>
          <w:szCs w:val="27"/>
        </w:rPr>
        <w:t>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س4- من مواضيع مهارات البحث والتفكير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التخطيط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الفردي</w:t>
      </w:r>
      <w:r>
        <w:rPr>
          <w:rFonts w:ascii="Arial" w:hAnsi="Arial" w:cs="Arial"/>
          <w:b/>
          <w:bCs/>
          <w:color w:val="221100"/>
          <w:sz w:val="27"/>
          <w:szCs w:val="27"/>
        </w:rPr>
        <w:t>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س5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مكونات الهدف</w:t>
      </w:r>
      <w:r>
        <w:rPr>
          <w:rFonts w:ascii="Arial" w:hAnsi="Arial" w:cs="Arial"/>
          <w:b/>
          <w:bCs/>
          <w:color w:val="FF0000"/>
          <w:sz w:val="27"/>
          <w:szCs w:val="27"/>
        </w:rPr>
        <w:t>: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الأداء،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الظرف، المعيار</w:t>
      </w:r>
      <w:r>
        <w:rPr>
          <w:rFonts w:ascii="Arial" w:hAnsi="Arial" w:cs="Arial"/>
          <w:b/>
          <w:bCs/>
          <w:color w:val="221100"/>
          <w:sz w:val="27"/>
          <w:szCs w:val="27"/>
        </w:rPr>
        <w:t>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س6- الأهداف متوسطة الأجل ( من 1-5 سنوات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)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وهي</w:t>
      </w:r>
      <w:r>
        <w:rPr>
          <w:rFonts w:ascii="Arial" w:hAnsi="Arial" w:cs="Arial"/>
          <w:b/>
          <w:bCs/>
          <w:color w:val="FF0000"/>
          <w:sz w:val="27"/>
          <w:szCs w:val="27"/>
        </w:rPr>
        <w:t>: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المتعلقة بمرحلة معينة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كالمرحلة الجامعية ( التخرج بامتياز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).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س7- قمة هرم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ماسلو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</w:rPr>
        <w:t>: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تحقيق الذات</w:t>
      </w:r>
      <w:r>
        <w:rPr>
          <w:rFonts w:ascii="Arial" w:hAnsi="Arial" w:cs="Arial"/>
          <w:b/>
          <w:bCs/>
          <w:color w:val="221100"/>
          <w:sz w:val="27"/>
          <w:szCs w:val="27"/>
        </w:rPr>
        <w:t>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س8- مصدر الدافعية</w:t>
      </w:r>
      <w:r>
        <w:rPr>
          <w:rFonts w:ascii="Arial" w:hAnsi="Arial" w:cs="Arial"/>
          <w:b/>
          <w:bCs/>
          <w:color w:val="FF0000"/>
          <w:sz w:val="27"/>
          <w:szCs w:val="27"/>
        </w:rPr>
        <w:t>: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الحاجات الإنسانية، المكافئات والتعزيز الخارجي ( الدافعية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الخارجية )، حب الاستطلاع والتفوق والتعلم ( الدافعية الذاتية ) ملاحظة سلوك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الآخرين</w:t>
      </w:r>
      <w:r>
        <w:rPr>
          <w:rFonts w:ascii="Arial" w:hAnsi="Arial" w:cs="Arial"/>
          <w:b/>
          <w:bCs/>
          <w:color w:val="221100"/>
          <w:sz w:val="27"/>
          <w:szCs w:val="27"/>
        </w:rPr>
        <w:t>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س9- من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اساليب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تعزيز الثقة في النجاح</w:t>
      </w:r>
      <w:r>
        <w:rPr>
          <w:rFonts w:ascii="Arial" w:hAnsi="Arial" w:cs="Arial"/>
          <w:b/>
          <w:bCs/>
          <w:color w:val="FF0000"/>
          <w:sz w:val="27"/>
          <w:szCs w:val="27"/>
        </w:rPr>
        <w:t>: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ذكر نفسك بانتظام بأنك أفضل مما تظهر عليه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س10- من الخصائص المميزة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للوقت</w:t>
      </w:r>
      <w:r>
        <w:rPr>
          <w:rFonts w:ascii="Arial" w:hAnsi="Arial" w:cs="Arial"/>
          <w:b/>
          <w:bCs/>
          <w:color w:val="FF0000"/>
          <w:sz w:val="27"/>
          <w:szCs w:val="27"/>
        </w:rPr>
        <w:t>: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انه مورد ثمين ونار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ولا يمكن تخزينه</w:t>
      </w:r>
      <w:r>
        <w:rPr>
          <w:rFonts w:ascii="Arial" w:hAnsi="Arial" w:cs="Arial"/>
          <w:b/>
          <w:bCs/>
          <w:color w:val="221100"/>
          <w:sz w:val="27"/>
          <w:szCs w:val="27"/>
        </w:rPr>
        <w:t>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س11- التركيز</w:t>
      </w:r>
      <w:r>
        <w:rPr>
          <w:rFonts w:ascii="Arial" w:hAnsi="Arial" w:cs="Arial"/>
          <w:b/>
          <w:bCs/>
          <w:color w:val="FF0000"/>
          <w:sz w:val="27"/>
          <w:szCs w:val="27"/>
        </w:rPr>
        <w:t>: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القدرة على التعلم أو الدراسة بجدية في مهمة ما</w:t>
      </w:r>
      <w:r>
        <w:rPr>
          <w:rFonts w:ascii="Arial" w:hAnsi="Arial" w:cs="Arial"/>
          <w:b/>
          <w:bCs/>
          <w:color w:val="221100"/>
          <w:sz w:val="27"/>
          <w:szCs w:val="27"/>
        </w:rPr>
        <w:t>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س12- ( الضوضاء والإزعاج، المكان غير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المريح، مقاطعة الآخرين، التلفزيون، الأعباء الإضافية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للاآخرين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)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من</w:t>
      </w:r>
      <w:r>
        <w:rPr>
          <w:rFonts w:ascii="Arial" w:hAnsi="Arial" w:cs="Arial"/>
          <w:b/>
          <w:bCs/>
          <w:color w:val="FF0000"/>
          <w:sz w:val="27"/>
          <w:szCs w:val="27"/>
        </w:rPr>
        <w:t>: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عوامل التشتت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الخارجية</w:t>
      </w:r>
      <w:r>
        <w:rPr>
          <w:rFonts w:ascii="Arial" w:hAnsi="Arial" w:cs="Arial"/>
          <w:b/>
          <w:bCs/>
          <w:color w:val="221100"/>
          <w:sz w:val="27"/>
          <w:szCs w:val="27"/>
        </w:rPr>
        <w:t>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س13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تشير الأبحاث إلى أن 95% من القراءة عملية عقلية تتعلق بتفسير الموز الكتابية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وفهمها، وأن 5% فقط هي براعة بصرية آلية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(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صواب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) 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س14- تحدد سرعة القراءة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بـ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</w:rPr>
        <w:t>: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مدى الكلمات التي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تلتقطها العين، ومدى الوقوف لتثبيت الكلمات</w:t>
      </w:r>
      <w:r>
        <w:rPr>
          <w:rFonts w:ascii="Arial" w:hAnsi="Arial" w:cs="Arial"/>
          <w:b/>
          <w:bCs/>
          <w:color w:val="221100"/>
          <w:sz w:val="27"/>
          <w:szCs w:val="27"/>
        </w:rPr>
        <w:t>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س15- ماذا يجب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ان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تفعل في ليلة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الأختبار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</w:rPr>
        <w:t>: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اجعلها ليلة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سعيدة وخالية من التوتر، واكتف بمراجعة خفيفة للمادة</w:t>
      </w:r>
      <w:r>
        <w:rPr>
          <w:rFonts w:ascii="Arial" w:hAnsi="Arial" w:cs="Arial"/>
          <w:b/>
          <w:bCs/>
          <w:color w:val="221100"/>
          <w:sz w:val="27"/>
          <w:szCs w:val="27"/>
        </w:rPr>
        <w:t>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س16- النوع الإيجابي من قلق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الاختبارات</w:t>
      </w:r>
      <w:r>
        <w:rPr>
          <w:rFonts w:ascii="Arial" w:hAnsi="Arial" w:cs="Arial"/>
          <w:b/>
          <w:bCs/>
          <w:color w:val="FF0000"/>
          <w:sz w:val="27"/>
          <w:szCs w:val="27"/>
        </w:rPr>
        <w:t>:</w:t>
      </w:r>
      <w:r>
        <w:rPr>
          <w:rFonts w:ascii="Arial" w:hAnsi="Arial" w:cs="Arial"/>
          <w:b/>
          <w:bCs/>
          <w:color w:val="221100"/>
        </w:rPr>
        <w:br/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</w:rPr>
        <w:t>اذا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</w:rPr>
        <w:t xml:space="preserve"> كان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قليلاً</w:t>
      </w:r>
      <w:r>
        <w:rPr>
          <w:rFonts w:ascii="Arial" w:hAnsi="Arial" w:cs="Arial"/>
          <w:b/>
          <w:bCs/>
          <w:color w:val="221100"/>
          <w:sz w:val="27"/>
          <w:szCs w:val="27"/>
        </w:rPr>
        <w:t>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س17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النوع السلبي من قلق الاختبارات</w:t>
      </w:r>
      <w:r>
        <w:rPr>
          <w:rFonts w:ascii="Arial" w:hAnsi="Arial" w:cs="Arial"/>
          <w:b/>
          <w:bCs/>
          <w:color w:val="FF0000"/>
          <w:sz w:val="27"/>
          <w:szCs w:val="27"/>
        </w:rPr>
        <w:t>:</w:t>
      </w:r>
      <w:r>
        <w:rPr>
          <w:rFonts w:ascii="Arial" w:hAnsi="Arial" w:cs="Arial"/>
          <w:b/>
          <w:bCs/>
          <w:color w:val="221100"/>
        </w:rPr>
        <w:br/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</w:rPr>
        <w:t>اذا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</w:rPr>
        <w:t xml:space="preserve"> كان شديداً يؤدي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على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 xml:space="preserve">التشتت الذهني وإعاقة </w:t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</w:rPr>
        <w:t>الذاكره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</w:rPr>
        <w:t>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س18- من طرق الوقاية من قلق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الإختبارات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</w:rPr>
        <w:t>: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lastRenderedPageBreak/>
        <w:t>فهم الذات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جيداً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س19- الذكاء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البصري- المكاني</w:t>
      </w:r>
      <w:r>
        <w:rPr>
          <w:rFonts w:ascii="Arial" w:hAnsi="Arial" w:cs="Arial"/>
          <w:b/>
          <w:bCs/>
          <w:color w:val="FF0000"/>
          <w:sz w:val="27"/>
          <w:szCs w:val="27"/>
        </w:rPr>
        <w:t>: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مثلا لدى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مهندسي الديكور والمعماريين والنحاتين والرسامين والجغرافيين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والملاحين</w:t>
      </w:r>
      <w:r>
        <w:rPr>
          <w:rFonts w:ascii="Arial" w:hAnsi="Arial" w:cs="Arial"/>
          <w:b/>
          <w:bCs/>
          <w:color w:val="221100"/>
          <w:sz w:val="27"/>
          <w:szCs w:val="27"/>
        </w:rPr>
        <w:t>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س20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الذكاء الاجتماعي</w:t>
      </w:r>
      <w:r>
        <w:rPr>
          <w:rFonts w:ascii="Arial" w:hAnsi="Arial" w:cs="Arial"/>
          <w:b/>
          <w:bCs/>
          <w:color w:val="FF0000"/>
          <w:sz w:val="27"/>
          <w:szCs w:val="27"/>
        </w:rPr>
        <w:t>: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يسمى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الذكاء الشخصي الخارجي، ويعني القدرة التي يمتلكها الفرد على التواصل مع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الآخرين</w:t>
      </w:r>
      <w:r>
        <w:rPr>
          <w:rFonts w:ascii="Arial" w:hAnsi="Arial" w:cs="Arial"/>
          <w:b/>
          <w:bCs/>
          <w:color w:val="221100"/>
          <w:sz w:val="27"/>
          <w:szCs w:val="27"/>
        </w:rPr>
        <w:t>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س21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الذكاء الشخصي</w:t>
      </w:r>
      <w:r>
        <w:rPr>
          <w:rFonts w:ascii="Arial" w:hAnsi="Arial" w:cs="Arial"/>
          <w:b/>
          <w:bCs/>
          <w:color w:val="FF0000"/>
          <w:sz w:val="27"/>
          <w:szCs w:val="27"/>
        </w:rPr>
        <w:t>: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وهو إدراك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</w:rPr>
        <w:t>اللإنسان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</w:rPr>
        <w:t xml:space="preserve"> لنفسه وللعالم الذي يعيش فيه</w:t>
      </w:r>
      <w:r>
        <w:rPr>
          <w:rFonts w:ascii="Arial" w:hAnsi="Arial" w:cs="Arial"/>
          <w:b/>
          <w:bCs/>
          <w:color w:val="221100"/>
          <w:sz w:val="27"/>
          <w:szCs w:val="27"/>
        </w:rPr>
        <w:t>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س22- نمط التعلم البصري ( المرئي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):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 xml:space="preserve">يتعلم بشكل </w:t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</w:rPr>
        <w:t>افضل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</w:rPr>
        <w:t xml:space="preserve"> من خلال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رؤية المادة التعليمية</w:t>
      </w:r>
      <w:r>
        <w:rPr>
          <w:rFonts w:ascii="Arial" w:hAnsi="Arial" w:cs="Arial"/>
          <w:b/>
          <w:bCs/>
          <w:color w:val="221100"/>
          <w:sz w:val="27"/>
          <w:szCs w:val="27"/>
        </w:rPr>
        <w:t>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س23- من بعض وظائف النصف الأيمن من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الدماغ</w:t>
      </w:r>
      <w:r>
        <w:rPr>
          <w:rFonts w:ascii="Arial" w:hAnsi="Arial" w:cs="Arial"/>
          <w:b/>
          <w:bCs/>
          <w:color w:val="FF0000"/>
          <w:sz w:val="27"/>
          <w:szCs w:val="27"/>
        </w:rPr>
        <w:t>: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 xml:space="preserve">يستجيب </w:t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</w:rPr>
        <w:t>للشروحات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 xml:space="preserve">التمثيلية والرمزية، عفوي، قارئ تركيبي، </w:t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</w:rPr>
        <w:t>اكثر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</w:rPr>
        <w:t xml:space="preserve"> حرية في التعبير عن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مشاعره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س24- من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بعض وظائف النصف الأيسر من الدماغ</w:t>
      </w:r>
      <w:r>
        <w:rPr>
          <w:rFonts w:ascii="Arial" w:hAnsi="Arial" w:cs="Arial"/>
          <w:b/>
          <w:bCs/>
          <w:color w:val="FF0000"/>
          <w:sz w:val="27"/>
          <w:szCs w:val="27"/>
        </w:rPr>
        <w:t>: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يستجيب للتعليمات والرسومات اللغوية، يعتمد على اللغة في التفكير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والتذكر</w:t>
      </w:r>
      <w:r>
        <w:rPr>
          <w:rFonts w:ascii="Arial" w:hAnsi="Arial" w:cs="Arial"/>
          <w:b/>
          <w:bCs/>
          <w:color w:val="221100"/>
          <w:sz w:val="27"/>
          <w:szCs w:val="27"/>
        </w:rPr>
        <w:t>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س25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التفكير هو</w:t>
      </w:r>
      <w:r>
        <w:rPr>
          <w:rFonts w:ascii="Arial" w:hAnsi="Arial" w:cs="Arial"/>
          <w:b/>
          <w:bCs/>
          <w:color w:val="FF0000"/>
          <w:sz w:val="27"/>
          <w:szCs w:val="27"/>
        </w:rPr>
        <w:t>: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سلسلة من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 xml:space="preserve">النشاطات العقلية التي يقوم </w:t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</w:rPr>
        <w:t>بها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</w:rPr>
        <w:t xml:space="preserve"> الدماغ عندما يتعرض لمثير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ما</w:t>
      </w:r>
      <w:r>
        <w:rPr>
          <w:rFonts w:ascii="Arial" w:hAnsi="Arial" w:cs="Arial"/>
          <w:b/>
          <w:bCs/>
          <w:color w:val="221100"/>
          <w:sz w:val="27"/>
          <w:szCs w:val="27"/>
        </w:rPr>
        <w:t>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س26- المهارة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هي</w:t>
      </w:r>
      <w:r>
        <w:rPr>
          <w:rFonts w:ascii="Arial" w:hAnsi="Arial" w:cs="Arial"/>
          <w:b/>
          <w:bCs/>
          <w:color w:val="FF0000"/>
          <w:sz w:val="27"/>
          <w:szCs w:val="27"/>
        </w:rPr>
        <w:t>: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القدرة على القيام بعمل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ما على أساس الفهم والسرعة والدقة</w:t>
      </w:r>
      <w:r>
        <w:rPr>
          <w:rFonts w:ascii="Arial" w:hAnsi="Arial" w:cs="Arial"/>
          <w:b/>
          <w:bCs/>
          <w:color w:val="221100"/>
          <w:sz w:val="27"/>
          <w:szCs w:val="27"/>
        </w:rPr>
        <w:t>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س27- مهارات التفكير الدنيا</w:t>
      </w:r>
      <w:r>
        <w:rPr>
          <w:rFonts w:ascii="Arial" w:hAnsi="Arial" w:cs="Arial"/>
          <w:b/>
          <w:bCs/>
          <w:color w:val="FF0000"/>
          <w:sz w:val="27"/>
          <w:szCs w:val="27"/>
        </w:rPr>
        <w:t>: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وتهتم بالأعمال اليومية الروتينية وفيها العمليات العقلية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بشكل محدود.ومثالها : الاستيعاب والتطبيق والملاحظة</w:t>
      </w:r>
      <w:r>
        <w:rPr>
          <w:rFonts w:ascii="Arial" w:hAnsi="Arial" w:cs="Arial"/>
          <w:b/>
          <w:bCs/>
          <w:color w:val="221100"/>
          <w:sz w:val="27"/>
          <w:szCs w:val="27"/>
        </w:rPr>
        <w:t>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س28- مهارات التفكير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العليا</w:t>
      </w:r>
      <w:r>
        <w:rPr>
          <w:rFonts w:ascii="Arial" w:hAnsi="Arial" w:cs="Arial"/>
          <w:b/>
          <w:bCs/>
          <w:color w:val="FF0000"/>
          <w:sz w:val="27"/>
          <w:szCs w:val="27"/>
        </w:rPr>
        <w:t>: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تحدث عند القيام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 xml:space="preserve">بتحليل المعلومات، وتتطلب إعطاء </w:t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</w:rPr>
        <w:t>اصدار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</w:rPr>
        <w:t xml:space="preserve"> الحكام أو إعطاء رأي واستخدام معايير للوصول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إلى النتيجة، يشمل هذا النوع مهارات التفكير الإبداعي والناقد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8C00"/>
          <w:sz w:val="27"/>
          <w:szCs w:val="27"/>
          <w:u w:val="single"/>
          <w:rtl/>
        </w:rPr>
        <w:t>والتفكير ما وراء المعرفي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وحل المشكلات واتخاذ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القرار</w:t>
      </w:r>
      <w:r>
        <w:rPr>
          <w:rFonts w:ascii="Arial" w:hAnsi="Arial" w:cs="Arial"/>
          <w:b/>
          <w:bCs/>
          <w:color w:val="221100"/>
          <w:sz w:val="27"/>
          <w:szCs w:val="27"/>
        </w:rPr>
        <w:t>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س29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التفكير الإبداعي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: 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يتطلب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طلاقة الفكر ومرونته وأصالته والقدرة على تطوير حلول للمشكلات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وتفصيلها</w:t>
      </w:r>
      <w:r>
        <w:rPr>
          <w:rFonts w:ascii="Arial" w:hAnsi="Arial" w:cs="Arial"/>
          <w:b/>
          <w:bCs/>
          <w:color w:val="221100"/>
          <w:sz w:val="27"/>
          <w:szCs w:val="27"/>
        </w:rPr>
        <w:t>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س30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الإبداع العملي</w:t>
      </w:r>
      <w:r>
        <w:rPr>
          <w:rFonts w:ascii="Arial" w:hAnsi="Arial" w:cs="Arial"/>
          <w:b/>
          <w:bCs/>
          <w:color w:val="FF0000"/>
          <w:sz w:val="27"/>
          <w:szCs w:val="27"/>
        </w:rPr>
        <w:t>: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التوصل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لمعادلة رياضية جديدة، تسجيل رقم قياسي في لعبة ما</w:t>
      </w:r>
      <w:r>
        <w:rPr>
          <w:rFonts w:ascii="Arial" w:hAnsi="Arial" w:cs="Arial"/>
          <w:b/>
          <w:bCs/>
          <w:color w:val="221100"/>
          <w:sz w:val="27"/>
          <w:szCs w:val="27"/>
        </w:rPr>
        <w:t>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س31- من المهارات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الاساسية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</w:rPr>
        <w:t>: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الطلاقة والمرونة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والأصالة</w:t>
      </w:r>
      <w:r>
        <w:rPr>
          <w:rFonts w:ascii="Arial" w:hAnsi="Arial" w:cs="Arial"/>
          <w:b/>
          <w:bCs/>
          <w:color w:val="221100"/>
          <w:sz w:val="27"/>
          <w:szCs w:val="27"/>
        </w:rPr>
        <w:t>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س32- من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المهارات الفرعية</w:t>
      </w:r>
      <w:r>
        <w:rPr>
          <w:rFonts w:ascii="Arial" w:hAnsi="Arial" w:cs="Arial"/>
          <w:b/>
          <w:bCs/>
          <w:color w:val="FF0000"/>
          <w:sz w:val="27"/>
          <w:szCs w:val="27"/>
        </w:rPr>
        <w:t>: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الحساسية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للمشكلات، التفاصيل</w:t>
      </w:r>
      <w:r>
        <w:rPr>
          <w:rFonts w:ascii="Arial" w:hAnsi="Arial" w:cs="Arial"/>
          <w:b/>
          <w:bCs/>
          <w:color w:val="221100"/>
          <w:sz w:val="27"/>
          <w:szCs w:val="27"/>
        </w:rPr>
        <w:t>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س33-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استراتيجية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العصف الذهني</w:t>
      </w:r>
      <w:r>
        <w:rPr>
          <w:rFonts w:ascii="Arial" w:hAnsi="Arial" w:cs="Arial"/>
          <w:b/>
          <w:bCs/>
          <w:color w:val="FF0000"/>
          <w:sz w:val="27"/>
          <w:szCs w:val="27"/>
        </w:rPr>
        <w:t>: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C0C0C0"/>
          <w:sz w:val="27"/>
          <w:szCs w:val="27"/>
        </w:rPr>
        <w:t xml:space="preserve">" </w:t>
      </w:r>
      <w:r>
        <w:rPr>
          <w:rFonts w:ascii="Arial" w:hAnsi="Arial" w:cs="Arial"/>
          <w:b/>
          <w:bCs/>
          <w:color w:val="C0C0C0"/>
          <w:sz w:val="27"/>
          <w:szCs w:val="27"/>
          <w:rtl/>
        </w:rPr>
        <w:t xml:space="preserve">هذي عاد ما ادري وش قصتها </w:t>
      </w:r>
      <w:proofErr w:type="spellStart"/>
      <w:r>
        <w:rPr>
          <w:rFonts w:ascii="Arial" w:hAnsi="Arial" w:cs="Arial"/>
          <w:b/>
          <w:bCs/>
          <w:color w:val="C0C0C0"/>
          <w:sz w:val="27"/>
          <w:szCs w:val="27"/>
          <w:rtl/>
        </w:rPr>
        <w:t>حطيت</w:t>
      </w:r>
      <w:proofErr w:type="spellEnd"/>
      <w:r>
        <w:rPr>
          <w:rFonts w:ascii="Arial" w:hAnsi="Arial" w:cs="Arial"/>
          <w:b/>
          <w:bCs/>
          <w:color w:val="C0C0C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C0C0C0"/>
          <w:sz w:val="27"/>
          <w:szCs w:val="27"/>
          <w:rtl/>
        </w:rPr>
        <w:t>علامه</w:t>
      </w:r>
      <w:proofErr w:type="spellEnd"/>
      <w:r>
        <w:rPr>
          <w:rFonts w:ascii="Arial" w:hAnsi="Arial" w:cs="Arial"/>
          <w:b/>
          <w:bCs/>
          <w:color w:val="C0C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C0C0C0"/>
          <w:sz w:val="27"/>
          <w:szCs w:val="27"/>
          <w:rtl/>
        </w:rPr>
        <w:t xml:space="preserve">على المقطع كامل، يمكن عليها </w:t>
      </w:r>
      <w:proofErr w:type="spellStart"/>
      <w:r>
        <w:rPr>
          <w:rFonts w:ascii="Arial" w:hAnsi="Arial" w:cs="Arial"/>
          <w:b/>
          <w:bCs/>
          <w:color w:val="C0C0C0"/>
          <w:sz w:val="27"/>
          <w:szCs w:val="27"/>
          <w:rtl/>
        </w:rPr>
        <w:t>اكثر</w:t>
      </w:r>
      <w:proofErr w:type="spellEnd"/>
      <w:r>
        <w:rPr>
          <w:rFonts w:ascii="Arial" w:hAnsi="Arial" w:cs="Arial"/>
          <w:b/>
          <w:bCs/>
          <w:color w:val="C0C0C0"/>
          <w:sz w:val="27"/>
          <w:szCs w:val="27"/>
          <w:rtl/>
        </w:rPr>
        <w:t xml:space="preserve"> من سؤال</w:t>
      </w:r>
      <w:r>
        <w:rPr>
          <w:rFonts w:ascii="Arial" w:hAnsi="Arial" w:cs="Arial"/>
          <w:b/>
          <w:bCs/>
          <w:color w:val="C0C0C0"/>
          <w:sz w:val="27"/>
          <w:szCs w:val="27"/>
        </w:rPr>
        <w:t xml:space="preserve"> "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تهدف إلى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u w:val="single"/>
          <w:rtl/>
        </w:rPr>
        <w:t xml:space="preserve">كسر التفكير </w:t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u w:val="single"/>
          <w:rtl/>
        </w:rPr>
        <w:t>الإعتيادي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u w:val="single"/>
          <w:rtl/>
        </w:rPr>
        <w:t xml:space="preserve"> للفرد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وتستخدم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في</w:t>
      </w:r>
      <w:r>
        <w:rPr>
          <w:rFonts w:ascii="Arial" w:hAnsi="Arial" w:cs="Arial"/>
          <w:b/>
          <w:bCs/>
          <w:color w:val="221100"/>
          <w:sz w:val="27"/>
          <w:szCs w:val="27"/>
        </w:rPr>
        <w:t>:</w:t>
      </w:r>
      <w:r>
        <w:rPr>
          <w:rFonts w:ascii="Arial" w:hAnsi="Arial" w:cs="Arial"/>
          <w:b/>
          <w:bCs/>
          <w:color w:val="221100"/>
        </w:rPr>
        <w:br/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</w:rPr>
        <w:t>تاجيل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</w:rPr>
        <w:t xml:space="preserve"> إصدار الحكم لمرحلة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لاحقة مع كتابة كل الأفكار المطروحة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التفكير بحرية والانطلاق نحو الأفكار الجديدة التي قد تبدو غير عملية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وسخيفة</w:t>
      </w:r>
      <w:r>
        <w:rPr>
          <w:rFonts w:ascii="Arial" w:hAnsi="Arial" w:cs="Arial"/>
          <w:b/>
          <w:bCs/>
          <w:color w:val="221100"/>
          <w:sz w:val="27"/>
          <w:szCs w:val="27"/>
        </w:rPr>
        <w:t>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التطوير والتغيير البناء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على أفكار الآخرين</w:t>
      </w:r>
      <w:r>
        <w:rPr>
          <w:rFonts w:ascii="Arial" w:hAnsi="Arial" w:cs="Arial"/>
          <w:b/>
          <w:bCs/>
          <w:color w:val="221100"/>
          <w:sz w:val="27"/>
          <w:szCs w:val="27"/>
        </w:rPr>
        <w:t>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lastRenderedPageBreak/>
        <w:t>التركيز على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كمية الأفكار في هذه المرحلة</w:t>
      </w:r>
      <w:r>
        <w:rPr>
          <w:rFonts w:ascii="Arial" w:hAnsi="Arial" w:cs="Arial"/>
          <w:b/>
          <w:bCs/>
          <w:color w:val="221100"/>
          <w:sz w:val="27"/>
          <w:szCs w:val="27"/>
        </w:rPr>
        <w:t>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س34-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استراتيجية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التحسينات</w:t>
      </w:r>
      <w:r>
        <w:rPr>
          <w:rFonts w:ascii="Arial" w:hAnsi="Arial" w:cs="Arial"/>
          <w:b/>
          <w:bCs/>
          <w:color w:val="FF0000"/>
          <w:sz w:val="27"/>
          <w:szCs w:val="27"/>
        </w:rPr>
        <w:t>: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تركز على تغيير شيء معين لتحسين الهدف الأصلي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له</w:t>
      </w:r>
      <w:r>
        <w:rPr>
          <w:rFonts w:ascii="Arial" w:hAnsi="Arial" w:cs="Arial"/>
          <w:b/>
          <w:bCs/>
          <w:color w:val="221100"/>
          <w:sz w:val="27"/>
          <w:szCs w:val="27"/>
        </w:rPr>
        <w:t>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س35- مفهوم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الابداع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</w:rPr>
        <w:t>: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القدرة على توليد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 xml:space="preserve">الأفكار والوصول إلى نتائج غير </w:t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</w:rPr>
        <w:t>مسبوقه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</w:rPr>
        <w:t xml:space="preserve">، تتسم بالأصالة </w:t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</w:rPr>
        <w:t>والجده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</w:rPr>
        <w:t>، مفيدة ومقبولة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اجتماعياً عند التنفيذ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س36- من بين مهارات حل المشكلات</w:t>
      </w:r>
      <w:r>
        <w:rPr>
          <w:rFonts w:ascii="Arial" w:hAnsi="Arial" w:cs="Arial"/>
          <w:b/>
          <w:bCs/>
          <w:color w:val="FF0000"/>
          <w:sz w:val="27"/>
          <w:szCs w:val="27"/>
        </w:rPr>
        <w:t>: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Calibri" w:hAnsi="Calibri" w:cs="Calibri"/>
          <w:b/>
          <w:bCs/>
          <w:color w:val="221100"/>
          <w:sz w:val="27"/>
          <w:szCs w:val="27"/>
        </w:rPr>
        <w:t xml:space="preserve">1-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تحديد المشكلة 2- تمثل المشكلة 3- تخطيط الحل 4- تنفيذ الحل 5- تقويم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الخطة 6- تقويم الحل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س37-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استراتيجية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تجزئة المشكلة</w:t>
      </w:r>
      <w:r>
        <w:rPr>
          <w:rFonts w:ascii="Arial" w:hAnsi="Arial" w:cs="Arial"/>
          <w:b/>
          <w:bCs/>
          <w:color w:val="FF0000"/>
          <w:sz w:val="27"/>
          <w:szCs w:val="27"/>
        </w:rPr>
        <w:t>: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حينما يواجه الفرد مشكلات بالغة التعقيد تكون هذه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الإستراتيجية ملائمة</w:t>
      </w:r>
      <w:r>
        <w:rPr>
          <w:rFonts w:ascii="Arial" w:hAnsi="Arial" w:cs="Arial"/>
          <w:b/>
          <w:bCs/>
          <w:color w:val="221100"/>
          <w:sz w:val="27"/>
          <w:szCs w:val="27"/>
        </w:rPr>
        <w:t>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س38- القبعة الزرقاء ( الحكم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):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ترمز إلى التفكير في التفكير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س39- القبعة الحمراء ( المشاعر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):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تتعلق بالأحاسيس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والمشاعر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س40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دراسة الحالة</w:t>
      </w:r>
      <w:r>
        <w:rPr>
          <w:rFonts w:ascii="Arial" w:hAnsi="Arial" w:cs="Arial"/>
          <w:b/>
          <w:bCs/>
          <w:color w:val="FF0000"/>
          <w:sz w:val="27"/>
          <w:szCs w:val="27"/>
        </w:rPr>
        <w:t>: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من خطوات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البحث الوصفي</w:t>
      </w:r>
    </w:p>
    <w:sectPr w:rsidR="00BB0856" w:rsidSect="00C0574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20"/>
  <w:characterSpacingControl w:val="doNotCompress"/>
  <w:compat/>
  <w:rsids>
    <w:rsidRoot w:val="001B6F2B"/>
    <w:rsid w:val="001B6F2B"/>
    <w:rsid w:val="00BB0856"/>
    <w:rsid w:val="00C05749"/>
    <w:rsid w:val="00C94E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085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94E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C94E1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576</Words>
  <Characters>3287</Characters>
  <Application>Microsoft Office Word</Application>
  <DocSecurity>0</DocSecurity>
  <Lines>27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انا</dc:creator>
  <cp:lastModifiedBy>انا</cp:lastModifiedBy>
  <cp:revision>2</cp:revision>
  <cp:lastPrinted>2011-12-24T20:29:00Z</cp:lastPrinted>
  <dcterms:created xsi:type="dcterms:W3CDTF">2011-12-24T18:51:00Z</dcterms:created>
  <dcterms:modified xsi:type="dcterms:W3CDTF">2011-12-24T22:00:00Z</dcterms:modified>
</cp:coreProperties>
</file>