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أمثلة للمجالات التي تناولها الإسلام في التعامل مع الموارد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البشرية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</w:t>
      </w:r>
    </w:p>
    <w:p w:rsidR="00C37281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‌أ- مجالات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الاختيار والتعيين</w:t>
      </w:r>
    </w:p>
    <w:p w:rsidR="00C37281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‌ب- مجالات القيادة ومراقبة الأفراد</w:t>
      </w:r>
    </w:p>
    <w:p w:rsidR="00C37281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ج- مجالات التعويض المادي والضمان الاجتماعي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د- جميع ما ذكر صحيح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المرتكزات الإسلامية في التعامل مع الموارد البشرية ...... ويقصد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بها التوازن بين الحقوق والواجبات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</w:t>
      </w:r>
    </w:p>
    <w:p w:rsidR="00C37281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الإنسانية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C37281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ب- الوسطية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</w:p>
    <w:p w:rsidR="00C37281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ج- الانتماء إلى الجماعة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9F2883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د- التفاعل مع المتغيرات البيئية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المرتكزات الإسلامية في التعامل مع الموارد البشرية ...... ويقصد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بها التعامل مع الناس بما يحفظ لهم كرامتهم ويحفظ لهم حقوقهم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</w:t>
      </w:r>
    </w:p>
    <w:p w:rsidR="00C37281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‌أ- الإنسانية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</w:p>
    <w:p w:rsidR="00C37281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ب- الوسطية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C37281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ج- الانتماء إلى الجماعة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د- التفاعل مع المتغيرات البيئية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المرتكزات الإسلامية في التعامل مع الموارد البشرية ...... حيث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لا يتميز الرئيس عن المرؤوس إلا بثقل المسئولية الملقاة على عاتق الرئيس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</w:t>
      </w:r>
    </w:p>
    <w:p w:rsidR="00C37281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الإنسانية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C37281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ب- الوسطية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C37281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ج- الانتماء إلى الجماعة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د- التفاعل مع المتغيرات البيئية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المرتكزات الإسلامية في التعامل مع الموارد البشرية ...... حيث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تضع القيادة حسابات دقيقة لكل القوى المؤثرة في المجتمع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</w:t>
      </w:r>
    </w:p>
    <w:p w:rsidR="00C37281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الإنسانية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C37281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ب- الوسطية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C37281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lastRenderedPageBreak/>
        <w:t>ج- الانتماء إلى الجماعة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د- التفاعل مع المتغيرات البيئية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منطلق العامل المنتج هو عامل سعيد من فكر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... </w:t>
      </w:r>
    </w:p>
    <w:p w:rsidR="00C37281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‌أ- المنظور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الإسلامي للتعامل مع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C37281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ب- منهج الإدارة العملية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</w:p>
    <w:p w:rsidR="00B96A6A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ج- مدرسة العلاقات الإنسانية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د-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bookmarkStart w:id="0" w:name="_GoBack"/>
      <w:bookmarkEnd w:id="0"/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منطلق العامل السعيد هو عامل منتج من فكر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... 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‌أ- المنظور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الإسلامي للتعامل مع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‌ب- منهج الإدارة العملية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‌ج- مدرسة العلاقات الإنسانية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رواد منهج الإدارة العلمية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</w:p>
    <w:p w:rsidR="00B96A6A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‌أ- فريدريك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تايلور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‌ب- التون مايو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‌ج- بافلوف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واطسون</w:t>
      </w:r>
    </w:p>
    <w:p w:rsidR="00B96A6A" w:rsidRPr="00B96A6A" w:rsidRDefault="00B96A6A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</w:pP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رواد مدرسة العلاقات الإنسانية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‌أ- فريدريك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تايلور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‌ب- التون مايو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‌ج- بافلوف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واطسون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نشأت نتيجة لقصور مناهج الإدارة العلمية والعلاقات الإنسانية في الاهتمام بقضايا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الفرد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‌أ- المنظور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الإسلامي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‌ب- إدارة الأفراد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lastRenderedPageBreak/>
        <w:t>‌ج-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لا يوجد إجابة صحيحة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تخطيط وتطوير المسار الوظيفي من نشاطات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‌أ- إدارة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الأفراد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‌ب- العلاقات الإنسانية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‌ج- المنهج العلمي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‌د-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الآثار التي ستأتي من سوء اختيار الموارد البشرية وسوء إدارتها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‌أ- إنتاج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أكثر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‌ب- انخفاض نسبة الحوادث والإصابات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‌ج- إنتاج مخالف للمواصفات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جميع ما ذكر صحيح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هي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الممارسات التنفيذية الفعلية ومجالات العمل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 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استراتيجيات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‌ب- أهداف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‌ج- سياسات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رسالة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تمثل توجيهات أو قواعد إرشادية لمساعدة المديرين في تحقيق الأهداف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استراتيجيات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‌ب- أهداف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‌ج- سياسات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رسالة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تعيين الخريجين الجامعيين الحاصلين على تقديرات مرتفعه .. " من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" 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استراتيجيات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‌ب- أهداف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‌ج- سياسات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رسالة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قوة عمل منتجة .. " من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" 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lastRenderedPageBreak/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استراتيجيات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أهداف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‌ج- سياسات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رسالة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يوجد للإدارة الموارد البشرية عناصر رئيسية وهي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: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‌أ- التخطيط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–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التوجيه – الرقابة – التقييم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‌ب- التقييم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–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التنظيم – التوجيه - التنفيذ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‌ج- التخطيط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–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التنظيم – التوجيه – الرقابة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‌د- التخطيط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–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التنظيم – التوجيه – الرقابة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تحديد وتحليل نوع الأعمال المطلوبة ، من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التخطيط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التنظيم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التوجيه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الرقابة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تحديد الأنشطة الرئيسية لإدارة الموارد البشرية ، من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التخطيط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التنظيم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التوجيه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الرقابة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تحفيز الأفراد وتشجيعه لاستغلال كامل طاقتهم ، من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التخطيط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التنظيم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التوجيه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الرقابة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تقويم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معدلات العمل والغياب ، من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التخطيط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lastRenderedPageBreak/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التنظيم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التوجيه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الرقابة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مهارات مدير الموارد البشرية " التفاوض " و تصنف من المهارات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الفنية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السلوكية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الفكرية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العلمية</w:t>
      </w:r>
    </w:p>
    <w:p w:rsidR="003157CB" w:rsidRPr="00B96A6A" w:rsidRDefault="009F2883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</w:t>
      </w:r>
      <w:r w:rsidR="003157CB"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ن مهارات ندير الموارد البشرية " اتخاذ القرار " وتصنف من المهارات</w:t>
      </w:r>
      <w:r w:rsidR="003157CB"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الفنية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السلوكية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الفكرية</w:t>
      </w:r>
    </w:p>
    <w:p w:rsidR="009F2883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العلمية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الخصائص المستمدة من الدين الإسلامي والتي يجب أن تتوفر في قيادة إدارة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‌أ- تكوين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العلاقات مع مختلف الأطراف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‌ب- عدم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الاستبداد بالرأي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‌ج- الاستماع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والإنصات الجيد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جميع ما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ذكر صحيح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العلاقة بين إدارة الموارد البشرية والإدارات التنفيذية هي علاقة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....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تنافسية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شراكة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‌ج- لا يوجد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علاقة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جميع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الإجابات خاطئة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هي مجموعة الإجراءات الخاصة بتحديد طبيعة الوظيفة وواجباتها ونوعية الأفراد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المناسبين لشغلها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‌أ- تخطيط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الوظائف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lastRenderedPageBreak/>
        <w:t>‌ب- تحليل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الوظائف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‌ج- تنظيم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الوظائف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تقويم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الوظائف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تساعد نتائج تحليل العمل في مجال تخطيط الموارد البشرية في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‌أ- تقدير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احتياجات المنظمة من الموارد البشرية كما ونوعا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>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‌ب- تحديد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معايير تقييم أداء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>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‌ج- وصف طبيعة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المخاطر المصاحبة لأي وظيفة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يحدد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الأداء المطلوب من شاغل الوظيفة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>.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أهمية تحليل الوظائف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‌أ- تحديد شروط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ومؤهلات ومهارات شاغل الوظيفة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‌ب- تحدد إطار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العمل المطلوب من كل فرد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‌ج- تساعد في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تحديد حجم العمل وبالتالي عدد ونوع الوظائف اللازمة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‌د- جميع ما ذكر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صحيح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معايير المفاضلة في تحليل الوظائف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التكلفة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الموضوعية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الدقة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‌د- جميع ما ذكر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صحيح</w:t>
      </w:r>
    </w:p>
    <w:p w:rsidR="003157CB" w:rsidRPr="00B96A6A" w:rsidRDefault="009F2883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</w:t>
      </w:r>
      <w:r w:rsidR="003157CB"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ن خطوات عملية تحليل الوظائف "تحديد مصادر المعلومات " منها</w:t>
      </w:r>
      <w:r w:rsidR="003157CB"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الملاحظة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‌ب- الوصف السابق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للوظائف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المقابلة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جميع ما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ذكر صحيح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يعتبر المنتج النهائي لعملية تحليل الوظائف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‌أ- جمع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المعلومات عن الوظيفة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lastRenderedPageBreak/>
        <w:t>‌ب- تحديد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مصادر المعلومات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‌ج- تحليل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ومراجعة المعلومات واستخلاص النتائج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‌د- بطاقة توصيف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الوظيفة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هو العملية التي يتم بموجبها يتم الاختيار بين عدة بدائل متاحة للتعامل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مع المستقبل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التخطيط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‌ب- الاستقطاب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‌ج- الاختيار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التنظيم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يشير تخطيط الموارد البشرية إلى تحديد الاحتياجات ...... للمنظمة من الموارد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البشرية من حيث العدد والنوع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‌أ- الحالية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‌ب- المستقبلية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الماضية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لا يوجد إجابة صحيحة</w:t>
      </w:r>
    </w:p>
    <w:p w:rsidR="00CB3E79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هو العملية التي تقوم بمقتضاها تقوم المنظمات بتحديد رسالتها وأهدافها البعيدة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المدى وأسلوب تحقيق هذه الأهداف</w:t>
      </w:r>
    </w:p>
    <w:p w:rsidR="00CB3E79" w:rsidRPr="00B96A6A" w:rsidRDefault="00CB3E79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‌أ- الاستقطاب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‌ب- التعيين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التخطيط الاستراتيجي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التقويم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العوامل الداخلية المؤثرة في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تخطيط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‌أ- ظروف سوق العمل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‌ب- أوضاع المنافسين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‌ج- طبيعة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المنشئة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مستويات التكنولوجية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الأساليب الغير الكمية لتقدير الطلب من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تحليل المعدات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‌ب- طريقة التقدير على أساس مراكز العمل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تحليل الاتجاه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جميع ما ذكر صحيح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lastRenderedPageBreak/>
        <w:t>من الأساليب الكمية لتقدير الطلب من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تحليل الاتجاه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‌ب- طريقة تحليل المعدات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‌ج- طريقه تحليل معامل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الارتباط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‌د- جميع ما ذكر صحيح</w:t>
      </w:r>
    </w:p>
    <w:p w:rsidR="003157CB" w:rsidRPr="00B96A6A" w:rsidRDefault="00CB3E79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ع</w:t>
      </w:r>
      <w:r w:rsidR="003157CB"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رض الداخلي</w:t>
      </w:r>
      <w:r w:rsidR="003157CB"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=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‌أ- القوى العاملة الموجودة حاليا - الزيادة المتوقعة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في العرض + النقص المتوقع في العرض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‌ب- القوى العاملة الموجودة حاليا + الزيادة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المتوقعة في العرض × النقص المتوقع في العرض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‌ج- القوى العاملة الموجودة حاليا</w:t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+ </w:t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الزيادة المتوقعة في العرض – النقص المتوقع في العرض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القوى العاملة الموجودة حاليا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×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الزيادة المتوقعة في العرض – النقص المتوقع في العرض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مصادر جمع المعلومات عن العرض الداخلي ....... وهو يتكون من قائمة بأسماء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الموظفين الحاليين ومعلومات تفصيلية عن كل موظف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‌أ- مخزون المهارات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‌ب- طرائق الإحلال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‌ج- نظم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المعلومات الآلية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المقابلة</w:t>
      </w:r>
    </w:p>
    <w:p w:rsidR="003157CB" w:rsidRPr="00B96A6A" w:rsidRDefault="00CB3E79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ز</w:t>
      </w:r>
      <w:r w:rsidR="003157CB"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يادة الطلب على العرض ، يسمى</w:t>
      </w:r>
      <w:r w:rsidR="003157CB"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</w:t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حالة عجز</w:t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‌ب- حالة الفائض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‌ج- التوافق بين الكميات المطلوبة والمعروضة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لا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يوجد إجابة صحيحة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زيادة العرض على الطلب ، يسمى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‌أ- حالة عجز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‌ب- حالة الفائض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التوافق بين الكميات المطلوبة والمعروضة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لا يوجد إجابة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صحيحة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هو البحث عن الموارد البشرية التي تحتاجها المنظمة في سوق العمل بالعدد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والنوع المطلوب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الاستقطاب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الاختيار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التعيين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التخطيط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lastRenderedPageBreak/>
        <w:t>من قواعد الاستقطاب " مركزية سياسة الاستقطاب " حيث تعمل على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توحيد إستراتيجية الاستقطاب وأساليبه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مدى توفر المهارات والخبرات المطلوبة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الظروف الاقتصادية السائدة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حدود سوق العمل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الاستقطاب الداخلي تلجأ المنظمة إلية في حالة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.....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استقطاب موظف جديد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الترقية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الإحلال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إنهاء خدمة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عيوب الاستقطاب الداخلي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الاعتماد على الترقية ينقص من تنويع المعارف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والمهارات التي تحملها الموارد البشرية الجديدة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تؤدي الترقية إلى نشوء الصراعات والإحباطات النفسية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لدى غير المرتقين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.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حرمان المنظمة من كفاءات خارجية تساعد على التطوير والابتكار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جميع ما ذكر صحيح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.</w:t>
      </w:r>
    </w:p>
    <w:p w:rsidR="003157CB" w:rsidRPr="00B96A6A" w:rsidRDefault="00CB3E79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</w:t>
      </w:r>
      <w:r w:rsidR="003157CB"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ن وسائل الاستقطاب الخارجي</w:t>
      </w:r>
      <w:r w:rsidR="003157CB"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الإعلان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مكاتب التوظيف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مكاتب الاستقطاب الاستشارية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</w:t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جميع ما ذكر صحيح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أهم مصادر الاستقطاب الخارجي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الإعلان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مكاتب التوظيف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مكاتب الاستقطاب الاستشارية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المعاهد والجامعات</w:t>
      </w:r>
    </w:p>
    <w:p w:rsidR="00CB3E79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وسائل الاستقطاب الخارجي " تقوم بدور الواسطة بين المنظمات وطالبي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العمل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".</w:t>
      </w:r>
    </w:p>
    <w:p w:rsidR="00CB3E79" w:rsidRPr="00B96A6A" w:rsidRDefault="00CB3E79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مكاتب الاستقطاب الاستشارية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مكاتب التوظيف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المعاهد والجامعات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مكاتب التوظيف داخل المنظمات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lastRenderedPageBreak/>
        <w:t>من وسائل الاستقطاب الخارجي " مكاتب تقوم نيابة عن المنظمة بعملية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الاستقطاب وتحليل طلبات التوظيف والمقابلات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"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مكاتب الاستقطاب الاستشارية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مكاتب التوظيف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المعاهد والجامعات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مكاتب التوظيف داخل المنظمات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هو العملية التي يستطيع الخبراء من خلالها أن يوفقوا بين مواصفات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الأفراد المتقدمين للعمل وواجبات الوظيفة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الاستقطاب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الاختيار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التعيين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التقويم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اسئلة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المحاضرة السادسة والسابعه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عملية تعريف الموظف الجديد بالمنظمة وتعريف المنظمة بالموظف الجديد،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وذلك بهدف تحقيق الفهم والانسجام في المرحلة الأولى من تسلم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العمل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التهيئة المبدئية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التعيين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الاستقطاب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التدريب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فوائد التهيئة المبدئية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تطوير الشعور الايجابي نحو المنظمة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الاستفادة القصوى من الوقت من جانب الموظف والمدير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التخفيف من مشاعر القلق لدى الموظف الجديد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جميع ما ذكر صحيح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طرق التهيئة المبدئية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الكتب والنشرات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الأفلام التسجيلية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جولة على مباني ومنشآت المنظمة ومكان العمل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جميع ما ذكر صحيح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هو إجراء منظم يستطيع من خلاله الأفراد اكتساب مهارة أو معرفة جديدة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تساعدهم على تحقيق أهداف محددة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>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lastRenderedPageBreak/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التهيئة المبدئية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التدريب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الاستقطاب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الاختيار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الفرق بين التدريب والتعليم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التعليم يتناول شامل المعرفة الإنسانية بينما التدريب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يتناول مهارة وظيفة معينه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التعليم برامجها طويلة الأجل بينما التدريب قصيرة الأجل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التدريب برامجها طويلة الأجل بينما التعليم برامجها قصيرة الأجر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أ + ب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أهمية التدريب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مواكبة التغيرات في استخدام التكنولوجية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زيادة الأمان الوظيفي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يحسن من قدرات الفرد وينمي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مهاراته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جميع ما ذكر صحيح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في هذه المرحلة يتم معرفة الأماكن أو المواقع التي تحتاج إلى تدريب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،والأفراد الذين يحتاجون التدريب , ونوعية التدريب الذي يحتاجون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إليه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مرحلة تحديد الاحتياجات التدريبية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مرحلة تحديد الأهداف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مرحلة تحديد الأساليب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مرحلة التقويم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الهدف منه تحديد المستوى المطلوب من الأداء وكيف يتم الأداء والمهارات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والقدرات المطلوبة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التحليل التنظيمي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تحليل الوظائف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تحليل الأفراد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لا يوجد إجابة صحيحة</w:t>
      </w:r>
    </w:p>
    <w:p w:rsidR="003157CB" w:rsidRPr="00B96A6A" w:rsidRDefault="00CB3E79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</w:t>
      </w:r>
      <w:r w:rsidR="003157CB"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ن طرق جمع البيانات لتحديد الاحتياجات التدريبية للأفراد</w:t>
      </w:r>
      <w:r w:rsidR="003157CB"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مقابلات الموظفين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اختبارات المهارات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تقويم الأداء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</w:t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جميع ما ذكر صحيح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تشمل التدريب خارج العمل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توسيع وظيفي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lastRenderedPageBreak/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تدوير وظيفي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المحاضرة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التدريب الوظيفي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المبرمج</w:t>
      </w:r>
    </w:p>
    <w:p w:rsidR="003157CB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العوامل التي يجب الاعتماد عليها في اختيار طريقة التدريب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التكلفة والوقت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نوعية المتدربين وعددهم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خلفية المتدربين التعليمية والثقافية ومدى عمق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المعلومات المطلوب تعلمها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جميع ما ذكر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صحيح</w:t>
      </w:r>
    </w:p>
    <w:p w:rsidR="002F4965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هو معرفة درجة إتقان الموظف للعمل المكلف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به</w:t>
      </w:r>
    </w:p>
    <w:p w:rsidR="002F4965" w:rsidRPr="00B96A6A" w:rsidRDefault="002F4965" w:rsidP="00B96A6A">
      <w:p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تقويم الأداء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الاستقطاب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التدريب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التنظيم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2F4965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الأهداف الإدارية لعملية تقويم الأداء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</w:p>
    <w:p w:rsidR="002F4965" w:rsidRPr="00B96A6A" w:rsidRDefault="002F4965" w:rsidP="00B96A6A">
      <w:pPr>
        <w:pStyle w:val="a4"/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صرف المكافآت التشجيعية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إرشاد الموظفين إلى البرامج التدريبية وإعادة التأهيل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تقويم أنظمة الحوافز والرضا الوظيفي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جميع ما ذكر صحيح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2F4965" w:rsidRPr="00B96A6A" w:rsidRDefault="002F4965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طرق تقويم الأداء " حيث يتم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تحديد الصفات والخصائص التي تتعلق بالأداء والعمل وتوضع جميعها في قائمة التقويم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ويتم قياسها عادة باستخدام مقياس متدرج من (من 1الى5) من منخفض إلى مرتفع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>. "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طريقة التدرج البياني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الترتيب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الوقائع الحرجة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قائمة الاختيار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DB3A20" w:rsidRPr="00B96A6A" w:rsidRDefault="002F4965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ترتكز هذه الطريقة على مقارنة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الفرد بغيره من الأفراد بافتراض أن هناك فروقات بين أداء الموظفين يمكن التمييز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بينها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.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التدرج البياني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طريقة الترتيب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الوقائع الحرجة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قائمة الاختيار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DB3A20" w:rsidRPr="00B96A6A" w:rsidRDefault="002F4965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lastRenderedPageBreak/>
        <w:t>هي طريقة تعتمد على ملاحظة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سلوكيات الموظف (الهامة / المحرجة/ غير متكررة/ ايجابية/ سلبية) أثناء الأداء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العمل، وتسجيل الملاحظات في سجل خاص وفي نهاية فترة التقويم يقوم المشرف بإصدار حكم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على أدائه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>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التدرج البياني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الترتيب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طريقة الوقائع الحرجة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قائمة الاختيار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DB3A20" w:rsidRPr="00B96A6A" w:rsidRDefault="002F4965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تعتمد هذه الطريقة على قائمة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مراجعة تضم أسئلة وعبارات محددة حول أداء الموظف، حيث يجيب القائم بالتقييم على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الأسئلة والعبارات، ثم تقوم إدارة الموارد البشرية بإعطاء وزن لكل إجابة حسب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لأهمية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>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التدرج البياني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الترتيب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الوقائع الحرجة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طريقة قائمة الاختيار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</w:p>
    <w:p w:rsidR="00DB3A20" w:rsidRPr="00B96A6A" w:rsidRDefault="002F4965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سلبيات التقرير المكتوب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تعتمد على مهارة معد التقرير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احتمال تأثير الهالة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التحيز وقلة الموضوعية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جميع ما ذكر صحيح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</w:p>
    <w:p w:rsidR="00DB3A20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أخطاء التقويم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التحيز الشخصي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التأثير الإداري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الميل للوسطية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جميع ما ذكر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صحيح</w:t>
      </w:r>
    </w:p>
    <w:p w:rsidR="00DB3A20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هي العملية التي يتم بمقتضاها مقارنة الوظائف بعضها ببعض من اجل تحديد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الأجر العادل لكل وظيفة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>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تقييم الأداء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تقييم الوظائف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الاستنباط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الاختيار</w:t>
      </w:r>
    </w:p>
    <w:p w:rsidR="00DB3A20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مبررات تقييم الوظيفة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تحديد هيكل الأجور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توخي العدالة في نظام الأجور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lastRenderedPageBreak/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التقيد بالتشريعات التي تفرضها الدولة في مجال تحديد الأجور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جميع ما ذكر صحيح</w:t>
      </w:r>
    </w:p>
    <w:p w:rsidR="00DB3A20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طرق تقييم الوظائف " ترتيب الوظائف حسب قيمتها وأهميتها فقد تقوم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اللجنة باختيار أعلى وظيفة وأدنى وظيفة ثم ترتب الوظائف الباقية داخل هذه الحدود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تصاعديا أو تنازليا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 "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طريقة الترتيب البسيط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الدرجات أو التصنيف الوظيفي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مقارنة العوامل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النقط</w:t>
      </w:r>
    </w:p>
    <w:p w:rsidR="00DB3A20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تتطلب هذه الطريقة من(لجنة تقييم الوظائف) مقارنة المكونات الأساسية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لكل وظيفة مع الوظائف الأخرى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الترتيب البسيط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الدرجات أو التصنيف الوظيفي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طريقة مقارنة العوامل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النقط</w:t>
      </w:r>
    </w:p>
    <w:p w:rsidR="00DB3A20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تعتبر من أكثر طرق تقييم الوظائف شيوعاً في الاستخدام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الترتيب البسيط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الدرجات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مقارنة العوامل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طريقة النقط</w:t>
      </w:r>
    </w:p>
    <w:p w:rsidR="00DB3A20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التعويض الذي يأخذه العامل والموظف مقابل الجهد الذي يبذله في العمل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وقد يتم دفع هذا الأجر على أساس يومي, أو أسبوعي, أو شهري, أو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سنوي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الأجر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الحافز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التدريبات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الأجازات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DB3A20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فقد درجت على أن تميز عن الأجور في كونها تمثل مبالغ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معينة تدفع للموظف نظير قيامة بعمل معين لا يحسب بالساعات وإنما قد يكون أسبوعيا أو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شهريا وقد يكون أيضا سنويا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الأجر الحقيقي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الأجر النقدي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الرواتب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الحوافز</w:t>
      </w:r>
    </w:p>
    <w:p w:rsidR="00DB3A20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lastRenderedPageBreak/>
        <w:t>يمثل الأجر بالنسبة للمنظمة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عنصر تكلفة غالي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قوة شرائية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معدل الإنتاج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لا يوجد إجابة صحيحة</w:t>
      </w:r>
    </w:p>
    <w:p w:rsidR="00DB3A20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الأجر الكلي في الأسبوع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=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معدل الأجر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>x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ساعات العمل القياسية في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الأسبوع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>x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عدد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العمال في الإنتاج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متوسط دخل الساعة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>x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ساعات العمل القياسية في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الأسبوع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>x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عدد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العمال في الإنتاج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المدفوعات الأسبوعية لعمال الإنتاج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>x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عدد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العمال في الإنتاج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.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متوسط دخل الساعة ×المدفوعات الأسبوعية لعمال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الإنتاج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>x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عدد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العمال في الإنتاج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.</w:t>
      </w:r>
    </w:p>
    <w:p w:rsidR="00DB3A20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الدخل الكلي الأسبوعي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=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معدل الأجر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>x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ساعات العمل القياسية في الأسبوع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>x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عدد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العمال في الإنتاج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متوسط دخل الساعة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>x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ساعات العمل القياسية في الأسبوع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>x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عدد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العمال في الإنتاج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المدفوعات الأسبوعية لعمال الإنتاج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>x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عدد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العمال في الإنتاج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.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متوسط دخل الساعة ×المدفوعات الأسبوعية لعمال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الإنتاج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>x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عدد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العمال في الإنتاج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.</w:t>
      </w:r>
    </w:p>
    <w:p w:rsidR="00DB3A20" w:rsidRPr="00B96A6A" w:rsidRDefault="00DB3A20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</w:t>
      </w:r>
      <w:r w:rsidR="003157CB"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توسط الدخل الحقيقي الأسبوعي</w:t>
      </w:r>
      <w:r w:rsidR="003157CB"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=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معدل الأجر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>x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ساعات العمل القياسية في الأسبوع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>x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عدد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العمال في الإنتاج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متوسط دخل الساعة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>x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ساعات العمل القياسية في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الأسبوع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>x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عدد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العمال في الإنتاج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‌ج</w:t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المدفوعات الأسبوعية لعمال الإنتاج</w:t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>x</w:t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عدد</w:t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العمال في الإنتاج</w:t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.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متوسط دخل الساعة ×المدفوعات الأسبوعية لعمال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الإنتاج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>x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عدد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العمال في الإنتاج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.</w:t>
      </w:r>
    </w:p>
    <w:p w:rsidR="00F008A5" w:rsidRPr="00B96A6A" w:rsidRDefault="003157CB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العوامل الاجتماعية التي ينبغي أن يحدد تبعاً لها مستوى الأجور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معدلات الأجور المماثلة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تكاليف المعيشة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معدل الإنتاج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عوامل العرض والطلب</w:t>
      </w:r>
    </w:p>
    <w:p w:rsidR="00F008A5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تتمثل أهداف إدارة الموارد البشرية في :</w:t>
      </w:r>
    </w:p>
    <w:p w:rsidR="00F008A5" w:rsidRPr="00B96A6A" w:rsidRDefault="004C0A50" w:rsidP="00B96A6A">
      <w:pPr>
        <w:pStyle w:val="a4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أ - </w:t>
      </w:r>
      <w:r w:rsidR="00F008A5"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قوه عمل متجانسة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ب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قوه عمل منتجه وفعاله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ج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 تنميه قدرات الأفراد وتحقيق الانتماء والولاء .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د</w:t>
      </w:r>
      <w:r w:rsidR="004C0A50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جميع ما سبق صحيح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</w:p>
    <w:p w:rsidR="00F008A5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من أبرز خصائص الإدارة العلمية :</w:t>
      </w:r>
    </w:p>
    <w:p w:rsidR="00F008A5" w:rsidRPr="00B96A6A" w:rsidRDefault="00F008A5" w:rsidP="00B96A6A">
      <w:pPr>
        <w:pStyle w:val="a4"/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lastRenderedPageBreak/>
        <w:t>أ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-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العامل عنصر من عناصر الإنتاج مثل الآلة والمواد الخام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ب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الموظف السعيد هو موظف منتج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ج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 الأفراد قوه عمل منتجه يمثلون اصلآ من أصول المنظمة.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د</w:t>
      </w:r>
      <w:r w:rsidR="004C0A50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 أ+ب صحيحة</w:t>
      </w:r>
    </w:p>
    <w:p w:rsidR="00F008A5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مقاييس الحركة والزمن من ضمن :</w:t>
      </w:r>
    </w:p>
    <w:p w:rsidR="00F008A5" w:rsidRPr="00B96A6A" w:rsidRDefault="00F008A5" w:rsidP="00B96A6A">
      <w:pPr>
        <w:pStyle w:val="a4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أ -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مدرسه العلاقات الإنسانية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ب-مدرسه الإدارة العلمية</w:t>
      </w:r>
    </w:p>
    <w:p w:rsidR="00F008A5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إدارة الأفراد كوظيفة تعتبر جزء من مهام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>أ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>-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الإدارة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ب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 الإدارة العلمية</w:t>
      </w:r>
    </w:p>
    <w:p w:rsidR="00F008A5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تتعلق بالتدريب والتطوير :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أ -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تنميه الموارد البشرية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ب -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إدارة الموارد البشرية </w:t>
      </w:r>
    </w:p>
    <w:p w:rsidR="00F008A5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تعني إدارة الموارد البشرية:</w:t>
      </w:r>
    </w:p>
    <w:p w:rsidR="00F008A5" w:rsidRPr="00B96A6A" w:rsidRDefault="00F008A5" w:rsidP="00B96A6A">
      <w:pPr>
        <w:pStyle w:val="a4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أ -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سلسله من القرارات حول العلاقات الوظيفية المؤثرة في فعاليه المنظمة والموظفين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ب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العملية الخاصة باستقطاب الأفراد وتطويرهم والمحافظة عليهم في إطار تحقيق أهداف المنظمة وأهدافهم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ج</w:t>
      </w:r>
      <w:r w:rsidR="004C0A50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- جميع ما سبق </w:t>
      </w:r>
    </w:p>
    <w:p w:rsidR="004C0A50" w:rsidRPr="00B96A6A" w:rsidRDefault="00790B56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من الآثار التي يمكن أن تأتي من سوء اختيار الموارد البشرية وسوء إدارتها:</w:t>
      </w:r>
    </w:p>
    <w:p w:rsidR="004C0A50" w:rsidRPr="00B96A6A" w:rsidRDefault="00790B56" w:rsidP="00B96A6A">
      <w:pPr>
        <w:pStyle w:val="a4"/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أ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4C0A50" w:rsidRPr="00B96A6A">
        <w:rPr>
          <w:rFonts w:ascii="Sakkal Majalla" w:hAnsi="Sakkal Majalla" w:cs="Sakkal Majalla"/>
          <w:b/>
          <w:bCs/>
          <w:sz w:val="32"/>
          <w:szCs w:val="32"/>
          <w:rtl/>
        </w:rPr>
        <w:t>إنتاج مخالف للمواصفات</w:t>
      </w:r>
    </w:p>
    <w:p w:rsidR="004C0A50" w:rsidRPr="00B96A6A" w:rsidRDefault="00790B56" w:rsidP="00B96A6A">
      <w:pPr>
        <w:pStyle w:val="a4"/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ب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زيادة نسبه الحوادث والإصابات </w:t>
      </w:r>
    </w:p>
    <w:p w:rsidR="004C0A50" w:rsidRPr="00B96A6A" w:rsidRDefault="00790B56" w:rsidP="00B96A6A">
      <w:pPr>
        <w:pStyle w:val="a4"/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ج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 التعب والإرهاق المصاحبان لأداء العمل</w:t>
      </w:r>
    </w:p>
    <w:p w:rsidR="00790B56" w:rsidRPr="00B96A6A" w:rsidRDefault="00790B56" w:rsidP="00B96A6A">
      <w:pPr>
        <w:pStyle w:val="a4"/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د</w:t>
      </w:r>
      <w:r w:rsidR="004C0A50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- أ+ب صحيحة </w:t>
      </w:r>
    </w:p>
    <w:p w:rsidR="00F008A5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من الآثار التي يمكن أن تأتي من سوء اختيار الموارد البشرية وسوء إدارتها ..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أ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إنتاج مخالف للمواصفات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ب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زيادة نسبه الحوادث والإصابات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ج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- التعب والإرهاق المصاحبان لأداء العمل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lastRenderedPageBreak/>
        <w:t>د</w:t>
      </w:r>
      <w:r w:rsidR="004C0A50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- أ+ب صحيحة </w:t>
      </w:r>
    </w:p>
    <w:p w:rsidR="00F008A5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استراتيجيات إدارة الموارد البشرية يقصد بها </w:t>
      </w:r>
    </w:p>
    <w:p w:rsidR="00F008A5" w:rsidRPr="00B96A6A" w:rsidRDefault="00F008A5" w:rsidP="00B96A6A">
      <w:pPr>
        <w:pStyle w:val="a4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أ</w:t>
      </w:r>
      <w:r w:rsidR="004C0A50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</w:t>
      </w:r>
      <w:r w:rsidR="004C0A50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الممارسات التنفيذية الفعلية ومجالات العمل في الموارد البشرية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.</w:t>
      </w:r>
    </w:p>
    <w:p w:rsidR="00F008A5" w:rsidRPr="00B96A6A" w:rsidRDefault="00F008A5" w:rsidP="00B96A6A">
      <w:pPr>
        <w:pStyle w:val="a4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ب - سلسله من القرارات حول العلاقات الوظيفية المؤثرة في فعاليه المنظمة والموظفين   </w:t>
      </w:r>
    </w:p>
    <w:p w:rsidR="004C0A50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الوسطية _ الإنسانية _الإ نتماء  إلى الجماعة _ التفاعل مع المتغيرات البيئية</w:t>
      </w:r>
      <w:r w:rsidR="004C0A50"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من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>:</w:t>
      </w:r>
    </w:p>
    <w:p w:rsidR="00F008A5" w:rsidRPr="00B96A6A" w:rsidRDefault="004C0A50" w:rsidP="00B96A6A">
      <w:pPr>
        <w:pStyle w:val="a4"/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أ - </w:t>
      </w:r>
      <w:r w:rsidR="00F008A5"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منهج الإدارة العلمية </w:t>
      </w:r>
    </w:p>
    <w:p w:rsidR="00F008A5" w:rsidRPr="00B96A6A" w:rsidRDefault="004C0A50" w:rsidP="00B96A6A">
      <w:pPr>
        <w:pStyle w:val="a4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ب - </w:t>
      </w:r>
      <w:r w:rsidR="00F008A5"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المرتكزات الإسلامية في التعامل مع الموارد البشرية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ج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 أهداف إدارة الموارد البشرية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د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- جميع ما سبق </w:t>
      </w:r>
    </w:p>
    <w:p w:rsidR="00F008A5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إن هدف إدارة الأفراد هو :</w:t>
      </w:r>
    </w:p>
    <w:p w:rsidR="00F008A5" w:rsidRPr="00B96A6A" w:rsidRDefault="004C0A50" w:rsidP="00B96A6A">
      <w:pPr>
        <w:pStyle w:val="a4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أ - </w:t>
      </w:r>
      <w:r w:rsidR="00F008A5"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تحقيق أقصى إنتاجيه من الأفراد</w:t>
      </w:r>
    </w:p>
    <w:p w:rsidR="00F008A5" w:rsidRPr="00B96A6A" w:rsidRDefault="004C0A50" w:rsidP="00B96A6A">
      <w:pPr>
        <w:pStyle w:val="a4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ب - </w:t>
      </w:r>
      <w:r w:rsidR="00F008A5"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تحقيق التكامل والتوازن في أهداف الإنتاجية والرضا الوظيفي </w:t>
      </w:r>
    </w:p>
    <w:p w:rsidR="00F008A5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مفهوم إدارة الأفراد يرتكز على : </w:t>
      </w:r>
    </w:p>
    <w:p w:rsidR="00F008A5" w:rsidRPr="00B96A6A" w:rsidRDefault="004C0A50" w:rsidP="00B96A6A">
      <w:pPr>
        <w:pStyle w:val="a4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أ - </w:t>
      </w:r>
      <w:r w:rsidR="00F008A5"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تنميه العلاقات مع الموظفين </w:t>
      </w:r>
    </w:p>
    <w:p w:rsidR="00F008A5" w:rsidRPr="00B96A6A" w:rsidRDefault="004C0A50" w:rsidP="00B96A6A">
      <w:pPr>
        <w:pStyle w:val="a4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ب - </w:t>
      </w:r>
      <w:r w:rsidR="00F008A5"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التطور التنظيمي </w:t>
      </w:r>
    </w:p>
    <w:p w:rsidR="00F008A5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تجربه " التون مايو "من ضمن :</w:t>
      </w:r>
    </w:p>
    <w:p w:rsidR="00790B56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أ</w:t>
      </w:r>
      <w:r w:rsidR="004C0A50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</w:t>
      </w:r>
      <w:r w:rsidR="004C0A50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العلاقات الإنسانية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             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ب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- الإدارة العلمية </w:t>
      </w:r>
    </w:p>
    <w:p w:rsidR="00F008A5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تحقيق أهداف المنظمة يأتي بالدرجة الأولى ودون اعتبار للعوامل الإنسانية أو النفسية أو الاجتماعية.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أ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إدارة الأفراد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ب</w:t>
      </w:r>
      <w:r w:rsidR="004C0A50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</w:t>
      </w:r>
      <w:r w:rsidR="004C0A50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منهج الإدارة العلمية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ج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- إدارة الموارد البشرية </w:t>
      </w:r>
    </w:p>
    <w:p w:rsidR="00F008A5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الإدارة أدرى بمصالح الأفراد .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 w:rsidR="00790B56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أ -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منهج الإدارة العلمية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ب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منهج العلاقات الإنسانية </w:t>
      </w:r>
    </w:p>
    <w:p w:rsidR="00790B56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التركيز على أهداف المنظمة</w:t>
      </w:r>
    </w:p>
    <w:p w:rsidR="00F008A5" w:rsidRPr="00B96A6A" w:rsidRDefault="00790B56" w:rsidP="00B96A6A">
      <w:pPr>
        <w:pStyle w:val="a4"/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lastRenderedPageBreak/>
        <w:t xml:space="preserve">أ - </w:t>
      </w:r>
      <w:r w:rsidR="00F008A5" w:rsidRPr="00B96A6A">
        <w:rPr>
          <w:rFonts w:ascii="Sakkal Majalla" w:hAnsi="Sakkal Majalla" w:cs="Sakkal Majalla"/>
          <w:b/>
          <w:bCs/>
          <w:sz w:val="32"/>
          <w:szCs w:val="32"/>
          <w:rtl/>
        </w:rPr>
        <w:t>إدارة الموارد البشرية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ب</w:t>
      </w:r>
      <w:r w:rsidR="004C0A50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</w:t>
      </w:r>
      <w:r w:rsidR="004C0A50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منهج الإدارة العلمية</w:t>
      </w:r>
    </w:p>
    <w:p w:rsidR="00F008A5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الموقع في الهيكل التنظيمي لإدارة الأفراد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أ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الإدارة العليا كإدارة</w:t>
      </w:r>
      <w:r w:rsidR="004C0A50"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تنفيذيه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ب</w:t>
      </w:r>
      <w:r w:rsidR="004C0A50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</w:t>
      </w:r>
      <w:r w:rsidR="004C0A50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الإدارة العليا ولكن كإدارة استشاريه  </w:t>
      </w:r>
    </w:p>
    <w:p w:rsidR="00F008A5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من أهم وظائف الإدارة </w:t>
      </w:r>
    </w:p>
    <w:p w:rsidR="00F008A5" w:rsidRPr="00B96A6A" w:rsidRDefault="004C0A50" w:rsidP="00B96A6A">
      <w:pPr>
        <w:pStyle w:val="a4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أ  - </w:t>
      </w:r>
      <w:r w:rsidR="00F008A5" w:rsidRPr="00B96A6A">
        <w:rPr>
          <w:rFonts w:ascii="Sakkal Majalla" w:hAnsi="Sakkal Majalla" w:cs="Sakkal Majalla"/>
          <w:b/>
          <w:bCs/>
          <w:sz w:val="32"/>
          <w:szCs w:val="32"/>
          <w:rtl/>
        </w:rPr>
        <w:t>التخطيط –التنظيم –التوجيه –الرقابة–القيادة</w:t>
      </w:r>
    </w:p>
    <w:p w:rsidR="00F008A5" w:rsidRPr="00B96A6A" w:rsidRDefault="004C0A50" w:rsidP="00B96A6A">
      <w:pPr>
        <w:pStyle w:val="a4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ب - </w:t>
      </w:r>
      <w:r w:rsidR="00F008A5"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التخطيط –التنظيم –التوجيه –الرقابة</w:t>
      </w:r>
    </w:p>
    <w:p w:rsidR="00F008A5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المركزي معناها .......</w:t>
      </w:r>
    </w:p>
    <w:p w:rsidR="00F008A5" w:rsidRPr="00B96A6A" w:rsidRDefault="004C0A50" w:rsidP="00B96A6A">
      <w:pPr>
        <w:pStyle w:val="a4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أ - </w:t>
      </w:r>
      <w:r w:rsidR="00F008A5"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نركز على جميع الصلاحيات والسلطات والقرارات داخل إدارة واحده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ب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نركز على جميع الصلاحيات والسلطات والقرارات داخل مجموعه إدارات </w:t>
      </w:r>
    </w:p>
    <w:p w:rsidR="00F008A5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تشجيع وتحفيز العامل من أجل الوصول إلى الأهداف المرسومة يدخل ضمن وظيفة :</w:t>
      </w:r>
    </w:p>
    <w:p w:rsidR="00F008A5" w:rsidRPr="00B96A6A" w:rsidRDefault="004C0A50" w:rsidP="00B96A6A">
      <w:pPr>
        <w:pStyle w:val="a4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أ - </w:t>
      </w:r>
      <w:r w:rsidR="00F008A5"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التوجيه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ب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التنظيم </w:t>
      </w:r>
    </w:p>
    <w:p w:rsidR="00A60D23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تحديد نمط إدارة الموارد البشرية قد تكون مركزي و لا مركزي  يدخل ضمن وظيفة</w:t>
      </w:r>
      <w:r w:rsidR="00A60D23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>:</w:t>
      </w:r>
    </w:p>
    <w:p w:rsidR="00F008A5" w:rsidRPr="00B96A6A" w:rsidRDefault="004C0A50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أ </w:t>
      </w:r>
      <w:r w:rsidR="00F008A5"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</w:t>
      </w:r>
      <w:r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="00F008A5"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التنظيم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ب</w:t>
      </w:r>
      <w:r w:rsidR="00A60D23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الرقابة</w:t>
      </w:r>
    </w:p>
    <w:p w:rsidR="00F008A5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ترجمه الأنشطة إلى اختصاصات وظيفية يدخل ضمن وظيفة :</w:t>
      </w:r>
    </w:p>
    <w:p w:rsidR="00F008A5" w:rsidRPr="00B96A6A" w:rsidRDefault="00A60D23" w:rsidP="00B96A6A">
      <w:pPr>
        <w:pStyle w:val="a4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أ - </w:t>
      </w:r>
      <w:r w:rsidR="00F008A5"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التنظيم </w:t>
      </w:r>
    </w:p>
    <w:p w:rsidR="00F008A5" w:rsidRPr="00B96A6A" w:rsidRDefault="00A60D23" w:rsidP="00B96A6A">
      <w:pPr>
        <w:pStyle w:val="a4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ب - </w:t>
      </w:r>
      <w:r w:rsidR="00F008A5" w:rsidRPr="00B96A6A">
        <w:rPr>
          <w:rFonts w:ascii="Sakkal Majalla" w:hAnsi="Sakkal Majalla" w:cs="Sakkal Majalla"/>
          <w:b/>
          <w:bCs/>
          <w:sz w:val="32"/>
          <w:szCs w:val="32"/>
          <w:rtl/>
        </w:rPr>
        <w:t>التوجيه</w:t>
      </w:r>
    </w:p>
    <w:p w:rsidR="00F008A5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تحليل سوق العمل يدخل ضمن وظيفة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أ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التخطيط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ب</w:t>
      </w:r>
      <w:r w:rsidR="00A60D23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التنظيم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ج</w:t>
      </w:r>
      <w:r w:rsidR="00A60D23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التوجيه </w:t>
      </w:r>
    </w:p>
    <w:p w:rsidR="00F008A5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تحليل العجز والفائض الكمي والنوعي يدخل ضمن وظيفة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أ</w:t>
      </w:r>
      <w:r w:rsidR="00A60D23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الرقابة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lastRenderedPageBreak/>
        <w:t>ب</w:t>
      </w:r>
      <w:r w:rsidR="00A60D23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التنظيم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ج</w:t>
      </w:r>
      <w:r w:rsidR="00A60D23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التوجيه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د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التخطيط</w:t>
      </w:r>
    </w:p>
    <w:p w:rsidR="00F008A5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لا مركزي معناها ...</w:t>
      </w:r>
    </w:p>
    <w:p w:rsidR="004C0A50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أ</w:t>
      </w:r>
      <w:r w:rsidR="00A60D23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نركز على جميع الصلاحيات والسلطات والقرارات داخل إدارة واحده         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ب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 تفوض القرارات لدى أشخاص آخرين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</w:p>
    <w:p w:rsidR="00F008A5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من أبرز خصائص توجيه الموارد البشرية </w:t>
      </w:r>
    </w:p>
    <w:p w:rsidR="00F008A5" w:rsidRPr="00B96A6A" w:rsidRDefault="00A60D23" w:rsidP="00B96A6A">
      <w:pPr>
        <w:pStyle w:val="a4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أ - </w:t>
      </w:r>
      <w:r w:rsidR="00F008A5"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مواجهه العجز والفائض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ب</w:t>
      </w:r>
      <w:r w:rsidR="00A60D23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شرح المهام والأعمال المطلوبة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ج- حل الصراعات والمشاكل المحتملة داخل إدارة الموارد البشرية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د-   ب+ج صحيحة</w:t>
      </w:r>
    </w:p>
    <w:p w:rsidR="00F008A5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تقويم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 معدلات دوران العمل وإنتاجيه الإفراد وأدائهم يدخل ضمن وظيفة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أ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التنظيم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ب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الرقابة</w:t>
      </w:r>
    </w:p>
    <w:p w:rsidR="00F008A5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مهارات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 التدقيق المثالي والمحاسبي من ضمن </w:t>
      </w:r>
    </w:p>
    <w:p w:rsidR="00F008A5" w:rsidRPr="00B96A6A" w:rsidRDefault="00A60D23" w:rsidP="00B96A6A">
      <w:pPr>
        <w:pStyle w:val="a4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أ - </w:t>
      </w:r>
      <w:r w:rsidR="00F008A5"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المهارات الفكرية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ب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المهارات الفنية </w:t>
      </w:r>
    </w:p>
    <w:p w:rsidR="00F008A5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يمكن تصنيف وظائف المنظمات في إدارة الموارد البشرية </w:t>
      </w:r>
    </w:p>
    <w:p w:rsidR="004C0A50" w:rsidRPr="00B96A6A" w:rsidRDefault="00A60D23" w:rsidP="00B96A6A">
      <w:pPr>
        <w:pStyle w:val="a4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أ - </w:t>
      </w:r>
      <w:r w:rsidR="00F008A5"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التخصصية –الكتابية- والقيادية-والإدارية</w:t>
      </w:r>
      <w:r w:rsidR="00F008A5"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                       </w:t>
      </w:r>
    </w:p>
    <w:p w:rsidR="00F008A5" w:rsidRPr="00B96A6A" w:rsidRDefault="00A60D23" w:rsidP="00B96A6A">
      <w:pPr>
        <w:pStyle w:val="a4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ب - </w:t>
      </w:r>
      <w:r w:rsidR="00F008A5"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التسويق –الإنتاج-المالية-الأفراد</w:t>
      </w:r>
    </w:p>
    <w:p w:rsidR="00F008A5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التأكد من أن ما تم  تنفيذه يتوافق مع الخطط والأهداف يعبر عنه وظيفة </w:t>
      </w:r>
    </w:p>
    <w:p w:rsidR="00F008A5" w:rsidRPr="00B96A6A" w:rsidRDefault="00F008A5" w:rsidP="00B96A6A">
      <w:pPr>
        <w:pStyle w:val="a4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أ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الرقابة </w:t>
      </w:r>
    </w:p>
    <w:p w:rsidR="00F008A5" w:rsidRPr="00B96A6A" w:rsidRDefault="00F008A5" w:rsidP="00B96A6A">
      <w:pPr>
        <w:pStyle w:val="a4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ب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التخطيط</w:t>
      </w:r>
    </w:p>
    <w:p w:rsidR="00F008A5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تعتمد الإدارة العليا بنسبه كبيره على المهارات :</w:t>
      </w:r>
    </w:p>
    <w:p w:rsidR="00F008A5" w:rsidRPr="00B96A6A" w:rsidRDefault="00F008A5" w:rsidP="00B96A6A">
      <w:pPr>
        <w:pStyle w:val="a4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أ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المهارات الفكرية </w:t>
      </w:r>
    </w:p>
    <w:p w:rsidR="00F008A5" w:rsidRPr="00B96A6A" w:rsidRDefault="00F008A5" w:rsidP="00B96A6A">
      <w:pPr>
        <w:pStyle w:val="a4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ب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المهارات السلوكية</w:t>
      </w:r>
    </w:p>
    <w:p w:rsidR="00F008A5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مهارات اتخاذ القرارات من ضمن:</w:t>
      </w:r>
    </w:p>
    <w:p w:rsidR="00F008A5" w:rsidRPr="00B96A6A" w:rsidRDefault="00F008A5" w:rsidP="00B96A6A">
      <w:pPr>
        <w:pStyle w:val="a4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lastRenderedPageBreak/>
        <w:t>أ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المهارات الفكرية </w:t>
      </w:r>
    </w:p>
    <w:p w:rsidR="00F008A5" w:rsidRPr="00B96A6A" w:rsidRDefault="00F008A5" w:rsidP="00B96A6A">
      <w:pPr>
        <w:pStyle w:val="a4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ب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المهارات السلوكية </w:t>
      </w:r>
    </w:p>
    <w:p w:rsidR="00F008A5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مكونات بطاقة وصف الوظيفة :</w:t>
      </w:r>
    </w:p>
    <w:p w:rsidR="00F008A5" w:rsidRPr="00B96A6A" w:rsidRDefault="00F008A5" w:rsidP="00B96A6A">
      <w:pPr>
        <w:pStyle w:val="a4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أ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معلومات عن الوظيفة </w:t>
      </w:r>
    </w:p>
    <w:p w:rsidR="00F008A5" w:rsidRPr="00B96A6A" w:rsidRDefault="00F008A5" w:rsidP="00B96A6A">
      <w:pPr>
        <w:pStyle w:val="a4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ب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واجبات الوظيفة والمسؤوليات</w:t>
      </w:r>
    </w:p>
    <w:p w:rsidR="00F008A5" w:rsidRPr="00B96A6A" w:rsidRDefault="00F008A5" w:rsidP="00B96A6A">
      <w:pPr>
        <w:pStyle w:val="a4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ج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متطلبات شاغل الوظيفة</w:t>
      </w:r>
    </w:p>
    <w:p w:rsidR="00F008A5" w:rsidRPr="00B96A6A" w:rsidRDefault="00F008A5" w:rsidP="00B96A6A">
      <w:pPr>
        <w:pStyle w:val="a4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د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جميع ما سبق  </w:t>
      </w:r>
    </w:p>
    <w:p w:rsidR="00F008A5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هي مجموعة الإجراءات الخاصة بتحديد طبيعة الوظيفة وواجباتها ونوعيه الأفراد المناسبين لشغلها</w:t>
      </w:r>
    </w:p>
    <w:p w:rsidR="00F008A5" w:rsidRPr="00B96A6A" w:rsidRDefault="00F008A5" w:rsidP="00B96A6A">
      <w:pPr>
        <w:pStyle w:val="a4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أ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تقييم الوظائف </w:t>
      </w:r>
    </w:p>
    <w:p w:rsidR="00F008A5" w:rsidRPr="00B96A6A" w:rsidRDefault="00F008A5" w:rsidP="00B96A6A">
      <w:pPr>
        <w:pStyle w:val="a4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ب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تحليل الوظائف</w:t>
      </w:r>
    </w:p>
    <w:p w:rsidR="00F008A5" w:rsidRPr="00B96A6A" w:rsidRDefault="004C0A50" w:rsidP="00B96A6A">
      <w:pPr>
        <w:pStyle w:val="a4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>ا</w:t>
      </w:r>
      <w:r w:rsidR="00F008A5"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لجوانب التي يركز عليها خبراء الموارد البشرية أثناء جمعهم للمعلومات الخاصة بتحليل الوظائف</w:t>
      </w:r>
    </w:p>
    <w:p w:rsidR="00F008A5" w:rsidRPr="00B96A6A" w:rsidRDefault="00F008A5" w:rsidP="00B96A6A">
      <w:pPr>
        <w:pStyle w:val="a4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أ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الواجبات الوظيفية ,سلوكيات العمل</w:t>
      </w:r>
    </w:p>
    <w:p w:rsidR="00F008A5" w:rsidRPr="00B96A6A" w:rsidRDefault="00F008A5" w:rsidP="00B96A6A">
      <w:pPr>
        <w:pStyle w:val="a4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ب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الأدوات المستخدمة </w:t>
      </w:r>
    </w:p>
    <w:p w:rsidR="00F008A5" w:rsidRPr="00B96A6A" w:rsidRDefault="00F008A5" w:rsidP="00B96A6A">
      <w:pPr>
        <w:pStyle w:val="a4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ج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معايير الأداء ,ظروف العمل ,مواصفات شاغل الوظيفة </w:t>
      </w:r>
    </w:p>
    <w:p w:rsidR="00F008A5" w:rsidRPr="00B96A6A" w:rsidRDefault="00F008A5" w:rsidP="00B96A6A">
      <w:pPr>
        <w:pStyle w:val="a4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د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 جميع ما سبق</w:t>
      </w:r>
    </w:p>
    <w:p w:rsidR="00F008A5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تقدير احتياجات المنظمة من الموارد البشرية كما ونوعا .وتحديد ألمصادر المناسبة للحصول على تلك الاحتياجات </w:t>
      </w:r>
    </w:p>
    <w:p w:rsidR="00F008A5" w:rsidRPr="00B96A6A" w:rsidRDefault="00A60D23" w:rsidP="00B96A6A">
      <w:pPr>
        <w:pStyle w:val="a4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أ - </w:t>
      </w:r>
      <w:r w:rsidR="00F008A5"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في مجال استقطاب الموارد البشرية</w:t>
      </w:r>
    </w:p>
    <w:p w:rsidR="00F008A5" w:rsidRPr="00B96A6A" w:rsidRDefault="00A60D23" w:rsidP="00B96A6A">
      <w:pPr>
        <w:pStyle w:val="a4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ب - </w:t>
      </w:r>
      <w:r w:rsidR="00F008A5"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تخطيط الموارد البشرية </w:t>
      </w:r>
    </w:p>
    <w:p w:rsidR="00F008A5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عدد خصائص عمليه تحليل الوظائف وتوصيفها </w:t>
      </w:r>
    </w:p>
    <w:p w:rsidR="00F008A5" w:rsidRPr="00B96A6A" w:rsidRDefault="00F008A5" w:rsidP="00B96A6A">
      <w:pPr>
        <w:pStyle w:val="a4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أ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8</w:t>
      </w:r>
    </w:p>
    <w:p w:rsidR="00F008A5" w:rsidRPr="00B96A6A" w:rsidRDefault="00F008A5" w:rsidP="00B96A6A">
      <w:pPr>
        <w:pStyle w:val="a4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ب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4</w:t>
      </w:r>
    </w:p>
    <w:p w:rsidR="00F008A5" w:rsidRPr="00B96A6A" w:rsidRDefault="00F008A5" w:rsidP="00B96A6A">
      <w:pPr>
        <w:pStyle w:val="a4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ج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6</w:t>
      </w:r>
    </w:p>
    <w:p w:rsidR="00F008A5" w:rsidRPr="00B96A6A" w:rsidRDefault="00F008A5" w:rsidP="00B96A6A">
      <w:pPr>
        <w:pStyle w:val="a4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د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9</w:t>
      </w:r>
    </w:p>
    <w:p w:rsidR="00F008A5" w:rsidRPr="00B96A6A" w:rsidRDefault="00F008A5" w:rsidP="00B96A6A">
      <w:pPr>
        <w:pStyle w:val="a4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وهي الاستقطاب والاختيار ,تحديد الأجور ,تقويم الأداء ,التدريب والتطوير , الترقيات ,تخطيط الاحتياجات البشرية</w:t>
      </w:r>
    </w:p>
    <w:p w:rsidR="00F008A5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يعتبر ....................... الأساس الجيد لعمليه التخطيط للموارد البشرية فيما بعد </w:t>
      </w:r>
    </w:p>
    <w:p w:rsidR="00F008A5" w:rsidRPr="00B96A6A" w:rsidRDefault="00F008A5" w:rsidP="00B96A6A">
      <w:pPr>
        <w:pStyle w:val="a4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أ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تخطيط الاحتياجات البشرية </w:t>
      </w:r>
    </w:p>
    <w:p w:rsidR="004C0A50" w:rsidRPr="00B96A6A" w:rsidRDefault="00F008A5" w:rsidP="00B96A6A">
      <w:pPr>
        <w:pStyle w:val="a4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ب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تحليل الوظيفة وتوظيفها </w:t>
      </w:r>
    </w:p>
    <w:p w:rsidR="00F008A5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من أنواع المقابلات التي يتم من خلالها جمع المعلومات</w:t>
      </w:r>
    </w:p>
    <w:p w:rsidR="004C0A50" w:rsidRPr="00B96A6A" w:rsidRDefault="00F008A5" w:rsidP="00B96A6A">
      <w:pPr>
        <w:pStyle w:val="a4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أ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مقابلات ( فرديه ,جماعية , مع المشرفين على الموظفين )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                 </w:t>
      </w:r>
    </w:p>
    <w:p w:rsidR="00F008A5" w:rsidRPr="00B96A6A" w:rsidRDefault="00F008A5" w:rsidP="00B96A6A">
      <w:pPr>
        <w:pStyle w:val="a4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lastRenderedPageBreak/>
        <w:t>ب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مقابلات إشرافية وقياديه </w:t>
      </w:r>
    </w:p>
    <w:p w:rsidR="00F008A5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كل ما كان المنصب كبير يكون المقابلة </w:t>
      </w:r>
    </w:p>
    <w:p w:rsidR="00F008A5" w:rsidRPr="00B96A6A" w:rsidRDefault="00A60D23" w:rsidP="00B96A6A">
      <w:pPr>
        <w:pStyle w:val="a4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أ - </w:t>
      </w:r>
      <w:r w:rsidR="00F008A5"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مجموعه لشخص واحد </w:t>
      </w:r>
    </w:p>
    <w:p w:rsidR="00F008A5" w:rsidRPr="00B96A6A" w:rsidRDefault="00A60D23" w:rsidP="00B96A6A">
      <w:pPr>
        <w:pStyle w:val="a4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ب - </w:t>
      </w:r>
      <w:r w:rsidR="00F008A5"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شخص لمجموعه</w:t>
      </w:r>
    </w:p>
    <w:p w:rsidR="00F008A5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تعتبر............... المنتج النهائي لعمليه تحليل الوظائف : </w:t>
      </w:r>
    </w:p>
    <w:p w:rsidR="00F008A5" w:rsidRPr="00B96A6A" w:rsidRDefault="00A60D23" w:rsidP="00B96A6A">
      <w:pPr>
        <w:pStyle w:val="a4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أ - </w:t>
      </w:r>
      <w:r w:rsidR="00F008A5"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تحليل الوظائف </w:t>
      </w:r>
    </w:p>
    <w:p w:rsidR="00F008A5" w:rsidRPr="00B96A6A" w:rsidRDefault="00A60D23" w:rsidP="00B96A6A">
      <w:pPr>
        <w:pStyle w:val="a4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ب - </w:t>
      </w:r>
      <w:r w:rsidR="00F008A5"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بطاقة توصيف الوظيفة </w:t>
      </w:r>
    </w:p>
    <w:p w:rsidR="00F008A5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تحديد مصادر المعلومات ( الخريطة التنظيمية من ..</w:t>
      </w:r>
    </w:p>
    <w:p w:rsidR="00F008A5" w:rsidRPr="00B96A6A" w:rsidRDefault="00A60D23" w:rsidP="00B96A6A">
      <w:pPr>
        <w:pStyle w:val="a4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أ - </w:t>
      </w:r>
      <w:r w:rsidR="00F008A5"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مبررات تحليل العمل </w:t>
      </w:r>
    </w:p>
    <w:p w:rsidR="00790B56" w:rsidRPr="00B96A6A" w:rsidRDefault="00A60D23" w:rsidP="00B96A6A">
      <w:pPr>
        <w:pStyle w:val="a4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ب - </w:t>
      </w:r>
      <w:r w:rsidR="00F008A5"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خطوات عملية تحليل الوظائف </w:t>
      </w:r>
    </w:p>
    <w:p w:rsidR="00F008A5" w:rsidRPr="00B96A6A" w:rsidRDefault="00F008A5" w:rsidP="00B96A6A">
      <w:pPr>
        <w:pStyle w:val="a4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التكلفة,السرعة,الدقة,الموضوعية,طبيعة الوظيفة من </w:t>
      </w:r>
    </w:p>
    <w:p w:rsidR="00F008A5" w:rsidRPr="00B96A6A" w:rsidRDefault="00A60D23" w:rsidP="00B96A6A">
      <w:pPr>
        <w:pStyle w:val="a4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أ - </w:t>
      </w:r>
      <w:r w:rsidR="00F008A5"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معايير المفاضلة</w:t>
      </w:r>
    </w:p>
    <w:p w:rsidR="00F008A5" w:rsidRPr="00B96A6A" w:rsidRDefault="00A60D23" w:rsidP="00B96A6A">
      <w:pPr>
        <w:pStyle w:val="a4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ب - </w:t>
      </w:r>
      <w:r w:rsidR="00F008A5"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خطوات عملية تحليل الوظائف</w:t>
      </w:r>
    </w:p>
    <w:sectPr w:rsidR="00F008A5" w:rsidRPr="00B96A6A" w:rsidSect="00B96A6A">
      <w:headerReference w:type="default" r:id="rId9"/>
      <w:footerReference w:type="default" r:id="rId10"/>
      <w:pgSz w:w="11906" w:h="16838" w:code="9"/>
      <w:pgMar w:top="851" w:right="851" w:bottom="851" w:left="851" w:header="284" w:footer="284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57F1" w:rsidRDefault="009957F1" w:rsidP="00A60D23">
      <w:pPr>
        <w:spacing w:after="0" w:line="240" w:lineRule="auto"/>
      </w:pPr>
      <w:r>
        <w:separator/>
      </w:r>
    </w:p>
  </w:endnote>
  <w:endnote w:type="continuationSeparator" w:id="0">
    <w:p w:rsidR="009957F1" w:rsidRDefault="009957F1" w:rsidP="00A60D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0D23" w:rsidRPr="00C37281" w:rsidRDefault="00C37281" w:rsidP="00C37281">
    <w:pPr>
      <w:pStyle w:val="a4"/>
      <w:tabs>
        <w:tab w:val="left" w:pos="7793"/>
      </w:tabs>
      <w:spacing w:before="120" w:after="120" w:line="240" w:lineRule="auto"/>
      <w:ind w:left="0"/>
      <w:jc w:val="center"/>
      <w:rPr>
        <w:rFonts w:ascii="Sakkal Majalla" w:eastAsia="Times New Roman" w:hAnsi="Sakkal Majalla" w:cs="Sakkal Majalla"/>
        <w:b/>
        <w:bCs/>
        <w:color w:val="006600"/>
        <w:sz w:val="28"/>
        <w:szCs w:val="28"/>
      </w:rPr>
    </w:pPr>
    <w:r w:rsidRPr="00C37281">
      <w:rPr>
        <w:rFonts w:ascii="Sakkal Majalla" w:eastAsia="Times New Roman" w:hAnsi="Sakkal Majalla" w:cs="Sakkal Majalla"/>
        <w:b/>
        <w:bCs/>
        <w:color w:val="006600"/>
        <w:sz w:val="28"/>
        <w:szCs w:val="28"/>
        <w:rtl/>
      </w:rPr>
      <w:t xml:space="preserve">تنسيق ابو يوسف الخفجاوي </w:t>
    </w:r>
    <w:r w:rsidRPr="00C37281">
      <w:rPr>
        <w:rFonts w:ascii="Sakkal Majalla" w:eastAsia="Times New Roman" w:hAnsi="Sakkal Majalla" w:cs="Sakkal Majalla" w:hint="cs"/>
        <w:b/>
        <w:bCs/>
        <w:color w:val="006600"/>
        <w:sz w:val="28"/>
        <w:szCs w:val="28"/>
        <w:rtl/>
      </w:rPr>
      <w:t xml:space="preserve">                                                                    </w:t>
    </w:r>
    <w:r w:rsidRPr="00C37281">
      <w:rPr>
        <w:rFonts w:ascii="Sakkal Majalla" w:eastAsia="Times New Roman" w:hAnsi="Sakkal Majalla" w:cs="Sakkal Majalla"/>
        <w:b/>
        <w:bCs/>
        <w:color w:val="006600"/>
        <w:sz w:val="28"/>
        <w:szCs w:val="28"/>
        <w:rtl/>
      </w:rPr>
      <w:t xml:space="preserve">                               </w:t>
    </w:r>
    <w:sdt>
      <w:sdtPr>
        <w:rPr>
          <w:rFonts w:ascii="Sakkal Majalla" w:eastAsia="Times New Roman" w:hAnsi="Sakkal Majalla" w:cs="Sakkal Majalla"/>
          <w:b/>
          <w:bCs/>
          <w:color w:val="006600"/>
          <w:sz w:val="28"/>
          <w:szCs w:val="28"/>
          <w:rtl/>
        </w:rPr>
        <w:id w:val="408718158"/>
        <w:docPartObj>
          <w:docPartGallery w:val="Page Numbers (Bottom of Page)"/>
          <w:docPartUnique/>
        </w:docPartObj>
      </w:sdtPr>
      <w:sdtEndPr/>
      <w:sdtContent>
        <w:sdt>
          <w:sdtPr>
            <w:rPr>
              <w:rFonts w:ascii="Sakkal Majalla" w:eastAsia="Times New Roman" w:hAnsi="Sakkal Majalla" w:cs="Sakkal Majalla"/>
              <w:b/>
              <w:bCs/>
              <w:color w:val="006600"/>
              <w:sz w:val="28"/>
              <w:szCs w:val="28"/>
              <w:rtl/>
            </w:rPr>
            <w:id w:val="565050523"/>
            <w:docPartObj>
              <w:docPartGallery w:val="Page Numbers (Top of Page)"/>
              <w:docPartUnique/>
            </w:docPartObj>
          </w:sdtPr>
          <w:sdtEndPr/>
          <w:sdtContent>
            <w:r w:rsidRPr="00C37281">
              <w:rPr>
                <w:rFonts w:ascii="Sakkal Majalla" w:eastAsia="Times New Roman" w:hAnsi="Sakkal Majalla" w:cs="Sakkal Majalla"/>
                <w:b/>
                <w:bCs/>
                <w:color w:val="006600"/>
                <w:sz w:val="28"/>
                <w:szCs w:val="28"/>
                <w:rtl/>
              </w:rPr>
              <w:t>صفحة</w:t>
            </w:r>
            <w:r w:rsidRPr="00C37281">
              <w:rPr>
                <w:rFonts w:ascii="Sakkal Majalla" w:eastAsia="Times New Roman" w:hAnsi="Sakkal Majalla" w:cs="Sakkal Majalla"/>
                <w:b/>
                <w:bCs/>
                <w:color w:val="006600"/>
                <w:sz w:val="28"/>
                <w:szCs w:val="28"/>
              </w:rPr>
              <w:t xml:space="preserve"> </w:t>
            </w:r>
            <w:r w:rsidRPr="00C37281">
              <w:rPr>
                <w:rFonts w:ascii="Sakkal Majalla" w:eastAsia="Times New Roman" w:hAnsi="Sakkal Majalla" w:cs="Sakkal Majalla"/>
                <w:b/>
                <w:bCs/>
                <w:color w:val="006600"/>
                <w:sz w:val="28"/>
                <w:szCs w:val="28"/>
              </w:rPr>
              <w:fldChar w:fldCharType="begin"/>
            </w:r>
            <w:r w:rsidRPr="00C37281">
              <w:rPr>
                <w:rFonts w:ascii="Sakkal Majalla" w:eastAsia="Times New Roman" w:hAnsi="Sakkal Majalla" w:cs="Sakkal Majalla"/>
                <w:b/>
                <w:bCs/>
                <w:color w:val="006600"/>
                <w:sz w:val="28"/>
                <w:szCs w:val="28"/>
              </w:rPr>
              <w:instrText xml:space="preserve"> PAGE </w:instrText>
            </w:r>
            <w:r w:rsidRPr="00C37281">
              <w:rPr>
                <w:rFonts w:ascii="Sakkal Majalla" w:eastAsia="Times New Roman" w:hAnsi="Sakkal Majalla" w:cs="Sakkal Majalla"/>
                <w:b/>
                <w:bCs/>
                <w:color w:val="006600"/>
                <w:sz w:val="28"/>
                <w:szCs w:val="28"/>
              </w:rPr>
              <w:fldChar w:fldCharType="separate"/>
            </w:r>
            <w:r w:rsidR="0043456B">
              <w:rPr>
                <w:rFonts w:ascii="Sakkal Majalla" w:eastAsia="Times New Roman" w:hAnsi="Sakkal Majalla" w:cs="Sakkal Majalla"/>
                <w:b/>
                <w:bCs/>
                <w:noProof/>
                <w:color w:val="006600"/>
                <w:sz w:val="28"/>
                <w:szCs w:val="28"/>
                <w:rtl/>
              </w:rPr>
              <w:t>1</w:t>
            </w:r>
            <w:r w:rsidRPr="00C37281">
              <w:rPr>
                <w:rFonts w:ascii="Sakkal Majalla" w:eastAsia="Times New Roman" w:hAnsi="Sakkal Majalla" w:cs="Sakkal Majalla"/>
                <w:b/>
                <w:bCs/>
                <w:color w:val="006600"/>
                <w:sz w:val="28"/>
                <w:szCs w:val="28"/>
              </w:rPr>
              <w:fldChar w:fldCharType="end"/>
            </w:r>
            <w:r w:rsidRPr="00C37281">
              <w:rPr>
                <w:rFonts w:ascii="Sakkal Majalla" w:eastAsia="Times New Roman" w:hAnsi="Sakkal Majalla" w:cs="Sakkal Majalla"/>
                <w:b/>
                <w:bCs/>
                <w:color w:val="006600"/>
                <w:sz w:val="28"/>
                <w:szCs w:val="28"/>
              </w:rPr>
              <w:t xml:space="preserve"> </w:t>
            </w:r>
            <w:r w:rsidRPr="00C37281">
              <w:rPr>
                <w:rFonts w:ascii="Sakkal Majalla" w:eastAsia="Times New Roman" w:hAnsi="Sakkal Majalla" w:cs="Sakkal Majalla"/>
                <w:b/>
                <w:bCs/>
                <w:color w:val="006600"/>
                <w:sz w:val="28"/>
                <w:szCs w:val="28"/>
                <w:rtl/>
              </w:rPr>
              <w:t>من</w:t>
            </w:r>
            <w:r w:rsidRPr="00C37281">
              <w:rPr>
                <w:rFonts w:ascii="Sakkal Majalla" w:eastAsia="Times New Roman" w:hAnsi="Sakkal Majalla" w:cs="Sakkal Majalla"/>
                <w:b/>
                <w:bCs/>
                <w:color w:val="006600"/>
                <w:sz w:val="28"/>
                <w:szCs w:val="28"/>
              </w:rPr>
              <w:t xml:space="preserve"> </w:t>
            </w:r>
            <w:r w:rsidRPr="00C37281">
              <w:rPr>
                <w:rFonts w:ascii="Sakkal Majalla" w:eastAsia="Times New Roman" w:hAnsi="Sakkal Majalla" w:cs="Sakkal Majalla"/>
                <w:b/>
                <w:bCs/>
                <w:color w:val="006600"/>
                <w:sz w:val="28"/>
                <w:szCs w:val="28"/>
              </w:rPr>
              <w:fldChar w:fldCharType="begin"/>
            </w:r>
            <w:r w:rsidRPr="00C37281">
              <w:rPr>
                <w:rFonts w:ascii="Sakkal Majalla" w:eastAsia="Times New Roman" w:hAnsi="Sakkal Majalla" w:cs="Sakkal Majalla"/>
                <w:b/>
                <w:bCs/>
                <w:color w:val="006600"/>
                <w:sz w:val="28"/>
                <w:szCs w:val="28"/>
              </w:rPr>
              <w:instrText xml:space="preserve"> NUMPAGES  </w:instrText>
            </w:r>
            <w:r w:rsidRPr="00C37281">
              <w:rPr>
                <w:rFonts w:ascii="Sakkal Majalla" w:eastAsia="Times New Roman" w:hAnsi="Sakkal Majalla" w:cs="Sakkal Majalla"/>
                <w:b/>
                <w:bCs/>
                <w:color w:val="006600"/>
                <w:sz w:val="28"/>
                <w:szCs w:val="28"/>
              </w:rPr>
              <w:fldChar w:fldCharType="separate"/>
            </w:r>
            <w:r w:rsidR="0043456B">
              <w:rPr>
                <w:rFonts w:ascii="Sakkal Majalla" w:eastAsia="Times New Roman" w:hAnsi="Sakkal Majalla" w:cs="Sakkal Majalla"/>
                <w:b/>
                <w:bCs/>
                <w:noProof/>
                <w:color w:val="006600"/>
                <w:sz w:val="28"/>
                <w:szCs w:val="28"/>
                <w:rtl/>
              </w:rPr>
              <w:t>21</w:t>
            </w:r>
            <w:r w:rsidRPr="00C37281">
              <w:rPr>
                <w:rFonts w:ascii="Sakkal Majalla" w:eastAsia="Times New Roman" w:hAnsi="Sakkal Majalla" w:cs="Sakkal Majalla"/>
                <w:b/>
                <w:bCs/>
                <w:color w:val="006600"/>
                <w:sz w:val="28"/>
                <w:szCs w:val="28"/>
              </w:rPr>
              <w:fldChar w:fldCharType="end"/>
            </w:r>
          </w:sdtContent>
        </w:sdt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57F1" w:rsidRDefault="009957F1" w:rsidP="00A60D23">
      <w:pPr>
        <w:spacing w:after="0" w:line="240" w:lineRule="auto"/>
      </w:pPr>
      <w:r>
        <w:separator/>
      </w:r>
    </w:p>
  </w:footnote>
  <w:footnote w:type="continuationSeparator" w:id="0">
    <w:p w:rsidR="009957F1" w:rsidRDefault="009957F1" w:rsidP="00A60D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7281" w:rsidRPr="00C37281" w:rsidRDefault="00C37281" w:rsidP="00C37281">
    <w:pPr>
      <w:pStyle w:val="a4"/>
      <w:tabs>
        <w:tab w:val="left" w:pos="7793"/>
      </w:tabs>
      <w:spacing w:before="120" w:after="120" w:line="240" w:lineRule="auto"/>
      <w:ind w:left="0"/>
      <w:jc w:val="center"/>
      <w:rPr>
        <w:rFonts w:ascii="Sakkal Majalla" w:eastAsia="Times New Roman" w:hAnsi="Sakkal Majalla" w:cs="Sakkal Majalla"/>
        <w:b/>
        <w:bCs/>
        <w:sz w:val="28"/>
        <w:szCs w:val="28"/>
        <w:rtl/>
      </w:rPr>
    </w:pPr>
    <w:r w:rsidRPr="00C37281">
      <w:rPr>
        <w:rFonts w:ascii="Sakkal Majalla" w:eastAsia="Times New Roman" w:hAnsi="Sakkal Majalla" w:cs="Sakkal Majalla" w:hint="cs"/>
        <w:b/>
        <w:bCs/>
        <w:sz w:val="28"/>
        <w:szCs w:val="28"/>
        <w:rtl/>
      </w:rPr>
      <w:t>اسئلة شاملة الي المحاضرة العاشرة لمقرر الموارد البشرية</w:t>
    </w:r>
  </w:p>
  <w:p w:rsidR="00C37281" w:rsidRPr="00C37281" w:rsidRDefault="00C37281" w:rsidP="00C37281">
    <w:pPr>
      <w:pStyle w:val="a4"/>
      <w:spacing w:before="120" w:after="120" w:line="240" w:lineRule="auto"/>
      <w:ind w:left="0"/>
      <w:jc w:val="center"/>
      <w:rPr>
        <w:rFonts w:ascii="Sakkal Majalla" w:eastAsia="Times New Roman" w:hAnsi="Sakkal Majalla" w:cs="Sakkal Majalla"/>
        <w:b/>
        <w:bCs/>
        <w:sz w:val="28"/>
        <w:szCs w:val="28"/>
      </w:rPr>
    </w:pPr>
    <w:r w:rsidRPr="00C37281">
      <w:rPr>
        <w:rFonts w:ascii="Sakkal Majalla" w:eastAsia="Times New Roman" w:hAnsi="Sakkal Majalla" w:cs="Sakkal Majalla" w:hint="cs"/>
        <w:b/>
        <w:bCs/>
        <w:sz w:val="28"/>
        <w:szCs w:val="28"/>
        <w:rtl/>
      </w:rPr>
      <w:t>منقوله من جوري الملتقى ومضاف عليها اسئلة من اختكم اسطورة شموخ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C6501"/>
    <w:multiLevelType w:val="hybridMultilevel"/>
    <w:tmpl w:val="F070A2C6"/>
    <w:lvl w:ilvl="0" w:tplc="63E24D2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D91CC0"/>
    <w:multiLevelType w:val="hybridMultilevel"/>
    <w:tmpl w:val="1778D2AE"/>
    <w:lvl w:ilvl="0" w:tplc="3D3A275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98E480B"/>
    <w:multiLevelType w:val="hybridMultilevel"/>
    <w:tmpl w:val="7A64B7D8"/>
    <w:lvl w:ilvl="0" w:tplc="7226860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E74437"/>
    <w:multiLevelType w:val="hybridMultilevel"/>
    <w:tmpl w:val="2000236C"/>
    <w:lvl w:ilvl="0" w:tplc="A87654F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FBF3CC2"/>
    <w:multiLevelType w:val="hybridMultilevel"/>
    <w:tmpl w:val="4A32CD28"/>
    <w:lvl w:ilvl="0" w:tplc="217254F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89F3399"/>
    <w:multiLevelType w:val="hybridMultilevel"/>
    <w:tmpl w:val="61626336"/>
    <w:lvl w:ilvl="0" w:tplc="8938C30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F7C08B7"/>
    <w:multiLevelType w:val="hybridMultilevel"/>
    <w:tmpl w:val="4D1C9F26"/>
    <w:lvl w:ilvl="0" w:tplc="5C4AD58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1A3DE5"/>
    <w:multiLevelType w:val="hybridMultilevel"/>
    <w:tmpl w:val="98961E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EA0AA5"/>
    <w:multiLevelType w:val="hybridMultilevel"/>
    <w:tmpl w:val="74648FF0"/>
    <w:lvl w:ilvl="0" w:tplc="E0CA5BAE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0E4386"/>
    <w:multiLevelType w:val="hybridMultilevel"/>
    <w:tmpl w:val="FE3A9306"/>
    <w:lvl w:ilvl="0" w:tplc="B142C3E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28933D1"/>
    <w:multiLevelType w:val="hybridMultilevel"/>
    <w:tmpl w:val="08E8E72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2A730F5"/>
    <w:multiLevelType w:val="hybridMultilevel"/>
    <w:tmpl w:val="7FE87C60"/>
    <w:lvl w:ilvl="0" w:tplc="4A80844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48A3201"/>
    <w:multiLevelType w:val="hybridMultilevel"/>
    <w:tmpl w:val="C03C799E"/>
    <w:lvl w:ilvl="0" w:tplc="CF7A2B7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AA3228"/>
    <w:multiLevelType w:val="hybridMultilevel"/>
    <w:tmpl w:val="247610D0"/>
    <w:lvl w:ilvl="0" w:tplc="D3BA1424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A933E0B"/>
    <w:multiLevelType w:val="hybridMultilevel"/>
    <w:tmpl w:val="F86CD058"/>
    <w:lvl w:ilvl="0" w:tplc="28C45D6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D5156C0"/>
    <w:multiLevelType w:val="hybridMultilevel"/>
    <w:tmpl w:val="8304C506"/>
    <w:lvl w:ilvl="0" w:tplc="986A88E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241B03"/>
    <w:multiLevelType w:val="hybridMultilevel"/>
    <w:tmpl w:val="01DC9D18"/>
    <w:lvl w:ilvl="0" w:tplc="A134F5B0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577F5ABD"/>
    <w:multiLevelType w:val="hybridMultilevel"/>
    <w:tmpl w:val="FC20DA2E"/>
    <w:lvl w:ilvl="0" w:tplc="BF40749C">
      <w:start w:val="1"/>
      <w:numFmt w:val="arabicAlpha"/>
      <w:lvlText w:val="%1-"/>
      <w:lvlJc w:val="left"/>
      <w:pPr>
        <w:ind w:left="3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2" w:hanging="360"/>
      </w:pPr>
    </w:lvl>
    <w:lvl w:ilvl="2" w:tplc="0409001B" w:tentative="1">
      <w:start w:val="1"/>
      <w:numFmt w:val="lowerRoman"/>
      <w:lvlText w:val="%3."/>
      <w:lvlJc w:val="right"/>
      <w:pPr>
        <w:ind w:left="1802" w:hanging="180"/>
      </w:pPr>
    </w:lvl>
    <w:lvl w:ilvl="3" w:tplc="0409000F" w:tentative="1">
      <w:start w:val="1"/>
      <w:numFmt w:val="decimal"/>
      <w:lvlText w:val="%4."/>
      <w:lvlJc w:val="left"/>
      <w:pPr>
        <w:ind w:left="2522" w:hanging="360"/>
      </w:pPr>
    </w:lvl>
    <w:lvl w:ilvl="4" w:tplc="04090019" w:tentative="1">
      <w:start w:val="1"/>
      <w:numFmt w:val="lowerLetter"/>
      <w:lvlText w:val="%5."/>
      <w:lvlJc w:val="left"/>
      <w:pPr>
        <w:ind w:left="3242" w:hanging="360"/>
      </w:pPr>
    </w:lvl>
    <w:lvl w:ilvl="5" w:tplc="0409001B" w:tentative="1">
      <w:start w:val="1"/>
      <w:numFmt w:val="lowerRoman"/>
      <w:lvlText w:val="%6."/>
      <w:lvlJc w:val="right"/>
      <w:pPr>
        <w:ind w:left="3962" w:hanging="180"/>
      </w:pPr>
    </w:lvl>
    <w:lvl w:ilvl="6" w:tplc="0409000F" w:tentative="1">
      <w:start w:val="1"/>
      <w:numFmt w:val="decimal"/>
      <w:lvlText w:val="%7."/>
      <w:lvlJc w:val="left"/>
      <w:pPr>
        <w:ind w:left="4682" w:hanging="360"/>
      </w:pPr>
    </w:lvl>
    <w:lvl w:ilvl="7" w:tplc="04090019" w:tentative="1">
      <w:start w:val="1"/>
      <w:numFmt w:val="lowerLetter"/>
      <w:lvlText w:val="%8."/>
      <w:lvlJc w:val="left"/>
      <w:pPr>
        <w:ind w:left="5402" w:hanging="360"/>
      </w:pPr>
    </w:lvl>
    <w:lvl w:ilvl="8" w:tplc="0409001B" w:tentative="1">
      <w:start w:val="1"/>
      <w:numFmt w:val="lowerRoman"/>
      <w:lvlText w:val="%9."/>
      <w:lvlJc w:val="right"/>
      <w:pPr>
        <w:ind w:left="6122" w:hanging="180"/>
      </w:pPr>
    </w:lvl>
  </w:abstractNum>
  <w:abstractNum w:abstractNumId="18">
    <w:nsid w:val="613332A1"/>
    <w:multiLevelType w:val="hybridMultilevel"/>
    <w:tmpl w:val="FFF2AEDE"/>
    <w:lvl w:ilvl="0" w:tplc="7F2080B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64D754A9"/>
    <w:multiLevelType w:val="hybridMultilevel"/>
    <w:tmpl w:val="FA8EA5EA"/>
    <w:lvl w:ilvl="0" w:tplc="545810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55071B2"/>
    <w:multiLevelType w:val="hybridMultilevel"/>
    <w:tmpl w:val="908CCC16"/>
    <w:lvl w:ilvl="0" w:tplc="9E105886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6A342D0A"/>
    <w:multiLevelType w:val="hybridMultilevel"/>
    <w:tmpl w:val="48A2DE1A"/>
    <w:lvl w:ilvl="0" w:tplc="1E0ABAA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6B4A4FE7"/>
    <w:multiLevelType w:val="hybridMultilevel"/>
    <w:tmpl w:val="8312E22C"/>
    <w:lvl w:ilvl="0" w:tplc="EB664240">
      <w:start w:val="1"/>
      <w:numFmt w:val="decimal"/>
      <w:lvlText w:val="%1."/>
      <w:lvlJc w:val="left"/>
      <w:pPr>
        <w:ind w:left="1984" w:firstLine="0"/>
      </w:pPr>
      <w:rPr>
        <w:rFonts w:hint="default"/>
        <w:color w:val="000000" w:themeColor="text1"/>
        <w:sz w:val="36"/>
        <w:szCs w:val="36"/>
      </w:rPr>
    </w:lvl>
    <w:lvl w:ilvl="1" w:tplc="04090019" w:tentative="1">
      <w:start w:val="1"/>
      <w:numFmt w:val="lowerLetter"/>
      <w:lvlText w:val="%2."/>
      <w:lvlJc w:val="left"/>
      <w:pPr>
        <w:ind w:left="3140" w:hanging="360"/>
      </w:pPr>
    </w:lvl>
    <w:lvl w:ilvl="2" w:tplc="0409001B" w:tentative="1">
      <w:start w:val="1"/>
      <w:numFmt w:val="lowerRoman"/>
      <w:lvlText w:val="%3."/>
      <w:lvlJc w:val="right"/>
      <w:pPr>
        <w:ind w:left="3860" w:hanging="180"/>
      </w:pPr>
    </w:lvl>
    <w:lvl w:ilvl="3" w:tplc="0409000F" w:tentative="1">
      <w:start w:val="1"/>
      <w:numFmt w:val="decimal"/>
      <w:lvlText w:val="%4."/>
      <w:lvlJc w:val="left"/>
      <w:pPr>
        <w:ind w:left="4580" w:hanging="360"/>
      </w:pPr>
    </w:lvl>
    <w:lvl w:ilvl="4" w:tplc="04090019" w:tentative="1">
      <w:start w:val="1"/>
      <w:numFmt w:val="lowerLetter"/>
      <w:lvlText w:val="%5."/>
      <w:lvlJc w:val="left"/>
      <w:pPr>
        <w:ind w:left="5300" w:hanging="360"/>
      </w:pPr>
    </w:lvl>
    <w:lvl w:ilvl="5" w:tplc="0409001B" w:tentative="1">
      <w:start w:val="1"/>
      <w:numFmt w:val="lowerRoman"/>
      <w:lvlText w:val="%6."/>
      <w:lvlJc w:val="right"/>
      <w:pPr>
        <w:ind w:left="6020" w:hanging="180"/>
      </w:pPr>
    </w:lvl>
    <w:lvl w:ilvl="6" w:tplc="0409000F" w:tentative="1">
      <w:start w:val="1"/>
      <w:numFmt w:val="decimal"/>
      <w:lvlText w:val="%7."/>
      <w:lvlJc w:val="left"/>
      <w:pPr>
        <w:ind w:left="6740" w:hanging="360"/>
      </w:pPr>
    </w:lvl>
    <w:lvl w:ilvl="7" w:tplc="04090019" w:tentative="1">
      <w:start w:val="1"/>
      <w:numFmt w:val="lowerLetter"/>
      <w:lvlText w:val="%8."/>
      <w:lvlJc w:val="left"/>
      <w:pPr>
        <w:ind w:left="7460" w:hanging="360"/>
      </w:pPr>
    </w:lvl>
    <w:lvl w:ilvl="8" w:tplc="0409001B" w:tentative="1">
      <w:start w:val="1"/>
      <w:numFmt w:val="lowerRoman"/>
      <w:lvlText w:val="%9."/>
      <w:lvlJc w:val="right"/>
      <w:pPr>
        <w:ind w:left="8180" w:hanging="180"/>
      </w:pPr>
    </w:lvl>
  </w:abstractNum>
  <w:abstractNum w:abstractNumId="23">
    <w:nsid w:val="6C4A0F5D"/>
    <w:multiLevelType w:val="hybridMultilevel"/>
    <w:tmpl w:val="852205DE"/>
    <w:lvl w:ilvl="0" w:tplc="8D36D89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0A9628E"/>
    <w:multiLevelType w:val="hybridMultilevel"/>
    <w:tmpl w:val="6A2EF362"/>
    <w:lvl w:ilvl="0" w:tplc="E0BE57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1E82B24"/>
    <w:multiLevelType w:val="hybridMultilevel"/>
    <w:tmpl w:val="92F0A3C0"/>
    <w:lvl w:ilvl="0" w:tplc="EB664240">
      <w:start w:val="1"/>
      <w:numFmt w:val="decimal"/>
      <w:lvlText w:val="%1."/>
      <w:lvlJc w:val="left"/>
      <w:pPr>
        <w:ind w:left="284" w:firstLine="0"/>
      </w:pPr>
      <w:rPr>
        <w:rFonts w:hint="default"/>
        <w:color w:val="000000" w:themeColor="text1"/>
        <w:sz w:val="36"/>
        <w:szCs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4EF49D7"/>
    <w:multiLevelType w:val="hybridMultilevel"/>
    <w:tmpl w:val="DE4CA0CA"/>
    <w:lvl w:ilvl="0" w:tplc="2EC4898A">
      <w:start w:val="1"/>
      <w:numFmt w:val="arabicAlpha"/>
      <w:lvlText w:val="%1-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7ECF324B"/>
    <w:multiLevelType w:val="hybridMultilevel"/>
    <w:tmpl w:val="2D848540"/>
    <w:lvl w:ilvl="0" w:tplc="177690D2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7"/>
  </w:num>
  <w:num w:numId="2">
    <w:abstractNumId w:val="10"/>
  </w:num>
  <w:num w:numId="3">
    <w:abstractNumId w:val="25"/>
  </w:num>
  <w:num w:numId="4">
    <w:abstractNumId w:val="6"/>
  </w:num>
  <w:num w:numId="5">
    <w:abstractNumId w:val="0"/>
  </w:num>
  <w:num w:numId="6">
    <w:abstractNumId w:val="9"/>
  </w:num>
  <w:num w:numId="7">
    <w:abstractNumId w:val="13"/>
  </w:num>
  <w:num w:numId="8">
    <w:abstractNumId w:val="18"/>
  </w:num>
  <w:num w:numId="9">
    <w:abstractNumId w:val="19"/>
  </w:num>
  <w:num w:numId="10">
    <w:abstractNumId w:val="17"/>
  </w:num>
  <w:num w:numId="11">
    <w:abstractNumId w:val="5"/>
  </w:num>
  <w:num w:numId="12">
    <w:abstractNumId w:val="21"/>
  </w:num>
  <w:num w:numId="13">
    <w:abstractNumId w:val="3"/>
  </w:num>
  <w:num w:numId="14">
    <w:abstractNumId w:val="11"/>
  </w:num>
  <w:num w:numId="15">
    <w:abstractNumId w:val="23"/>
  </w:num>
  <w:num w:numId="16">
    <w:abstractNumId w:val="1"/>
  </w:num>
  <w:num w:numId="17">
    <w:abstractNumId w:val="20"/>
  </w:num>
  <w:num w:numId="18">
    <w:abstractNumId w:val="16"/>
  </w:num>
  <w:num w:numId="19">
    <w:abstractNumId w:val="4"/>
  </w:num>
  <w:num w:numId="20">
    <w:abstractNumId w:val="12"/>
  </w:num>
  <w:num w:numId="21">
    <w:abstractNumId w:val="2"/>
  </w:num>
  <w:num w:numId="22">
    <w:abstractNumId w:val="15"/>
  </w:num>
  <w:num w:numId="23">
    <w:abstractNumId w:val="14"/>
  </w:num>
  <w:num w:numId="24">
    <w:abstractNumId w:val="27"/>
  </w:num>
  <w:num w:numId="25">
    <w:abstractNumId w:val="24"/>
  </w:num>
  <w:num w:numId="26">
    <w:abstractNumId w:val="26"/>
  </w:num>
  <w:num w:numId="27">
    <w:abstractNumId w:val="8"/>
  </w:num>
  <w:num w:numId="2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7CB"/>
    <w:rsid w:val="000A1340"/>
    <w:rsid w:val="002D5BC4"/>
    <w:rsid w:val="002F4965"/>
    <w:rsid w:val="003157CB"/>
    <w:rsid w:val="00316648"/>
    <w:rsid w:val="00326499"/>
    <w:rsid w:val="00354423"/>
    <w:rsid w:val="00366B65"/>
    <w:rsid w:val="003E122C"/>
    <w:rsid w:val="0043456B"/>
    <w:rsid w:val="004C0A50"/>
    <w:rsid w:val="006C5D11"/>
    <w:rsid w:val="00790B56"/>
    <w:rsid w:val="008E31D4"/>
    <w:rsid w:val="009542BD"/>
    <w:rsid w:val="009957F1"/>
    <w:rsid w:val="009F2883"/>
    <w:rsid w:val="00A60D23"/>
    <w:rsid w:val="00B96A6A"/>
    <w:rsid w:val="00C16F27"/>
    <w:rsid w:val="00C37281"/>
    <w:rsid w:val="00CB3E79"/>
    <w:rsid w:val="00CD3B9F"/>
    <w:rsid w:val="00D52692"/>
    <w:rsid w:val="00DB3A20"/>
    <w:rsid w:val="00F008A5"/>
    <w:rsid w:val="00F37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link w:val="1Char"/>
    <w:uiPriority w:val="9"/>
    <w:qFormat/>
    <w:rsid w:val="003157CB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3157CB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3157C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Char">
    <w:name w:val="عنوان 2 Char"/>
    <w:basedOn w:val="a0"/>
    <w:link w:val="2"/>
    <w:uiPriority w:val="9"/>
    <w:rsid w:val="003157CB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Balloon Text"/>
    <w:basedOn w:val="a"/>
    <w:link w:val="Char"/>
    <w:uiPriority w:val="99"/>
    <w:semiHidden/>
    <w:unhideWhenUsed/>
    <w:rsid w:val="003157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157CB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3157CB"/>
    <w:pPr>
      <w:ind w:left="720"/>
      <w:contextualSpacing/>
    </w:pPr>
  </w:style>
  <w:style w:type="paragraph" w:styleId="a5">
    <w:name w:val="header"/>
    <w:basedOn w:val="a"/>
    <w:link w:val="Char0"/>
    <w:uiPriority w:val="99"/>
    <w:semiHidden/>
    <w:unhideWhenUsed/>
    <w:rsid w:val="00A60D2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semiHidden/>
    <w:rsid w:val="00A60D23"/>
  </w:style>
  <w:style w:type="paragraph" w:styleId="a6">
    <w:name w:val="footer"/>
    <w:basedOn w:val="a"/>
    <w:link w:val="Char1"/>
    <w:uiPriority w:val="99"/>
    <w:unhideWhenUsed/>
    <w:rsid w:val="00A60D2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A60D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link w:val="1Char"/>
    <w:uiPriority w:val="9"/>
    <w:qFormat/>
    <w:rsid w:val="003157CB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3157CB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3157C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Char">
    <w:name w:val="عنوان 2 Char"/>
    <w:basedOn w:val="a0"/>
    <w:link w:val="2"/>
    <w:uiPriority w:val="9"/>
    <w:rsid w:val="003157CB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Balloon Text"/>
    <w:basedOn w:val="a"/>
    <w:link w:val="Char"/>
    <w:uiPriority w:val="99"/>
    <w:semiHidden/>
    <w:unhideWhenUsed/>
    <w:rsid w:val="003157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157CB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3157CB"/>
    <w:pPr>
      <w:ind w:left="720"/>
      <w:contextualSpacing/>
    </w:pPr>
  </w:style>
  <w:style w:type="paragraph" w:styleId="a5">
    <w:name w:val="header"/>
    <w:basedOn w:val="a"/>
    <w:link w:val="Char0"/>
    <w:uiPriority w:val="99"/>
    <w:semiHidden/>
    <w:unhideWhenUsed/>
    <w:rsid w:val="00A60D2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semiHidden/>
    <w:rsid w:val="00A60D23"/>
  </w:style>
  <w:style w:type="paragraph" w:styleId="a6">
    <w:name w:val="footer"/>
    <w:basedOn w:val="a"/>
    <w:link w:val="Char1"/>
    <w:uiPriority w:val="99"/>
    <w:unhideWhenUsed/>
    <w:rsid w:val="00A60D2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A60D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9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70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38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00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764548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  <w:div w:id="1561020614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</w:divsChild>
            </w:div>
            <w:div w:id="168378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593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690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22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23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782995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</w:div>
            <w:div w:id="1575817798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</w:div>
            <w:div w:id="743719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19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443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121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026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69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052895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  <w:div w:id="1546520510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</w:divsChild>
            </w:div>
            <w:div w:id="208675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52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41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84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648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526301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</w:div>
            <w:div w:id="149715409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</w:div>
            <w:div w:id="139519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85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970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792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9168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976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574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8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27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02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D05DBF-0F4B-45B6-8F07-5FED7FBA1B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2950</Words>
  <Characters>16816</Characters>
  <Application>Microsoft Office Word</Application>
  <DocSecurity>0</DocSecurity>
  <Lines>140</Lines>
  <Paragraphs>39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Azzan Almagbool</dc:creator>
  <cp:lastModifiedBy>SSD</cp:lastModifiedBy>
  <cp:revision>2</cp:revision>
  <cp:lastPrinted>2012-05-17T20:56:00Z</cp:lastPrinted>
  <dcterms:created xsi:type="dcterms:W3CDTF">2012-05-17T22:47:00Z</dcterms:created>
  <dcterms:modified xsi:type="dcterms:W3CDTF">2012-05-17T22:47:00Z</dcterms:modified>
</cp:coreProperties>
</file>