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212" w:rsidRPr="00D012CE" w:rsidRDefault="003C23EC" w:rsidP="00D012CE">
      <w:pPr>
        <w:jc w:val="center"/>
        <w:rPr>
          <w:color w:val="F79646" w:themeColor="accent6"/>
          <w:sz w:val="36"/>
          <w:szCs w:val="36"/>
          <w:u w:val="single"/>
          <w:rtl/>
        </w:rPr>
      </w:pPr>
      <w:r w:rsidRPr="00D012CE">
        <w:rPr>
          <w:rFonts w:hint="cs"/>
          <w:color w:val="F79646" w:themeColor="accent6"/>
          <w:sz w:val="36"/>
          <w:szCs w:val="36"/>
          <w:u w:val="single"/>
          <w:rtl/>
        </w:rPr>
        <w:t xml:space="preserve">المحاضرة </w:t>
      </w:r>
      <w:r w:rsidR="00D012CE" w:rsidRPr="00D012CE">
        <w:rPr>
          <w:rFonts w:hint="cs"/>
          <w:color w:val="F79646" w:themeColor="accent6"/>
          <w:sz w:val="36"/>
          <w:szCs w:val="36"/>
          <w:u w:val="single"/>
          <w:rtl/>
        </w:rPr>
        <w:t>الثامنة</w:t>
      </w:r>
    </w:p>
    <w:p w:rsidR="00337B38" w:rsidRPr="00F20212" w:rsidRDefault="00337B38" w:rsidP="00337B38">
      <w:pPr>
        <w:jc w:val="center"/>
        <w:rPr>
          <w:color w:val="FF0000"/>
          <w:sz w:val="36"/>
          <w:szCs w:val="36"/>
          <w:u w:val="single"/>
          <w:rtl/>
        </w:rPr>
      </w:pPr>
    </w:p>
    <w:p w:rsidR="003C23EC" w:rsidRPr="00597A0E" w:rsidRDefault="00D012CE" w:rsidP="003C23EC">
      <w:pPr>
        <w:pStyle w:val="a3"/>
        <w:numPr>
          <w:ilvl w:val="0"/>
          <w:numId w:val="1"/>
        </w:numPr>
        <w:rPr>
          <w:color w:val="FF0000"/>
          <w:sz w:val="32"/>
          <w:szCs w:val="32"/>
        </w:rPr>
      </w:pPr>
      <w:r w:rsidRPr="00597A0E">
        <w:rPr>
          <w:rFonts w:hint="cs"/>
          <w:color w:val="FF0000"/>
          <w:sz w:val="32"/>
          <w:szCs w:val="32"/>
          <w:rtl/>
        </w:rPr>
        <w:t>تشير أدوات الدين التي تصدرها الشركات التجارية وتكون مضمونة السداد من البنك التجاري الذي تتعامل معه الشركة إلى</w:t>
      </w:r>
      <w:r w:rsidR="003C23EC" w:rsidRPr="00597A0E">
        <w:rPr>
          <w:rFonts w:hint="cs"/>
          <w:color w:val="FF0000"/>
          <w:sz w:val="32"/>
          <w:szCs w:val="32"/>
          <w:rtl/>
        </w:rPr>
        <w:t xml:space="preserve"> :</w:t>
      </w:r>
    </w:p>
    <w:p w:rsidR="003C23EC" w:rsidRPr="00337B38" w:rsidRDefault="00F20212" w:rsidP="003C23EC">
      <w:pPr>
        <w:pStyle w:val="a3"/>
        <w:numPr>
          <w:ilvl w:val="0"/>
          <w:numId w:val="2"/>
        </w:numPr>
        <w:rPr>
          <w:sz w:val="32"/>
          <w:szCs w:val="32"/>
        </w:rPr>
      </w:pPr>
      <w:r w:rsidRPr="00337B38">
        <w:rPr>
          <w:rFonts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02C54B" wp14:editId="6557AA1B">
                <wp:simplePos x="0" y="0"/>
                <wp:positionH relativeFrom="column">
                  <wp:posOffset>-19050</wp:posOffset>
                </wp:positionH>
                <wp:positionV relativeFrom="paragraph">
                  <wp:posOffset>166370</wp:posOffset>
                </wp:positionV>
                <wp:extent cx="2371725" cy="714375"/>
                <wp:effectExtent l="57150" t="38100" r="85725" b="104775"/>
                <wp:wrapNone/>
                <wp:docPr id="1" name="مستطيل ذو زوايا قطرية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714375"/>
                        </a:xfrm>
                        <a:prstGeom prst="round2Diag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12CE" w:rsidRDefault="00D012CE" w:rsidP="00597A0E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( 1- </w:t>
                            </w:r>
                            <w:r w:rsidR="00597A0E">
                              <w:rPr>
                                <w:rFonts w:hint="cs"/>
                                <w:rtl/>
                              </w:rPr>
                              <w:t>4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)</w:t>
                            </w:r>
                          </w:p>
                          <w:p w:rsidR="00D012CE" w:rsidRDefault="00D012CE" w:rsidP="00471D2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أسئلة عام 1434 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1" o:spid="_x0000_s1026" style="position:absolute;left:0;text-align:left;margin-left:-1.5pt;margin-top:13.1pt;width:186.75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71725,7143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" adj="-11796480,,5400" path="m119065,l2371725,r,l2371725,595310v,65758,-53307,119065,-119065,119065l,714375r,l,119065c,53307,53307,,119065,xe" fillcolor="#cdddac [1622]" strokecolor="#94b64e [3046]">
                <v:fill color2="#f0f4e6 [502]" rotate="t" angle="180" colors="0 #dafda7;22938f #e4fdc2;1 #f5ffe6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119065,0;2371725,0;2371725,0;2371725,595310;2252660,714375;0,714375;0,714375;0,119065;119065,0" o:connectangles="0,0,0,0,0,0,0,0,0" textboxrect="0,0,2371725,714375"/>
                <v:textbox>
                  <w:txbxContent>
                    <w:p w:rsidR="00D012CE" w:rsidRDefault="00D012CE" w:rsidP="00597A0E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( 1- </w:t>
                      </w:r>
                      <w:r w:rsidR="00597A0E">
                        <w:rPr>
                          <w:rFonts w:hint="cs"/>
                          <w:rtl/>
                        </w:rPr>
                        <w:t>4</w:t>
                      </w:r>
                      <w:r>
                        <w:rPr>
                          <w:rFonts w:hint="cs"/>
                          <w:rtl/>
                        </w:rPr>
                        <w:t xml:space="preserve"> )</w:t>
                      </w:r>
                    </w:p>
                    <w:p w:rsidR="00D012CE" w:rsidRDefault="00D012CE" w:rsidP="00471D27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أسئلة عام 1434 هـ</w:t>
                      </w:r>
                    </w:p>
                  </w:txbxContent>
                </v:textbox>
              </v:shape>
            </w:pict>
          </mc:Fallback>
        </mc:AlternateContent>
      </w:r>
      <w:r w:rsidR="00D012CE">
        <w:rPr>
          <w:rFonts w:hint="cs"/>
          <w:sz w:val="32"/>
          <w:szCs w:val="32"/>
          <w:rtl/>
        </w:rPr>
        <w:t xml:space="preserve">شهادات الايداع القابلة للتداول </w:t>
      </w:r>
      <w:r w:rsidR="003C23EC" w:rsidRPr="00337B38">
        <w:rPr>
          <w:rFonts w:hint="cs"/>
          <w:sz w:val="32"/>
          <w:szCs w:val="32"/>
          <w:rtl/>
        </w:rPr>
        <w:t>.</w:t>
      </w:r>
    </w:p>
    <w:p w:rsidR="003C23EC" w:rsidRPr="00337B38" w:rsidRDefault="00D012CE" w:rsidP="003C23EC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القبولات المصرفية </w:t>
      </w:r>
      <w:r w:rsidR="003C23EC" w:rsidRPr="00337B38">
        <w:rPr>
          <w:rFonts w:hint="cs"/>
          <w:sz w:val="32"/>
          <w:szCs w:val="32"/>
          <w:rtl/>
        </w:rPr>
        <w:t>.</w:t>
      </w:r>
    </w:p>
    <w:p w:rsidR="003C23EC" w:rsidRPr="00337B38" w:rsidRDefault="00D012CE" w:rsidP="003C23EC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أذونات الخزانة</w:t>
      </w:r>
      <w:r w:rsidR="003C23EC" w:rsidRPr="00337B38">
        <w:rPr>
          <w:rFonts w:hint="cs"/>
          <w:sz w:val="32"/>
          <w:szCs w:val="32"/>
          <w:rtl/>
        </w:rPr>
        <w:t>.</w:t>
      </w:r>
    </w:p>
    <w:p w:rsidR="003C23EC" w:rsidRPr="00337B38" w:rsidRDefault="00597A0E" w:rsidP="003C23EC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الكمباي</w:t>
      </w:r>
      <w:bookmarkStart w:id="0" w:name="_GoBack"/>
      <w:bookmarkEnd w:id="0"/>
      <w:r>
        <w:rPr>
          <w:rFonts w:hint="cs"/>
          <w:sz w:val="32"/>
          <w:szCs w:val="32"/>
          <w:rtl/>
        </w:rPr>
        <w:t>لات</w:t>
      </w:r>
      <w:r w:rsidR="003C23EC" w:rsidRPr="00337B38">
        <w:rPr>
          <w:rFonts w:hint="cs"/>
          <w:sz w:val="32"/>
          <w:szCs w:val="32"/>
          <w:rtl/>
        </w:rPr>
        <w:t xml:space="preserve"> .</w:t>
      </w:r>
    </w:p>
    <w:p w:rsidR="003C23EC" w:rsidRPr="00597A0E" w:rsidRDefault="00D012CE" w:rsidP="003C23EC">
      <w:pPr>
        <w:pStyle w:val="a3"/>
        <w:numPr>
          <w:ilvl w:val="0"/>
          <w:numId w:val="1"/>
        </w:numPr>
        <w:rPr>
          <w:color w:val="FF0000"/>
          <w:sz w:val="32"/>
          <w:szCs w:val="32"/>
        </w:rPr>
      </w:pPr>
      <w:r w:rsidRPr="00597A0E">
        <w:rPr>
          <w:rFonts w:hint="cs"/>
          <w:color w:val="FF0000"/>
          <w:sz w:val="32"/>
          <w:szCs w:val="32"/>
          <w:rtl/>
        </w:rPr>
        <w:t>من الادوات المستخدمة في أسواق رأس المال الدولية</w:t>
      </w:r>
      <w:r w:rsidR="003C23EC" w:rsidRPr="00597A0E">
        <w:rPr>
          <w:rFonts w:hint="cs"/>
          <w:color w:val="FF0000"/>
          <w:sz w:val="32"/>
          <w:szCs w:val="32"/>
          <w:rtl/>
        </w:rPr>
        <w:t xml:space="preserve"> :</w:t>
      </w:r>
    </w:p>
    <w:p w:rsidR="003C23EC" w:rsidRPr="00337B38" w:rsidRDefault="00BA0FEA" w:rsidP="007664BF">
      <w:pPr>
        <w:pStyle w:val="a3"/>
        <w:numPr>
          <w:ilvl w:val="0"/>
          <w:numId w:val="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الاوراق التجارية</w:t>
      </w:r>
      <w:r w:rsidR="007664BF" w:rsidRPr="00337B38">
        <w:rPr>
          <w:rFonts w:hint="cs"/>
          <w:sz w:val="32"/>
          <w:szCs w:val="32"/>
          <w:rtl/>
        </w:rPr>
        <w:t xml:space="preserve"> .</w:t>
      </w:r>
    </w:p>
    <w:p w:rsidR="007664BF" w:rsidRPr="00337B38" w:rsidRDefault="00BA0FEA" w:rsidP="007664BF">
      <w:pPr>
        <w:pStyle w:val="a3"/>
        <w:numPr>
          <w:ilvl w:val="0"/>
          <w:numId w:val="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شهادات الايداع القابلة للتداول </w:t>
      </w:r>
      <w:r w:rsidR="007664BF" w:rsidRPr="00337B38">
        <w:rPr>
          <w:rFonts w:hint="cs"/>
          <w:sz w:val="32"/>
          <w:szCs w:val="32"/>
          <w:rtl/>
        </w:rPr>
        <w:t>.</w:t>
      </w:r>
    </w:p>
    <w:p w:rsidR="007664BF" w:rsidRPr="00337B38" w:rsidRDefault="00BA0FEA" w:rsidP="007664BF">
      <w:pPr>
        <w:pStyle w:val="a3"/>
        <w:numPr>
          <w:ilvl w:val="0"/>
          <w:numId w:val="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الاوراق التجارية</w:t>
      </w:r>
      <w:r w:rsidR="007664BF" w:rsidRPr="00337B38">
        <w:rPr>
          <w:rFonts w:hint="cs"/>
          <w:sz w:val="32"/>
          <w:szCs w:val="32"/>
          <w:rtl/>
        </w:rPr>
        <w:t xml:space="preserve"> .</w:t>
      </w:r>
    </w:p>
    <w:p w:rsidR="007664BF" w:rsidRPr="00337B38" w:rsidRDefault="00BA0FEA" w:rsidP="007664BF">
      <w:pPr>
        <w:pStyle w:val="a3"/>
        <w:numPr>
          <w:ilvl w:val="0"/>
          <w:numId w:val="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الاسهم</w:t>
      </w:r>
      <w:r w:rsidR="007664BF" w:rsidRPr="00337B38">
        <w:rPr>
          <w:rFonts w:hint="cs"/>
          <w:sz w:val="32"/>
          <w:szCs w:val="32"/>
          <w:rtl/>
        </w:rPr>
        <w:t xml:space="preserve"> .</w:t>
      </w:r>
    </w:p>
    <w:p w:rsidR="003C23EC" w:rsidRPr="00597A0E" w:rsidRDefault="00BA0FEA" w:rsidP="007664BF">
      <w:pPr>
        <w:pStyle w:val="a3"/>
        <w:numPr>
          <w:ilvl w:val="0"/>
          <w:numId w:val="1"/>
        </w:numPr>
        <w:rPr>
          <w:color w:val="FF0000"/>
          <w:sz w:val="32"/>
          <w:szCs w:val="32"/>
        </w:rPr>
      </w:pPr>
      <w:r w:rsidRPr="00597A0E">
        <w:rPr>
          <w:rFonts w:hint="cs"/>
          <w:color w:val="FF0000"/>
          <w:sz w:val="32"/>
          <w:szCs w:val="32"/>
          <w:rtl/>
        </w:rPr>
        <w:t>تعبر الأسواق التي تتعامل بالأوراق المالية طويلة الأجل</w:t>
      </w:r>
      <w:r w:rsidR="007664BF" w:rsidRPr="00597A0E">
        <w:rPr>
          <w:rFonts w:hint="cs"/>
          <w:color w:val="FF0000"/>
          <w:sz w:val="32"/>
          <w:szCs w:val="32"/>
          <w:rtl/>
        </w:rPr>
        <w:t xml:space="preserve"> : </w:t>
      </w:r>
    </w:p>
    <w:p w:rsidR="007664BF" w:rsidRPr="00337B38" w:rsidRDefault="00BA0FEA" w:rsidP="007664BF">
      <w:pPr>
        <w:pStyle w:val="a3"/>
        <w:numPr>
          <w:ilvl w:val="0"/>
          <w:numId w:val="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أسواق النقد</w:t>
      </w:r>
      <w:r w:rsidR="007664BF" w:rsidRPr="00337B38">
        <w:rPr>
          <w:rFonts w:hint="cs"/>
          <w:sz w:val="32"/>
          <w:szCs w:val="32"/>
          <w:rtl/>
        </w:rPr>
        <w:t xml:space="preserve"> .</w:t>
      </w:r>
    </w:p>
    <w:p w:rsidR="007664BF" w:rsidRPr="00337B38" w:rsidRDefault="00BA0FEA" w:rsidP="007664BF">
      <w:pPr>
        <w:pStyle w:val="a3"/>
        <w:numPr>
          <w:ilvl w:val="0"/>
          <w:numId w:val="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أسواق رأس المال</w:t>
      </w:r>
      <w:r w:rsidR="007664BF" w:rsidRPr="00337B38">
        <w:rPr>
          <w:rFonts w:hint="cs"/>
          <w:sz w:val="32"/>
          <w:szCs w:val="32"/>
          <w:rtl/>
        </w:rPr>
        <w:t xml:space="preserve"> .</w:t>
      </w:r>
    </w:p>
    <w:p w:rsidR="007664BF" w:rsidRPr="00337B38" w:rsidRDefault="00BA0FEA" w:rsidP="007664BF">
      <w:pPr>
        <w:pStyle w:val="a3"/>
        <w:numPr>
          <w:ilvl w:val="0"/>
          <w:numId w:val="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أسواق اليورو</w:t>
      </w:r>
      <w:r w:rsidR="00597A0E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دولار</w:t>
      </w:r>
      <w:r w:rsidR="007664BF" w:rsidRPr="00337B38">
        <w:rPr>
          <w:rFonts w:hint="cs"/>
          <w:sz w:val="32"/>
          <w:szCs w:val="32"/>
          <w:rtl/>
        </w:rPr>
        <w:t xml:space="preserve"> .</w:t>
      </w:r>
    </w:p>
    <w:p w:rsidR="007664BF" w:rsidRPr="00337B38" w:rsidRDefault="00BA0FEA" w:rsidP="007664BF">
      <w:pPr>
        <w:pStyle w:val="a3"/>
        <w:numPr>
          <w:ilvl w:val="0"/>
          <w:numId w:val="4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أسواق الأوراق التجارية</w:t>
      </w:r>
      <w:r w:rsidR="007664BF" w:rsidRPr="00337B38">
        <w:rPr>
          <w:rFonts w:hint="cs"/>
          <w:sz w:val="32"/>
          <w:szCs w:val="32"/>
          <w:rtl/>
        </w:rPr>
        <w:t xml:space="preserve"> .</w:t>
      </w:r>
    </w:p>
    <w:p w:rsidR="007664BF" w:rsidRPr="00840F1F" w:rsidRDefault="00BA0FEA" w:rsidP="007664BF">
      <w:pPr>
        <w:pStyle w:val="a3"/>
        <w:numPr>
          <w:ilvl w:val="0"/>
          <w:numId w:val="1"/>
        </w:numPr>
        <w:rPr>
          <w:color w:val="FF0000"/>
          <w:sz w:val="32"/>
          <w:szCs w:val="32"/>
        </w:rPr>
      </w:pPr>
      <w:r w:rsidRPr="00840F1F">
        <w:rPr>
          <w:rFonts w:hint="cs"/>
          <w:color w:val="FF0000"/>
          <w:sz w:val="32"/>
          <w:szCs w:val="32"/>
          <w:rtl/>
        </w:rPr>
        <w:t>يعرف عن القبولات المصرفية أنها</w:t>
      </w:r>
      <w:r w:rsidR="007664BF" w:rsidRPr="00840F1F">
        <w:rPr>
          <w:rFonts w:hint="cs"/>
          <w:color w:val="FF0000"/>
          <w:sz w:val="32"/>
          <w:szCs w:val="32"/>
          <w:rtl/>
        </w:rPr>
        <w:t xml:space="preserve"> :</w:t>
      </w:r>
    </w:p>
    <w:p w:rsidR="007664BF" w:rsidRPr="00337B38" w:rsidRDefault="00BA0FEA" w:rsidP="007664BF">
      <w:pPr>
        <w:pStyle w:val="a3"/>
        <w:numPr>
          <w:ilvl w:val="0"/>
          <w:numId w:val="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غير مضمونة السداد من البنك التجاري الذي تتعامل معه الشركة</w:t>
      </w:r>
      <w:r w:rsidR="007664BF" w:rsidRPr="00337B38">
        <w:rPr>
          <w:rFonts w:hint="cs"/>
          <w:sz w:val="32"/>
          <w:szCs w:val="32"/>
          <w:rtl/>
        </w:rPr>
        <w:t xml:space="preserve"> .</w:t>
      </w:r>
    </w:p>
    <w:p w:rsidR="007664BF" w:rsidRPr="00337B38" w:rsidRDefault="00BA0FEA" w:rsidP="007664BF">
      <w:pPr>
        <w:pStyle w:val="a3"/>
        <w:numPr>
          <w:ilvl w:val="0"/>
          <w:numId w:val="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لا تستخدم بكثرة من جانب المستوردين المحليين عند شرائهم بضاعة من الخارج</w:t>
      </w:r>
      <w:r w:rsidR="007664BF" w:rsidRPr="00337B38">
        <w:rPr>
          <w:rFonts w:hint="cs"/>
          <w:sz w:val="32"/>
          <w:szCs w:val="32"/>
          <w:rtl/>
        </w:rPr>
        <w:t xml:space="preserve"> .</w:t>
      </w:r>
    </w:p>
    <w:p w:rsidR="007664BF" w:rsidRPr="00337B38" w:rsidRDefault="00516F69" w:rsidP="007664BF">
      <w:pPr>
        <w:pStyle w:val="a3"/>
        <w:numPr>
          <w:ilvl w:val="0"/>
          <w:numId w:val="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غير قابلة للتداول بخصم في السوق الثاني للنقد</w:t>
      </w:r>
      <w:r w:rsidR="00593E6F" w:rsidRPr="00337B38">
        <w:rPr>
          <w:rFonts w:hint="cs"/>
          <w:sz w:val="32"/>
          <w:szCs w:val="32"/>
          <w:rtl/>
        </w:rPr>
        <w:t xml:space="preserve"> .</w:t>
      </w:r>
    </w:p>
    <w:p w:rsidR="00593E6F" w:rsidRPr="00337B38" w:rsidRDefault="00516F69" w:rsidP="007664BF">
      <w:pPr>
        <w:pStyle w:val="a3"/>
        <w:numPr>
          <w:ilvl w:val="0"/>
          <w:numId w:val="5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أداة مقبولة على نطاق واسع في المعاملات الدولية </w:t>
      </w:r>
      <w:r w:rsidR="00593E6F" w:rsidRPr="00337B38">
        <w:rPr>
          <w:rFonts w:hint="cs"/>
          <w:sz w:val="32"/>
          <w:szCs w:val="32"/>
          <w:rtl/>
        </w:rPr>
        <w:t xml:space="preserve"> .</w:t>
      </w:r>
    </w:p>
    <w:p w:rsidR="00471D27" w:rsidRPr="00337B38" w:rsidRDefault="00471D27" w:rsidP="00337B38">
      <w:pPr>
        <w:pStyle w:val="a3"/>
        <w:ind w:left="1080"/>
        <w:rPr>
          <w:sz w:val="32"/>
          <w:szCs w:val="32"/>
          <w:rtl/>
        </w:rPr>
      </w:pPr>
      <w:r w:rsidRPr="00337B38">
        <w:rPr>
          <w:rFonts w:hint="cs"/>
          <w:sz w:val="32"/>
          <w:szCs w:val="32"/>
          <w:rtl/>
        </w:rPr>
        <w:t>........................................................................</w:t>
      </w:r>
    </w:p>
    <w:p w:rsidR="00471D27" w:rsidRPr="00337B38" w:rsidRDefault="001B4FF9" w:rsidP="00471D27">
      <w:pPr>
        <w:pStyle w:val="a3"/>
        <w:numPr>
          <w:ilvl w:val="0"/>
          <w:numId w:val="1"/>
        </w:numPr>
        <w:rPr>
          <w:sz w:val="32"/>
          <w:szCs w:val="32"/>
        </w:rPr>
      </w:pPr>
      <w:r w:rsidRPr="00840F1F">
        <w:rPr>
          <w:rFonts w:hint="cs"/>
          <w:color w:val="FF0000"/>
          <w:sz w:val="32"/>
          <w:szCs w:val="32"/>
          <w:rtl/>
        </w:rPr>
        <w:t xml:space="preserve">تسمى الأسواق التي تتعامل </w:t>
      </w:r>
      <w:r w:rsidR="00840F1F" w:rsidRPr="00840F1F">
        <w:rPr>
          <w:rFonts w:hint="cs"/>
          <w:color w:val="FF0000"/>
          <w:sz w:val="32"/>
          <w:szCs w:val="32"/>
          <w:rtl/>
        </w:rPr>
        <w:t>بالأوراق</w:t>
      </w:r>
      <w:r w:rsidRPr="00840F1F">
        <w:rPr>
          <w:rFonts w:hint="cs"/>
          <w:color w:val="FF0000"/>
          <w:sz w:val="32"/>
          <w:szCs w:val="32"/>
          <w:rtl/>
        </w:rPr>
        <w:t xml:space="preserve"> المالية طويلة الأجل بـ</w:t>
      </w:r>
      <w:r w:rsidR="00A80864" w:rsidRPr="00840F1F">
        <w:rPr>
          <w:rFonts w:hint="cs"/>
          <w:color w:val="FF0000"/>
          <w:sz w:val="32"/>
          <w:szCs w:val="32"/>
          <w:rtl/>
        </w:rPr>
        <w:t xml:space="preserve"> </w:t>
      </w:r>
      <w:r w:rsidR="00A80864" w:rsidRPr="00337B38">
        <w:rPr>
          <w:rFonts w:hint="cs"/>
          <w:sz w:val="32"/>
          <w:szCs w:val="32"/>
          <w:rtl/>
        </w:rPr>
        <w:t>:</w:t>
      </w:r>
    </w:p>
    <w:p w:rsidR="00A80864" w:rsidRPr="00337B38" w:rsidRDefault="00337B38" w:rsidP="00A80864">
      <w:pPr>
        <w:pStyle w:val="a3"/>
        <w:numPr>
          <w:ilvl w:val="0"/>
          <w:numId w:val="8"/>
        </w:numPr>
        <w:rPr>
          <w:sz w:val="32"/>
          <w:szCs w:val="32"/>
        </w:rPr>
      </w:pPr>
      <w:r w:rsidRPr="00337B38">
        <w:rPr>
          <w:rFonts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2D49BB" wp14:editId="3F725A22">
                <wp:simplePos x="0" y="0"/>
                <wp:positionH relativeFrom="column">
                  <wp:posOffset>1095375</wp:posOffset>
                </wp:positionH>
                <wp:positionV relativeFrom="paragraph">
                  <wp:posOffset>200025</wp:posOffset>
                </wp:positionV>
                <wp:extent cx="1609725" cy="676275"/>
                <wp:effectExtent l="57150" t="38100" r="85725" b="104775"/>
                <wp:wrapNone/>
                <wp:docPr id="2" name="مستطيل ذو زوايا قطرية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676275"/>
                        </a:xfrm>
                        <a:prstGeom prst="round2Diag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12CE" w:rsidRDefault="00840F1F" w:rsidP="00840F1F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( 5</w:t>
                            </w:r>
                            <w:r w:rsidR="00D012CE">
                              <w:rPr>
                                <w:rFonts w:hint="cs"/>
                                <w:rtl/>
                              </w:rPr>
                              <w:t xml:space="preserve">-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9</w:t>
                            </w:r>
                            <w:r w:rsidR="00D012CE">
                              <w:rPr>
                                <w:rFonts w:hint="cs"/>
                                <w:rtl/>
                              </w:rPr>
                              <w:t xml:space="preserve"> )</w:t>
                            </w:r>
                          </w:p>
                          <w:p w:rsidR="00D012CE" w:rsidRPr="00240FD8" w:rsidRDefault="00D012CE" w:rsidP="00240FD8">
                            <w:pPr>
                              <w:jc w:val="center"/>
                            </w:pPr>
                            <w:r w:rsidRPr="00240FD8">
                              <w:rPr>
                                <w:rFonts w:ascii="Comic Sans MS" w:hAnsi="Comic Sans MS"/>
                                <w:color w:val="0000FF"/>
                                <w:shd w:val="clear" w:color="auto" w:fill="F6F6F6"/>
                                <w:rtl/>
                              </w:rPr>
                              <w:t>الفصل الاول 1434 ه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2" o:spid="_x0000_s1027" style="position:absolute;left:0;text-align:left;margin-left:86.25pt;margin-top:15.75pt;width:126.75pt;height:5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09725,6762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" adj="-11796480,,5400" path="m112715,l1609725,r,l1609725,563560v,62251,-50464,112715,-112715,112715l,676275r,l,112715c,50464,50464,,112715,xe" fillcolor="#cdddac [1622]" strokecolor="#94b64e [3046]">
                <v:fill color2="#f0f4e6 [502]" rotate="t" angle="180" colors="0 #dafda7;22938f #e4fdc2;1 #f5ffe6" focus="100%" type="gradient"/>
                <v:stroke joinstyle="miter"/>
                <v:shadow on="t" color="black" opacity="24903f" origin=",.5" offset="0,.55556mm"/>
                <v:formulas/>
                <v:path arrowok="t" o:connecttype="custom" o:connectlocs="112715,0;1609725,0;1609725,0;1609725,563560;1497010,676275;0,676275;0,676275;0,112715;112715,0" o:connectangles="0,0,0,0,0,0,0,0,0" textboxrect="0,0,1609725,676275"/>
                <v:textbox>
                  <w:txbxContent>
                    <w:p w:rsidR="00D012CE" w:rsidRDefault="00840F1F" w:rsidP="00840F1F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( 5</w:t>
                      </w:r>
                      <w:r w:rsidR="00D012CE">
                        <w:rPr>
                          <w:rFonts w:hint="cs"/>
                          <w:rtl/>
                        </w:rPr>
                        <w:t xml:space="preserve">- </w:t>
                      </w:r>
                      <w:r>
                        <w:rPr>
                          <w:rFonts w:hint="cs"/>
                          <w:rtl/>
                        </w:rPr>
                        <w:t>9</w:t>
                      </w:r>
                      <w:r w:rsidR="00D012CE">
                        <w:rPr>
                          <w:rFonts w:hint="cs"/>
                          <w:rtl/>
                        </w:rPr>
                        <w:t xml:space="preserve"> )</w:t>
                      </w:r>
                    </w:p>
                    <w:p w:rsidR="00D012CE" w:rsidRPr="00240FD8" w:rsidRDefault="00D012CE" w:rsidP="00240FD8">
                      <w:pPr>
                        <w:jc w:val="center"/>
                      </w:pPr>
                      <w:r w:rsidRPr="00240FD8">
                        <w:rPr>
                          <w:rFonts w:ascii="Comic Sans MS" w:hAnsi="Comic Sans MS"/>
                          <w:color w:val="0000FF"/>
                          <w:shd w:val="clear" w:color="auto" w:fill="F6F6F6"/>
                          <w:rtl/>
                        </w:rPr>
                        <w:t>الفصل الاول 1434 ه</w:t>
                      </w:r>
                      <w:r>
                        <w:rPr>
                          <w:rFonts w:hint="cs"/>
                          <w:rtl/>
                        </w:rPr>
                        <w:t>ـ</w:t>
                      </w:r>
                    </w:p>
                  </w:txbxContent>
                </v:textbox>
              </v:shape>
            </w:pict>
          </mc:Fallback>
        </mc:AlternateContent>
      </w:r>
      <w:r w:rsidR="001B4FF9">
        <w:rPr>
          <w:rFonts w:hint="cs"/>
          <w:noProof/>
          <w:sz w:val="32"/>
          <w:szCs w:val="32"/>
          <w:rtl/>
        </w:rPr>
        <w:t>أسواق رأس المال</w:t>
      </w:r>
      <w:r w:rsidR="00A80864" w:rsidRPr="00337B38">
        <w:rPr>
          <w:rFonts w:hint="cs"/>
          <w:sz w:val="32"/>
          <w:szCs w:val="32"/>
          <w:rtl/>
        </w:rPr>
        <w:t xml:space="preserve"> .</w:t>
      </w:r>
    </w:p>
    <w:p w:rsidR="00A80864" w:rsidRPr="00337B38" w:rsidRDefault="001B4FF9" w:rsidP="00A80864">
      <w:pPr>
        <w:pStyle w:val="a3"/>
        <w:numPr>
          <w:ilvl w:val="0"/>
          <w:numId w:val="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أسواق النقد</w:t>
      </w:r>
      <w:r w:rsidR="00A80864" w:rsidRPr="00337B38">
        <w:rPr>
          <w:rFonts w:hint="cs"/>
          <w:sz w:val="32"/>
          <w:szCs w:val="32"/>
          <w:rtl/>
        </w:rPr>
        <w:t xml:space="preserve"> .</w:t>
      </w:r>
    </w:p>
    <w:p w:rsidR="00A80864" w:rsidRPr="00337B38" w:rsidRDefault="001B4FF9" w:rsidP="00A80864">
      <w:pPr>
        <w:pStyle w:val="a3"/>
        <w:numPr>
          <w:ilvl w:val="0"/>
          <w:numId w:val="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أسواق اليورو دولار</w:t>
      </w:r>
      <w:r w:rsidR="00A80864" w:rsidRPr="00337B38">
        <w:rPr>
          <w:rFonts w:hint="cs"/>
          <w:sz w:val="32"/>
          <w:szCs w:val="32"/>
          <w:rtl/>
        </w:rPr>
        <w:t xml:space="preserve"> .</w:t>
      </w:r>
    </w:p>
    <w:p w:rsidR="00A80864" w:rsidRPr="00337B38" w:rsidRDefault="001B4FF9" w:rsidP="00A80864">
      <w:pPr>
        <w:pStyle w:val="a3"/>
        <w:numPr>
          <w:ilvl w:val="0"/>
          <w:numId w:val="8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أسواق الأوراق التجارية</w:t>
      </w:r>
      <w:r w:rsidR="00A80864" w:rsidRPr="00337B38">
        <w:rPr>
          <w:rFonts w:hint="cs"/>
          <w:sz w:val="32"/>
          <w:szCs w:val="32"/>
          <w:rtl/>
        </w:rPr>
        <w:t xml:space="preserve"> .</w:t>
      </w:r>
    </w:p>
    <w:p w:rsidR="00A80864" w:rsidRPr="00840F1F" w:rsidRDefault="00D179A5" w:rsidP="00D22CE0">
      <w:pPr>
        <w:pStyle w:val="a3"/>
        <w:numPr>
          <w:ilvl w:val="0"/>
          <w:numId w:val="1"/>
        </w:numPr>
        <w:rPr>
          <w:color w:val="FF0000"/>
          <w:sz w:val="32"/>
          <w:szCs w:val="32"/>
        </w:rPr>
      </w:pPr>
      <w:r w:rsidRPr="00840F1F">
        <w:rPr>
          <w:rFonts w:hint="cs"/>
          <w:color w:val="FF0000"/>
          <w:sz w:val="32"/>
          <w:szCs w:val="32"/>
          <w:rtl/>
        </w:rPr>
        <w:lastRenderedPageBreak/>
        <w:t>من أدوات الدين التالية التي تصدرها الشركات التجارية وتكون مضمونة السداد من البنك التجاري</w:t>
      </w:r>
      <w:r w:rsidR="00D22CE0" w:rsidRPr="00840F1F">
        <w:rPr>
          <w:rFonts w:hint="cs"/>
          <w:color w:val="FF0000"/>
          <w:sz w:val="32"/>
          <w:szCs w:val="32"/>
          <w:rtl/>
        </w:rPr>
        <w:t xml:space="preserve"> :</w:t>
      </w:r>
    </w:p>
    <w:p w:rsidR="00D22CE0" w:rsidRPr="00337B38" w:rsidRDefault="00D179A5" w:rsidP="00D22CE0">
      <w:pPr>
        <w:pStyle w:val="a3"/>
        <w:numPr>
          <w:ilvl w:val="0"/>
          <w:numId w:val="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القبولات المصرفية </w:t>
      </w:r>
      <w:r w:rsidR="00D22CE0" w:rsidRPr="00337B38">
        <w:rPr>
          <w:rFonts w:hint="cs"/>
          <w:sz w:val="32"/>
          <w:szCs w:val="32"/>
          <w:rtl/>
        </w:rPr>
        <w:t>.</w:t>
      </w:r>
    </w:p>
    <w:p w:rsidR="00D22CE0" w:rsidRPr="00337B38" w:rsidRDefault="00D179A5" w:rsidP="00D22CE0">
      <w:pPr>
        <w:pStyle w:val="a3"/>
        <w:numPr>
          <w:ilvl w:val="0"/>
          <w:numId w:val="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شهادات الإيداع القابلة للتداول</w:t>
      </w:r>
      <w:r w:rsidR="00D22CE0" w:rsidRPr="00337B38">
        <w:rPr>
          <w:rFonts w:hint="cs"/>
          <w:sz w:val="32"/>
          <w:szCs w:val="32"/>
          <w:rtl/>
        </w:rPr>
        <w:t xml:space="preserve"> .</w:t>
      </w:r>
    </w:p>
    <w:p w:rsidR="00D22CE0" w:rsidRPr="00337B38" w:rsidRDefault="00D179A5" w:rsidP="00D22CE0">
      <w:pPr>
        <w:pStyle w:val="a3"/>
        <w:numPr>
          <w:ilvl w:val="0"/>
          <w:numId w:val="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الكمبيالات</w:t>
      </w:r>
      <w:r w:rsidR="00D22CE0" w:rsidRPr="00337B38">
        <w:rPr>
          <w:rFonts w:hint="cs"/>
          <w:sz w:val="32"/>
          <w:szCs w:val="32"/>
          <w:rtl/>
        </w:rPr>
        <w:t xml:space="preserve"> .</w:t>
      </w:r>
    </w:p>
    <w:p w:rsidR="00D22CE0" w:rsidRPr="00337B38" w:rsidRDefault="00D179A5" w:rsidP="00D22CE0">
      <w:pPr>
        <w:pStyle w:val="a3"/>
        <w:numPr>
          <w:ilvl w:val="0"/>
          <w:numId w:val="9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أذونات الخزانة</w:t>
      </w:r>
      <w:r w:rsidR="00D22CE0" w:rsidRPr="00337B38">
        <w:rPr>
          <w:rFonts w:hint="cs"/>
          <w:sz w:val="32"/>
          <w:szCs w:val="32"/>
          <w:rtl/>
        </w:rPr>
        <w:t xml:space="preserve"> .</w:t>
      </w:r>
    </w:p>
    <w:p w:rsidR="00D22CE0" w:rsidRPr="00840F1F" w:rsidRDefault="00D179A5" w:rsidP="00D22CE0">
      <w:pPr>
        <w:pStyle w:val="a3"/>
        <w:numPr>
          <w:ilvl w:val="0"/>
          <w:numId w:val="1"/>
        </w:numPr>
        <w:rPr>
          <w:color w:val="FF0000"/>
          <w:sz w:val="32"/>
          <w:szCs w:val="32"/>
        </w:rPr>
      </w:pPr>
      <w:r w:rsidRPr="00840F1F">
        <w:rPr>
          <w:rFonts w:hint="cs"/>
          <w:color w:val="FF0000"/>
          <w:sz w:val="32"/>
          <w:szCs w:val="32"/>
          <w:rtl/>
        </w:rPr>
        <w:t xml:space="preserve">عندما تعبر الشركة حدودها الوطنية </w:t>
      </w:r>
      <w:r w:rsidR="00840F1F" w:rsidRPr="00840F1F">
        <w:rPr>
          <w:rFonts w:hint="cs"/>
          <w:color w:val="FF0000"/>
          <w:sz w:val="32"/>
          <w:szCs w:val="32"/>
          <w:rtl/>
        </w:rPr>
        <w:t>فأنها</w:t>
      </w:r>
      <w:r w:rsidRPr="00840F1F">
        <w:rPr>
          <w:rFonts w:hint="cs"/>
          <w:color w:val="FF0000"/>
          <w:sz w:val="32"/>
          <w:szCs w:val="32"/>
          <w:rtl/>
        </w:rPr>
        <w:t xml:space="preserve"> ستضطر التعامل مع أكثر من عملة وهنا ستواجه </w:t>
      </w:r>
      <w:r w:rsidR="00840F1F" w:rsidRPr="00840F1F">
        <w:rPr>
          <w:rFonts w:hint="cs"/>
          <w:color w:val="FF0000"/>
          <w:sz w:val="32"/>
          <w:szCs w:val="32"/>
          <w:rtl/>
        </w:rPr>
        <w:t>ما يعرف</w:t>
      </w:r>
      <w:r w:rsidRPr="00840F1F">
        <w:rPr>
          <w:rFonts w:hint="cs"/>
          <w:color w:val="FF0000"/>
          <w:sz w:val="32"/>
          <w:szCs w:val="32"/>
          <w:rtl/>
        </w:rPr>
        <w:t xml:space="preserve"> بـ</w:t>
      </w:r>
      <w:r w:rsidR="00D22CE0" w:rsidRPr="00840F1F">
        <w:rPr>
          <w:rFonts w:hint="cs"/>
          <w:color w:val="FF0000"/>
          <w:sz w:val="32"/>
          <w:szCs w:val="32"/>
          <w:rtl/>
        </w:rPr>
        <w:t xml:space="preserve"> : </w:t>
      </w:r>
    </w:p>
    <w:p w:rsidR="00D22653" w:rsidRPr="00337B38" w:rsidRDefault="00D179A5" w:rsidP="00D22653">
      <w:pPr>
        <w:pStyle w:val="a3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المخاطر الخاصة</w:t>
      </w:r>
      <w:r w:rsidR="00D22653" w:rsidRPr="00337B38">
        <w:rPr>
          <w:rFonts w:hint="cs"/>
          <w:sz w:val="32"/>
          <w:szCs w:val="32"/>
          <w:rtl/>
        </w:rPr>
        <w:t xml:space="preserve"> .</w:t>
      </w:r>
    </w:p>
    <w:p w:rsidR="00D22653" w:rsidRPr="00337B38" w:rsidRDefault="00D179A5" w:rsidP="00D22653">
      <w:pPr>
        <w:pStyle w:val="a3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المخاطر الاقتصادية</w:t>
      </w:r>
      <w:r w:rsidR="00D22653" w:rsidRPr="00337B38">
        <w:rPr>
          <w:rFonts w:hint="cs"/>
          <w:sz w:val="32"/>
          <w:szCs w:val="32"/>
          <w:rtl/>
        </w:rPr>
        <w:t xml:space="preserve"> .</w:t>
      </w:r>
    </w:p>
    <w:p w:rsidR="00D22653" w:rsidRPr="00337B38" w:rsidRDefault="00D179A5" w:rsidP="00D22653">
      <w:pPr>
        <w:pStyle w:val="a3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 &amp; ب</w:t>
      </w:r>
      <w:r w:rsidR="00D22653" w:rsidRPr="00337B38">
        <w:rPr>
          <w:rFonts w:hint="cs"/>
          <w:sz w:val="32"/>
          <w:szCs w:val="32"/>
          <w:rtl/>
        </w:rPr>
        <w:t xml:space="preserve"> .</w:t>
      </w:r>
    </w:p>
    <w:p w:rsidR="00D22653" w:rsidRPr="00337B38" w:rsidRDefault="00D179A5" w:rsidP="00D22653">
      <w:pPr>
        <w:pStyle w:val="a3"/>
        <w:numPr>
          <w:ilvl w:val="0"/>
          <w:numId w:val="10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مخاطر التبديل</w:t>
      </w:r>
      <w:r w:rsidR="00D22653" w:rsidRPr="00337B38">
        <w:rPr>
          <w:rFonts w:hint="cs"/>
          <w:sz w:val="32"/>
          <w:szCs w:val="32"/>
          <w:rtl/>
        </w:rPr>
        <w:t>.</w:t>
      </w:r>
    </w:p>
    <w:p w:rsidR="00D22653" w:rsidRPr="00840F1F" w:rsidRDefault="00D22653" w:rsidP="00D179A5">
      <w:pPr>
        <w:pStyle w:val="a3"/>
        <w:numPr>
          <w:ilvl w:val="0"/>
          <w:numId w:val="1"/>
        </w:numPr>
        <w:rPr>
          <w:color w:val="FF0000"/>
          <w:sz w:val="32"/>
          <w:szCs w:val="32"/>
        </w:rPr>
      </w:pPr>
      <w:r w:rsidRPr="00840F1F">
        <w:rPr>
          <w:rFonts w:hint="cs"/>
          <w:color w:val="FF0000"/>
          <w:sz w:val="32"/>
          <w:szCs w:val="32"/>
          <w:rtl/>
        </w:rPr>
        <w:t xml:space="preserve"> </w:t>
      </w:r>
      <w:r w:rsidR="00D179A5" w:rsidRPr="00840F1F">
        <w:rPr>
          <w:rFonts w:hint="cs"/>
          <w:color w:val="FF0000"/>
          <w:sz w:val="32"/>
          <w:szCs w:val="32"/>
          <w:rtl/>
        </w:rPr>
        <w:t xml:space="preserve">ان من الأوراق المالية المتداولة في سوق النقد , ما يسمى بالأوراق </w:t>
      </w:r>
      <w:r w:rsidR="00E336D1" w:rsidRPr="00840F1F">
        <w:rPr>
          <w:rFonts w:hint="cs"/>
          <w:color w:val="FF0000"/>
          <w:sz w:val="32"/>
          <w:szCs w:val="32"/>
          <w:rtl/>
        </w:rPr>
        <w:t>التجارية وهي عبارة عن</w:t>
      </w:r>
      <w:r w:rsidR="00D179A5" w:rsidRPr="00840F1F">
        <w:rPr>
          <w:rFonts w:hint="cs"/>
          <w:color w:val="FF0000"/>
          <w:sz w:val="32"/>
          <w:szCs w:val="32"/>
          <w:rtl/>
        </w:rPr>
        <w:t xml:space="preserve"> </w:t>
      </w:r>
      <w:r w:rsidRPr="00840F1F">
        <w:rPr>
          <w:rFonts w:hint="cs"/>
          <w:color w:val="FF0000"/>
          <w:sz w:val="32"/>
          <w:szCs w:val="32"/>
          <w:rtl/>
        </w:rPr>
        <w:t xml:space="preserve"> :</w:t>
      </w:r>
    </w:p>
    <w:p w:rsidR="00D22653" w:rsidRPr="00337B38" w:rsidRDefault="00E336D1" w:rsidP="00D22653">
      <w:pPr>
        <w:pStyle w:val="a3"/>
        <w:numPr>
          <w:ilvl w:val="0"/>
          <w:numId w:val="1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أداة دين قصيرة الأجل</w:t>
      </w:r>
      <w:r w:rsidR="00D22653" w:rsidRPr="00337B38">
        <w:rPr>
          <w:rFonts w:hint="cs"/>
          <w:sz w:val="32"/>
          <w:szCs w:val="32"/>
          <w:rtl/>
        </w:rPr>
        <w:t xml:space="preserve"> .</w:t>
      </w:r>
    </w:p>
    <w:p w:rsidR="00D22653" w:rsidRPr="00337B38" w:rsidRDefault="00E336D1" w:rsidP="00D22653">
      <w:pPr>
        <w:pStyle w:val="a3"/>
        <w:numPr>
          <w:ilvl w:val="0"/>
          <w:numId w:val="1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مضمونة بأي أصول رأس المال</w:t>
      </w:r>
      <w:r w:rsidR="00D22653" w:rsidRPr="00337B38">
        <w:rPr>
          <w:rFonts w:hint="cs"/>
          <w:sz w:val="32"/>
          <w:szCs w:val="32"/>
          <w:rtl/>
        </w:rPr>
        <w:t xml:space="preserve"> .</w:t>
      </w:r>
    </w:p>
    <w:p w:rsidR="00D22653" w:rsidRPr="00337B38" w:rsidRDefault="00E336D1" w:rsidP="00D22653">
      <w:pPr>
        <w:pStyle w:val="a3"/>
        <w:numPr>
          <w:ilvl w:val="0"/>
          <w:numId w:val="11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 &amp; ب</w:t>
      </w:r>
      <w:r w:rsidR="00D22653" w:rsidRPr="00337B38">
        <w:rPr>
          <w:rFonts w:hint="cs"/>
          <w:sz w:val="32"/>
          <w:szCs w:val="32"/>
          <w:rtl/>
        </w:rPr>
        <w:t xml:space="preserve"> .</w:t>
      </w:r>
    </w:p>
    <w:p w:rsidR="00D22653" w:rsidRPr="00337B38" w:rsidRDefault="00D22653" w:rsidP="00D22653">
      <w:pPr>
        <w:pStyle w:val="a3"/>
        <w:numPr>
          <w:ilvl w:val="0"/>
          <w:numId w:val="11"/>
        </w:numPr>
        <w:rPr>
          <w:sz w:val="32"/>
          <w:szCs w:val="32"/>
        </w:rPr>
      </w:pPr>
      <w:r w:rsidRPr="00337B38">
        <w:rPr>
          <w:rFonts w:hint="cs"/>
          <w:sz w:val="32"/>
          <w:szCs w:val="32"/>
          <w:rtl/>
        </w:rPr>
        <w:t>ليست مما ذكر .</w:t>
      </w:r>
    </w:p>
    <w:p w:rsidR="00D22653" w:rsidRPr="00840F1F" w:rsidRDefault="00E336D1" w:rsidP="00D22653">
      <w:pPr>
        <w:pStyle w:val="a3"/>
        <w:numPr>
          <w:ilvl w:val="0"/>
          <w:numId w:val="1"/>
        </w:numPr>
        <w:rPr>
          <w:color w:val="FF0000"/>
          <w:sz w:val="32"/>
          <w:szCs w:val="32"/>
        </w:rPr>
      </w:pPr>
      <w:r w:rsidRPr="00840F1F">
        <w:rPr>
          <w:rFonts w:hint="cs"/>
          <w:color w:val="FF0000"/>
          <w:sz w:val="32"/>
          <w:szCs w:val="32"/>
          <w:rtl/>
        </w:rPr>
        <w:t>يطلق على أداة الدين قصيرة ومتوسطة الأجل والتي لا تزيد مدتها عن 5 سنوات والتي يمكن بيعها لطرف آخر بـ</w:t>
      </w:r>
      <w:r w:rsidR="00D22653" w:rsidRPr="00840F1F">
        <w:rPr>
          <w:rFonts w:hint="cs"/>
          <w:color w:val="FF0000"/>
          <w:sz w:val="32"/>
          <w:szCs w:val="32"/>
          <w:rtl/>
        </w:rPr>
        <w:t xml:space="preserve"> :</w:t>
      </w:r>
    </w:p>
    <w:p w:rsidR="00D22653" w:rsidRPr="00337B38" w:rsidRDefault="00E336D1" w:rsidP="00D22653">
      <w:pPr>
        <w:pStyle w:val="a3"/>
        <w:numPr>
          <w:ilvl w:val="0"/>
          <w:numId w:val="1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أذونات الخزانة</w:t>
      </w:r>
      <w:r w:rsidR="00D22653" w:rsidRPr="00337B38">
        <w:rPr>
          <w:rFonts w:hint="cs"/>
          <w:sz w:val="32"/>
          <w:szCs w:val="32"/>
          <w:rtl/>
        </w:rPr>
        <w:t xml:space="preserve"> .</w:t>
      </w:r>
    </w:p>
    <w:p w:rsidR="00D22653" w:rsidRPr="00337B38" w:rsidRDefault="00E336D1" w:rsidP="00D22653">
      <w:pPr>
        <w:pStyle w:val="a3"/>
        <w:numPr>
          <w:ilvl w:val="0"/>
          <w:numId w:val="1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القبولات المصرفية</w:t>
      </w:r>
      <w:r w:rsidR="00D22653" w:rsidRPr="00337B38">
        <w:rPr>
          <w:rFonts w:hint="cs"/>
          <w:sz w:val="32"/>
          <w:szCs w:val="32"/>
          <w:rtl/>
        </w:rPr>
        <w:t xml:space="preserve"> .</w:t>
      </w:r>
    </w:p>
    <w:p w:rsidR="00D22653" w:rsidRPr="00337B38" w:rsidRDefault="00E336D1" w:rsidP="00D22653">
      <w:pPr>
        <w:pStyle w:val="a3"/>
        <w:numPr>
          <w:ilvl w:val="0"/>
          <w:numId w:val="1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الكمبيالة</w:t>
      </w:r>
      <w:r w:rsidR="00D22653" w:rsidRPr="00337B38">
        <w:rPr>
          <w:rFonts w:hint="cs"/>
          <w:sz w:val="32"/>
          <w:szCs w:val="32"/>
          <w:rtl/>
        </w:rPr>
        <w:t xml:space="preserve"> .</w:t>
      </w:r>
    </w:p>
    <w:p w:rsidR="003C23EC" w:rsidRPr="00337B38" w:rsidRDefault="00E336D1" w:rsidP="00337B38">
      <w:pPr>
        <w:pStyle w:val="a3"/>
        <w:numPr>
          <w:ilvl w:val="0"/>
          <w:numId w:val="12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>شهادات الإيداع</w:t>
      </w:r>
      <w:r w:rsidR="00D22653" w:rsidRPr="00337B38">
        <w:rPr>
          <w:rFonts w:hint="cs"/>
          <w:sz w:val="32"/>
          <w:szCs w:val="32"/>
          <w:rtl/>
        </w:rPr>
        <w:t xml:space="preserve"> .</w:t>
      </w:r>
    </w:p>
    <w:sectPr w:rsidR="003C23EC" w:rsidRPr="00337B38" w:rsidSect="00F20212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F2B" w:rsidRDefault="00456F2B" w:rsidP="00240FD8">
      <w:pPr>
        <w:spacing w:after="0" w:line="240" w:lineRule="auto"/>
      </w:pPr>
      <w:r>
        <w:separator/>
      </w:r>
    </w:p>
  </w:endnote>
  <w:endnote w:type="continuationSeparator" w:id="0">
    <w:p w:rsidR="00456F2B" w:rsidRDefault="00456F2B" w:rsidP="00240F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2CE" w:rsidRDefault="00D012CE" w:rsidP="00F20212">
    <w:pPr>
      <w:pStyle w:val="a5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 w:hint="cs"/>
        <w:rtl/>
      </w:rPr>
      <w:t>دعواتكم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 w:hint="cs"/>
        <w:rtl/>
        <w:lang w:val="ar-SA"/>
      </w:rPr>
      <w:t xml:space="preserve">للطموح عنوان + </w:t>
    </w:r>
    <w:proofErr w:type="spellStart"/>
    <w:r>
      <w:rPr>
        <w:rFonts w:asciiTheme="majorHAnsi" w:eastAsiaTheme="majorEastAsia" w:hAnsiTheme="majorHAnsi" w:cstheme="majorBidi" w:hint="cs"/>
        <w:rtl/>
        <w:lang w:val="ar-SA"/>
      </w:rPr>
      <w:t>تناآآهيد</w:t>
    </w:r>
    <w:proofErr w:type="spellEnd"/>
  </w:p>
  <w:p w:rsidR="00D012CE" w:rsidRDefault="00D012CE" w:rsidP="00F2021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F2B" w:rsidRDefault="00456F2B" w:rsidP="00240FD8">
      <w:pPr>
        <w:spacing w:after="0" w:line="240" w:lineRule="auto"/>
      </w:pPr>
      <w:r>
        <w:separator/>
      </w:r>
    </w:p>
  </w:footnote>
  <w:footnote w:type="continuationSeparator" w:id="0">
    <w:p w:rsidR="00456F2B" w:rsidRDefault="00456F2B" w:rsidP="00240F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12CE" w:rsidRDefault="00D012CE" w:rsidP="00461DE4">
    <w:pPr>
      <w:pStyle w:val="a4"/>
      <w:pBdr>
        <w:bottom w:val="thickThinSmallGap" w:sz="24" w:space="1" w:color="622423" w:themeColor="accent2" w:themeShade="7F"/>
      </w:pBdr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 w:hint="cs"/>
        <w:sz w:val="32"/>
        <w:szCs w:val="32"/>
        <w:rtl/>
      </w:rPr>
      <w:t xml:space="preserve">ادارة الاعمال الدولية </w:t>
    </w:r>
    <w:r>
      <w:rPr>
        <w:rFonts w:asciiTheme="majorHAnsi" w:eastAsiaTheme="majorEastAsia" w:hAnsiTheme="majorHAnsi" w:cstheme="majorBidi"/>
        <w:sz w:val="32"/>
        <w:szCs w:val="32"/>
      </w:rPr>
      <w:ptab w:relativeTo="margin" w:alignment="right" w:leader="none"/>
    </w:r>
    <w:r>
      <w:rPr>
        <w:rFonts w:asciiTheme="majorHAnsi" w:eastAsiaTheme="majorEastAsia" w:hAnsiTheme="majorHAnsi" w:cstheme="majorBidi" w:hint="cs"/>
        <w:sz w:val="32"/>
        <w:szCs w:val="32"/>
        <w:rtl/>
      </w:rPr>
      <w:t>اسئلة الاختبارات</w:t>
    </w:r>
  </w:p>
  <w:p w:rsidR="00D012CE" w:rsidRDefault="00D012CE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565DC"/>
    <w:multiLevelType w:val="hybridMultilevel"/>
    <w:tmpl w:val="B3BCDBA6"/>
    <w:lvl w:ilvl="0" w:tplc="21C00730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20E0D6A"/>
    <w:multiLevelType w:val="hybridMultilevel"/>
    <w:tmpl w:val="5D783B4A"/>
    <w:lvl w:ilvl="0" w:tplc="21C00730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85F6088"/>
    <w:multiLevelType w:val="hybridMultilevel"/>
    <w:tmpl w:val="85CC8638"/>
    <w:lvl w:ilvl="0" w:tplc="21C00730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481486A"/>
    <w:multiLevelType w:val="hybridMultilevel"/>
    <w:tmpl w:val="93D007EE"/>
    <w:lvl w:ilvl="0" w:tplc="21C00730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84B2D82"/>
    <w:multiLevelType w:val="hybridMultilevel"/>
    <w:tmpl w:val="BA222D58"/>
    <w:lvl w:ilvl="0" w:tplc="21C00730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20B4778"/>
    <w:multiLevelType w:val="hybridMultilevel"/>
    <w:tmpl w:val="02EEBA9A"/>
    <w:lvl w:ilvl="0" w:tplc="21C00730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BCA122F"/>
    <w:multiLevelType w:val="hybridMultilevel"/>
    <w:tmpl w:val="1AE8BA78"/>
    <w:lvl w:ilvl="0" w:tplc="21C00730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53F62CA"/>
    <w:multiLevelType w:val="hybridMultilevel"/>
    <w:tmpl w:val="6302D84C"/>
    <w:lvl w:ilvl="0" w:tplc="21C00730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BDB11FE"/>
    <w:multiLevelType w:val="hybridMultilevel"/>
    <w:tmpl w:val="4FDCF9DA"/>
    <w:lvl w:ilvl="0" w:tplc="E1ECCF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5B4FB7"/>
    <w:multiLevelType w:val="hybridMultilevel"/>
    <w:tmpl w:val="96AE3588"/>
    <w:lvl w:ilvl="0" w:tplc="21C00730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46B7B7E"/>
    <w:multiLevelType w:val="hybridMultilevel"/>
    <w:tmpl w:val="414C7C92"/>
    <w:lvl w:ilvl="0" w:tplc="21C00730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BBA512D"/>
    <w:multiLevelType w:val="hybridMultilevel"/>
    <w:tmpl w:val="70C0FE74"/>
    <w:lvl w:ilvl="0" w:tplc="21C00730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3"/>
  </w:num>
  <w:num w:numId="5">
    <w:abstractNumId w:val="7"/>
  </w:num>
  <w:num w:numId="6">
    <w:abstractNumId w:val="10"/>
  </w:num>
  <w:num w:numId="7">
    <w:abstractNumId w:val="11"/>
  </w:num>
  <w:num w:numId="8">
    <w:abstractNumId w:val="1"/>
  </w:num>
  <w:num w:numId="9">
    <w:abstractNumId w:val="0"/>
  </w:num>
  <w:num w:numId="10">
    <w:abstractNumId w:val="6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3EC"/>
    <w:rsid w:val="00143AC3"/>
    <w:rsid w:val="001B4FF9"/>
    <w:rsid w:val="00240FD8"/>
    <w:rsid w:val="00337B38"/>
    <w:rsid w:val="003832BC"/>
    <w:rsid w:val="003C23EC"/>
    <w:rsid w:val="00456F2B"/>
    <w:rsid w:val="00461DE4"/>
    <w:rsid w:val="00465589"/>
    <w:rsid w:val="00471D27"/>
    <w:rsid w:val="00516F69"/>
    <w:rsid w:val="00593E6F"/>
    <w:rsid w:val="00597A0E"/>
    <w:rsid w:val="006935AA"/>
    <w:rsid w:val="0072189B"/>
    <w:rsid w:val="007664BF"/>
    <w:rsid w:val="00840F1F"/>
    <w:rsid w:val="00A80864"/>
    <w:rsid w:val="00BA0FEA"/>
    <w:rsid w:val="00CC3824"/>
    <w:rsid w:val="00D012CE"/>
    <w:rsid w:val="00D179A5"/>
    <w:rsid w:val="00D22653"/>
    <w:rsid w:val="00D22CE0"/>
    <w:rsid w:val="00E336D1"/>
    <w:rsid w:val="00F20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3E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240F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240FD8"/>
  </w:style>
  <w:style w:type="paragraph" w:styleId="a5">
    <w:name w:val="footer"/>
    <w:basedOn w:val="a"/>
    <w:link w:val="Char0"/>
    <w:uiPriority w:val="99"/>
    <w:unhideWhenUsed/>
    <w:rsid w:val="00240F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240FD8"/>
  </w:style>
  <w:style w:type="paragraph" w:styleId="a6">
    <w:name w:val="Balloon Text"/>
    <w:basedOn w:val="a"/>
    <w:link w:val="Char1"/>
    <w:uiPriority w:val="99"/>
    <w:semiHidden/>
    <w:unhideWhenUsed/>
    <w:rsid w:val="00240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240FD8"/>
    <w:rPr>
      <w:rFonts w:ascii="Tahoma" w:hAnsi="Tahoma" w:cs="Tahoma"/>
      <w:sz w:val="16"/>
      <w:szCs w:val="16"/>
    </w:rPr>
  </w:style>
  <w:style w:type="paragraph" w:customStyle="1" w:styleId="a7">
    <w:name w:val="محاذاة تذييل الصفحة لليمين"/>
    <w:basedOn w:val="a"/>
    <w:uiPriority w:val="35"/>
    <w:qFormat/>
    <w:rsid w:val="00F20212"/>
    <w:pPr>
      <w:pBdr>
        <w:top w:val="dashed" w:sz="4" w:space="18" w:color="7F7F7F"/>
      </w:pBdr>
      <w:tabs>
        <w:tab w:val="center" w:pos="4320"/>
        <w:tab w:val="right" w:pos="8640"/>
      </w:tabs>
      <w:spacing w:line="240" w:lineRule="auto"/>
      <w:contextualSpacing/>
      <w:jc w:val="right"/>
    </w:pPr>
    <w:rPr>
      <w:rFonts w:eastAsiaTheme="minorEastAsia"/>
      <w:color w:val="7F7F7F" w:themeColor="text1" w:themeTint="80"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23E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240F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240FD8"/>
  </w:style>
  <w:style w:type="paragraph" w:styleId="a5">
    <w:name w:val="footer"/>
    <w:basedOn w:val="a"/>
    <w:link w:val="Char0"/>
    <w:uiPriority w:val="99"/>
    <w:unhideWhenUsed/>
    <w:rsid w:val="00240F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240FD8"/>
  </w:style>
  <w:style w:type="paragraph" w:styleId="a6">
    <w:name w:val="Balloon Text"/>
    <w:basedOn w:val="a"/>
    <w:link w:val="Char1"/>
    <w:uiPriority w:val="99"/>
    <w:semiHidden/>
    <w:unhideWhenUsed/>
    <w:rsid w:val="00240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240FD8"/>
    <w:rPr>
      <w:rFonts w:ascii="Tahoma" w:hAnsi="Tahoma" w:cs="Tahoma"/>
      <w:sz w:val="16"/>
      <w:szCs w:val="16"/>
    </w:rPr>
  </w:style>
  <w:style w:type="paragraph" w:customStyle="1" w:styleId="a7">
    <w:name w:val="محاذاة تذييل الصفحة لليمين"/>
    <w:basedOn w:val="a"/>
    <w:uiPriority w:val="35"/>
    <w:qFormat/>
    <w:rsid w:val="00F20212"/>
    <w:pPr>
      <w:pBdr>
        <w:top w:val="dashed" w:sz="4" w:space="18" w:color="7F7F7F"/>
      </w:pBdr>
      <w:tabs>
        <w:tab w:val="center" w:pos="4320"/>
        <w:tab w:val="right" w:pos="8640"/>
      </w:tabs>
      <w:spacing w:line="240" w:lineRule="auto"/>
      <w:contextualSpacing/>
      <w:jc w:val="right"/>
    </w:pPr>
    <w:rPr>
      <w:rFonts w:eastAsiaTheme="minorEastAsia"/>
      <w:color w:val="7F7F7F" w:themeColor="text1" w:themeTint="80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2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ادارة الاعمال الدولية</vt:lpstr>
    </vt:vector>
  </TitlesOfParts>
  <Company/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ادارة الاعمال الدولية</dc:title>
  <dc:creator>VAIO</dc:creator>
  <cp:lastModifiedBy>VAIO</cp:lastModifiedBy>
  <cp:revision>4</cp:revision>
  <dcterms:created xsi:type="dcterms:W3CDTF">2014-01-16T17:13:00Z</dcterms:created>
  <dcterms:modified xsi:type="dcterms:W3CDTF">2014-01-17T00:59:00Z</dcterms:modified>
</cp:coreProperties>
</file>