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4C5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1</w:t>
      </w:r>
      <w:r w:rsidRPr="00543FC2">
        <w:rPr>
          <w:rFonts w:hint="cs"/>
          <w:b/>
          <w:bCs/>
          <w:color w:val="FF0000"/>
          <w:sz w:val="32"/>
          <w:szCs w:val="32"/>
          <w:rtl/>
        </w:rPr>
        <w:t>) يعد شراء الشقق المفروشة والمزارع والأراضي العقارية من :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الأعمال المدنية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الأعمال المختلطة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الأعمال التجارية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د- الأعمال المستحيلة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2</w:t>
      </w:r>
      <w:r w:rsidRPr="00543FC2">
        <w:rPr>
          <w:rFonts w:hint="cs"/>
          <w:b/>
          <w:bCs/>
          <w:color w:val="FF0000"/>
          <w:sz w:val="32"/>
          <w:szCs w:val="32"/>
          <w:rtl/>
        </w:rPr>
        <w:t xml:space="preserve">) من حالات شطب القيد في السجل التجاري 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 شلل التاجر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موت التاجر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سفر التاجر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غش التاجر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3) هناك قضية مفادها : ان تاجراً اسمه مبارك لا يمسك الدفاتر التجارية  الملزمة ، ولم يراع قواعد انتظامها يترتب على فيما سبق :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تعرض مبارك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لجزاءات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مدنية وجنائية .</w:t>
      </w:r>
    </w:p>
    <w:p w:rsidR="003A207F" w:rsidRPr="00543FC2" w:rsidRDefault="003A207F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تعرضه </w:t>
      </w:r>
      <w:proofErr w:type="spellStart"/>
      <w:r w:rsidR="00E560C7" w:rsidRPr="00543FC2">
        <w:rPr>
          <w:rFonts w:hint="cs"/>
          <w:b/>
          <w:bCs/>
          <w:color w:val="0070C0"/>
          <w:sz w:val="32"/>
          <w:szCs w:val="32"/>
          <w:rtl/>
        </w:rPr>
        <w:t>لجزاءات</w:t>
      </w:r>
      <w:proofErr w:type="spellEnd"/>
      <w:r w:rsidR="00E560C7" w:rsidRPr="00543FC2">
        <w:rPr>
          <w:rFonts w:hint="cs"/>
          <w:b/>
          <w:bCs/>
          <w:color w:val="0070C0"/>
          <w:sz w:val="32"/>
          <w:szCs w:val="32"/>
          <w:rtl/>
        </w:rPr>
        <w:t xml:space="preserve"> جنائية فقط .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="003A207F" w:rsidRPr="00543FC2">
        <w:rPr>
          <w:b/>
          <w:bCs/>
          <w:color w:val="0070C0"/>
          <w:sz w:val="32"/>
          <w:szCs w:val="32"/>
          <w:rtl/>
        </w:rPr>
        <w:t>–</w:t>
      </w:r>
      <w:r w:rsidR="003A207F"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تعرضه </w:t>
      </w:r>
      <w:proofErr w:type="spellStart"/>
      <w:r w:rsidR="003A207F" w:rsidRPr="00543FC2">
        <w:rPr>
          <w:rFonts w:hint="cs"/>
          <w:b/>
          <w:bCs/>
          <w:color w:val="0070C0"/>
          <w:sz w:val="32"/>
          <w:szCs w:val="32"/>
          <w:rtl/>
        </w:rPr>
        <w:t>لجزاءات</w:t>
      </w:r>
      <w:proofErr w:type="spellEnd"/>
      <w:r w:rsidR="003A207F" w:rsidRPr="00543FC2">
        <w:rPr>
          <w:rFonts w:hint="cs"/>
          <w:b/>
          <w:bCs/>
          <w:color w:val="0070C0"/>
          <w:sz w:val="32"/>
          <w:szCs w:val="32"/>
          <w:rtl/>
        </w:rPr>
        <w:t xml:space="preserve"> مدنية فقط</w:t>
      </w:r>
    </w:p>
    <w:p w:rsidR="003A207F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تعرض التاجر لغرامة مالية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لاتقل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الفين ريال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ولاتنزيد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ثلاثين الف ريال </w:t>
      </w:r>
      <w:r w:rsidR="003A207F" w:rsidRPr="00543FC2">
        <w:rPr>
          <w:rFonts w:hint="cs"/>
          <w:b/>
          <w:bCs/>
          <w:color w:val="0070C0"/>
          <w:sz w:val="32"/>
          <w:szCs w:val="32"/>
          <w:rtl/>
        </w:rPr>
        <w:t>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4) الاهلية التجارية ، واحتراف الاعمال التجارية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شروط الحصول على حق انتخاب اعضاء وزارة التجارة والصناعة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وظائف السجل التجاري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اختصاصات المحكمة العليا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شروط اكتساب صفة التاجر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>5</w:t>
      </w:r>
      <w:r w:rsidRPr="00543FC2">
        <w:rPr>
          <w:rFonts w:hint="cs"/>
          <w:b/>
          <w:bCs/>
          <w:color w:val="FF0000"/>
          <w:sz w:val="32"/>
          <w:szCs w:val="32"/>
          <w:rtl/>
        </w:rPr>
        <w:t xml:space="preserve">) تعتبر السمسرة احد الاعمال التجارية الاصلية المنفردة ويقصد بها 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المحرر المكتوب وفق شكل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حددة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يتضمن امرا من شخص الى اخر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الوساطة بين طرفين ،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لابرام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عقد مقابل اجر يكون عادة نسبة من قيمة العقد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ممارسة الشخص للأعمال التجارية بصورة منتظمة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وسمتمرة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كوسيلة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للإرتزاق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استبدال نقود بنقود من عمله أخرى ، نظيرة عمولة يتقاضاها الصيرفي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6) يعد الرضا والسبب والمحل من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الأركان الشكلية لعقد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الأركان الموضوعية الخاصة لعقد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الشروط الشكلية لعقد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الأركان الموضوعية العامة لعقد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7) تعاقد مزارع اسمه احمد مع تاجر اسمه عبدالرحمن ، على ان يبيع احمد محصولاته ، يعرف هذا العقد بالنظر إلى الطرفين معا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العمل التجاري بالتبعية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العمل التجاري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العمل المدني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د -  العمل المختلط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8) تعد السيارات المخصصة لتوصيل الطلبيات الموجودة في المطاعم من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الرسوم الصناعية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المهمات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البضائع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المنقولات المعنوية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9) وجود عيب من عيوب الإدارة ونقص أهلية أحد الشركاء التجارية من حالات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البطلان النسبي لعقد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انهيار الشركة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الغش والفساد التجاري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اقتسام ارباح الشركة ؟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10) تتطلب الكمبيالة :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طرفين وهما الساحب والشخص لأمره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وجود ثلاثة اطراف ، وهم الساحب والمستفيد والمسحوب عليه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يكفي طرف واحد وهو المحرر .</w:t>
      </w: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بالإمكان تحريرها دون الحاجة إلى كتابة الاسماء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E560C7" w:rsidRPr="00543FC2" w:rsidRDefault="00E560C7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11</w:t>
      </w:r>
      <w:r w:rsidRPr="00543FC2">
        <w:rPr>
          <w:rFonts w:hint="cs"/>
          <w:b/>
          <w:bCs/>
          <w:color w:val="FF0000"/>
          <w:sz w:val="32"/>
          <w:szCs w:val="32"/>
          <w:rtl/>
        </w:rPr>
        <w:t>)</w:t>
      </w:r>
      <w:r w:rsidR="004567F8" w:rsidRPr="00543FC2">
        <w:rPr>
          <w:rFonts w:hint="cs"/>
          <w:b/>
          <w:bCs/>
          <w:color w:val="FF0000"/>
          <w:sz w:val="32"/>
          <w:szCs w:val="32"/>
          <w:rtl/>
        </w:rPr>
        <w:t>الاعتداء على سمعة التاجر المنافس ، ونشر بيانات كاذبة عنه ، كنشر اشاعات كاذبه عن افلاسه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غير المشروعة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المشروعة نظاماً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الممنوعة باتفاق الطرفين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الشريفة بنص القانون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12) لا يصح ان يقل عدد المشتركين من العاملين في مجال التجارة او الصناعة المقيدين في السجل التجاري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30 شخصاً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40 شخصاً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35 شخصاً.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 50 شخصاً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13</w:t>
      </w:r>
      <w:r w:rsidRPr="00543FC2">
        <w:rPr>
          <w:rFonts w:hint="cs"/>
          <w:b/>
          <w:bCs/>
          <w:color w:val="FF0000"/>
          <w:sz w:val="32"/>
          <w:szCs w:val="32"/>
          <w:rtl/>
        </w:rPr>
        <w:t>) أخي الطالب ، أختي الطالبة ، أنت تابعت في اللقاءات المباشرة واستمعت في المحاضرة المباشرة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شرح مواد منظمة التجارة العالمية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شرح قوانين المحكمة التجارية التابعة للمنطقة الشرقية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شرح نظام المحكمة التجارية السعودية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شرح نظام المحكمة التجارية الخليجية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14) تؤكد هذه النظرية على ان العمل لا يعتبر تجارياً الا اذا نوى التاجر الحصول على ربح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التداول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المضاربة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المشروع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المقاولة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15) احدى الاجابة الآتية أدناه غير واجبة على المحاكم تجاه مكتب السجل التجاري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التبليغ عن الأحكام المتعلقة بحل الشركة او انسحاب الشركاء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التبليغ عن الاحكام المتعلقة بالحدود الشرعية على التاجر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التبليغ عن الاحكام المتعلقة ببطلان الشركة او افلاس التاجر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د -  التبليغ عن الأحكام المتعلقة بزواج التاجر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16) يجب ان يبلغ راس مال التاجر ، للالتزام بالقيد في السجل التجاري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100.000 ريال سعودي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ب- 200.000 ريال سعودي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300.000 ريال سعودي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400.000 ريال سعودي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17) من الاسباب الرئيسية التي ادت الى فصل القانون التجاري عن القانون المدني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حضور الانتظار والتريث في المعاملات التجارية بشكل أكبر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السرعة في المعاملات التجارية ، بصرف النظر عن اهمية الائتمان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حضور السرعة والثقة والائتمان في المعاملات التجارية بشكل أكبر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لم يُفصل القانون التجاري ع القانون المدني حتى هذه اللحظة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18) مجموعة القواعد القانونية التي تنظم العلاقات والروابط وتكون الدولة طرفا فيها باعتبارها صاحبة سلطة وسيادة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الخاص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القانون البحري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الروماني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العام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19) ان يكون لها طابع مميز ، وان تكون جديدة لم يسبق استعمالها ، وان تكون مشروعة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شروط اكتساب صفة التاجر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شروط العلامة التجارية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شروط احتراف الاعمال التجارية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الشروط الواجب توفرها في الاعمال التجارية بالتبعية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FF0000"/>
          <w:sz w:val="32"/>
          <w:szCs w:val="32"/>
          <w:rtl/>
        </w:rPr>
        <w:t>20) المساعدة على الاستعلام عن التجار ، ومعرفة نشاطهم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وظائف هيئة الامر بالمعروف والنهي عن المنكر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من اختصاصات الهيئة العامة للغذاء والدواء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وظائف السجل التجاري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وظائف المحاكم المدنية .</w:t>
      </w:r>
    </w:p>
    <w:p w:rsidR="004567F8" w:rsidRPr="00E03586" w:rsidRDefault="004567F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21) واحد من الآتي ليس من الأركان الموضوعية الخاصة بعقد الشركة :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تعدد الشركاء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تقديم الحصص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نية المشاركة .</w:t>
      </w:r>
    </w:p>
    <w:p w:rsidR="004567F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الرضا الخالي من عيوب الإدارة .</w:t>
      </w:r>
    </w:p>
    <w:p w:rsidR="00682138" w:rsidRPr="00543FC2" w:rsidRDefault="004567F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22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) </w:t>
      </w:r>
      <w:r w:rsidR="00682138" w:rsidRPr="00E03586">
        <w:rPr>
          <w:rFonts w:hint="cs"/>
          <w:b/>
          <w:bCs/>
          <w:color w:val="FF0000"/>
          <w:sz w:val="32"/>
          <w:szCs w:val="32"/>
          <w:rtl/>
        </w:rPr>
        <w:t xml:space="preserve">يعد الشيك ، والسند والكمبيالة </w:t>
      </w:r>
      <w:r w:rsidR="00682138"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أ- الاوراق التجارية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اوراق جنائية 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اوراق نقدية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اوراق اقتصادية .</w:t>
      </w:r>
    </w:p>
    <w:p w:rsidR="00682138" w:rsidRPr="00E03586" w:rsidRDefault="0068213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23) تعد الاساور والقلائد والخواتم النسائية التي تم تخصيصها للبيع في محلات الذهب من :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أ- المنقولات المعنوية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البضائع المحظورة التي يمنع بيعها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المهمات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د- البضائع .</w:t>
      </w:r>
    </w:p>
    <w:p w:rsidR="00682138" w:rsidRPr="00E03586" w:rsidRDefault="0068213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24) بين علماء القانون الفروقات بين احكام القضايا التجارية والمدنية من حيث :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 يوجد فرق اصلاً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>ب- يوجد فرق طفيف جداً لا يكاد يرى ، ولا يؤثر على سرعة المعاملات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قواعد الاختصاص القضائي ، وقواعد اثبات الالتزام والقواعد الخاصة بالالتزامات التجارية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القواعد الخاصة بالالتزامات التجارية فقط .</w:t>
      </w:r>
    </w:p>
    <w:p w:rsidR="00682138" w:rsidRPr="00E03586" w:rsidRDefault="0068213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25) " كل من اشتغل بالمعاملات التجارية ، واتخذها مهنة له " :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تعريف الصيرفة وفقاً للقانون التجاري السعودي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تعريف المستثمر وفقاً للقانون التجاري السعودي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تعريف الاعمال التجارية وفقاً للقانون التجاري السعودي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تعريف التاجر وفقاً للقانون التجاري السعودي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26) يدخل جماعة محددة من الناس داخل نطاق القانون التجاري ، وينطبق عليهم قواعده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هم :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أ -  الاقتصاديون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الموظفون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التجار .</w:t>
      </w:r>
    </w:p>
    <w:p w:rsidR="00682138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المزارعون .</w:t>
      </w:r>
    </w:p>
    <w:p w:rsidR="00682138" w:rsidRPr="00E03586" w:rsidRDefault="00682138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27 ) .................. تحويل المواد الاولية ، او نصف المصنوعة الى سلع نصف مصنوعة صالحة لإشباع حاجات الافراد :</w:t>
      </w:r>
    </w:p>
    <w:p w:rsidR="00C80A1B" w:rsidRPr="00543FC2" w:rsidRDefault="00682138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-  </w:t>
      </w:r>
      <w:r w:rsidR="00C80A1B" w:rsidRPr="00543FC2">
        <w:rPr>
          <w:rFonts w:hint="cs"/>
          <w:b/>
          <w:bCs/>
          <w:color w:val="0070C0"/>
          <w:sz w:val="32"/>
          <w:szCs w:val="32"/>
          <w:rtl/>
        </w:rPr>
        <w:t>الوكالة بالعمولة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السمسرة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مقاولة النقل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الصناعة .</w:t>
      </w:r>
    </w:p>
    <w:p w:rsidR="00C80A1B" w:rsidRPr="00E03586" w:rsidRDefault="00C80A1B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28) في عام 1345 هـ وضع مجلس التجارة في جدة ( نظام المجلس التجاري ) وفقاً لــ 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العماني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الخليجي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العثماني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الماليزي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29) 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تعد احدى الاجابات الآتية احد مصادر القانون التجاري السعودي الرسمية التي يلتزم القاضي بالرجوع إليها 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التشريع التجاري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الفقه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ج- القضاء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مباديء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الطبيعي والقواعد العامة في العدالة .</w:t>
      </w:r>
    </w:p>
    <w:p w:rsidR="00C80A1B" w:rsidRPr="00E03586" w:rsidRDefault="00C80A1B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30) السمعة التجارية ، والاسم التجاري من 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عناصر المحل التجاري المعنوية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شروط التجار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التزامات التجار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عناصر المحل التجاري المادية .</w:t>
      </w:r>
    </w:p>
    <w:p w:rsidR="00C80A1B" w:rsidRPr="00E03586" w:rsidRDefault="00C80A1B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31) توجد قضية مفادها : أن تاجراً اسمه فيصل افلس وتبين انه لم يمسك بالدفاتر التجارية 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يعتبر افلاس فيصل افلاساً بالتقصير أو بالتدليس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يعتبر افلاسه افلاساً وهمياً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يعتبر افلاسه افلاساً حقيقياً.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يعتبر افلاس فيصل افلاساً حقيقياً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32) 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>تصنف الاعمال التجارية بطريق المقاولة ضمن اقسام 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المختلطة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التبعية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الاصلية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المنفردة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33) تبث رأي الفقه والقضاء على ان لجميع الشركات التجارية شخصية اعتبارية مستقلة لا تختلط بالذمم المالية للشركاء ، </w:t>
      </w:r>
      <w:proofErr w:type="spellStart"/>
      <w:r w:rsidRPr="00E03586">
        <w:rPr>
          <w:rFonts w:hint="cs"/>
          <w:b/>
          <w:bCs/>
          <w:color w:val="FF0000"/>
          <w:sz w:val="32"/>
          <w:szCs w:val="32"/>
          <w:rtl/>
        </w:rPr>
        <w:t>بإستثناء</w:t>
      </w:r>
      <w:proofErr w:type="spellEnd"/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الشركة الزراعية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شركة المُحاصة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شركة التوصية البسيطة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الشركة الهندسية .</w:t>
      </w:r>
    </w:p>
    <w:p w:rsidR="00C80A1B" w:rsidRPr="00E03586" w:rsidRDefault="00C80A1B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34) اتجه اصحاب هذه النظرية إلى الرأي الذي يفسر المحال التجاري بأنه لا يُعتبر وحدة وديونه عن مالكه ، وانما هو وحدة عناصر فعلية أو واقعية :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الحقوق العينية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نظرية المجموع القانوني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الملكية الفكرية .</w:t>
      </w:r>
    </w:p>
    <w:p w:rsidR="00C80A1B" w:rsidRPr="00543FC2" w:rsidRDefault="00C80A1B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نظرية المجموع الواقعي .</w:t>
      </w:r>
    </w:p>
    <w:p w:rsidR="00C00B45" w:rsidRPr="00E03586" w:rsidRDefault="00C80A1B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35)</w:t>
      </w:r>
      <w:r w:rsidR="00C00B45" w:rsidRPr="00E03586">
        <w:rPr>
          <w:rFonts w:hint="cs"/>
          <w:b/>
          <w:bCs/>
          <w:color w:val="FF0000"/>
          <w:sz w:val="32"/>
          <w:szCs w:val="32"/>
          <w:rtl/>
        </w:rPr>
        <w:t xml:space="preserve"> ذكرت احدى الاجابات التالية الاركان والشروط الشكلية لعقد الشركة 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الأهلية واقتسام الارباح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كتابة واشهار العقد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السبب وتقديم الحصص العينية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تقديم الحصص العينية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36)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الملاحة التي تقوم بها سفن النزهة بقصد الترفيه والتسلية للترويح عن النفس وتجديد الطاقة 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لاتعد من الاعمال التجارية لانتفاء قصد المضاربة وتحقيق الربح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لاتعد من الاعمال المدنية لانتفاء قصد تحقيق الربح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لاتعد من الاعمال التجارية بطريق المقاولة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تعد من الاعمال التجارية المختلطة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37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) الاتفاقيات المؤقتة بين المنتجين والتجار ، التي </w:t>
      </w:r>
      <w:proofErr w:type="spellStart"/>
      <w:r w:rsidRPr="00E03586">
        <w:rPr>
          <w:rFonts w:hint="cs"/>
          <w:b/>
          <w:bCs/>
          <w:color w:val="FF0000"/>
          <w:sz w:val="32"/>
          <w:szCs w:val="32"/>
          <w:rtl/>
        </w:rPr>
        <w:t>لاتؤدي</w:t>
      </w:r>
      <w:proofErr w:type="spellEnd"/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الى احتكار فعلي ، كاشتراط التاجر على المصنع الا يبيع منتجات المصنع على غيره لمدة سنتين 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>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غير الشريفة نظاماً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من صور المنافسة غير المشروعة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ج-  من صور المنافسة الممنوعة باتفاق الطرفين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من صور المنافسة الممنوعة بنص النظام الاساسي للحكم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38)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من المعلوم لدة فقهاء القانون ان المكان الذي يمارس فيه التاجر تجارته 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يُطلق عليه مسمى (الغرفة التجارية )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 يُسمى محلاً تجارياً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لم يُعرف ولم يُسمى الا بالمحل التجاري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كان يُسمى في بداية 1402هـ متجراً ، ثم سمي بالمحل التجاري في آخر 1403 هــ .</w:t>
      </w:r>
    </w:p>
    <w:p w:rsidR="00C00B45" w:rsidRPr="00E03586" w:rsidRDefault="00C00B45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3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>9) تعتمد النظرية الموضوعية أو المادية على 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المحامي كأساس لتطبيق القانون التجاري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العمل التجاري كأساس لتطبيق القانون التجاري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التاجر كأساس لتطبيق القانون التجاري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عضو هيئة التدريس كأساس لتطبيق القانون التجاري .</w:t>
      </w:r>
    </w:p>
    <w:p w:rsidR="00C00B45" w:rsidRPr="00E03586" w:rsidRDefault="00C00B45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40) اتفق فقهاء القانون على اعتبار القانون التجاري أحد فروع :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أ- القانون الخاص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القانون الدستوري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العام .</w:t>
      </w:r>
    </w:p>
    <w:p w:rsidR="00C00B45" w:rsidRPr="00543FC2" w:rsidRDefault="00C00B45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القانون الجنائي .</w:t>
      </w:r>
    </w:p>
    <w:p w:rsidR="00EC7842" w:rsidRPr="00E03586" w:rsidRDefault="00C00B45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41) </w:t>
      </w:r>
      <w:r w:rsidR="00EC7842" w:rsidRPr="00E03586">
        <w:rPr>
          <w:rFonts w:hint="cs"/>
          <w:b/>
          <w:bCs/>
          <w:color w:val="FF0000"/>
          <w:sz w:val="32"/>
          <w:szCs w:val="32"/>
          <w:rtl/>
        </w:rPr>
        <w:t>تصح تصرفات المتعاقد وفقاً للنظام بعد إكماله السن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15 سنة ميلادية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15 سنة هجرية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 يُشترط البلوغ ولا العقل في صحة التصرفات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18 سنة هجرية .</w:t>
      </w:r>
    </w:p>
    <w:p w:rsidR="00EC784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42) يلتزم بمقتضى العقد شخصان أو أكثر ، بالمساهمة في مشروع يستهدف الربح لاقتسام </w:t>
      </w:r>
      <w:proofErr w:type="spellStart"/>
      <w:r w:rsidRPr="00E03586">
        <w:rPr>
          <w:rFonts w:hint="cs"/>
          <w:b/>
          <w:bCs/>
          <w:color w:val="FF0000"/>
          <w:sz w:val="32"/>
          <w:szCs w:val="32"/>
          <w:rtl/>
        </w:rPr>
        <w:t>ماقد</w:t>
      </w:r>
      <w:proofErr w:type="spellEnd"/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يخرج المشروع من ربح أو خسارة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عقد التوريد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عقد الوكالة بالعمولة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عقد الشركة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عقد الكفالة .</w:t>
      </w:r>
    </w:p>
    <w:p w:rsidR="00EC784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43) يعد قيام شركات الألبان بتربية الأبقار لتزويد مصانعها بالحليب اللازم لصناعة منتجات الألبان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التبعية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المختلطة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ج- الاعمال التجارية الاصلية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الضارة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44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>) تُعتبر مقاولة نقل الموظفات من وإلى مقر اعمالهن ، بقصد تحقيق الربح من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الممنوعة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الاعمال التجارية الاصلية بطريقة المقاولة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التجارية بالتعبية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الاعمال المختلطة .</w:t>
      </w:r>
    </w:p>
    <w:p w:rsidR="00EC784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45) يقول الاقتصاديون : معنى التجارة عندهم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بانها اكتفت على تداول الثروات وتوزيعها ، دون ان تضم الانشطة الصناعية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اوسع مفهوماً عند القانونين ،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لانها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تعتني بالجودة بشكل ملحوظ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تتفق شكلاً وضمناً مع معناها عند علماء القانون .</w:t>
      </w:r>
    </w:p>
    <w:p w:rsidR="003A207F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لا يوجد مصطلح ( تجارة ) عند الاقتصاديين .</w:t>
      </w:r>
    </w:p>
    <w:p w:rsidR="00EC784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46) من المعروف أن أكثر المعاملات التجارية تحتاج إلى وقت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مساوٍ للوقت الذي تحتاجه المعاملات المدنية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أطول من الوقت الذي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تقتضيه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المعاملات المدنية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أقصر من الوقت الذي </w:t>
      </w:r>
      <w:proofErr w:type="spellStart"/>
      <w:r w:rsidRPr="00543FC2">
        <w:rPr>
          <w:rFonts w:hint="cs"/>
          <w:b/>
          <w:bCs/>
          <w:color w:val="0070C0"/>
          <w:sz w:val="32"/>
          <w:szCs w:val="32"/>
          <w:rtl/>
        </w:rPr>
        <w:t>تقتضيه</w:t>
      </w:r>
      <w:proofErr w:type="spellEnd"/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المعاملات المدنية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عامل الوقت ليس من الفروقات ذات الأهمية .</w:t>
      </w:r>
    </w:p>
    <w:p w:rsidR="00EC784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47) تقديم الهبات الأهلية ، والمعونات الحكومية للغرف التجارية والصناعية :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ممنوعة ، ويعاقب النظام مرتكبيها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ممنوعة على الغرف التجارية ، ويُسمح تقديمها للغرف الصناعية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ممنوعة على الغرف الصناعية ، ويُسمح بها للغرف التجارية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أحد الموارد المالية المهمة للغرف التجارية والصناعية .</w:t>
      </w:r>
    </w:p>
    <w:p w:rsidR="00EC7842" w:rsidRPr="00543FC2" w:rsidRDefault="00EC784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543FC2" w:rsidRPr="00E03586" w:rsidRDefault="00EC784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48 ) يجب على التاجر أن يُبقي على الدفاتر التجارية الإلزامية ، وأن يحتفظ </w:t>
      </w:r>
      <w:r w:rsidR="00543FC2" w:rsidRPr="00E03586">
        <w:rPr>
          <w:rFonts w:hint="cs"/>
          <w:b/>
          <w:bCs/>
          <w:color w:val="FF0000"/>
          <w:sz w:val="32"/>
          <w:szCs w:val="32"/>
          <w:rtl/>
        </w:rPr>
        <w:t>بالمراسلات :  )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سنة واحدة على الاقل ، تبدأ من تاريخ اقفال الدفاتر او من تاريخ ارسال أو تسلم ..... .( مقصوص الكلمات الاخيرة هنا )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ب- 12 سنة على الاقل ، تبدأ من تاريخ فتح الدفاتر ، أو من تاريخ ارسال او تسلم ..........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20 سنة على الأقل ، تبدأ من تاريخ اقفال الدفاتر ، أو من تاريخ ارسال او تسلم .........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10 سنوات على الاقل ، تبدأ من تاريخ اقفال الدفاتر ، او من تاريخ ارسال او تسلم ......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543FC2" w:rsidRPr="00E03586" w:rsidRDefault="00543FC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>49) يُعد دفتر الجرد ، ودفتر الاستاذ العام ، ودفتر اليومية الاصلي :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الدفاتر التجارية الإلزامية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ب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الدفاتر التجارية الاختيارية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الدفاتر التجارية الاحتياطية الأخرى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الدفاتر التجارية غير الإلزامية .</w:t>
      </w:r>
    </w:p>
    <w:p w:rsidR="00543FC2" w:rsidRPr="00E03586" w:rsidRDefault="00543FC2" w:rsidP="00543FC2">
      <w:pPr>
        <w:jc w:val="center"/>
        <w:rPr>
          <w:rFonts w:hint="cs"/>
          <w:b/>
          <w:bCs/>
          <w:color w:val="FF0000"/>
          <w:sz w:val="32"/>
          <w:szCs w:val="32"/>
          <w:rtl/>
        </w:rPr>
      </w:pP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50 ) تًسمى الإشارة التي يتخذها التاجر شعاراً لمنتجاته .......... 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>( مقصوص الكلمات الاخيرة هنا</w:t>
      </w:r>
      <w:r w:rsidRPr="00E03586">
        <w:rPr>
          <w:rFonts w:hint="cs"/>
          <w:b/>
          <w:bCs/>
          <w:color w:val="FF0000"/>
          <w:sz w:val="32"/>
          <w:szCs w:val="32"/>
          <w:rtl/>
        </w:rPr>
        <w:t xml:space="preserve"> ) :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أ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الاسم التجاري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>ب- المحل التجاري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lastRenderedPageBreak/>
        <w:t xml:space="preserve">ج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العلامة التجارية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د </w:t>
      </w:r>
      <w:r w:rsidRPr="00543FC2">
        <w:rPr>
          <w:b/>
          <w:bCs/>
          <w:color w:val="0070C0"/>
          <w:sz w:val="32"/>
          <w:szCs w:val="32"/>
          <w:rtl/>
        </w:rPr>
        <w:t>–</w:t>
      </w:r>
      <w:r w:rsidRPr="00543FC2">
        <w:rPr>
          <w:rFonts w:hint="cs"/>
          <w:b/>
          <w:bCs/>
          <w:color w:val="0070C0"/>
          <w:sz w:val="32"/>
          <w:szCs w:val="32"/>
          <w:rtl/>
        </w:rPr>
        <w:t xml:space="preserve"> السمعة التجارية .</w:t>
      </w: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543FC2" w:rsidRPr="00543FC2" w:rsidRDefault="00543FC2" w:rsidP="00543FC2">
      <w:pPr>
        <w:jc w:val="center"/>
        <w:rPr>
          <w:rFonts w:hint="cs"/>
          <w:b/>
          <w:bCs/>
          <w:color w:val="0070C0"/>
          <w:sz w:val="32"/>
          <w:szCs w:val="32"/>
          <w:rtl/>
        </w:rPr>
      </w:pPr>
    </w:p>
    <w:p w:rsidR="00543FC2" w:rsidRPr="00E03586" w:rsidRDefault="00543FC2" w:rsidP="00543FC2">
      <w:pPr>
        <w:jc w:val="center"/>
        <w:rPr>
          <w:rFonts w:hint="cs"/>
          <w:b/>
          <w:bCs/>
          <w:color w:val="C0504D" w:themeColor="accent2"/>
          <w:sz w:val="32"/>
          <w:szCs w:val="32"/>
          <w:rtl/>
        </w:rPr>
      </w:pPr>
    </w:p>
    <w:p w:rsidR="00543FC2" w:rsidRPr="00E03586" w:rsidRDefault="00543FC2" w:rsidP="00543FC2">
      <w:pPr>
        <w:jc w:val="center"/>
        <w:rPr>
          <w:rFonts w:hint="cs"/>
          <w:b/>
          <w:bCs/>
          <w:color w:val="C0504D" w:themeColor="accent2"/>
          <w:sz w:val="32"/>
          <w:szCs w:val="32"/>
          <w:rtl/>
        </w:rPr>
      </w:pPr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يشكر جداً وهو صاحب التصوير  </w:t>
      </w:r>
      <w:r w:rsidRPr="00E03586">
        <w:rPr>
          <w:b/>
          <w:bCs/>
          <w:color w:val="C0504D" w:themeColor="accent2"/>
          <w:sz w:val="32"/>
          <w:szCs w:val="32"/>
        </w:rPr>
        <w:t xml:space="preserve"> </w:t>
      </w:r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 )</w:t>
      </w:r>
      <w:r w:rsidRPr="00E03586">
        <w:rPr>
          <w:b/>
          <w:bCs/>
          <w:color w:val="C0504D" w:themeColor="accent2"/>
          <w:sz w:val="32"/>
          <w:szCs w:val="32"/>
        </w:rPr>
        <w:t>Most 222</w:t>
      </w:r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 (</w:t>
      </w:r>
    </w:p>
    <w:p w:rsidR="00543FC2" w:rsidRPr="00E03586" w:rsidRDefault="00543FC2" w:rsidP="00543FC2">
      <w:pPr>
        <w:jc w:val="center"/>
        <w:rPr>
          <w:rFonts w:hint="cs"/>
          <w:b/>
          <w:bCs/>
          <w:color w:val="C0504D" w:themeColor="accent2"/>
          <w:sz w:val="32"/>
          <w:szCs w:val="32"/>
          <w:rtl/>
        </w:rPr>
      </w:pPr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>تفريغ الاسئلة وكتابتها بواسطة :</w:t>
      </w:r>
    </w:p>
    <w:p w:rsidR="00543FC2" w:rsidRPr="00E03586" w:rsidRDefault="00543FC2" w:rsidP="00543FC2">
      <w:pPr>
        <w:jc w:val="center"/>
        <w:rPr>
          <w:rFonts w:hint="cs"/>
          <w:b/>
          <w:bCs/>
          <w:color w:val="C0504D" w:themeColor="accent2"/>
          <w:sz w:val="32"/>
          <w:szCs w:val="32"/>
          <w:rtl/>
        </w:rPr>
      </w:pPr>
      <w:proofErr w:type="spellStart"/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>خاين</w:t>
      </w:r>
      <w:proofErr w:type="spellEnd"/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 العهد / </w:t>
      </w:r>
      <w:proofErr w:type="spellStart"/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>وآراف</w:t>
      </w:r>
      <w:proofErr w:type="spellEnd"/>
    </w:p>
    <w:p w:rsidR="00543FC2" w:rsidRPr="00E03586" w:rsidRDefault="00543FC2" w:rsidP="00543FC2">
      <w:pPr>
        <w:jc w:val="center"/>
        <w:rPr>
          <w:b/>
          <w:bCs/>
          <w:color w:val="C0504D" w:themeColor="accent2"/>
          <w:sz w:val="32"/>
          <w:szCs w:val="32"/>
        </w:rPr>
      </w:pPr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موفقين جميعاً ، وأمنيات محققة </w:t>
      </w:r>
      <w:proofErr w:type="spellStart"/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>يارب</w:t>
      </w:r>
      <w:proofErr w:type="spellEnd"/>
      <w:r w:rsidRPr="00E03586">
        <w:rPr>
          <w:rFonts w:hint="cs"/>
          <w:b/>
          <w:bCs/>
          <w:color w:val="C0504D" w:themeColor="accent2"/>
          <w:sz w:val="32"/>
          <w:szCs w:val="32"/>
          <w:rtl/>
        </w:rPr>
        <w:t xml:space="preserve"> .</w:t>
      </w:r>
    </w:p>
    <w:p w:rsidR="00543FC2" w:rsidRPr="00E03586" w:rsidRDefault="00543FC2" w:rsidP="00543FC2">
      <w:pPr>
        <w:jc w:val="center"/>
        <w:rPr>
          <w:rFonts w:hint="cs"/>
          <w:b/>
          <w:bCs/>
          <w:color w:val="C0504D" w:themeColor="accent2"/>
          <w:sz w:val="32"/>
          <w:szCs w:val="32"/>
          <w:rtl/>
        </w:rPr>
      </w:pPr>
      <w:bookmarkStart w:id="0" w:name="_GoBack"/>
      <w:bookmarkEnd w:id="0"/>
    </w:p>
    <w:p w:rsidR="00543FC2" w:rsidRPr="00543FC2" w:rsidRDefault="00543FC2" w:rsidP="00E03586">
      <w:pPr>
        <w:rPr>
          <w:rFonts w:hint="cs"/>
          <w:b/>
          <w:bCs/>
          <w:color w:val="0070C0"/>
          <w:sz w:val="32"/>
          <w:szCs w:val="32"/>
          <w:rtl/>
        </w:rPr>
      </w:pPr>
    </w:p>
    <w:sectPr w:rsidR="00543FC2" w:rsidRPr="00543F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613" w:rsidRDefault="00D14613" w:rsidP="003A207F">
      <w:pPr>
        <w:spacing w:after="0" w:line="240" w:lineRule="auto"/>
      </w:pPr>
      <w:r>
        <w:separator/>
      </w:r>
    </w:p>
  </w:endnote>
  <w:endnote w:type="continuationSeparator" w:id="0">
    <w:p w:rsidR="00D14613" w:rsidRDefault="00D14613" w:rsidP="003A2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613" w:rsidRDefault="00D14613" w:rsidP="003A207F">
      <w:pPr>
        <w:spacing w:after="0" w:line="240" w:lineRule="auto"/>
      </w:pPr>
      <w:r>
        <w:separator/>
      </w:r>
    </w:p>
  </w:footnote>
  <w:footnote w:type="continuationSeparator" w:id="0">
    <w:p w:rsidR="00D14613" w:rsidRDefault="00D14613" w:rsidP="003A20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9C9"/>
    <w:rsid w:val="003A207F"/>
    <w:rsid w:val="004567F8"/>
    <w:rsid w:val="00543FC2"/>
    <w:rsid w:val="00682138"/>
    <w:rsid w:val="006B79C9"/>
    <w:rsid w:val="00C00B45"/>
    <w:rsid w:val="00C80A1B"/>
    <w:rsid w:val="00CE34C5"/>
    <w:rsid w:val="00D14613"/>
    <w:rsid w:val="00E03586"/>
    <w:rsid w:val="00E560C7"/>
    <w:rsid w:val="00EC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A207F"/>
  </w:style>
  <w:style w:type="paragraph" w:styleId="a4">
    <w:name w:val="footer"/>
    <w:basedOn w:val="a"/>
    <w:link w:val="Char0"/>
    <w:uiPriority w:val="99"/>
    <w:unhideWhenUsed/>
    <w:rsid w:val="003A2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A207F"/>
  </w:style>
  <w:style w:type="paragraph" w:styleId="a5">
    <w:name w:val="List Paragraph"/>
    <w:basedOn w:val="a"/>
    <w:uiPriority w:val="34"/>
    <w:qFormat/>
    <w:rsid w:val="003A20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2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A207F"/>
  </w:style>
  <w:style w:type="paragraph" w:styleId="a4">
    <w:name w:val="footer"/>
    <w:basedOn w:val="a"/>
    <w:link w:val="Char0"/>
    <w:uiPriority w:val="99"/>
    <w:unhideWhenUsed/>
    <w:rsid w:val="003A207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A207F"/>
  </w:style>
  <w:style w:type="paragraph" w:styleId="a5">
    <w:name w:val="List Paragraph"/>
    <w:basedOn w:val="a"/>
    <w:uiPriority w:val="34"/>
    <w:qFormat/>
    <w:rsid w:val="003A20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1660</Words>
  <Characters>9464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2015-05-18T18:00:00Z</dcterms:created>
  <dcterms:modified xsi:type="dcterms:W3CDTF">2015-05-18T19:35:00Z</dcterms:modified>
</cp:coreProperties>
</file>