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7FAA" w:rsidRDefault="00A17FAA" w:rsidP="00A17FAA">
      <w:pPr>
        <w:jc w:val="center"/>
        <w:rPr>
          <w:sz w:val="28"/>
          <w:szCs w:val="28"/>
        </w:rPr>
      </w:pPr>
      <w:r>
        <w:rPr>
          <w:sz w:val="28"/>
          <w:szCs w:val="28"/>
          <w:rtl/>
        </w:rPr>
        <w:t>بسم الله الرحمن الرحيم</w:t>
      </w:r>
    </w:p>
    <w:p w:rsidR="00A17FAA" w:rsidRDefault="00A17FAA" w:rsidP="005117A5">
      <w:pPr>
        <w:jc w:val="center"/>
        <w:rPr>
          <w:sz w:val="28"/>
          <w:szCs w:val="28"/>
        </w:rPr>
      </w:pPr>
      <w:r>
        <w:rPr>
          <w:sz w:val="28"/>
          <w:szCs w:val="28"/>
          <w:highlight w:val="yellow"/>
          <w:rtl/>
        </w:rPr>
        <w:t xml:space="preserve">المحاضرة </w:t>
      </w:r>
      <w:r w:rsidRPr="005117A5">
        <w:rPr>
          <w:sz w:val="28"/>
          <w:szCs w:val="28"/>
          <w:highlight w:val="yellow"/>
          <w:rtl/>
        </w:rPr>
        <w:t xml:space="preserve"> </w:t>
      </w:r>
      <w:r w:rsidR="005117A5" w:rsidRPr="005117A5">
        <w:rPr>
          <w:rFonts w:hint="cs"/>
          <w:sz w:val="28"/>
          <w:szCs w:val="28"/>
          <w:highlight w:val="yellow"/>
          <w:rtl/>
        </w:rPr>
        <w:t>السادسة</w:t>
      </w:r>
    </w:p>
    <w:p w:rsidR="00A17FAA" w:rsidRDefault="00A17FAA" w:rsidP="00A17FAA">
      <w:pPr>
        <w:jc w:val="center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التفكك</w:t>
      </w:r>
      <w:r>
        <w:rPr>
          <w:b/>
          <w:bCs/>
          <w:sz w:val="28"/>
          <w:szCs w:val="28"/>
          <w:rtl/>
        </w:rPr>
        <w:t xml:space="preserve"> الأسري </w:t>
      </w:r>
    </w:p>
    <w:p w:rsidR="00A17FAA" w:rsidRDefault="00A17FAA" w:rsidP="00A17FAA">
      <w:pPr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  <w:rtl/>
        </w:rPr>
        <w:t>عناصر المحاضرة</w:t>
      </w:r>
    </w:p>
    <w:p w:rsidR="00000000" w:rsidRPr="00A17FAA" w:rsidRDefault="00DF515E" w:rsidP="00A17FAA">
      <w:pPr>
        <w:rPr>
          <w:sz w:val="32"/>
          <w:szCs w:val="32"/>
        </w:rPr>
      </w:pPr>
      <w:r w:rsidRPr="00A17FAA">
        <w:rPr>
          <w:b/>
          <w:bCs/>
          <w:sz w:val="32"/>
          <w:szCs w:val="32"/>
          <w:rtl/>
        </w:rPr>
        <w:t>التوتر والتفكك الأسري.</w:t>
      </w:r>
    </w:p>
    <w:p w:rsidR="00000000" w:rsidRPr="00A17FAA" w:rsidRDefault="00DF515E" w:rsidP="00A17FAA">
      <w:pPr>
        <w:rPr>
          <w:sz w:val="32"/>
          <w:szCs w:val="32"/>
        </w:rPr>
      </w:pPr>
      <w:r w:rsidRPr="00A17FAA">
        <w:rPr>
          <w:b/>
          <w:bCs/>
          <w:sz w:val="32"/>
          <w:szCs w:val="32"/>
          <w:rtl/>
        </w:rPr>
        <w:t>تعريف التفكك الأسري.</w:t>
      </w:r>
    </w:p>
    <w:p w:rsidR="00000000" w:rsidRPr="00A17FAA" w:rsidRDefault="00DF515E" w:rsidP="00A17FAA">
      <w:pPr>
        <w:rPr>
          <w:sz w:val="32"/>
          <w:szCs w:val="32"/>
        </w:rPr>
      </w:pPr>
      <w:r w:rsidRPr="00A17FAA">
        <w:rPr>
          <w:b/>
          <w:bCs/>
          <w:sz w:val="32"/>
          <w:szCs w:val="32"/>
          <w:rtl/>
        </w:rPr>
        <w:t>مراحل التفكك الأسري.</w:t>
      </w:r>
    </w:p>
    <w:p w:rsidR="00000000" w:rsidRPr="00A17FAA" w:rsidRDefault="00DF515E" w:rsidP="00A17FAA">
      <w:pPr>
        <w:rPr>
          <w:sz w:val="32"/>
          <w:szCs w:val="32"/>
        </w:rPr>
      </w:pPr>
      <w:r w:rsidRPr="00A17FAA">
        <w:rPr>
          <w:b/>
          <w:bCs/>
          <w:sz w:val="32"/>
          <w:szCs w:val="32"/>
          <w:rtl/>
        </w:rPr>
        <w:t>الأزمات الأسرية.</w:t>
      </w:r>
    </w:p>
    <w:p w:rsidR="00686EB3" w:rsidRDefault="00A17FAA" w:rsidP="00A17FAA">
      <w:pPr>
        <w:rPr>
          <w:rFonts w:hint="cs"/>
          <w:b/>
          <w:bCs/>
          <w:sz w:val="32"/>
          <w:szCs w:val="32"/>
          <w:rtl/>
        </w:rPr>
      </w:pPr>
      <w:r w:rsidRPr="00A17FAA">
        <w:rPr>
          <w:b/>
          <w:bCs/>
          <w:sz w:val="32"/>
          <w:szCs w:val="32"/>
          <w:rtl/>
        </w:rPr>
        <w:t>المشكلات الأسرية.</w:t>
      </w:r>
    </w:p>
    <w:p w:rsidR="00A17FAA" w:rsidRDefault="00A17FAA" w:rsidP="00A17FAA">
      <w:pPr>
        <w:rPr>
          <w:rFonts w:hint="cs"/>
          <w:b/>
          <w:bCs/>
          <w:sz w:val="32"/>
          <w:szCs w:val="32"/>
          <w:rtl/>
        </w:rPr>
      </w:pPr>
    </w:p>
    <w:p w:rsidR="00A17FAA" w:rsidRPr="00A17FAA" w:rsidRDefault="00A17FAA" w:rsidP="00A17FAA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A17FAA">
        <w:rPr>
          <w:b/>
          <w:bCs/>
          <w:color w:val="C00000"/>
          <w:sz w:val="32"/>
          <w:szCs w:val="32"/>
          <w:rtl/>
        </w:rPr>
        <w:t>التوتر والتفكك الأسري.</w:t>
      </w:r>
    </w:p>
    <w:p w:rsidR="00A17FAA" w:rsidRPr="00A17FAA" w:rsidRDefault="00A17FAA" w:rsidP="00A17FAA">
      <w:pPr>
        <w:pStyle w:val="a5"/>
        <w:numPr>
          <w:ilvl w:val="0"/>
          <w:numId w:val="5"/>
        </w:numPr>
        <w:rPr>
          <w:color w:val="00B0F0"/>
          <w:sz w:val="28"/>
          <w:szCs w:val="28"/>
        </w:rPr>
      </w:pPr>
      <w:r w:rsidRPr="00A17FAA">
        <w:rPr>
          <w:b/>
          <w:bCs/>
          <w:color w:val="00B0F0"/>
          <w:sz w:val="28"/>
          <w:szCs w:val="28"/>
          <w:rtl/>
        </w:rPr>
        <w:t>أولا- يرجع التوتر إلى أسباب وعوامل كثيرة من أهمها: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عدم توفر المقومات الأساسية لمعيشة الأسرة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 xml:space="preserve">اختلاف كل من الزوجين في طريقة الحياة 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sz w:val="28"/>
          <w:szCs w:val="28"/>
          <w:rtl/>
        </w:rPr>
        <w:t xml:space="preserve">اختلاف المستوى الثقافي للزوجين 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طغيان شخصية أحد الزوجين على الآخر بشكل ملموس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ظهور الاتجاهات الفردية والأنانية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 xml:space="preserve">العادات الضارة والانحرافات الشاذة 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انعدام العواطف الأسرية لأسباب شخصية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قد تكون الغيرة سببا مباشرا لزيادة التوتر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 xml:space="preserve">تدخل الأقارب في العلاقات الزوجية 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قلة الوسائل الترويحية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sz w:val="28"/>
          <w:szCs w:val="28"/>
          <w:rtl/>
        </w:rPr>
        <w:t>عدم الوفاء والصراحة والصدق في المعاملات الزوجية.</w:t>
      </w:r>
    </w:p>
    <w:p w:rsidR="00A17FAA" w:rsidRPr="00A17FAA" w:rsidRDefault="00A17FAA" w:rsidP="00A17FAA">
      <w:pPr>
        <w:spacing w:before="120" w:after="120" w:line="120" w:lineRule="auto"/>
        <w:ind w:left="446"/>
        <w:rPr>
          <w:sz w:val="28"/>
          <w:szCs w:val="28"/>
        </w:rPr>
      </w:pPr>
    </w:p>
    <w:p w:rsidR="00A17FAA" w:rsidRPr="00A17FAA" w:rsidRDefault="00A17FAA" w:rsidP="00A17FAA">
      <w:pPr>
        <w:pStyle w:val="a5"/>
        <w:numPr>
          <w:ilvl w:val="0"/>
          <w:numId w:val="5"/>
        </w:numPr>
        <w:rPr>
          <w:color w:val="00B0F0"/>
          <w:sz w:val="28"/>
          <w:szCs w:val="28"/>
        </w:rPr>
      </w:pPr>
      <w:r w:rsidRPr="00A17FAA">
        <w:rPr>
          <w:b/>
          <w:bCs/>
          <w:color w:val="00B0F0"/>
          <w:sz w:val="28"/>
          <w:szCs w:val="28"/>
          <w:rtl/>
        </w:rPr>
        <w:t>ثانيا- العلاقات الداخلية في الأسرة: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sz w:val="28"/>
          <w:szCs w:val="28"/>
          <w:rtl/>
        </w:rPr>
        <w:t xml:space="preserve">هناك </w:t>
      </w:r>
      <w:r w:rsidRPr="00A17FAA">
        <w:rPr>
          <w:color w:val="7030A0"/>
          <w:sz w:val="28"/>
          <w:szCs w:val="28"/>
          <w:rtl/>
        </w:rPr>
        <w:t>عمليات ثلاث</w:t>
      </w:r>
      <w:r w:rsidRPr="00A17FAA">
        <w:rPr>
          <w:sz w:val="28"/>
          <w:szCs w:val="28"/>
          <w:rtl/>
        </w:rPr>
        <w:t xml:space="preserve"> يمكن أن تلقي الضوء على تلك العلاقات الداخلية في نطاق الأسرة هي: </w:t>
      </w:r>
    </w:p>
    <w:p w:rsidR="00A17FAA" w:rsidRDefault="00A17FAA" w:rsidP="00A17FAA">
      <w:pPr>
        <w:pStyle w:val="a5"/>
        <w:numPr>
          <w:ilvl w:val="0"/>
          <w:numId w:val="6"/>
        </w:numPr>
        <w:rPr>
          <w:rFonts w:hint="cs"/>
          <w:sz w:val="28"/>
          <w:szCs w:val="28"/>
        </w:rPr>
      </w:pPr>
      <w:r w:rsidRPr="00A17FAA">
        <w:rPr>
          <w:sz w:val="28"/>
          <w:szCs w:val="28"/>
          <w:rtl/>
        </w:rPr>
        <w:t xml:space="preserve">التعاون </w:t>
      </w:r>
    </w:p>
    <w:p w:rsidR="00A17FAA" w:rsidRDefault="00A17FAA" w:rsidP="00A17FAA">
      <w:pPr>
        <w:pStyle w:val="a5"/>
        <w:numPr>
          <w:ilvl w:val="0"/>
          <w:numId w:val="6"/>
        </w:numPr>
        <w:rPr>
          <w:rFonts w:hint="cs"/>
          <w:sz w:val="28"/>
          <w:szCs w:val="28"/>
        </w:rPr>
      </w:pPr>
      <w:r w:rsidRPr="00A17FAA">
        <w:rPr>
          <w:sz w:val="28"/>
          <w:szCs w:val="28"/>
          <w:rtl/>
        </w:rPr>
        <w:t xml:space="preserve">التنافس </w:t>
      </w:r>
    </w:p>
    <w:p w:rsidR="00A17FAA" w:rsidRPr="00A17FAA" w:rsidRDefault="00A17FAA" w:rsidP="00A17FAA">
      <w:pPr>
        <w:pStyle w:val="a5"/>
        <w:numPr>
          <w:ilvl w:val="0"/>
          <w:numId w:val="6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>الصراع.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color w:val="00B050"/>
          <w:sz w:val="28"/>
          <w:szCs w:val="28"/>
          <w:rtl/>
        </w:rPr>
        <w:t>التفكك الأسري</w:t>
      </w:r>
      <w:r w:rsidRPr="00A17FAA">
        <w:rPr>
          <w:sz w:val="28"/>
          <w:szCs w:val="28"/>
          <w:rtl/>
        </w:rPr>
        <w:t xml:space="preserve"> من </w:t>
      </w:r>
      <w:r w:rsidRPr="00A17FAA">
        <w:rPr>
          <w:color w:val="00B050"/>
          <w:sz w:val="28"/>
          <w:szCs w:val="28"/>
          <w:rtl/>
        </w:rPr>
        <w:t>أهم المشكلات</w:t>
      </w:r>
      <w:r w:rsidRPr="00A17FAA">
        <w:rPr>
          <w:sz w:val="28"/>
          <w:szCs w:val="28"/>
          <w:rtl/>
        </w:rPr>
        <w:t xml:space="preserve"> التي تواجه المجتمع المعاصر 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color w:val="00B050"/>
          <w:sz w:val="28"/>
          <w:szCs w:val="28"/>
          <w:rtl/>
        </w:rPr>
        <w:t>وتنتج عنه</w:t>
      </w:r>
      <w:r w:rsidRPr="00A17FAA">
        <w:rPr>
          <w:sz w:val="28"/>
          <w:szCs w:val="28"/>
          <w:rtl/>
        </w:rPr>
        <w:t xml:space="preserve"> قائمة طويلة من المشكلات في المجتمع.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 xml:space="preserve"> وتكثر الأمراض النفسية </w:t>
      </w:r>
      <w:r w:rsidRPr="00A17FAA">
        <w:rPr>
          <w:color w:val="00B050"/>
          <w:sz w:val="28"/>
          <w:szCs w:val="28"/>
          <w:rtl/>
        </w:rPr>
        <w:t xml:space="preserve">الناتجة </w:t>
      </w:r>
      <w:r w:rsidRPr="00A17FAA">
        <w:rPr>
          <w:sz w:val="28"/>
          <w:szCs w:val="28"/>
          <w:rtl/>
        </w:rPr>
        <w:t>عن تهدم الأسرة والعديد من المشكلات التي يصعب حصرها</w:t>
      </w:r>
    </w:p>
    <w:p w:rsidR="00A17FAA" w:rsidRPr="00A17FAA" w:rsidRDefault="00A17FAA" w:rsidP="00A17FAA">
      <w:pPr>
        <w:pStyle w:val="a5"/>
        <w:numPr>
          <w:ilvl w:val="0"/>
          <w:numId w:val="2"/>
        </w:numPr>
        <w:rPr>
          <w:rFonts w:hint="cs"/>
          <w:color w:val="C00000"/>
          <w:sz w:val="32"/>
          <w:szCs w:val="32"/>
          <w:rtl/>
        </w:rPr>
      </w:pPr>
      <w:r w:rsidRPr="00A17FAA">
        <w:rPr>
          <w:b/>
          <w:bCs/>
          <w:color w:val="C00000"/>
          <w:sz w:val="32"/>
          <w:szCs w:val="32"/>
          <w:rtl/>
        </w:rPr>
        <w:lastRenderedPageBreak/>
        <w:t>تعريف التفكك الأسري.</w:t>
      </w:r>
    </w:p>
    <w:p w:rsidR="00A17FAA" w:rsidRDefault="00A17FAA" w:rsidP="00A17FAA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A17FAA">
        <w:rPr>
          <w:color w:val="E36C0A" w:themeColor="accent6" w:themeShade="BF"/>
          <w:sz w:val="28"/>
          <w:szCs w:val="28"/>
          <w:rtl/>
        </w:rPr>
        <w:t xml:space="preserve">التفكك الأسري </w:t>
      </w:r>
      <w:r w:rsidRPr="00A17FAA">
        <w:rPr>
          <w:rFonts w:hint="cs"/>
          <w:color w:val="E36C0A" w:themeColor="accent6" w:themeShade="BF"/>
          <w:sz w:val="28"/>
          <w:szCs w:val="28"/>
          <w:rtl/>
        </w:rPr>
        <w:t>هو:</w:t>
      </w:r>
      <w:r w:rsidRPr="00A17FAA">
        <w:rPr>
          <w:sz w:val="28"/>
          <w:szCs w:val="28"/>
          <w:rtl/>
        </w:rPr>
        <w:t xml:space="preserve"> فشل واحد أو أكثر من أعضاء الأسرة في القيام بواجباته نحوها</w:t>
      </w:r>
    </w:p>
    <w:p w:rsidR="00A17FAA" w:rsidRPr="00A17FAA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A17FAA">
        <w:rPr>
          <w:sz w:val="28"/>
          <w:szCs w:val="28"/>
          <w:rtl/>
        </w:rPr>
        <w:t xml:space="preserve">مما يؤدي لضعف العلاقات وحدوث التوترات بين أفرادها </w:t>
      </w:r>
      <w:r>
        <w:rPr>
          <w:rFonts w:hint="cs"/>
          <w:sz w:val="28"/>
          <w:szCs w:val="28"/>
          <w:rtl/>
        </w:rPr>
        <w:t xml:space="preserve"> </w:t>
      </w:r>
      <w:r w:rsidRPr="00A17FAA">
        <w:rPr>
          <w:color w:val="00B050"/>
          <w:sz w:val="28"/>
          <w:szCs w:val="28"/>
          <w:rtl/>
        </w:rPr>
        <w:t>وهذا يؤدي</w:t>
      </w:r>
      <w:r w:rsidRPr="00A17FAA">
        <w:rPr>
          <w:sz w:val="28"/>
          <w:szCs w:val="28"/>
          <w:rtl/>
        </w:rPr>
        <w:t xml:space="preserve"> لانفراط عقدها وانحلالها. </w:t>
      </w:r>
    </w:p>
    <w:p w:rsidR="00A17FAA" w:rsidRPr="00A17FAA" w:rsidRDefault="00A17FAA" w:rsidP="00A17FAA">
      <w:pPr>
        <w:numPr>
          <w:ilvl w:val="0"/>
          <w:numId w:val="4"/>
        </w:numPr>
        <w:rPr>
          <w:sz w:val="28"/>
          <w:szCs w:val="28"/>
        </w:rPr>
      </w:pPr>
      <w:r w:rsidRPr="00A17FAA">
        <w:rPr>
          <w:color w:val="E36C0A" w:themeColor="accent6" w:themeShade="BF"/>
          <w:sz w:val="28"/>
          <w:szCs w:val="28"/>
          <w:rtl/>
        </w:rPr>
        <w:t>يعرف أيضا بأنه</w:t>
      </w:r>
      <w:r w:rsidRPr="00A17FAA">
        <w:rPr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 xml:space="preserve">: </w:t>
      </w:r>
      <w:r w:rsidRPr="00A17FAA">
        <w:rPr>
          <w:sz w:val="28"/>
          <w:szCs w:val="28"/>
          <w:rtl/>
        </w:rPr>
        <w:t xml:space="preserve">انهيار الوحدة الأسرية وانحلال بناء الأدوار الاجتماعية المرتبطة بها عندما يفشل عضو أو أكثر في القيام بالتزاماته ودوره بصورة مرضية. </w:t>
      </w:r>
    </w:p>
    <w:p w:rsidR="007935DC" w:rsidRDefault="00A17FAA" w:rsidP="00A17FAA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color w:val="E36C0A" w:themeColor="accent6" w:themeShade="BF"/>
          <w:sz w:val="28"/>
          <w:szCs w:val="28"/>
          <w:rtl/>
        </w:rPr>
        <w:t>ويمكن تعريف التفكك الأسري على أنه</w:t>
      </w:r>
      <w:r w:rsidR="007935DC">
        <w:rPr>
          <w:rFonts w:hint="cs"/>
          <w:sz w:val="28"/>
          <w:szCs w:val="28"/>
          <w:rtl/>
        </w:rPr>
        <w:t>:</w:t>
      </w:r>
      <w:r w:rsidRPr="00A17FAA">
        <w:rPr>
          <w:sz w:val="28"/>
          <w:szCs w:val="28"/>
          <w:rtl/>
        </w:rPr>
        <w:t xml:space="preserve"> انهيار الوحدة الأسرية وتحلل أو تمزق نسيج الأدوار الاجتماعية عندما يخفق فرد أو أكثر من أفرادها في القيام بدوره على نحو سليم</w:t>
      </w:r>
      <w:r w:rsidR="007935DC">
        <w:rPr>
          <w:rFonts w:hint="cs"/>
          <w:sz w:val="28"/>
          <w:szCs w:val="28"/>
          <w:rtl/>
        </w:rPr>
        <w:t>.</w:t>
      </w:r>
    </w:p>
    <w:p w:rsidR="007935DC" w:rsidRDefault="007935DC" w:rsidP="007935DC"/>
    <w:p w:rsidR="007935DC" w:rsidRPr="007935DC" w:rsidRDefault="007935DC" w:rsidP="007935DC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7935DC">
        <w:rPr>
          <w:b/>
          <w:bCs/>
          <w:color w:val="C00000"/>
          <w:sz w:val="32"/>
          <w:szCs w:val="32"/>
          <w:rtl/>
        </w:rPr>
        <w:t>مراحل التفكك الأسري.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الكمون:</w:t>
      </w:r>
      <w:r w:rsidRPr="007935DC">
        <w:rPr>
          <w:sz w:val="28"/>
          <w:szCs w:val="28"/>
          <w:rtl/>
        </w:rPr>
        <w:t xml:space="preserve"> 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 xml:space="preserve">وهي فترة محددة وربما تكون قصيرة جدا بشكل يجعلها غير ملحوظة 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>والخلافات فيها سواء كانت صغيرة أو كبيرة لا يتم مناقشتها أو التعامل معها بواقعية.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الاستثارة:</w:t>
      </w:r>
      <w:r w:rsidRPr="007935DC">
        <w:rPr>
          <w:sz w:val="28"/>
          <w:szCs w:val="28"/>
          <w:rtl/>
        </w:rPr>
        <w:t xml:space="preserve"> 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>يشعر أحد أفراد الأسرة بنوع من الارتباك وبأنه مهدد وغير قانع بالإشباع الذي حصل عليه.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الاصطدام:</w:t>
      </w:r>
      <w:r w:rsidRPr="007935DC">
        <w:rPr>
          <w:sz w:val="28"/>
          <w:szCs w:val="28"/>
          <w:rtl/>
        </w:rPr>
        <w:t xml:space="preserve"> 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 xml:space="preserve">يحدث الاصطدام أو الانفجار </w:t>
      </w:r>
      <w:r w:rsidRPr="007935DC">
        <w:rPr>
          <w:color w:val="00B050"/>
          <w:sz w:val="28"/>
          <w:szCs w:val="28"/>
          <w:rtl/>
        </w:rPr>
        <w:t>نتيجة</w:t>
      </w:r>
      <w:r w:rsidRPr="007935DC">
        <w:rPr>
          <w:sz w:val="28"/>
          <w:szCs w:val="28"/>
          <w:rtl/>
        </w:rPr>
        <w:t xml:space="preserve"> الانفعالات المترسبة وتظهر الانفعالات المكبوتة.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انتشار النزاع</w:t>
      </w:r>
      <w:r w:rsidRPr="007935DC">
        <w:rPr>
          <w:sz w:val="28"/>
          <w:szCs w:val="28"/>
          <w:rtl/>
        </w:rPr>
        <w:t xml:space="preserve">: 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 xml:space="preserve">يحدث عند زيادة الصراع والرغبة في الانتقام والنقد المتبادل بينهما </w:t>
      </w:r>
    </w:p>
    <w:p w:rsidR="00A17FAA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>ويكون الهدف فقط أن ينتصر كل منهما على الآخر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البحث عن الحلفاء</w:t>
      </w:r>
      <w:r w:rsidRPr="007935DC">
        <w:rPr>
          <w:sz w:val="28"/>
          <w:szCs w:val="28"/>
          <w:rtl/>
        </w:rPr>
        <w:t xml:space="preserve">: 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>يكون في حالة لم يتمكن الزوجان من حل مشاكلهما بنفسيهما وزيادة فترة النزاع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 xml:space="preserve"> فيلجأ لطرق ومصادر بديلة مثل التركيز على الأطفال أو المشاركة في الأنشطة الاجتماعية أو التركيز على النجاح في العمل.</w:t>
      </w:r>
    </w:p>
    <w:p w:rsidR="007935DC" w:rsidRDefault="007935DC" w:rsidP="007935DC">
      <w:pPr>
        <w:pStyle w:val="a5"/>
        <w:numPr>
          <w:ilvl w:val="0"/>
          <w:numId w:val="7"/>
        </w:numPr>
        <w:rPr>
          <w:rFonts w:hint="cs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مرحلة إنهاء الزواج: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 xml:space="preserve"> ويكون في حالة كان للزوجين دافعية ورغبة لتحمل مسئولية القرار المتعلق بالانفصال 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 xml:space="preserve">وتعني عدم التفكير في العودة مرة أخرى. </w:t>
      </w:r>
    </w:p>
    <w:p w:rsidR="007935DC" w:rsidRDefault="007935DC" w:rsidP="007935DC">
      <w:pPr>
        <w:ind w:left="360"/>
        <w:rPr>
          <w:sz w:val="28"/>
          <w:szCs w:val="28"/>
        </w:rPr>
      </w:pPr>
    </w:p>
    <w:p w:rsidR="007935DC" w:rsidRPr="007935DC" w:rsidRDefault="007935DC" w:rsidP="007935DC">
      <w:pPr>
        <w:pStyle w:val="a5"/>
        <w:numPr>
          <w:ilvl w:val="0"/>
          <w:numId w:val="2"/>
        </w:numPr>
        <w:rPr>
          <w:color w:val="C00000"/>
          <w:sz w:val="32"/>
          <w:szCs w:val="32"/>
        </w:rPr>
      </w:pPr>
      <w:r w:rsidRPr="007935DC">
        <w:rPr>
          <w:b/>
          <w:bCs/>
          <w:color w:val="C00000"/>
          <w:sz w:val="32"/>
          <w:szCs w:val="32"/>
          <w:rtl/>
        </w:rPr>
        <w:t>الأزمات الأسرية.</w:t>
      </w:r>
    </w:p>
    <w:p w:rsidR="007935DC" w:rsidRPr="007935DC" w:rsidRDefault="007935DC" w:rsidP="007935DC">
      <w:pPr>
        <w:pStyle w:val="a5"/>
        <w:numPr>
          <w:ilvl w:val="0"/>
          <w:numId w:val="8"/>
        </w:numPr>
        <w:rPr>
          <w:sz w:val="28"/>
          <w:szCs w:val="28"/>
        </w:rPr>
      </w:pPr>
      <w:r w:rsidRPr="007935DC">
        <w:rPr>
          <w:color w:val="E36C0A" w:themeColor="accent6" w:themeShade="BF"/>
          <w:sz w:val="28"/>
          <w:szCs w:val="28"/>
          <w:rtl/>
        </w:rPr>
        <w:t>تقسم الأزمات الأسرية إلى</w:t>
      </w:r>
      <w:r w:rsidRPr="007935DC">
        <w:rPr>
          <w:sz w:val="28"/>
          <w:szCs w:val="28"/>
          <w:rtl/>
        </w:rPr>
        <w:t>:</w:t>
      </w:r>
    </w:p>
    <w:p w:rsidR="007935DC" w:rsidRPr="007935DC" w:rsidRDefault="007935DC" w:rsidP="007935DC">
      <w:pPr>
        <w:pStyle w:val="a5"/>
        <w:numPr>
          <w:ilvl w:val="0"/>
          <w:numId w:val="9"/>
        </w:numPr>
        <w:rPr>
          <w:rFonts w:hint="cs"/>
          <w:color w:val="00B050"/>
          <w:sz w:val="28"/>
          <w:szCs w:val="28"/>
        </w:rPr>
      </w:pPr>
      <w:r w:rsidRPr="007935DC">
        <w:rPr>
          <w:color w:val="00B050"/>
          <w:sz w:val="28"/>
          <w:szCs w:val="28"/>
          <w:rtl/>
        </w:rPr>
        <w:t>الأسرة التي تشكل ما يطلق عليها البناء الفارغ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 xml:space="preserve"> وهي أن الزوجين يعيشان معا ولكن لا يتواصلان إلا في أضيق الحدود ويصعب على كل منهما منح الآخر الدعم العاطفي.</w:t>
      </w:r>
    </w:p>
    <w:p w:rsidR="007935DC" w:rsidRPr="007935DC" w:rsidRDefault="007935DC" w:rsidP="007935DC">
      <w:pPr>
        <w:pStyle w:val="a5"/>
        <w:numPr>
          <w:ilvl w:val="0"/>
          <w:numId w:val="9"/>
        </w:numPr>
        <w:rPr>
          <w:rFonts w:hint="cs"/>
          <w:color w:val="00B050"/>
          <w:sz w:val="28"/>
          <w:szCs w:val="28"/>
        </w:rPr>
      </w:pPr>
      <w:r w:rsidRPr="007935DC">
        <w:rPr>
          <w:color w:val="00B050"/>
          <w:sz w:val="28"/>
          <w:szCs w:val="28"/>
          <w:rtl/>
        </w:rPr>
        <w:t xml:space="preserve">الأزمات الأسرية التي ينتج عنها الانفصال الإرادي لأحد الزوجين 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>مثل الانفصال أو الهجر أو الطلاق.</w:t>
      </w:r>
    </w:p>
    <w:p w:rsidR="007935DC" w:rsidRPr="007935DC" w:rsidRDefault="007935DC" w:rsidP="007935DC">
      <w:pPr>
        <w:ind w:left="450"/>
        <w:rPr>
          <w:sz w:val="28"/>
          <w:szCs w:val="28"/>
        </w:rPr>
      </w:pPr>
    </w:p>
    <w:p w:rsidR="007935DC" w:rsidRDefault="007935DC" w:rsidP="007935DC">
      <w:pPr>
        <w:pStyle w:val="a5"/>
        <w:numPr>
          <w:ilvl w:val="0"/>
          <w:numId w:val="9"/>
        </w:numPr>
        <w:rPr>
          <w:rFonts w:hint="cs"/>
          <w:sz w:val="28"/>
          <w:szCs w:val="28"/>
        </w:rPr>
      </w:pPr>
      <w:r w:rsidRPr="007935DC">
        <w:rPr>
          <w:color w:val="00B050"/>
          <w:sz w:val="28"/>
          <w:szCs w:val="28"/>
          <w:rtl/>
        </w:rPr>
        <w:t>أزمات ناتجة عن أحداث خارجية</w:t>
      </w:r>
      <w:r w:rsidRPr="007935DC">
        <w:rPr>
          <w:sz w:val="28"/>
          <w:szCs w:val="28"/>
          <w:rtl/>
        </w:rPr>
        <w:t xml:space="preserve"> 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>مثل التغيب اللاإرادي لأحد الزوجين بسبب الترمل أو السجن أو الكوارث الطبيعية.</w:t>
      </w:r>
    </w:p>
    <w:p w:rsidR="007935DC" w:rsidRDefault="007935DC" w:rsidP="007935DC">
      <w:pPr>
        <w:pStyle w:val="a5"/>
        <w:numPr>
          <w:ilvl w:val="0"/>
          <w:numId w:val="9"/>
        </w:numPr>
        <w:rPr>
          <w:rFonts w:hint="cs"/>
          <w:sz w:val="28"/>
          <w:szCs w:val="28"/>
        </w:rPr>
      </w:pPr>
      <w:r w:rsidRPr="007935DC">
        <w:rPr>
          <w:color w:val="00B050"/>
          <w:sz w:val="28"/>
          <w:szCs w:val="28"/>
          <w:rtl/>
        </w:rPr>
        <w:t>الكوارث الداخلية التي تؤدي لإخفاق غير متعمد في أداء الأدوار</w:t>
      </w:r>
      <w:r w:rsidRPr="007935DC">
        <w:rPr>
          <w:sz w:val="28"/>
          <w:szCs w:val="28"/>
          <w:rtl/>
        </w:rPr>
        <w:t xml:space="preserve"> </w:t>
      </w:r>
    </w:p>
    <w:p w:rsidR="007935DC" w:rsidRDefault="007935DC" w:rsidP="007935DC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7935DC">
        <w:rPr>
          <w:sz w:val="28"/>
          <w:szCs w:val="28"/>
          <w:rtl/>
        </w:rPr>
        <w:t>كما هو الحال بالنسبة للأمراض العقلية أو الفسيولوجية.</w:t>
      </w:r>
    </w:p>
    <w:p w:rsid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>ويدخل في ذلك التخلف العقلي لأحد الأطفال أو الأمراض المستعصية التي قد تصيب أحد الزوجين</w:t>
      </w:r>
    </w:p>
    <w:p w:rsidR="007935DC" w:rsidRPr="007935DC" w:rsidRDefault="007935DC" w:rsidP="007935DC"/>
    <w:p w:rsidR="007935DC" w:rsidRDefault="007935DC" w:rsidP="007935DC"/>
    <w:p w:rsidR="007935DC" w:rsidRPr="007935DC" w:rsidRDefault="007935DC" w:rsidP="007935DC">
      <w:pPr>
        <w:pStyle w:val="a5"/>
        <w:numPr>
          <w:ilvl w:val="0"/>
          <w:numId w:val="2"/>
        </w:numPr>
        <w:rPr>
          <w:rFonts w:hint="cs"/>
          <w:b/>
          <w:bCs/>
          <w:color w:val="C00000"/>
          <w:sz w:val="32"/>
          <w:szCs w:val="32"/>
          <w:rtl/>
        </w:rPr>
      </w:pPr>
      <w:r w:rsidRPr="007935DC">
        <w:rPr>
          <w:b/>
          <w:bCs/>
          <w:color w:val="C00000"/>
          <w:sz w:val="32"/>
          <w:szCs w:val="32"/>
          <w:rtl/>
        </w:rPr>
        <w:t>المشكلات الأسرية.</w:t>
      </w:r>
    </w:p>
    <w:p w:rsidR="007935DC" w:rsidRPr="007935DC" w:rsidRDefault="007935DC" w:rsidP="007935DC">
      <w:pPr>
        <w:pStyle w:val="a5"/>
        <w:numPr>
          <w:ilvl w:val="0"/>
          <w:numId w:val="5"/>
        </w:numPr>
        <w:rPr>
          <w:color w:val="00B0F0"/>
          <w:sz w:val="28"/>
          <w:szCs w:val="28"/>
        </w:rPr>
      </w:pPr>
      <w:r w:rsidRPr="007935DC">
        <w:rPr>
          <w:b/>
          <w:bCs/>
          <w:color w:val="00B0F0"/>
          <w:sz w:val="28"/>
          <w:szCs w:val="28"/>
          <w:rtl/>
        </w:rPr>
        <w:t>أولا- مشكلات الطلاق:</w:t>
      </w:r>
    </w:p>
    <w:p w:rsidR="007935DC" w:rsidRPr="007935DC" w:rsidRDefault="007935DC" w:rsidP="007935DC">
      <w:pPr>
        <w:pStyle w:val="a5"/>
        <w:numPr>
          <w:ilvl w:val="0"/>
          <w:numId w:val="4"/>
        </w:numPr>
        <w:rPr>
          <w:sz w:val="28"/>
          <w:szCs w:val="28"/>
        </w:rPr>
      </w:pPr>
      <w:r w:rsidRPr="007935DC">
        <w:rPr>
          <w:sz w:val="28"/>
          <w:szCs w:val="28"/>
          <w:rtl/>
        </w:rPr>
        <w:t xml:space="preserve">تختلف نظرة المجتمعات في تعريفها للمستوى أو للحد الذي يصبح معه الخلاف بين الزوجين أمرا يؤدي إلى انحلال الزواج ومن ثم الطلاق. </w:t>
      </w:r>
    </w:p>
    <w:p w:rsidR="007935DC" w:rsidRPr="005117A5" w:rsidRDefault="007935DC" w:rsidP="005117A5">
      <w:pPr>
        <w:pStyle w:val="a5"/>
        <w:numPr>
          <w:ilvl w:val="0"/>
          <w:numId w:val="10"/>
        </w:numPr>
        <w:rPr>
          <w:color w:val="7030A0"/>
        </w:rPr>
      </w:pPr>
      <w:r w:rsidRPr="005117A5">
        <w:rPr>
          <w:color w:val="7030A0"/>
          <w:sz w:val="28"/>
          <w:szCs w:val="28"/>
          <w:rtl/>
        </w:rPr>
        <w:t>وتنقسم أسباب الطلاق إلى أسباب خاصة تتعلق بالزوجين، وأخرى عامة</w:t>
      </w:r>
      <w:r w:rsidRPr="005117A5">
        <w:rPr>
          <w:color w:val="7030A0"/>
          <w:rtl/>
        </w:rPr>
        <w:t>.</w:t>
      </w:r>
    </w:p>
    <w:p w:rsidR="005117A5" w:rsidRPr="005117A5" w:rsidRDefault="005117A5" w:rsidP="005117A5">
      <w:pPr>
        <w:pStyle w:val="a5"/>
        <w:numPr>
          <w:ilvl w:val="0"/>
          <w:numId w:val="11"/>
        </w:numPr>
        <w:rPr>
          <w:color w:val="E36C0A" w:themeColor="accent6" w:themeShade="BF"/>
          <w:sz w:val="28"/>
          <w:szCs w:val="28"/>
        </w:rPr>
      </w:pPr>
      <w:r w:rsidRPr="005117A5">
        <w:rPr>
          <w:b/>
          <w:bCs/>
          <w:color w:val="E36C0A" w:themeColor="accent6" w:themeShade="BF"/>
          <w:sz w:val="28"/>
          <w:szCs w:val="28"/>
          <w:rtl/>
        </w:rPr>
        <w:t xml:space="preserve"> الأسباب الخاصة: </w:t>
      </w:r>
    </w:p>
    <w:p w:rsidR="005117A5" w:rsidRPr="005117A5" w:rsidRDefault="005117A5" w:rsidP="005117A5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r w:rsidRPr="005117A5">
        <w:rPr>
          <w:color w:val="FF0000"/>
          <w:sz w:val="28"/>
          <w:szCs w:val="28"/>
          <w:rtl/>
        </w:rPr>
        <w:t xml:space="preserve">ومنها ما يتعلق بالزوج مثل: </w:t>
      </w:r>
    </w:p>
    <w:p w:rsidR="005117A5" w:rsidRDefault="005117A5" w:rsidP="005117A5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الكراهية</w:t>
      </w:r>
      <w:r w:rsidRPr="005117A5">
        <w:rPr>
          <w:rFonts w:hint="cs"/>
          <w:sz w:val="28"/>
          <w:szCs w:val="28"/>
          <w:rtl/>
        </w:rPr>
        <w:t xml:space="preserve"> </w:t>
      </w:r>
    </w:p>
    <w:p w:rsidR="005117A5" w:rsidRDefault="005117A5" w:rsidP="005117A5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5117A5">
        <w:rPr>
          <w:rFonts w:hint="cs"/>
          <w:sz w:val="28"/>
          <w:szCs w:val="28"/>
          <w:rtl/>
        </w:rPr>
        <w:t xml:space="preserve"> </w:t>
      </w:r>
      <w:r w:rsidRPr="005117A5">
        <w:rPr>
          <w:sz w:val="28"/>
          <w:szCs w:val="28"/>
          <w:rtl/>
        </w:rPr>
        <w:t xml:space="preserve"> وتعدد الزوجات</w:t>
      </w:r>
      <w:r w:rsidRPr="005117A5">
        <w:rPr>
          <w:rFonts w:hint="cs"/>
          <w:sz w:val="28"/>
          <w:szCs w:val="28"/>
          <w:rtl/>
        </w:rPr>
        <w:t xml:space="preserve"> </w:t>
      </w:r>
    </w:p>
    <w:p w:rsidR="005117A5" w:rsidRDefault="005117A5" w:rsidP="005117A5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5117A5">
        <w:rPr>
          <w:rFonts w:hint="cs"/>
          <w:sz w:val="28"/>
          <w:szCs w:val="28"/>
          <w:rtl/>
        </w:rPr>
        <w:t xml:space="preserve"> </w:t>
      </w:r>
      <w:r w:rsidRPr="005117A5">
        <w:rPr>
          <w:sz w:val="28"/>
          <w:szCs w:val="28"/>
          <w:rtl/>
        </w:rPr>
        <w:t>وسؤ معاملة الزوجة</w:t>
      </w:r>
      <w:r w:rsidRPr="005117A5">
        <w:rPr>
          <w:rFonts w:hint="cs"/>
          <w:sz w:val="28"/>
          <w:szCs w:val="28"/>
          <w:rtl/>
        </w:rPr>
        <w:t xml:space="preserve"> </w:t>
      </w:r>
    </w:p>
    <w:p w:rsidR="005117A5" w:rsidRDefault="005117A5" w:rsidP="005117A5">
      <w:pPr>
        <w:pStyle w:val="a5"/>
        <w:numPr>
          <w:ilvl w:val="0"/>
          <w:numId w:val="12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 xml:space="preserve"> وعدم القدرة على تحمل نفقات الأسرة والمرض </w:t>
      </w:r>
    </w:p>
    <w:p w:rsidR="005117A5" w:rsidRPr="005117A5" w:rsidRDefault="005117A5" w:rsidP="005117A5">
      <w:pPr>
        <w:pStyle w:val="a5"/>
        <w:numPr>
          <w:ilvl w:val="0"/>
          <w:numId w:val="12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وعدم توفر العمل المناسب لأداء واجبات الأسرة.</w:t>
      </w:r>
    </w:p>
    <w:p w:rsidR="005117A5" w:rsidRPr="005117A5" w:rsidRDefault="005117A5" w:rsidP="005117A5">
      <w:pPr>
        <w:pStyle w:val="a5"/>
        <w:numPr>
          <w:ilvl w:val="0"/>
          <w:numId w:val="8"/>
        </w:numPr>
        <w:rPr>
          <w:color w:val="FF0000"/>
          <w:sz w:val="28"/>
          <w:szCs w:val="28"/>
        </w:rPr>
      </w:pPr>
      <w:r w:rsidRPr="005117A5">
        <w:rPr>
          <w:color w:val="FF0000"/>
          <w:sz w:val="28"/>
          <w:szCs w:val="28"/>
          <w:rtl/>
        </w:rPr>
        <w:t xml:space="preserve">ومن جهة الزوجة: </w:t>
      </w:r>
    </w:p>
    <w:p w:rsidR="005117A5" w:rsidRPr="005117A5" w:rsidRDefault="005117A5" w:rsidP="005117A5">
      <w:pPr>
        <w:pStyle w:val="a5"/>
        <w:numPr>
          <w:ilvl w:val="0"/>
          <w:numId w:val="13"/>
        </w:numPr>
        <w:rPr>
          <w:rFonts w:hint="cs"/>
        </w:rPr>
      </w:pPr>
      <w:r w:rsidRPr="005117A5">
        <w:rPr>
          <w:sz w:val="28"/>
          <w:szCs w:val="28"/>
          <w:rtl/>
        </w:rPr>
        <w:t>كراهية الزوج</w:t>
      </w:r>
    </w:p>
    <w:p w:rsidR="005117A5" w:rsidRPr="005117A5" w:rsidRDefault="005117A5" w:rsidP="005117A5">
      <w:pPr>
        <w:pStyle w:val="a5"/>
        <w:numPr>
          <w:ilvl w:val="0"/>
          <w:numId w:val="13"/>
        </w:numPr>
        <w:rPr>
          <w:rFonts w:hint="cs"/>
        </w:rPr>
      </w:pPr>
      <w:r w:rsidRPr="005117A5">
        <w:rPr>
          <w:sz w:val="28"/>
          <w:szCs w:val="28"/>
          <w:rtl/>
        </w:rPr>
        <w:t xml:space="preserve"> وسوء الأخلاق</w:t>
      </w:r>
    </w:p>
    <w:p w:rsidR="005117A5" w:rsidRPr="005117A5" w:rsidRDefault="005117A5" w:rsidP="005117A5">
      <w:pPr>
        <w:pStyle w:val="a5"/>
        <w:numPr>
          <w:ilvl w:val="0"/>
          <w:numId w:val="13"/>
        </w:numPr>
        <w:rPr>
          <w:rFonts w:hint="cs"/>
        </w:rPr>
      </w:pPr>
      <w:r w:rsidRPr="005117A5">
        <w:rPr>
          <w:sz w:val="28"/>
          <w:szCs w:val="28"/>
          <w:rtl/>
        </w:rPr>
        <w:t xml:space="preserve"> وخيانة الأمانة الزوجية</w:t>
      </w:r>
    </w:p>
    <w:p w:rsidR="005117A5" w:rsidRPr="005117A5" w:rsidRDefault="005117A5" w:rsidP="005117A5">
      <w:pPr>
        <w:pStyle w:val="a5"/>
        <w:numPr>
          <w:ilvl w:val="0"/>
          <w:numId w:val="13"/>
        </w:numPr>
        <w:rPr>
          <w:rFonts w:hint="cs"/>
        </w:rPr>
      </w:pPr>
      <w:r w:rsidRPr="005117A5">
        <w:rPr>
          <w:sz w:val="28"/>
          <w:szCs w:val="28"/>
          <w:rtl/>
        </w:rPr>
        <w:t xml:space="preserve"> وإهمال شئون المنزل</w:t>
      </w:r>
    </w:p>
    <w:p w:rsidR="005117A5" w:rsidRPr="005117A5" w:rsidRDefault="005117A5" w:rsidP="005117A5">
      <w:pPr>
        <w:pStyle w:val="a5"/>
        <w:numPr>
          <w:ilvl w:val="0"/>
          <w:numId w:val="13"/>
        </w:numPr>
      </w:pPr>
      <w:r w:rsidRPr="005117A5">
        <w:rPr>
          <w:sz w:val="28"/>
          <w:szCs w:val="28"/>
          <w:rtl/>
        </w:rPr>
        <w:t xml:space="preserve"> وفارق السن بين</w:t>
      </w:r>
      <w:r w:rsidRPr="005117A5">
        <w:rPr>
          <w:rtl/>
        </w:rPr>
        <w:t xml:space="preserve"> الزوجين.</w:t>
      </w:r>
    </w:p>
    <w:p w:rsidR="005117A5" w:rsidRPr="005117A5" w:rsidRDefault="005117A5" w:rsidP="005117A5">
      <w:pPr>
        <w:pStyle w:val="a5"/>
        <w:numPr>
          <w:ilvl w:val="0"/>
          <w:numId w:val="11"/>
        </w:numPr>
        <w:rPr>
          <w:color w:val="E36C0A" w:themeColor="accent6" w:themeShade="BF"/>
          <w:sz w:val="28"/>
          <w:szCs w:val="28"/>
        </w:rPr>
      </w:pPr>
      <w:r w:rsidRPr="005117A5">
        <w:rPr>
          <w:b/>
          <w:bCs/>
          <w:color w:val="E36C0A" w:themeColor="accent6" w:themeShade="BF"/>
          <w:sz w:val="28"/>
          <w:szCs w:val="28"/>
          <w:rtl/>
        </w:rPr>
        <w:t xml:space="preserve"> الأسباب العامة: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العامل الاقتصادي.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عدم قيام الزواج على أسس واضحة.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الاختلاف في المستوى الاقتصادي والوضع الاجتماعي.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ضعف الوازع الديني والأخلاقي.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عدم وجود الانسجام اللازم لتدعيم الأسرة.</w:t>
      </w:r>
    </w:p>
    <w:p w:rsidR="005117A5" w:rsidRPr="005117A5" w:rsidRDefault="005117A5" w:rsidP="005117A5">
      <w:pPr>
        <w:pStyle w:val="a5"/>
        <w:numPr>
          <w:ilvl w:val="0"/>
          <w:numId w:val="14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عدم الاستقرار العائلي.</w:t>
      </w:r>
    </w:p>
    <w:p w:rsidR="007935DC" w:rsidRDefault="007935DC" w:rsidP="007935DC">
      <w:pPr>
        <w:rPr>
          <w:rFonts w:hint="cs"/>
          <w:sz w:val="28"/>
          <w:szCs w:val="28"/>
          <w:rtl/>
        </w:rPr>
      </w:pPr>
    </w:p>
    <w:p w:rsidR="005117A5" w:rsidRDefault="005117A5" w:rsidP="007935DC">
      <w:pPr>
        <w:rPr>
          <w:rFonts w:hint="cs"/>
          <w:sz w:val="28"/>
          <w:szCs w:val="28"/>
          <w:rtl/>
        </w:rPr>
      </w:pPr>
    </w:p>
    <w:p w:rsidR="005117A5" w:rsidRPr="005117A5" w:rsidRDefault="005117A5" w:rsidP="005117A5">
      <w:pPr>
        <w:pStyle w:val="a5"/>
        <w:numPr>
          <w:ilvl w:val="0"/>
          <w:numId w:val="5"/>
        </w:numPr>
        <w:rPr>
          <w:color w:val="00B0F0"/>
          <w:sz w:val="28"/>
          <w:szCs w:val="28"/>
        </w:rPr>
      </w:pPr>
      <w:r w:rsidRPr="005117A5">
        <w:rPr>
          <w:b/>
          <w:bCs/>
          <w:color w:val="00B0F0"/>
          <w:sz w:val="28"/>
          <w:szCs w:val="28"/>
          <w:rtl/>
        </w:rPr>
        <w:lastRenderedPageBreak/>
        <w:t>ثانيا- مشكلة وفاة أحد الزوجين:</w:t>
      </w:r>
    </w:p>
    <w:p w:rsidR="005117A5" w:rsidRDefault="005117A5" w:rsidP="005117A5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هناك وجوه شبه عديدة بين الطلاق ووفاة أحد الزوجين ذلك أنهما يعنيان توقف أحد الزوجين عن أداء أدواره والتزاماته مما يتطلب تكيفا على مستوى الأسرة بأكملها</w:t>
      </w:r>
    </w:p>
    <w:p w:rsidR="005117A5" w:rsidRPr="005117A5" w:rsidRDefault="005117A5" w:rsidP="005117A5">
      <w:pPr>
        <w:pStyle w:val="a5"/>
        <w:numPr>
          <w:ilvl w:val="0"/>
          <w:numId w:val="4"/>
        </w:numPr>
        <w:rPr>
          <w:rFonts w:hint="cs"/>
          <w:color w:val="E36C0A" w:themeColor="accent6" w:themeShade="BF"/>
          <w:sz w:val="28"/>
          <w:szCs w:val="28"/>
        </w:rPr>
      </w:pPr>
      <w:r w:rsidRPr="005117A5">
        <w:rPr>
          <w:color w:val="00B050"/>
          <w:sz w:val="28"/>
          <w:szCs w:val="28"/>
          <w:rtl/>
        </w:rPr>
        <w:t xml:space="preserve"> </w:t>
      </w:r>
      <w:r w:rsidRPr="005117A5">
        <w:rPr>
          <w:color w:val="E36C0A" w:themeColor="accent6" w:themeShade="BF"/>
          <w:sz w:val="28"/>
          <w:szCs w:val="28"/>
          <w:rtl/>
        </w:rPr>
        <w:t xml:space="preserve">وتتلخص أوجه الشبه بينهما في: </w:t>
      </w:r>
    </w:p>
    <w:p w:rsidR="005117A5" w:rsidRDefault="005117A5" w:rsidP="005117A5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توقف الإشباع الجنسي</w:t>
      </w:r>
    </w:p>
    <w:p w:rsidR="005117A5" w:rsidRDefault="005117A5" w:rsidP="005117A5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وفقدان الإحساس بالأمن والأمان</w:t>
      </w:r>
    </w:p>
    <w:p w:rsidR="005117A5" w:rsidRDefault="005117A5" w:rsidP="005117A5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وفقدان المثل الأعلى</w:t>
      </w:r>
    </w:p>
    <w:p w:rsidR="005117A5" w:rsidRDefault="005117A5" w:rsidP="005117A5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وزيادة الأعباء على الطرف الموجود</w:t>
      </w:r>
    </w:p>
    <w:p w:rsidR="005117A5" w:rsidRDefault="005117A5" w:rsidP="005117A5">
      <w:pPr>
        <w:pStyle w:val="a5"/>
        <w:numPr>
          <w:ilvl w:val="0"/>
          <w:numId w:val="15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وزيادة المشكلات المادية</w:t>
      </w:r>
    </w:p>
    <w:p w:rsidR="005117A5" w:rsidRPr="005117A5" w:rsidRDefault="005117A5" w:rsidP="005117A5">
      <w:pPr>
        <w:pStyle w:val="a5"/>
        <w:numPr>
          <w:ilvl w:val="0"/>
          <w:numId w:val="15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وإعادة توزيع المهام والمسئوليات المنزلية.</w:t>
      </w:r>
    </w:p>
    <w:p w:rsidR="005117A5" w:rsidRPr="005117A5" w:rsidRDefault="005117A5" w:rsidP="007935DC">
      <w:pPr>
        <w:rPr>
          <w:sz w:val="28"/>
          <w:szCs w:val="28"/>
        </w:rPr>
      </w:pPr>
    </w:p>
    <w:p w:rsidR="005117A5" w:rsidRPr="005117A5" w:rsidRDefault="005117A5" w:rsidP="005117A5">
      <w:pPr>
        <w:pStyle w:val="a5"/>
        <w:numPr>
          <w:ilvl w:val="0"/>
          <w:numId w:val="5"/>
        </w:numPr>
        <w:rPr>
          <w:color w:val="00B0F0"/>
          <w:sz w:val="28"/>
          <w:szCs w:val="28"/>
        </w:rPr>
      </w:pPr>
      <w:r w:rsidRPr="005117A5">
        <w:rPr>
          <w:b/>
          <w:bCs/>
          <w:color w:val="00B0F0"/>
          <w:sz w:val="28"/>
          <w:szCs w:val="28"/>
          <w:rtl/>
        </w:rPr>
        <w:t>ثالثا- مشكلة تعدد الزوجات:</w:t>
      </w:r>
    </w:p>
    <w:p w:rsidR="005117A5" w:rsidRDefault="005117A5" w:rsidP="005117A5">
      <w:pPr>
        <w:pStyle w:val="a5"/>
        <w:numPr>
          <w:ilvl w:val="0"/>
          <w:numId w:val="4"/>
        </w:numPr>
        <w:rPr>
          <w:rFonts w:hint="cs"/>
          <w:sz w:val="28"/>
          <w:szCs w:val="28"/>
        </w:rPr>
      </w:pPr>
      <w:r w:rsidRPr="005117A5">
        <w:rPr>
          <w:sz w:val="28"/>
          <w:szCs w:val="28"/>
          <w:rtl/>
        </w:rPr>
        <w:t>تبيح بعض المجتمعات والشرائع تعدد الزوجات</w:t>
      </w:r>
    </w:p>
    <w:p w:rsidR="005117A5" w:rsidRPr="005117A5" w:rsidRDefault="005117A5" w:rsidP="005117A5">
      <w:pPr>
        <w:pStyle w:val="a5"/>
        <w:numPr>
          <w:ilvl w:val="0"/>
          <w:numId w:val="4"/>
        </w:numPr>
        <w:rPr>
          <w:color w:val="E36C0A" w:themeColor="accent6" w:themeShade="BF"/>
          <w:sz w:val="28"/>
          <w:szCs w:val="28"/>
        </w:rPr>
      </w:pPr>
      <w:r w:rsidRPr="005117A5">
        <w:rPr>
          <w:sz w:val="28"/>
          <w:szCs w:val="28"/>
          <w:rtl/>
        </w:rPr>
        <w:t xml:space="preserve"> </w:t>
      </w:r>
      <w:r w:rsidRPr="005117A5">
        <w:rPr>
          <w:color w:val="E36C0A" w:themeColor="accent6" w:themeShade="BF"/>
          <w:sz w:val="28"/>
          <w:szCs w:val="28"/>
          <w:rtl/>
        </w:rPr>
        <w:t>ويتم التعدد لعوامل كثيرة:</w:t>
      </w:r>
    </w:p>
    <w:p w:rsidR="005117A5" w:rsidRPr="005117A5" w:rsidRDefault="005117A5" w:rsidP="005117A5">
      <w:pPr>
        <w:pStyle w:val="a5"/>
        <w:numPr>
          <w:ilvl w:val="0"/>
          <w:numId w:val="16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ليس الرجال سواء في القوة وارتفاع الرغبة الجنسية.</w:t>
      </w:r>
    </w:p>
    <w:p w:rsidR="005117A5" w:rsidRPr="005117A5" w:rsidRDefault="005117A5" w:rsidP="005117A5">
      <w:pPr>
        <w:pStyle w:val="a5"/>
        <w:numPr>
          <w:ilvl w:val="0"/>
          <w:numId w:val="16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بعض النساء عقيمات لا يلدن وبعضهن مريضات.</w:t>
      </w:r>
    </w:p>
    <w:p w:rsidR="005117A5" w:rsidRPr="005117A5" w:rsidRDefault="005117A5" w:rsidP="005117A5">
      <w:pPr>
        <w:pStyle w:val="a5"/>
        <w:numPr>
          <w:ilvl w:val="0"/>
          <w:numId w:val="16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الحروب تحصد عددا كبيرا من الرجال وترمل كثيرا من النساء.</w:t>
      </w:r>
    </w:p>
    <w:p w:rsidR="005117A5" w:rsidRPr="005117A5" w:rsidRDefault="005117A5" w:rsidP="005117A5">
      <w:pPr>
        <w:pStyle w:val="a5"/>
        <w:numPr>
          <w:ilvl w:val="0"/>
          <w:numId w:val="16"/>
        </w:numPr>
        <w:rPr>
          <w:sz w:val="28"/>
          <w:szCs w:val="28"/>
        </w:rPr>
      </w:pPr>
      <w:r w:rsidRPr="005117A5">
        <w:rPr>
          <w:sz w:val="28"/>
          <w:szCs w:val="28"/>
          <w:rtl/>
        </w:rPr>
        <w:t>وسيلة لزيادة النسل</w:t>
      </w:r>
    </w:p>
    <w:p w:rsidR="005117A5" w:rsidRPr="005117A5" w:rsidRDefault="005117A5" w:rsidP="005117A5">
      <w:pPr>
        <w:pStyle w:val="a5"/>
        <w:numPr>
          <w:ilvl w:val="0"/>
          <w:numId w:val="16"/>
        </w:numPr>
      </w:pPr>
      <w:r w:rsidRPr="005117A5">
        <w:rPr>
          <w:sz w:val="28"/>
          <w:szCs w:val="28"/>
          <w:rtl/>
        </w:rPr>
        <w:t>قد يكون التعدد مظهرا من مظاهر الرعاية الاجتماعية لكفالة الأطفال اليتامى وتكريم الأرامل.</w:t>
      </w:r>
      <w:r w:rsidRPr="005117A5">
        <w:rPr>
          <w:rtl/>
        </w:rPr>
        <w:t xml:space="preserve"> </w:t>
      </w:r>
    </w:p>
    <w:p w:rsidR="007935DC" w:rsidRDefault="007935DC">
      <w:pPr>
        <w:rPr>
          <w:rFonts w:hint="cs"/>
          <w:rtl/>
        </w:rPr>
      </w:pPr>
    </w:p>
    <w:p w:rsidR="005117A5" w:rsidRDefault="005117A5" w:rsidP="005117A5">
      <w:pPr>
        <w:jc w:val="center"/>
        <w:rPr>
          <w:rFonts w:hint="cs"/>
          <w:rtl/>
        </w:rPr>
      </w:pPr>
      <w:r>
        <w:rPr>
          <w:rFonts w:hint="cs"/>
          <w:rtl/>
        </w:rPr>
        <w:t>انتهت المحاضرة</w:t>
      </w:r>
    </w:p>
    <w:p w:rsidR="005117A5" w:rsidRDefault="005117A5" w:rsidP="005117A5">
      <w:pPr>
        <w:jc w:val="center"/>
        <w:rPr>
          <w:rFonts w:hint="cs"/>
          <w:rtl/>
        </w:rPr>
      </w:pPr>
    </w:p>
    <w:p w:rsidR="005117A5" w:rsidRPr="005117A5" w:rsidRDefault="005117A5" w:rsidP="005117A5">
      <w:pPr>
        <w:jc w:val="right"/>
      </w:pPr>
      <w:r>
        <w:rPr>
          <w:rFonts w:hint="cs"/>
          <w:rtl/>
        </w:rPr>
        <w:t>لا تنسوني من الدعاء لي ولوالدي</w:t>
      </w:r>
    </w:p>
    <w:sectPr w:rsidR="005117A5" w:rsidRPr="005117A5" w:rsidSect="003F58D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707" w:bottom="1440" w:left="709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515E" w:rsidRDefault="00DF515E" w:rsidP="006D6548">
      <w:pPr>
        <w:spacing w:after="0" w:line="240" w:lineRule="auto"/>
      </w:pPr>
      <w:r>
        <w:separator/>
      </w:r>
    </w:p>
  </w:endnote>
  <w:endnote w:type="continuationSeparator" w:id="1">
    <w:p w:rsidR="00DF515E" w:rsidRDefault="00DF515E" w:rsidP="006D6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hAnsiTheme="majorHAnsi"/>
        <w:sz w:val="28"/>
        <w:szCs w:val="28"/>
        <w:rtl/>
        <w:lang w:val="ar-SA"/>
      </w:rPr>
      <w:id w:val="274962204"/>
      <w:docPartObj>
        <w:docPartGallery w:val="Page Numbers (Bottom of Page)"/>
        <w:docPartUnique/>
      </w:docPartObj>
    </w:sdtPr>
    <w:sdtEndPr>
      <w:rPr>
        <w:rFonts w:asciiTheme="minorHAnsi" w:hAnsiTheme="minorHAnsi"/>
        <w:sz w:val="22"/>
        <w:szCs w:val="22"/>
        <w:lang w:val="en-US"/>
      </w:rPr>
    </w:sdtEndPr>
    <w:sdtContent>
      <w:p w:rsidR="003F58DE" w:rsidRDefault="001104DD">
        <w:pPr>
          <w:pStyle w:val="a4"/>
        </w:pPr>
        <w:r>
          <w:rPr>
            <w:rFonts w:asciiTheme="majorHAnsi" w:hAnsiTheme="majorHAnsi"/>
            <w:sz w:val="28"/>
            <w:szCs w:val="28"/>
            <w:rtl/>
            <w:lang w:val="ar-SA"/>
          </w:rPr>
          <w:t xml:space="preserve">الصفحة </w:t>
        </w:r>
        <w:r w:rsidR="00927715">
          <w:fldChar w:fldCharType="begin"/>
        </w:r>
        <w:r>
          <w:instrText xml:space="preserve"> PAGE    \* MERGEFORMAT </w:instrText>
        </w:r>
        <w:r w:rsidR="00927715">
          <w:fldChar w:fldCharType="separate"/>
        </w:r>
        <w:r w:rsidR="00E13CD5" w:rsidRPr="00E13CD5">
          <w:rPr>
            <w:rFonts w:asciiTheme="majorHAnsi" w:hAnsiTheme="majorHAnsi" w:cs="Cambria"/>
            <w:noProof/>
            <w:sz w:val="28"/>
            <w:szCs w:val="28"/>
            <w:rtl/>
            <w:lang w:val="ar-SA"/>
          </w:rPr>
          <w:t>4</w:t>
        </w:r>
        <w:r w:rsidR="00927715">
          <w:fldChar w:fldCharType="end"/>
        </w:r>
      </w:p>
    </w:sdtContent>
  </w:sdt>
  <w:p w:rsidR="003F58DE" w:rsidRDefault="00DF515E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F1C" w:rsidRDefault="00227F1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515E" w:rsidRDefault="00DF515E" w:rsidP="006D6548">
      <w:pPr>
        <w:spacing w:after="0" w:line="240" w:lineRule="auto"/>
      </w:pPr>
      <w:r>
        <w:separator/>
      </w:r>
    </w:p>
  </w:footnote>
  <w:footnote w:type="continuationSeparator" w:id="1">
    <w:p w:rsidR="00DF515E" w:rsidRDefault="00DF515E" w:rsidP="006D65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2771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7" o:spid="_x0000_s1026" type="#_x0000_t136" style="position:absolute;left:0;text-align:left;margin-left:0;margin-top:0;width:493pt;height:246.5pt;rotation:315;z-index:-251655168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2771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8" o:spid="_x0000_s1027" type="#_x0000_t136" style="position:absolute;left:0;text-align:left;margin-left:0;margin-top:0;width:493pt;height:246.5pt;rotation:315;z-index:-251654144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58DE" w:rsidRDefault="00927715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2763416" o:spid="_x0000_s1025" type="#_x0000_t136" style="position:absolute;left:0;text-align:left;margin-left:0;margin-top:0;width:493pt;height:246.5pt;rotation:315;z-index:-251658240;mso-position-horizontal:center;mso-position-horizontal-relative:margin;mso-position-vertical:center;mso-position-vertical-relative:margin" o:allowincell="f" fillcolor="#ddd8c2 [2894]" stroked="f">
          <v:fill opacity=".5"/>
          <v:textpath style="font-family:&quot;Calibri&quot;;font-size:1pt" string="الفيصلاوي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8" type="#_x0000_t75" style="width:11.25pt;height:11.25pt" o:bullet="t">
        <v:imagedata r:id="rId1" o:title="BD14565_"/>
      </v:shape>
    </w:pict>
  </w:numPicBullet>
  <w:numPicBullet w:numPicBulletId="1">
    <w:pict>
      <v:shape id="_x0000_i1079" type="#_x0000_t75" style="width:11.25pt;height:11.25pt" o:bullet="t">
        <v:imagedata r:id="rId2" o:title="mso7322"/>
      </v:shape>
    </w:pict>
  </w:numPicBullet>
  <w:abstractNum w:abstractNumId="0">
    <w:nsid w:val="0B2A06BA"/>
    <w:multiLevelType w:val="hybridMultilevel"/>
    <w:tmpl w:val="A7AE3482"/>
    <w:lvl w:ilvl="0" w:tplc="2FCADC36">
      <w:numFmt w:val="bullet"/>
      <w:lvlText w:val="-"/>
      <w:lvlJc w:val="left"/>
      <w:pPr>
        <w:ind w:left="810" w:hanging="360"/>
      </w:pPr>
      <w:rPr>
        <w:rFonts w:ascii="Arial" w:eastAsiaTheme="minorEastAsia" w:hAnsi="Arial" w:cs="Arial" w:hint="default"/>
        <w:sz w:val="32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">
    <w:nsid w:val="0DD84BA1"/>
    <w:multiLevelType w:val="hybridMultilevel"/>
    <w:tmpl w:val="183E6D18"/>
    <w:lvl w:ilvl="0" w:tplc="2F789E24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EE21B59"/>
    <w:multiLevelType w:val="hybridMultilevel"/>
    <w:tmpl w:val="2F727420"/>
    <w:lvl w:ilvl="0" w:tplc="42DEBA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40680E"/>
    <w:multiLevelType w:val="hybridMultilevel"/>
    <w:tmpl w:val="56DCAE1C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D8371E4"/>
    <w:multiLevelType w:val="hybridMultilevel"/>
    <w:tmpl w:val="25EC3B14"/>
    <w:lvl w:ilvl="0" w:tplc="C30E9F50">
      <w:start w:val="1"/>
      <w:numFmt w:val="arabicAlpha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A04191"/>
    <w:multiLevelType w:val="hybridMultilevel"/>
    <w:tmpl w:val="3D66FECC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6">
    <w:nsid w:val="37685804"/>
    <w:multiLevelType w:val="hybridMultilevel"/>
    <w:tmpl w:val="CC2EB5F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383F004F"/>
    <w:multiLevelType w:val="hybridMultilevel"/>
    <w:tmpl w:val="89565064"/>
    <w:lvl w:ilvl="0" w:tplc="914C98E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5EC5ED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24AD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6DC657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2EF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C76E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56BC5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2812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5F4D7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468D4925"/>
    <w:multiLevelType w:val="hybridMultilevel"/>
    <w:tmpl w:val="4DC631AE"/>
    <w:lvl w:ilvl="0" w:tplc="04090007">
      <w:start w:val="1"/>
      <w:numFmt w:val="bullet"/>
      <w:lvlText w:val=""/>
      <w:lvlPicBulletId w:val="1"/>
      <w:lvlJc w:val="left"/>
      <w:pPr>
        <w:ind w:left="12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9">
    <w:nsid w:val="56F41C91"/>
    <w:multiLevelType w:val="hybridMultilevel"/>
    <w:tmpl w:val="BB7C0478"/>
    <w:lvl w:ilvl="0" w:tplc="E4B6BDAC">
      <w:start w:val="1"/>
      <w:numFmt w:val="decimal"/>
      <w:lvlText w:val="%1-"/>
      <w:lvlJc w:val="left"/>
      <w:pPr>
        <w:ind w:left="720" w:hanging="360"/>
      </w:pPr>
      <w:rPr>
        <w:rFonts w:hint="default"/>
        <w:color w:val="00B0F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416262"/>
    <w:multiLevelType w:val="hybridMultilevel"/>
    <w:tmpl w:val="8F066536"/>
    <w:lvl w:ilvl="0" w:tplc="FFACF9C4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7557151"/>
    <w:multiLevelType w:val="hybridMultilevel"/>
    <w:tmpl w:val="EFC03244"/>
    <w:lvl w:ilvl="0" w:tplc="0409000D">
      <w:start w:val="1"/>
      <w:numFmt w:val="bullet"/>
      <w:lvlText w:val=""/>
      <w:lvlJc w:val="left"/>
      <w:pPr>
        <w:ind w:left="117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2">
    <w:nsid w:val="704A0EFA"/>
    <w:multiLevelType w:val="hybridMultilevel"/>
    <w:tmpl w:val="F14C747E"/>
    <w:lvl w:ilvl="0" w:tplc="B87E4F34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1587D3E"/>
    <w:multiLevelType w:val="hybridMultilevel"/>
    <w:tmpl w:val="7CC64F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6CD6B2B"/>
    <w:multiLevelType w:val="hybridMultilevel"/>
    <w:tmpl w:val="22F0AF9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7BC4778"/>
    <w:multiLevelType w:val="hybridMultilevel"/>
    <w:tmpl w:val="D550105C"/>
    <w:lvl w:ilvl="0" w:tplc="05306EFA">
      <w:start w:val="1"/>
      <w:numFmt w:val="decimal"/>
      <w:lvlText w:val="%1-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7"/>
  </w:num>
  <w:num w:numId="2">
    <w:abstractNumId w:val="1"/>
  </w:num>
  <w:num w:numId="3">
    <w:abstractNumId w:val="12"/>
  </w:num>
  <w:num w:numId="4">
    <w:abstractNumId w:val="0"/>
  </w:num>
  <w:num w:numId="5">
    <w:abstractNumId w:val="13"/>
  </w:num>
  <w:num w:numId="6">
    <w:abstractNumId w:val="15"/>
  </w:num>
  <w:num w:numId="7">
    <w:abstractNumId w:val="9"/>
  </w:num>
  <w:num w:numId="8">
    <w:abstractNumId w:val="10"/>
  </w:num>
  <w:num w:numId="9">
    <w:abstractNumId w:val="2"/>
  </w:num>
  <w:num w:numId="10">
    <w:abstractNumId w:val="14"/>
  </w:num>
  <w:num w:numId="11">
    <w:abstractNumId w:val="4"/>
  </w:num>
  <w:num w:numId="12">
    <w:abstractNumId w:val="5"/>
  </w:num>
  <w:num w:numId="13">
    <w:abstractNumId w:val="3"/>
  </w:num>
  <w:num w:numId="14">
    <w:abstractNumId w:val="6"/>
  </w:num>
  <w:num w:numId="15">
    <w:abstractNumId w:val="11"/>
  </w:num>
  <w:num w:numId="16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1104DD"/>
    <w:rsid w:val="001104DD"/>
    <w:rsid w:val="001A372F"/>
    <w:rsid w:val="00227F1C"/>
    <w:rsid w:val="005117A5"/>
    <w:rsid w:val="00605BDF"/>
    <w:rsid w:val="00686EB3"/>
    <w:rsid w:val="006D6548"/>
    <w:rsid w:val="00734AFB"/>
    <w:rsid w:val="007935DC"/>
    <w:rsid w:val="00927715"/>
    <w:rsid w:val="00A17FAA"/>
    <w:rsid w:val="00A31E4D"/>
    <w:rsid w:val="00A33DA9"/>
    <w:rsid w:val="00B358D6"/>
    <w:rsid w:val="00C708DB"/>
    <w:rsid w:val="00D7287C"/>
    <w:rsid w:val="00DF515E"/>
    <w:rsid w:val="00E13CD5"/>
    <w:rsid w:val="00E5137D"/>
    <w:rsid w:val="00F742B4"/>
    <w:rsid w:val="00FF11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4DD"/>
    <w:pPr>
      <w:bidi/>
    </w:pPr>
    <w:rPr>
      <w:rFonts w:eastAsiaTheme="minorEastAsi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1104DD"/>
    <w:rPr>
      <w:rFonts w:eastAsiaTheme="minorEastAsia"/>
    </w:rPr>
  </w:style>
  <w:style w:type="paragraph" w:styleId="a4">
    <w:name w:val="footer"/>
    <w:basedOn w:val="a"/>
    <w:link w:val="Char0"/>
    <w:uiPriority w:val="99"/>
    <w:unhideWhenUsed/>
    <w:rsid w:val="001104D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104DD"/>
    <w:rPr>
      <w:rFonts w:eastAsiaTheme="minorEastAsia"/>
    </w:rPr>
  </w:style>
  <w:style w:type="paragraph" w:styleId="a5">
    <w:name w:val="List Paragraph"/>
    <w:basedOn w:val="a"/>
    <w:uiPriority w:val="34"/>
    <w:qFormat/>
    <w:rsid w:val="00A17FA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1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4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86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6670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60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36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18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5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34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5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53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83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2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1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FDE3BD-D608-4FCA-BE17-1D00CB57F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662</Words>
  <Characters>3779</Characters>
  <Application>Microsoft Office Word</Application>
  <DocSecurity>0</DocSecurity>
  <Lines>31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ksu</cp:lastModifiedBy>
  <cp:revision>9</cp:revision>
  <cp:lastPrinted>2011-11-30T09:33:00Z</cp:lastPrinted>
  <dcterms:created xsi:type="dcterms:W3CDTF">2011-09-15T23:42:00Z</dcterms:created>
  <dcterms:modified xsi:type="dcterms:W3CDTF">2011-11-30T09:33:00Z</dcterms:modified>
</cp:coreProperties>
</file>