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FD3" w:rsidRPr="0044435D" w:rsidRDefault="001C2941" w:rsidP="001C2941">
      <w:pPr>
        <w:jc w:val="center"/>
        <w:rPr>
          <w:rFonts w:cs="PT Bold Heading"/>
          <w:sz w:val="24"/>
          <w:szCs w:val="24"/>
          <w:u w:val="single"/>
          <w:rtl/>
        </w:rPr>
      </w:pPr>
      <w:r w:rsidRPr="0044435D">
        <w:rPr>
          <w:rFonts w:cs="PT Bold Heading" w:hint="cs"/>
          <w:sz w:val="24"/>
          <w:szCs w:val="24"/>
          <w:u w:val="single"/>
          <w:rtl/>
        </w:rPr>
        <w:t>مفاهيم  التذوّق الأدبي</w:t>
      </w:r>
    </w:p>
    <w:p w:rsidR="001C2941" w:rsidRDefault="001C2941">
      <w:pPr>
        <w:rPr>
          <w:rtl/>
        </w:rPr>
      </w:pPr>
    </w:p>
    <w:p w:rsidR="001C2941" w:rsidRPr="0044435D" w:rsidRDefault="001C2941">
      <w:pPr>
        <w:rPr>
          <w:rFonts w:cs="Farsi Simple Bold"/>
          <w:sz w:val="28"/>
          <w:szCs w:val="28"/>
          <w:u w:val="single"/>
          <w:rtl/>
        </w:rPr>
      </w:pPr>
      <w:r w:rsidRPr="0044435D">
        <w:rPr>
          <w:rFonts w:cs="Farsi Simple Bold" w:hint="cs"/>
          <w:sz w:val="28"/>
          <w:szCs w:val="28"/>
          <w:u w:val="single"/>
          <w:rtl/>
        </w:rPr>
        <w:t xml:space="preserve">مفهوم  الأدب : </w:t>
      </w:r>
    </w:p>
    <w:p w:rsidR="001C2941" w:rsidRPr="001C2941" w:rsidRDefault="001C2941" w:rsidP="001C2941">
      <w:pPr>
        <w:pStyle w:val="a3"/>
        <w:numPr>
          <w:ilvl w:val="0"/>
          <w:numId w:val="1"/>
        </w:numPr>
        <w:rPr>
          <w:rFonts w:ascii="Microsoft Uighur" w:hAnsi="Microsoft Uighur" w:cs="Akhbar MT"/>
          <w:sz w:val="32"/>
          <w:szCs w:val="32"/>
        </w:rPr>
      </w:pPr>
      <w:r w:rsidRPr="001C2941">
        <w:rPr>
          <w:rFonts w:ascii="Microsoft Uighur" w:hAnsi="Microsoft Uighur" w:cs="Akhbar MT"/>
          <w:sz w:val="32"/>
          <w:szCs w:val="32"/>
          <w:rtl/>
        </w:rPr>
        <w:t xml:space="preserve">مأدُبة : وليمة   , -  مأدَبة : من الأدب </w:t>
      </w:r>
      <w:r w:rsidRPr="001C2941">
        <w:rPr>
          <w:rFonts w:ascii="Microsoft Uighur" w:hAnsi="Microsoft Uighur" w:cs="Akhbar MT"/>
          <w:sz w:val="32"/>
          <w:szCs w:val="32"/>
        </w:rPr>
        <w:t xml:space="preserve"> </w:t>
      </w:r>
      <w:r w:rsidRPr="001C2941">
        <w:rPr>
          <w:rFonts w:ascii="Microsoft Uighur" w:hAnsi="Microsoft Uighur" w:cs="Akhbar MT"/>
          <w:sz w:val="32"/>
          <w:szCs w:val="32"/>
          <w:rtl/>
        </w:rPr>
        <w:t xml:space="preserve"> (أدّبني ربّي ..)</w:t>
      </w:r>
      <w:r w:rsidR="004B12B6">
        <w:rPr>
          <w:rFonts w:ascii="Microsoft Uighur" w:hAnsi="Microsoft Uighur" w:cs="Akhbar MT" w:hint="cs"/>
          <w:sz w:val="32"/>
          <w:szCs w:val="32"/>
          <w:rtl/>
        </w:rPr>
        <w:t xml:space="preserve"> .</w:t>
      </w:r>
    </w:p>
    <w:p w:rsidR="001C2941" w:rsidRPr="001C2941" w:rsidRDefault="001C2941" w:rsidP="001C2941">
      <w:pPr>
        <w:pStyle w:val="a3"/>
        <w:numPr>
          <w:ilvl w:val="0"/>
          <w:numId w:val="1"/>
        </w:numPr>
        <w:rPr>
          <w:rFonts w:ascii="Microsoft Uighur" w:hAnsi="Microsoft Uighur" w:cs="Akhbar MT"/>
          <w:sz w:val="32"/>
          <w:szCs w:val="32"/>
        </w:rPr>
      </w:pPr>
      <w:r w:rsidRPr="001C2941">
        <w:rPr>
          <w:rFonts w:ascii="Microsoft Uighur" w:hAnsi="Microsoft Uighur" w:cs="Akhbar MT"/>
          <w:sz w:val="32"/>
          <w:szCs w:val="32"/>
          <w:rtl/>
        </w:rPr>
        <w:t>تطوّر المعنى  في العصر الأموي من المعنى  التهذيبي  الى المعنى  التعليمي .</w:t>
      </w:r>
    </w:p>
    <w:p w:rsidR="001C2941" w:rsidRDefault="001C2941" w:rsidP="001C2941">
      <w:pPr>
        <w:pStyle w:val="a3"/>
        <w:numPr>
          <w:ilvl w:val="0"/>
          <w:numId w:val="1"/>
        </w:numPr>
        <w:rPr>
          <w:rFonts w:ascii="Microsoft Uighur" w:hAnsi="Microsoft Uighur" w:cs="Akhbar MT"/>
          <w:sz w:val="32"/>
          <w:szCs w:val="32"/>
        </w:rPr>
      </w:pPr>
      <w:r w:rsidRPr="001C2941">
        <w:rPr>
          <w:rFonts w:ascii="Microsoft Uighur" w:hAnsi="Microsoft Uighur" w:cs="Akhbar MT"/>
          <w:sz w:val="32"/>
          <w:szCs w:val="32"/>
          <w:rtl/>
        </w:rPr>
        <w:t>يعرّفه ابن  خلدون : (هو الإجادة في  فنَّي  المنظوم  والمنثور على أساليب العرب ومناحيهم) .</w:t>
      </w:r>
    </w:p>
    <w:p w:rsidR="004B12B6" w:rsidRPr="0044435D" w:rsidRDefault="001C2941" w:rsidP="0044435D">
      <w:pPr>
        <w:pStyle w:val="a3"/>
        <w:numPr>
          <w:ilvl w:val="0"/>
          <w:numId w:val="1"/>
        </w:num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طه حسين وآخرون يفرّقون بين الأدب </w:t>
      </w:r>
      <w:r w:rsidRPr="004B12B6">
        <w:rPr>
          <w:rFonts w:ascii="Microsoft Uighur" w:hAnsi="Microsoft Uighur" w:cs="Akhbar MT" w:hint="cs"/>
          <w:sz w:val="32"/>
          <w:szCs w:val="32"/>
          <w:u w:val="single"/>
          <w:rtl/>
        </w:rPr>
        <w:t xml:space="preserve">العام </w:t>
      </w:r>
      <w:r>
        <w:rPr>
          <w:rFonts w:ascii="Microsoft Uighur" w:hAnsi="Microsoft Uighur" w:cs="Akhbar MT" w:hint="cs"/>
          <w:sz w:val="32"/>
          <w:szCs w:val="32"/>
          <w:rtl/>
        </w:rPr>
        <w:t>: وهو ما أنتجه العقل من المعرفة ,  و</w:t>
      </w:r>
      <w:r w:rsidRPr="004B12B6">
        <w:rPr>
          <w:rFonts w:ascii="Microsoft Uighur" w:hAnsi="Microsoft Uighur" w:cs="Akhbar MT" w:hint="cs"/>
          <w:sz w:val="32"/>
          <w:szCs w:val="32"/>
          <w:u w:val="single"/>
          <w:rtl/>
        </w:rPr>
        <w:t>الخاص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: وهو الكلام  الجيّد الذي يحدث اللذة </w:t>
      </w:r>
      <w:r w:rsidR="004B12B6">
        <w:rPr>
          <w:rFonts w:ascii="Microsoft Uighur" w:hAnsi="Microsoft Uighur" w:cs="Akhbar MT" w:hint="cs"/>
          <w:sz w:val="32"/>
          <w:szCs w:val="32"/>
          <w:rtl/>
        </w:rPr>
        <w:t>في نفس قارئه وسامعه .</w:t>
      </w:r>
    </w:p>
    <w:p w:rsidR="004B12B6" w:rsidRPr="0044435D" w:rsidRDefault="004B12B6" w:rsidP="004B12B6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44435D">
        <w:rPr>
          <w:rFonts w:ascii="Microsoft Uighur" w:hAnsi="Microsoft Uighur" w:cs="Farsi Simple Bold" w:hint="cs"/>
          <w:sz w:val="28"/>
          <w:szCs w:val="28"/>
          <w:u w:val="single"/>
          <w:rtl/>
        </w:rPr>
        <w:t>التجربة الشعورية: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ذاتية : (شخصيّة) , من معاناة الأديب أو الشاعر .</w:t>
      </w:r>
    </w:p>
    <w:p w:rsidR="004B12B6" w:rsidRDefault="004B12B6" w:rsidP="0044435D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موضوعيّة : (اجتماعية) تصبُ في  خدمة الانسانيّة .</w:t>
      </w:r>
    </w:p>
    <w:p w:rsidR="004B12B6" w:rsidRPr="0044435D" w:rsidRDefault="004B12B6" w:rsidP="004B12B6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44435D">
        <w:rPr>
          <w:rFonts w:ascii="Microsoft Uighur" w:hAnsi="Microsoft Uighur" w:cs="Farsi Simple Bold" w:hint="cs"/>
          <w:sz w:val="28"/>
          <w:szCs w:val="28"/>
          <w:u w:val="single"/>
          <w:rtl/>
        </w:rPr>
        <w:t xml:space="preserve">التذوّق الأدبي </w:t>
      </w:r>
      <w:r w:rsidRPr="0044435D">
        <w:rPr>
          <w:rFonts w:ascii="Times New Roman" w:hAnsi="Times New Roman" w:cs="Times New Roman" w:hint="cs"/>
          <w:sz w:val="28"/>
          <w:szCs w:val="28"/>
          <w:u w:val="single"/>
          <w:rtl/>
        </w:rPr>
        <w:t>–</w:t>
      </w:r>
      <w:r w:rsidRPr="0044435D">
        <w:rPr>
          <w:rFonts w:ascii="Microsoft Uighur" w:hAnsi="Microsoft Uighur" w:cs="Farsi Simple Bold" w:hint="cs"/>
          <w:sz w:val="28"/>
          <w:szCs w:val="28"/>
          <w:u w:val="single"/>
          <w:rtl/>
        </w:rPr>
        <w:t xml:space="preserve"> المصطلح والمفهوم :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الذوق : حاسّة , نحو (ذاق طعم الايمان من رضي بالله رباً ...) الحديث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الذوق المثالي : هو  الموازنة بين  الذاتية  والموضوعيّة  .</w:t>
      </w:r>
    </w:p>
    <w:p w:rsidR="004B12B6" w:rsidRPr="0044435D" w:rsidRDefault="004B12B6" w:rsidP="004B12B6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44435D">
        <w:rPr>
          <w:rFonts w:ascii="Microsoft Uighur" w:hAnsi="Microsoft Uighur" w:cs="Farsi Simple Bold" w:hint="cs"/>
          <w:sz w:val="28"/>
          <w:szCs w:val="28"/>
          <w:u w:val="single"/>
          <w:rtl/>
        </w:rPr>
        <w:t>الدراسات الأدبية :</w:t>
      </w:r>
    </w:p>
    <w:p w:rsidR="004B12B6" w:rsidRPr="004B12B6" w:rsidRDefault="004B12B6" w:rsidP="004B12B6">
      <w:pPr>
        <w:rPr>
          <w:rFonts w:ascii="Microsoft Uighur" w:hAnsi="Microsoft Uighur" w:cs="Farsi Simple Bold"/>
          <w:sz w:val="32"/>
          <w:szCs w:val="32"/>
          <w:u w:val="single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القديمة : تميل لاستخدام  مصطلح (الذوق) .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الحديثة : تميل لاستخدام مصطلح (التّذوق) .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# تذوّق النّص يستلزم : فهمهُ واستيعابه ُ .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lastRenderedPageBreak/>
        <w:t># التّذوق : نشاط عقلي و وجداني (مرحلة تفاعلية مع النص) , أو هو محاولة ادراك نبض النص برؤية شفافة وحسِّ مرهف .</w:t>
      </w: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# للحكم على النص من حيث النقد دائرتان الأولى : (القاعدة)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العلم , والثانية : (التذوّق)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مَلَكة.</w:t>
      </w:r>
    </w:p>
    <w:p w:rsidR="00C93374" w:rsidRDefault="004B12B6" w:rsidP="00C93374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# التفاوت في الأذواق</w:t>
      </w:r>
      <w:r w:rsidR="00C93374">
        <w:rPr>
          <w:rFonts w:ascii="Microsoft Uighur" w:hAnsi="Microsoft Uighur" w:cs="Akhbar MT" w:hint="cs"/>
          <w:sz w:val="32"/>
          <w:szCs w:val="32"/>
          <w:rtl/>
        </w:rPr>
        <w:t xml:space="preserve"> : هو المحرك  للإبداع  لا يتقيّد بسلاسل .</w:t>
      </w:r>
    </w:p>
    <w:p w:rsidR="00C93374" w:rsidRDefault="00C93374" w:rsidP="0044435D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# أدبي : هو كل فن مادته (الكلمة) ,  شعراً , نثراً , </w:t>
      </w:r>
      <w:r w:rsidR="0044435D">
        <w:rPr>
          <w:rFonts w:ascii="Microsoft Uighur" w:hAnsi="Microsoft Uighur" w:cs="Akhbar MT" w:hint="cs"/>
          <w:sz w:val="32"/>
          <w:szCs w:val="32"/>
          <w:rtl/>
        </w:rPr>
        <w:t>مسرحية , خطابة , قصة , .... الخ</w:t>
      </w:r>
    </w:p>
    <w:p w:rsidR="00C93374" w:rsidRPr="0044435D" w:rsidRDefault="00C93374" w:rsidP="00C93374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44435D">
        <w:rPr>
          <w:rFonts w:ascii="Microsoft Uighur" w:hAnsi="Microsoft Uighur" w:cs="Farsi Simple Bold" w:hint="cs"/>
          <w:sz w:val="28"/>
          <w:szCs w:val="28"/>
          <w:u w:val="single"/>
          <w:rtl/>
        </w:rPr>
        <w:t>الفرق بين  النّص العلمي ,والأدبي (الفنّي) :</w:t>
      </w:r>
    </w:p>
    <w:p w:rsidR="00C93374" w:rsidRDefault="00C93374" w:rsidP="00C93374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العلمي :ليس مسرحاً للتذوّق .</w:t>
      </w:r>
    </w:p>
    <w:p w:rsidR="00C93374" w:rsidRDefault="00C93374" w:rsidP="0044435D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الأدبي الفني : مسرحاً للتذوّق , ويدخل في بنائه  طاقات التّخيل , والعواطف , والذاتيات , ولغة المجازات , ألوان المُحسّانات .</w:t>
      </w:r>
    </w:p>
    <w:p w:rsidR="00C93374" w:rsidRDefault="00C93374" w:rsidP="00C93374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# حينما نقول (تذوّق) صيغة (تفعّل) : يعني أن المتلقي  مهمّة مقصودة , إذن على المتلقّي (أن يجاهد من أجل الذوق معايشاً للكلمات ... الخ "</w:t>
      </w:r>
      <w:r w:rsidRPr="00C93374">
        <w:rPr>
          <w:rFonts w:ascii="Microsoft Uighur" w:hAnsi="Microsoft Uighur" w:cs="Akhbar MT" w:hint="cs"/>
          <w:sz w:val="20"/>
          <w:szCs w:val="20"/>
          <w:rtl/>
        </w:rPr>
        <w:t xml:space="preserve">صبري حافظ </w:t>
      </w:r>
      <w:r w:rsidRPr="00C93374">
        <w:rPr>
          <w:rFonts w:ascii="Microsoft Uighur" w:hAnsi="Microsoft Uighur" w:cs="Akhbar MT"/>
          <w:sz w:val="20"/>
          <w:szCs w:val="20"/>
          <w:rtl/>
        </w:rPr>
        <w:t>–</w:t>
      </w:r>
      <w:r w:rsidRPr="00C93374">
        <w:rPr>
          <w:rFonts w:ascii="Microsoft Uighur" w:hAnsi="Microsoft Uighur" w:cs="Akhbar MT" w:hint="cs"/>
          <w:sz w:val="20"/>
          <w:szCs w:val="20"/>
          <w:rtl/>
        </w:rPr>
        <w:t xml:space="preserve"> استشراف الشعر40</w:t>
      </w:r>
    </w:p>
    <w:p w:rsidR="00C93374" w:rsidRDefault="00C93374" w:rsidP="00C93374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# سبب تفاوت الفنون والآداب وعدم ثباتها : هو تفاوت معامل تكوينها , واختلاف مصادرها .</w:t>
      </w:r>
    </w:p>
    <w:p w:rsidR="00446B99" w:rsidRDefault="00C93374" w:rsidP="00E92E39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# </w:t>
      </w:r>
      <w:proofErr w:type="spellStart"/>
      <w:r>
        <w:rPr>
          <w:rFonts w:ascii="Microsoft Uighur" w:hAnsi="Microsoft Uighur" w:cs="Akhbar MT" w:hint="cs"/>
          <w:sz w:val="32"/>
          <w:szCs w:val="32"/>
          <w:rtl/>
        </w:rPr>
        <w:t>لايَسَع</w:t>
      </w:r>
      <w:proofErr w:type="spellEnd"/>
      <w:r>
        <w:rPr>
          <w:rFonts w:ascii="Microsoft Uighur" w:hAnsi="Microsoft Uighur" w:cs="Akhbar MT" w:hint="cs"/>
          <w:sz w:val="32"/>
          <w:szCs w:val="32"/>
          <w:rtl/>
        </w:rPr>
        <w:t xml:space="preserve"> أحداً لا خبرة له بالفنون الأدبية  أ، يصدر أحكامه عليها , بحجة أن الذوق والتذوق متاح للجميع .</w:t>
      </w:r>
    </w:p>
    <w:p w:rsidR="00C93374" w:rsidRPr="00E92E39" w:rsidRDefault="00446B99" w:rsidP="00C93374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عناصر الذوق الأدبي :</w:t>
      </w:r>
    </w:p>
    <w:p w:rsidR="00446B99" w:rsidRDefault="00446B99" w:rsidP="00C93374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(العاطفة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العقل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الحسّ) .</w:t>
      </w:r>
    </w:p>
    <w:p w:rsidR="00446B99" w:rsidRPr="00E92E39" w:rsidRDefault="00446B99" w:rsidP="00C93374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مصادر التذوق الأدبي :</w:t>
      </w:r>
    </w:p>
    <w:p w:rsidR="00446B99" w:rsidRDefault="00446B99" w:rsidP="00E92E39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(هبةٌ طبيعية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التهذيب والتعليم) .</w:t>
      </w:r>
    </w:p>
    <w:p w:rsidR="00446B99" w:rsidRDefault="00446B99" w:rsidP="00E92E39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# قد يكون مفتاح الجمال (كلمة , أو حرف , أو حرفاً ألح عليه الأديب) </w:t>
      </w:r>
      <w:r w:rsidR="00E92E39">
        <w:rPr>
          <w:rFonts w:ascii="Microsoft Uighur" w:hAnsi="Microsoft Uighur" w:cs="Akhbar MT" w:hint="cs"/>
          <w:sz w:val="32"/>
          <w:szCs w:val="32"/>
          <w:rtl/>
        </w:rPr>
        <w:t>.!</w:t>
      </w:r>
    </w:p>
    <w:p w:rsidR="00446B99" w:rsidRPr="00E92E39" w:rsidRDefault="00446B99" w:rsidP="00C93374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أقسام الذوق :</w:t>
      </w:r>
    </w:p>
    <w:p w:rsidR="004C2D29" w:rsidRPr="00E92E39" w:rsidRDefault="004C2D29" w:rsidP="00C93374">
      <w:pPr>
        <w:rPr>
          <w:rFonts w:ascii="Microsoft Uighur" w:hAnsi="Microsoft Uighur" w:cs="Times New Roman"/>
          <w:b/>
          <w:bCs/>
          <w:sz w:val="24"/>
          <w:szCs w:val="24"/>
          <w:u w:val="single"/>
          <w:rtl/>
        </w:rPr>
      </w:pPr>
      <w:r w:rsidRPr="00E92E39">
        <w:rPr>
          <w:rFonts w:ascii="Microsoft Uighur" w:hAnsi="Microsoft Uighur" w:cs="Times New Roman" w:hint="cs"/>
          <w:b/>
          <w:bCs/>
          <w:sz w:val="24"/>
          <w:szCs w:val="24"/>
          <w:u w:val="single"/>
          <w:rtl/>
        </w:rPr>
        <w:t>@ السليم والسقيم :</w:t>
      </w:r>
    </w:p>
    <w:p w:rsidR="00446B99" w:rsidRDefault="00446B99" w:rsidP="00446B99">
      <w:pPr>
        <w:pStyle w:val="a3"/>
        <w:numPr>
          <w:ilvl w:val="0"/>
          <w:numId w:val="2"/>
        </w:numPr>
        <w:rPr>
          <w:rFonts w:ascii="Microsoft Uighur" w:hAnsi="Microsoft Uighur" w:cs="Akhbar MT"/>
          <w:sz w:val="32"/>
          <w:szCs w:val="32"/>
        </w:rPr>
      </w:pPr>
      <w:r w:rsidRPr="00446B99">
        <w:rPr>
          <w:rFonts w:ascii="Microsoft Uighur" w:hAnsi="Microsoft Uighur" w:cs="Akhbar MT" w:hint="cs"/>
          <w:sz w:val="32"/>
          <w:szCs w:val="32"/>
          <w:rtl/>
        </w:rPr>
        <w:t>السليم : صادق ا</w:t>
      </w:r>
      <w:r>
        <w:rPr>
          <w:rFonts w:ascii="Microsoft Uighur" w:hAnsi="Microsoft Uighur" w:cs="Akhbar MT" w:hint="cs"/>
          <w:sz w:val="32"/>
          <w:szCs w:val="32"/>
          <w:rtl/>
        </w:rPr>
        <w:t>لحكم ويميّز بين العالي والسخيف , وهو نوعان :</w:t>
      </w:r>
    </w:p>
    <w:p w:rsidR="00446B99" w:rsidRDefault="00446B99" w:rsidP="00446B99">
      <w:pPr>
        <w:pStyle w:val="a3"/>
        <w:numPr>
          <w:ilvl w:val="0"/>
          <w:numId w:val="3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 سلبي : يتذوّق صاحبه الجمال , ولكنّة يعجز عن نقله لغيره .</w:t>
      </w:r>
    </w:p>
    <w:p w:rsidR="00446B99" w:rsidRPr="00446B99" w:rsidRDefault="00446B99" w:rsidP="00446B99">
      <w:pPr>
        <w:pStyle w:val="a3"/>
        <w:numPr>
          <w:ilvl w:val="0"/>
          <w:numId w:val="3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ايجابي : يتذوّق صاحبه الجمال , وينقله لغيره بسهولة .</w:t>
      </w:r>
    </w:p>
    <w:p w:rsidR="00446B99" w:rsidRDefault="00446B99" w:rsidP="00446B99">
      <w:pPr>
        <w:pStyle w:val="a3"/>
        <w:numPr>
          <w:ilvl w:val="0"/>
          <w:numId w:val="2"/>
        </w:numPr>
        <w:rPr>
          <w:rFonts w:ascii="Microsoft Uighur" w:hAnsi="Microsoft Uighur" w:cs="Akhbar MT"/>
          <w:sz w:val="32"/>
          <w:szCs w:val="32"/>
        </w:rPr>
      </w:pPr>
      <w:r w:rsidRPr="00446B99">
        <w:rPr>
          <w:rFonts w:ascii="Microsoft Uighur" w:hAnsi="Microsoft Uighur" w:cs="Akhbar MT" w:hint="cs"/>
          <w:sz w:val="32"/>
          <w:szCs w:val="32"/>
          <w:rtl/>
        </w:rPr>
        <w:t xml:space="preserve"> السقيم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: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لا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يحسن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التمييز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,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وربما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آثر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السخيف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على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العالي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,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أو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لا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يحسن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شيئاً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</w:t>
      </w:r>
      <w:r w:rsidRPr="00446B99">
        <w:rPr>
          <w:rFonts w:ascii="Microsoft Uighur" w:hAnsi="Microsoft Uighur" w:cs="Akhbar MT" w:hint="cs"/>
          <w:sz w:val="32"/>
          <w:szCs w:val="32"/>
          <w:rtl/>
        </w:rPr>
        <w:t>مطلقاً</w:t>
      </w:r>
      <w:r w:rsidRPr="00446B99">
        <w:rPr>
          <w:rFonts w:ascii="Microsoft Uighur" w:hAnsi="Microsoft Uighur" w:cs="Akhbar MT"/>
          <w:sz w:val="32"/>
          <w:szCs w:val="32"/>
          <w:rtl/>
        </w:rPr>
        <w:t xml:space="preserve"> .</w:t>
      </w:r>
    </w:p>
    <w:p w:rsidR="00446B99" w:rsidRPr="00E92E39" w:rsidRDefault="004C2D29" w:rsidP="00446B99">
      <w:pPr>
        <w:rPr>
          <w:rFonts w:ascii="Microsoft Uighur" w:hAnsi="Microsoft Uighur" w:cs="Times New Roman"/>
          <w:b/>
          <w:bCs/>
          <w:sz w:val="24"/>
          <w:szCs w:val="24"/>
          <w:u w:val="single"/>
          <w:rtl/>
        </w:rPr>
      </w:pPr>
      <w:r w:rsidRPr="00E92E39">
        <w:rPr>
          <w:rFonts w:ascii="Microsoft Uighur" w:hAnsi="Microsoft Uighur" w:cs="Times New Roman" w:hint="cs"/>
          <w:b/>
          <w:bCs/>
          <w:sz w:val="24"/>
          <w:szCs w:val="24"/>
          <w:u w:val="single"/>
          <w:rtl/>
        </w:rPr>
        <w:t>@ الذوق من ناحية أخرى :</w:t>
      </w:r>
    </w:p>
    <w:p w:rsidR="00446B99" w:rsidRDefault="00446B99" w:rsidP="00446B99">
      <w:pPr>
        <w:pStyle w:val="a3"/>
        <w:numPr>
          <w:ilvl w:val="0"/>
          <w:numId w:val="4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الذّوق العام : هو ما يشترك فيه أبناء الجيل الواحد .</w:t>
      </w:r>
    </w:p>
    <w:p w:rsidR="00446B99" w:rsidRDefault="00446B99" w:rsidP="00446B99">
      <w:pPr>
        <w:pStyle w:val="a3"/>
        <w:numPr>
          <w:ilvl w:val="0"/>
          <w:numId w:val="4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الذوق الخاص : هو الذي يختلف من شخصٍ الى آخر .</w:t>
      </w:r>
    </w:p>
    <w:p w:rsidR="00446B99" w:rsidRDefault="00446B99" w:rsidP="00446B99">
      <w:pPr>
        <w:pStyle w:val="a3"/>
        <w:numPr>
          <w:ilvl w:val="0"/>
          <w:numId w:val="4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الذوق الأعمّ : هو الذي يشترك فيه الناس بحكم طبيعتهم الإنسانية .</w:t>
      </w:r>
    </w:p>
    <w:p w:rsidR="004C2D29" w:rsidRPr="00E92E39" w:rsidRDefault="004C2D29" w:rsidP="004C2D29">
      <w:pPr>
        <w:rPr>
          <w:rFonts w:ascii="Microsoft Uighur" w:hAnsi="Microsoft Uighur" w:cs="Times New Roman"/>
          <w:b/>
          <w:bCs/>
          <w:sz w:val="24"/>
          <w:szCs w:val="24"/>
          <w:u w:val="single"/>
          <w:rtl/>
        </w:rPr>
      </w:pPr>
      <w:r w:rsidRPr="00E92E39">
        <w:rPr>
          <w:rFonts w:ascii="Microsoft Uighur" w:hAnsi="Microsoft Uighur" w:cs="Times New Roman" w:hint="cs"/>
          <w:b/>
          <w:bCs/>
          <w:sz w:val="24"/>
          <w:szCs w:val="24"/>
          <w:u w:val="single"/>
          <w:rtl/>
        </w:rPr>
        <w:t>@ الذوق العادي والمتمرّس :</w:t>
      </w:r>
    </w:p>
    <w:p w:rsidR="004C2D29" w:rsidRDefault="004C2D29" w:rsidP="004C2D29">
      <w:pPr>
        <w:pStyle w:val="a3"/>
        <w:numPr>
          <w:ilvl w:val="0"/>
          <w:numId w:val="5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العادي : يحكم على الأعمال الأدبية (بالملَكَة الفطرية) .</w:t>
      </w:r>
    </w:p>
    <w:p w:rsidR="004C2D29" w:rsidRPr="00E92E39" w:rsidRDefault="004C2D29" w:rsidP="00E92E39">
      <w:pPr>
        <w:pStyle w:val="a3"/>
        <w:numPr>
          <w:ilvl w:val="0"/>
          <w:numId w:val="5"/>
        </w:num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المتمرّس (المثقّف) : الذي صقلته الثقافة بطول النظر والمدارسة .</w:t>
      </w:r>
    </w:p>
    <w:p w:rsidR="004C2D29" w:rsidRPr="00E92E39" w:rsidRDefault="004C2D29" w:rsidP="004C2D29">
      <w:pPr>
        <w:ind w:left="360"/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العوامل المؤثرة في اختلاف الذوق :</w:t>
      </w:r>
    </w:p>
    <w:p w:rsidR="004C2D29" w:rsidRDefault="004C2D29" w:rsidP="004C2D29">
      <w:pPr>
        <w:pStyle w:val="a3"/>
        <w:numPr>
          <w:ilvl w:val="0"/>
          <w:numId w:val="7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البيئة : الخواص الطبيعيّة والاجتماعية  التي تتوافر في مكان ٍ ما .</w:t>
      </w:r>
    </w:p>
    <w:p w:rsidR="004C2D29" w:rsidRDefault="004C2D29" w:rsidP="004C2D29">
      <w:pPr>
        <w:pStyle w:val="a3"/>
        <w:numPr>
          <w:ilvl w:val="0"/>
          <w:numId w:val="7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الزمان :العوامل المستحدثة .</w:t>
      </w:r>
    </w:p>
    <w:p w:rsidR="004C2D29" w:rsidRDefault="004C2D29" w:rsidP="004C2D29">
      <w:pPr>
        <w:pStyle w:val="a3"/>
        <w:numPr>
          <w:ilvl w:val="0"/>
          <w:numId w:val="7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الجنس : نعني بها الجماعة  التي سكنت مكاناً واحداً وخضعت  لعوامله عهوداً طويلة .</w:t>
      </w:r>
    </w:p>
    <w:p w:rsidR="004C2D29" w:rsidRDefault="004C2D29" w:rsidP="004C2D29">
      <w:pPr>
        <w:pStyle w:val="a3"/>
        <w:numPr>
          <w:ilvl w:val="0"/>
          <w:numId w:val="7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التربية : آثار الأسرة  والتعليم والتنشئة الخاصّة .</w:t>
      </w:r>
    </w:p>
    <w:p w:rsidR="004C2D29" w:rsidRDefault="004C2D29" w:rsidP="004C2D29">
      <w:pPr>
        <w:pStyle w:val="a3"/>
        <w:numPr>
          <w:ilvl w:val="0"/>
          <w:numId w:val="7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المزاج أو(سمات الشخصية الفردية : </w:t>
      </w:r>
      <w:r w:rsidR="0054213E">
        <w:rPr>
          <w:rFonts w:ascii="Microsoft Uighur" w:hAnsi="Microsoft Uighur" w:cs="Akhbar MT" w:hint="cs"/>
          <w:sz w:val="32"/>
          <w:szCs w:val="32"/>
          <w:rtl/>
        </w:rPr>
        <w:t xml:space="preserve"> الشخصية الفطرية الطبيعية .</w:t>
      </w:r>
    </w:p>
    <w:p w:rsidR="00E92E39" w:rsidRPr="00E92E39" w:rsidRDefault="00E92E39" w:rsidP="00E92E39">
      <w:pPr>
        <w:ind w:left="360"/>
        <w:rPr>
          <w:rFonts w:ascii="Microsoft Uighur" w:hAnsi="Microsoft Uighur" w:cs="Akhbar MT"/>
          <w:sz w:val="32"/>
          <w:szCs w:val="32"/>
        </w:rPr>
      </w:pPr>
    </w:p>
    <w:p w:rsidR="0054213E" w:rsidRPr="00E92E39" w:rsidRDefault="0054213E" w:rsidP="0054213E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المؤثرات السلبية على التذوق :</w:t>
      </w:r>
    </w:p>
    <w:p w:rsidR="0054213E" w:rsidRDefault="0054213E" w:rsidP="0054213E">
      <w:p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(عدم التهيؤ النفسي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تغليب الحس النقدي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التعجّل في الوصول إلى النتائج التذوقية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تدخل الآخرين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قلّة المخزون الثقافي </w:t>
      </w:r>
      <w:r>
        <w:rPr>
          <w:rFonts w:ascii="Microsoft Uighur" w:hAnsi="Microsoft Uighur" w:cs="Akhbar MT"/>
          <w:sz w:val="32"/>
          <w:szCs w:val="32"/>
          <w:rtl/>
        </w:rPr>
        <w:t>–</w:t>
      </w:r>
      <w:r>
        <w:rPr>
          <w:rFonts w:ascii="Microsoft Uighur" w:hAnsi="Microsoft Uighur" w:cs="Akhbar MT" w:hint="cs"/>
          <w:sz w:val="32"/>
          <w:szCs w:val="32"/>
          <w:rtl/>
        </w:rPr>
        <w:t xml:space="preserve"> تغليب النظرة (الفكرية) على النص (العاطفي الوجداني) الفعّال).</w:t>
      </w:r>
    </w:p>
    <w:p w:rsidR="0054213E" w:rsidRPr="00E92E39" w:rsidRDefault="0054213E" w:rsidP="0054213E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فوائد التذوق الأدبي :</w:t>
      </w:r>
    </w:p>
    <w:p w:rsidR="0054213E" w:rsidRDefault="0054213E" w:rsidP="0054213E">
      <w:pPr>
        <w:pStyle w:val="a3"/>
        <w:numPr>
          <w:ilvl w:val="0"/>
          <w:numId w:val="8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تقدير الأعمال الأدبية والفنيّة عامة .</w:t>
      </w:r>
    </w:p>
    <w:p w:rsidR="0054213E" w:rsidRDefault="0054213E" w:rsidP="0054213E">
      <w:pPr>
        <w:pStyle w:val="a3"/>
        <w:numPr>
          <w:ilvl w:val="0"/>
          <w:numId w:val="8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الاستمتاع بالخصائص الجمالية .</w:t>
      </w:r>
    </w:p>
    <w:p w:rsidR="0054213E" w:rsidRDefault="0054213E" w:rsidP="0054213E">
      <w:pPr>
        <w:pStyle w:val="a3"/>
        <w:numPr>
          <w:ilvl w:val="0"/>
          <w:numId w:val="8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محاكاة ذلك الجمال في الأعمال الأدبية والفكرية عامة ً .</w:t>
      </w:r>
    </w:p>
    <w:p w:rsidR="0054213E" w:rsidRPr="00E92E39" w:rsidRDefault="0054213E" w:rsidP="0054213E">
      <w:pPr>
        <w:rPr>
          <w:rFonts w:ascii="Microsoft Uighur" w:hAnsi="Microsoft Uighur" w:cs="Farsi Simple Bold"/>
          <w:sz w:val="28"/>
          <w:szCs w:val="28"/>
          <w:u w:val="single"/>
          <w:rtl/>
        </w:rPr>
      </w:pPr>
      <w:r w:rsidRPr="00E92E39">
        <w:rPr>
          <w:rFonts w:ascii="Microsoft Uighur" w:hAnsi="Microsoft Uighur" w:cs="Farsi Simple Bold" w:hint="cs"/>
          <w:sz w:val="28"/>
          <w:szCs w:val="28"/>
          <w:u w:val="single"/>
          <w:rtl/>
        </w:rPr>
        <w:t>مقومات التذوق الأدبي :</w:t>
      </w:r>
    </w:p>
    <w:p w:rsidR="0054213E" w:rsidRPr="008255E2" w:rsidRDefault="0054213E" w:rsidP="0054213E">
      <w:pPr>
        <w:rPr>
          <w:rFonts w:ascii="Microsoft Uighur" w:hAnsi="Microsoft Uighur" w:cs="Akhbar MT"/>
          <w:b/>
          <w:bCs/>
          <w:sz w:val="32"/>
          <w:szCs w:val="32"/>
          <w:u w:val="single"/>
          <w:rtl/>
        </w:rPr>
      </w:pPr>
      <w:r w:rsidRPr="00E92E39">
        <w:rPr>
          <w:rFonts w:ascii="Microsoft Uighur" w:hAnsi="Microsoft Uighur" w:cs="Akhbar MT" w:hint="cs"/>
          <w:b/>
          <w:bCs/>
          <w:color w:val="FF0000"/>
          <w:sz w:val="32"/>
          <w:szCs w:val="32"/>
          <w:u w:val="single"/>
          <w:rtl/>
        </w:rPr>
        <w:t xml:space="preserve">أولاً: المقومات الفكرية </w:t>
      </w:r>
      <w:r w:rsidRPr="008255E2">
        <w:rPr>
          <w:rFonts w:ascii="Microsoft Uighur" w:hAnsi="Microsoft Uighur" w:cs="Akhbar MT" w:hint="cs"/>
          <w:b/>
          <w:bCs/>
          <w:sz w:val="32"/>
          <w:szCs w:val="32"/>
          <w:u w:val="single"/>
          <w:rtl/>
        </w:rPr>
        <w:t>: وهي العنصر العقلي في النّص , مقاييسها كما يلي :</w:t>
      </w:r>
    </w:p>
    <w:p w:rsidR="0054213E" w:rsidRDefault="0054213E" w:rsidP="0054213E">
      <w:pPr>
        <w:pStyle w:val="a3"/>
        <w:numPr>
          <w:ilvl w:val="0"/>
          <w:numId w:val="9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أن تكون الأفكار ساميّةً وراقية : جديرة بأن تثار العواطف لأجلها .</w:t>
      </w:r>
    </w:p>
    <w:p w:rsidR="0054213E" w:rsidRDefault="0054213E" w:rsidP="0054213E">
      <w:pPr>
        <w:pStyle w:val="a3"/>
        <w:numPr>
          <w:ilvl w:val="0"/>
          <w:numId w:val="9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تتسم بالجدّة والابتكار : جديدة مبتكرة .</w:t>
      </w:r>
    </w:p>
    <w:p w:rsidR="0054213E" w:rsidRDefault="0054213E" w:rsidP="0054213E">
      <w:pPr>
        <w:pStyle w:val="a3"/>
        <w:numPr>
          <w:ilvl w:val="0"/>
          <w:numId w:val="9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تتصف الأفكار بالترابط : أي الانتقال الموفق من فكرة ألى أخرى تشرحها وتدعمها وتزيدها وضوحاً , مع حسن الوصل والربط فيما بينها .</w:t>
      </w:r>
    </w:p>
    <w:p w:rsidR="0054213E" w:rsidRDefault="0054213E" w:rsidP="0054213E">
      <w:pPr>
        <w:pStyle w:val="a3"/>
        <w:numPr>
          <w:ilvl w:val="0"/>
          <w:numId w:val="9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أتصاف الأفكار بالعمق : التي لا تدرك للوهلة الأولى .</w:t>
      </w:r>
    </w:p>
    <w:p w:rsidR="0054213E" w:rsidRDefault="0054213E" w:rsidP="0054213E">
      <w:pPr>
        <w:pStyle w:val="a3"/>
        <w:numPr>
          <w:ilvl w:val="0"/>
          <w:numId w:val="9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أتصاف الأفكار بالصدق : الصدق الفني والأدبي .</w:t>
      </w:r>
    </w:p>
    <w:p w:rsidR="0054213E" w:rsidRPr="008255E2" w:rsidRDefault="0054213E" w:rsidP="0054213E">
      <w:pPr>
        <w:rPr>
          <w:rFonts w:ascii="Microsoft Uighur" w:hAnsi="Microsoft Uighur" w:cs="Akhbar MT"/>
          <w:b/>
          <w:bCs/>
          <w:sz w:val="32"/>
          <w:szCs w:val="32"/>
          <w:u w:val="single"/>
          <w:rtl/>
        </w:rPr>
      </w:pPr>
      <w:r w:rsidRPr="00E92E39">
        <w:rPr>
          <w:rFonts w:ascii="Microsoft Uighur" w:hAnsi="Microsoft Uighur" w:cs="Akhbar MT" w:hint="cs"/>
          <w:b/>
          <w:bCs/>
          <w:color w:val="FF0000"/>
          <w:sz w:val="32"/>
          <w:szCs w:val="32"/>
          <w:u w:val="single"/>
          <w:rtl/>
        </w:rPr>
        <w:t xml:space="preserve">ثانياً المقومات العاطفيّة </w:t>
      </w:r>
      <w:r w:rsidRPr="008255E2">
        <w:rPr>
          <w:rFonts w:ascii="Microsoft Uighur" w:hAnsi="Microsoft Uighur" w:cs="Akhbar MT" w:hint="cs"/>
          <w:b/>
          <w:bCs/>
          <w:sz w:val="32"/>
          <w:szCs w:val="32"/>
          <w:u w:val="single"/>
          <w:rtl/>
        </w:rPr>
        <w:t>: وهي محور ارتكاز النّص الأدبي ومقاييسها كالتالي :</w:t>
      </w:r>
    </w:p>
    <w:p w:rsidR="0054213E" w:rsidRDefault="008255E2" w:rsidP="008255E2">
      <w:pPr>
        <w:pStyle w:val="a3"/>
        <w:numPr>
          <w:ilvl w:val="0"/>
          <w:numId w:val="10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صدق العاطفة : قدرة العاطفة أن تجعل العمل مؤثراً ومعبراً عن نفس صاحبه .</w:t>
      </w:r>
    </w:p>
    <w:p w:rsidR="008255E2" w:rsidRDefault="008255E2" w:rsidP="008255E2">
      <w:pPr>
        <w:pStyle w:val="a3"/>
        <w:numPr>
          <w:ilvl w:val="0"/>
          <w:numId w:val="10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سموّ العاطفة : العاطفة النبيلة الراقية .</w:t>
      </w:r>
    </w:p>
    <w:p w:rsidR="008255E2" w:rsidRDefault="008255E2" w:rsidP="008255E2">
      <w:pPr>
        <w:pStyle w:val="a3"/>
        <w:numPr>
          <w:ilvl w:val="0"/>
          <w:numId w:val="10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قوّة العاطفة , وروعتها : تتمثل فيما أضافه لنا العمل الأدبي من احساس ويقظة مشاعر .</w:t>
      </w:r>
    </w:p>
    <w:p w:rsidR="008255E2" w:rsidRPr="008255E2" w:rsidRDefault="008255E2" w:rsidP="008255E2">
      <w:pPr>
        <w:ind w:left="360"/>
        <w:rPr>
          <w:rFonts w:ascii="Microsoft Uighur" w:hAnsi="Microsoft Uighur" w:cs="Akhbar MT"/>
          <w:sz w:val="32"/>
          <w:szCs w:val="32"/>
          <w:rtl/>
        </w:rPr>
      </w:pPr>
    </w:p>
    <w:p w:rsidR="00446B99" w:rsidRPr="008255E2" w:rsidRDefault="008255E2" w:rsidP="004C2D29">
      <w:pPr>
        <w:rPr>
          <w:rFonts w:ascii="Microsoft Uighur" w:hAnsi="Microsoft Uighur" w:cs="Akhbar MT"/>
          <w:b/>
          <w:bCs/>
          <w:sz w:val="32"/>
          <w:szCs w:val="32"/>
          <w:u w:val="single"/>
          <w:rtl/>
        </w:rPr>
      </w:pPr>
      <w:r w:rsidRPr="00E92E39">
        <w:rPr>
          <w:rFonts w:ascii="Microsoft Uighur" w:hAnsi="Microsoft Uighur" w:cs="Akhbar MT" w:hint="cs"/>
          <w:b/>
          <w:bCs/>
          <w:color w:val="FF0000"/>
          <w:sz w:val="32"/>
          <w:szCs w:val="32"/>
          <w:u w:val="single"/>
          <w:rtl/>
        </w:rPr>
        <w:t xml:space="preserve">ثالثاً المقومات الخيالة </w:t>
      </w:r>
      <w:r w:rsidRPr="008255E2">
        <w:rPr>
          <w:rFonts w:ascii="Microsoft Uighur" w:hAnsi="Microsoft Uighur" w:cs="Akhbar MT" w:hint="cs"/>
          <w:b/>
          <w:bCs/>
          <w:sz w:val="32"/>
          <w:szCs w:val="32"/>
          <w:u w:val="single"/>
          <w:rtl/>
        </w:rPr>
        <w:t>: قدرة الأديب على  التأليف بين  عناصر الصور وتركيب المشاهد  والمواقف المختلفة , والخيال وسيلة ابراز العاطفة , وأنواع الخيال ثلاثة كما يلي :</w:t>
      </w:r>
    </w:p>
    <w:p w:rsidR="008255E2" w:rsidRDefault="008255E2" w:rsidP="008255E2">
      <w:pPr>
        <w:pStyle w:val="a3"/>
        <w:numPr>
          <w:ilvl w:val="0"/>
          <w:numId w:val="11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الخيال الابتكاري : يؤلّف صوراً حسّية , في حدود </w:t>
      </w:r>
      <w:proofErr w:type="spellStart"/>
      <w:r>
        <w:rPr>
          <w:rFonts w:ascii="Microsoft Uighur" w:hAnsi="Microsoft Uighur" w:cs="Akhbar MT" w:hint="cs"/>
          <w:sz w:val="32"/>
          <w:szCs w:val="32"/>
          <w:rtl/>
        </w:rPr>
        <w:t>مايمكن</w:t>
      </w:r>
      <w:proofErr w:type="spellEnd"/>
      <w:r>
        <w:rPr>
          <w:rFonts w:ascii="Microsoft Uighur" w:hAnsi="Microsoft Uighur" w:cs="Akhbar MT" w:hint="cs"/>
          <w:sz w:val="32"/>
          <w:szCs w:val="32"/>
          <w:rtl/>
        </w:rPr>
        <w:t xml:space="preserve"> أن يوجد في العالم الخارجي , أو وهماً وضرباً من الخرافة والأساطير .</w:t>
      </w:r>
    </w:p>
    <w:p w:rsidR="008255E2" w:rsidRDefault="008255E2" w:rsidP="008255E2">
      <w:pPr>
        <w:pStyle w:val="a3"/>
        <w:numPr>
          <w:ilvl w:val="0"/>
          <w:numId w:val="11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 الخيال التأليفي : الربط بين أشياء متشابهة يضمّها إطار عاطفي موحّد .</w:t>
      </w:r>
    </w:p>
    <w:p w:rsidR="008255E2" w:rsidRDefault="008255E2" w:rsidP="008255E2">
      <w:pPr>
        <w:pStyle w:val="a3"/>
        <w:numPr>
          <w:ilvl w:val="0"/>
          <w:numId w:val="11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الخيال البياني أو التفسيري : وهو لا يُعنى بوص الأشياء الخارجية وإنما يحاول تفسيرها , كأن  يجسد الشاعر الطبيعة إنساناً , أو </w:t>
      </w:r>
      <w:proofErr w:type="spellStart"/>
      <w:r>
        <w:rPr>
          <w:rFonts w:ascii="Microsoft Uighur" w:hAnsi="Microsoft Uighur" w:cs="Akhbar MT" w:hint="cs"/>
          <w:sz w:val="32"/>
          <w:szCs w:val="32"/>
          <w:rtl/>
        </w:rPr>
        <w:t>يتمثّلها</w:t>
      </w:r>
      <w:proofErr w:type="spellEnd"/>
      <w:r>
        <w:rPr>
          <w:rFonts w:ascii="Microsoft Uighur" w:hAnsi="Microsoft Uighur" w:cs="Akhbar MT" w:hint="cs"/>
          <w:sz w:val="32"/>
          <w:szCs w:val="32"/>
          <w:rtl/>
        </w:rPr>
        <w:t xml:space="preserve"> فتاةً حسناء .</w:t>
      </w:r>
    </w:p>
    <w:p w:rsidR="008255E2" w:rsidRPr="008255E2" w:rsidRDefault="008255E2" w:rsidP="008255E2">
      <w:pPr>
        <w:rPr>
          <w:rFonts w:ascii="Microsoft Uighur" w:hAnsi="Microsoft Uighur" w:cs="Akhbar MT"/>
          <w:b/>
          <w:bCs/>
          <w:sz w:val="32"/>
          <w:szCs w:val="32"/>
          <w:u w:val="single"/>
          <w:rtl/>
        </w:rPr>
      </w:pPr>
      <w:r w:rsidRPr="00E92E39">
        <w:rPr>
          <w:rFonts w:ascii="Microsoft Uighur" w:hAnsi="Microsoft Uighur" w:cs="Akhbar MT" w:hint="cs"/>
          <w:b/>
          <w:bCs/>
          <w:color w:val="FF0000"/>
          <w:sz w:val="32"/>
          <w:szCs w:val="32"/>
          <w:u w:val="single"/>
          <w:rtl/>
        </w:rPr>
        <w:t xml:space="preserve">رابعاً المقومات الفنيّة </w:t>
      </w:r>
      <w:r w:rsidRPr="008255E2">
        <w:rPr>
          <w:rFonts w:ascii="Microsoft Uighur" w:hAnsi="Microsoft Uighur" w:cs="Akhbar MT" w:hint="cs"/>
          <w:b/>
          <w:bCs/>
          <w:sz w:val="32"/>
          <w:szCs w:val="32"/>
          <w:u w:val="single"/>
          <w:rtl/>
        </w:rPr>
        <w:t>: الجانب المادّي في النص , والتفاصيل كالتالي :</w:t>
      </w:r>
    </w:p>
    <w:p w:rsidR="008255E2" w:rsidRDefault="008255E2" w:rsidP="008255E2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الألفاظ : وهي رموز المعاني , أو </w:t>
      </w:r>
      <w:r w:rsidR="007437B0">
        <w:rPr>
          <w:rFonts w:ascii="Microsoft Uighur" w:hAnsi="Microsoft Uighur" w:cs="Akhbar MT" w:hint="cs"/>
          <w:sz w:val="32"/>
          <w:szCs w:val="32"/>
          <w:rtl/>
        </w:rPr>
        <w:t>الترجمة اللغوية للمعنى , والمادة الأولية للتعبير .</w:t>
      </w:r>
    </w:p>
    <w:p w:rsidR="007437B0" w:rsidRDefault="0062459B" w:rsidP="008255E2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 xml:space="preserve"> التراكيب : وهي اجتماع الألفاظ  لإفادة المعنى وتعبير ظاهر عن حالة باطنة ,</w:t>
      </w:r>
      <w:r w:rsidRPr="0062459B">
        <w:rPr>
          <w:rFonts w:ascii="Microsoft Uighur" w:hAnsi="Microsoft Uighur" w:cs="Akhbar MT" w:hint="cs"/>
          <w:sz w:val="24"/>
          <w:szCs w:val="24"/>
          <w:rtl/>
        </w:rPr>
        <w:t xml:space="preserve"> ومن عيوب التركيب (التعقيد المعنوي واللفظي , </w:t>
      </w:r>
      <w:proofErr w:type="spellStart"/>
      <w:r w:rsidRPr="0062459B">
        <w:rPr>
          <w:rFonts w:ascii="Microsoft Uighur" w:hAnsi="Microsoft Uighur" w:cs="Akhbar MT" w:hint="cs"/>
          <w:sz w:val="24"/>
          <w:szCs w:val="24"/>
          <w:rtl/>
        </w:rPr>
        <w:t>والماظلة</w:t>
      </w:r>
      <w:proofErr w:type="spellEnd"/>
      <w:r w:rsidRPr="0062459B">
        <w:rPr>
          <w:rFonts w:ascii="Microsoft Uighur" w:hAnsi="Microsoft Uighur" w:cs="Akhbar MT" w:hint="cs"/>
          <w:sz w:val="24"/>
          <w:szCs w:val="24"/>
          <w:rtl/>
        </w:rPr>
        <w:t xml:space="preserve"> , والحشو اللفظي , والابتذال , والخطأ النحوي ) .</w:t>
      </w:r>
    </w:p>
    <w:p w:rsidR="0062459B" w:rsidRDefault="0062459B" w:rsidP="0062459B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الأساليب اللغوية : طريقة التعبير والتفكير .</w:t>
      </w:r>
    </w:p>
    <w:p w:rsidR="0062459B" w:rsidRDefault="0062459B" w:rsidP="0062459B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المحسنات البديعية  : 1- المعنويّة : يكون التحسين فيها راجعاً إلى المعنى أولاً , ويليه تحسين اللفظ , 2- اللفظية : ويكون التحسين فيها راجعاً إلى اللفظ  أولاً , ويليه تحسين المعنى .</w:t>
      </w:r>
    </w:p>
    <w:p w:rsidR="0062459B" w:rsidRDefault="0062459B" w:rsidP="0062459B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الموسيقا : الإيقاع , أو الوزن أو البحر , وهو ما تميّز الشعر بل هي ركن من أركانه.</w:t>
      </w:r>
    </w:p>
    <w:p w:rsidR="0062459B" w:rsidRDefault="0062459B" w:rsidP="0062459B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</w:rPr>
      </w:pPr>
      <w:r>
        <w:rPr>
          <w:rFonts w:ascii="Microsoft Uighur" w:hAnsi="Microsoft Uighur" w:cs="Akhbar MT" w:hint="cs"/>
          <w:sz w:val="32"/>
          <w:szCs w:val="32"/>
          <w:rtl/>
        </w:rPr>
        <w:t>وحدة النّص : 1- الموضوعية : كأن تدور القصيدة حول موضوع واحد , 2-  المعنوية : أو الوحدة النفسية وهي الشعور أو الإحساس الذي يدور في جنبات النّص .</w:t>
      </w:r>
    </w:p>
    <w:p w:rsidR="0044435D" w:rsidRPr="0044435D" w:rsidRDefault="0062459B" w:rsidP="0044435D">
      <w:pPr>
        <w:pStyle w:val="a3"/>
        <w:numPr>
          <w:ilvl w:val="0"/>
          <w:numId w:val="12"/>
        </w:numPr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البناء : وهو النظام الذي سيكون عليه الأثر الأدبي , أو الشكل الهندسي , وهو يختلف من فن ٍ الى آخر  , فبناء القصيدة يختلف عن بناء  المقالة , الرواية , الخطابة , الرسالة .. وهكذا .</w:t>
      </w:r>
    </w:p>
    <w:p w:rsidR="0044435D" w:rsidRDefault="0044435D" w:rsidP="0044435D">
      <w:pPr>
        <w:pStyle w:val="a3"/>
        <w:rPr>
          <w:rFonts w:ascii="Microsoft Uighur" w:hAnsi="Microsoft Uighur" w:cs="Akhbar MT"/>
          <w:sz w:val="32"/>
          <w:szCs w:val="32"/>
          <w:rtl/>
        </w:rPr>
      </w:pPr>
    </w:p>
    <w:p w:rsidR="0044435D" w:rsidRP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أنتهى</w:t>
      </w:r>
    </w:p>
    <w:p w:rsid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,,,,,,</w:t>
      </w:r>
    </w:p>
    <w:p w:rsid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</w:p>
    <w:p w:rsid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ختاماً :</w:t>
      </w:r>
    </w:p>
    <w:p w:rsidR="0044435D" w:rsidRDefault="0044435D" w:rsidP="00713AF4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يجدر الإشارة</w:t>
      </w:r>
      <w:r w:rsidR="00713AF4">
        <w:rPr>
          <w:rFonts w:ascii="Microsoft Uighur" w:hAnsi="Microsoft Uighur" w:cs="Akhbar MT" w:hint="cs"/>
          <w:sz w:val="32"/>
          <w:szCs w:val="32"/>
          <w:rtl/>
        </w:rPr>
        <w:t xml:space="preserve"> إلى</w:t>
      </w:r>
      <w:bookmarkStart w:id="0" w:name="_GoBack"/>
      <w:bookmarkEnd w:id="0"/>
      <w:r>
        <w:rPr>
          <w:rFonts w:ascii="Microsoft Uighur" w:hAnsi="Microsoft Uighur" w:cs="Akhbar MT" w:hint="cs"/>
          <w:sz w:val="32"/>
          <w:szCs w:val="32"/>
          <w:rtl/>
        </w:rPr>
        <w:t xml:space="preserve"> أن كل ما سبق لم يخرج عن الكتاب المعتمد (التذوق الأدبي) النظرية والتطبيق قيد أنملة, ولكن تم اقتناص الأهمّ من حيث المفاهيم والتعاريف وترك الحشو , وما دفعني نحو ذلك إلا الاختلاف  الجوهريّ , الواقع بين الفصل السّاب</w:t>
      </w:r>
      <w:r w:rsidR="00713AF4">
        <w:rPr>
          <w:rFonts w:ascii="Microsoft Uighur" w:hAnsi="Microsoft Uighur" w:cs="Akhbar MT" w:hint="cs"/>
          <w:sz w:val="32"/>
          <w:szCs w:val="32"/>
          <w:rtl/>
        </w:rPr>
        <w:t>ق والحالي , ويبقى اجتهاد شخصي ,ف</w:t>
      </w:r>
      <w:r>
        <w:rPr>
          <w:rFonts w:ascii="Microsoft Uighur" w:hAnsi="Microsoft Uighur" w:cs="Akhbar MT" w:hint="cs"/>
          <w:sz w:val="32"/>
          <w:szCs w:val="32"/>
          <w:rtl/>
        </w:rPr>
        <w:t>إن أصبنا فمن الله و إن أخطأنا فمن أنفسنا والشيطان .</w:t>
      </w:r>
    </w:p>
    <w:p w:rsid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</w:p>
    <w:p w:rsidR="0044435D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تمنياتي للجميع التوفيق والنجاح</w:t>
      </w:r>
    </w:p>
    <w:p w:rsidR="00446B99" w:rsidRDefault="0044435D" w:rsidP="0044435D">
      <w:pPr>
        <w:pStyle w:val="a3"/>
        <w:jc w:val="center"/>
        <w:rPr>
          <w:rFonts w:ascii="Microsoft Uighur" w:hAnsi="Microsoft Uighur" w:cs="Akhbar MT"/>
          <w:sz w:val="32"/>
          <w:szCs w:val="32"/>
          <w:rtl/>
        </w:rPr>
      </w:pPr>
      <w:r>
        <w:rPr>
          <w:rFonts w:ascii="Microsoft Uighur" w:hAnsi="Microsoft Uighur" w:cs="Akhbar MT" w:hint="cs"/>
          <w:sz w:val="32"/>
          <w:szCs w:val="32"/>
          <w:rtl/>
        </w:rPr>
        <w:t>أبو عبدالمحسن</w:t>
      </w:r>
    </w:p>
    <w:p w:rsidR="00C93374" w:rsidRDefault="00C93374" w:rsidP="00C93374">
      <w:pPr>
        <w:rPr>
          <w:rFonts w:ascii="Microsoft Uighur" w:hAnsi="Microsoft Uighur" w:cs="Akhbar MT"/>
          <w:sz w:val="32"/>
          <w:szCs w:val="32"/>
          <w:rtl/>
        </w:rPr>
      </w:pP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</w:p>
    <w:p w:rsidR="004B12B6" w:rsidRDefault="004B12B6" w:rsidP="004B12B6">
      <w:pPr>
        <w:rPr>
          <w:rFonts w:ascii="Microsoft Uighur" w:hAnsi="Microsoft Uighur" w:cs="Akhbar MT"/>
          <w:sz w:val="32"/>
          <w:szCs w:val="32"/>
          <w:rtl/>
        </w:rPr>
      </w:pPr>
    </w:p>
    <w:p w:rsidR="004B12B6" w:rsidRPr="004B12B6" w:rsidRDefault="004B12B6" w:rsidP="004B12B6">
      <w:pPr>
        <w:rPr>
          <w:rFonts w:ascii="Microsoft Uighur" w:hAnsi="Microsoft Uighur" w:cs="Akhbar MT"/>
          <w:sz w:val="32"/>
          <w:szCs w:val="32"/>
        </w:rPr>
      </w:pPr>
    </w:p>
    <w:sectPr w:rsidR="004B12B6" w:rsidRPr="004B12B6" w:rsidSect="00D21E6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icrosoft Uighur">
    <w:altName w:val="Times New Roman"/>
    <w:charset w:val="00"/>
    <w:family w:val="auto"/>
    <w:pitch w:val="variable"/>
    <w:sig w:usb0="00000000" w:usb1="80000000" w:usb2="00000008" w:usb3="00000000" w:csb0="0000004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146"/>
    <w:multiLevelType w:val="hybridMultilevel"/>
    <w:tmpl w:val="927AE336"/>
    <w:lvl w:ilvl="0" w:tplc="20A231E6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8476B1"/>
    <w:multiLevelType w:val="hybridMultilevel"/>
    <w:tmpl w:val="F43897FC"/>
    <w:lvl w:ilvl="0" w:tplc="3220546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9343DA"/>
    <w:multiLevelType w:val="hybridMultilevel"/>
    <w:tmpl w:val="25E65A80"/>
    <w:lvl w:ilvl="0" w:tplc="C84A4E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3D6B14"/>
    <w:multiLevelType w:val="hybridMultilevel"/>
    <w:tmpl w:val="F3300CA0"/>
    <w:lvl w:ilvl="0" w:tplc="689A4D5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21FEE"/>
    <w:multiLevelType w:val="hybridMultilevel"/>
    <w:tmpl w:val="3CEA576E"/>
    <w:lvl w:ilvl="0" w:tplc="56AEE74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080332"/>
    <w:multiLevelType w:val="hybridMultilevel"/>
    <w:tmpl w:val="3AD2D208"/>
    <w:lvl w:ilvl="0" w:tplc="42504F08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B33140"/>
    <w:multiLevelType w:val="hybridMultilevel"/>
    <w:tmpl w:val="B6183988"/>
    <w:lvl w:ilvl="0" w:tplc="3776FD8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2C7323"/>
    <w:multiLevelType w:val="hybridMultilevel"/>
    <w:tmpl w:val="B8644AE6"/>
    <w:lvl w:ilvl="0" w:tplc="4E7C81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93F0A"/>
    <w:multiLevelType w:val="hybridMultilevel"/>
    <w:tmpl w:val="E9FE5806"/>
    <w:lvl w:ilvl="0" w:tplc="51B60C4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EF3242"/>
    <w:multiLevelType w:val="hybridMultilevel"/>
    <w:tmpl w:val="629EC5FA"/>
    <w:lvl w:ilvl="0" w:tplc="5B0A2AE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A31AF3"/>
    <w:multiLevelType w:val="hybridMultilevel"/>
    <w:tmpl w:val="6CDEDBD6"/>
    <w:lvl w:ilvl="0" w:tplc="039E1E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B63D61"/>
    <w:multiLevelType w:val="hybridMultilevel"/>
    <w:tmpl w:val="C1C40DF4"/>
    <w:lvl w:ilvl="0" w:tplc="8C02B15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5"/>
  </w:num>
  <w:num w:numId="5">
    <w:abstractNumId w:val="0"/>
  </w:num>
  <w:num w:numId="6">
    <w:abstractNumId w:val="3"/>
  </w:num>
  <w:num w:numId="7">
    <w:abstractNumId w:val="1"/>
  </w:num>
  <w:num w:numId="8">
    <w:abstractNumId w:val="8"/>
  </w:num>
  <w:num w:numId="9">
    <w:abstractNumId w:val="9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1C2941"/>
    <w:rsid w:val="000026C2"/>
    <w:rsid w:val="001C2941"/>
    <w:rsid w:val="0044435D"/>
    <w:rsid w:val="00446B99"/>
    <w:rsid w:val="004B12B6"/>
    <w:rsid w:val="004C2D29"/>
    <w:rsid w:val="0054213E"/>
    <w:rsid w:val="0062459B"/>
    <w:rsid w:val="00713AF4"/>
    <w:rsid w:val="007437B0"/>
    <w:rsid w:val="00825482"/>
    <w:rsid w:val="008255E2"/>
    <w:rsid w:val="009B4E4C"/>
    <w:rsid w:val="00C93374"/>
    <w:rsid w:val="00D21E64"/>
    <w:rsid w:val="00E92E39"/>
    <w:rsid w:val="00EF6FD3"/>
    <w:rsid w:val="00F5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D2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9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D2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9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سليمان</dc:creator>
  <cp:lastModifiedBy>ABUMADA</cp:lastModifiedBy>
  <cp:revision>2</cp:revision>
  <dcterms:created xsi:type="dcterms:W3CDTF">2013-05-15T19:14:00Z</dcterms:created>
  <dcterms:modified xsi:type="dcterms:W3CDTF">2013-05-15T19:14:00Z</dcterms:modified>
</cp:coreProperties>
</file>