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6D4" w:rsidRPr="00D43BF3" w:rsidRDefault="001111E9" w:rsidP="001111E9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D43BF3">
        <w:rPr>
          <w:rFonts w:asciiTheme="minorBidi" w:hAnsiTheme="minorBidi"/>
          <w:b/>
          <w:bCs/>
          <w:sz w:val="28"/>
          <w:szCs w:val="28"/>
          <w:rtl/>
        </w:rPr>
        <w:t>بسم الله الرحمن الرحيم</w:t>
      </w:r>
    </w:p>
    <w:p w:rsidR="001111E9" w:rsidRPr="00D43BF3" w:rsidRDefault="001111E9" w:rsidP="001111E9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D43BF3">
        <w:rPr>
          <w:rFonts w:asciiTheme="minorBidi" w:hAnsiTheme="minorBidi"/>
          <w:b/>
          <w:bCs/>
          <w:sz w:val="28"/>
          <w:szCs w:val="28"/>
          <w:highlight w:val="yellow"/>
          <w:rtl/>
        </w:rPr>
        <w:t>الأولى</w:t>
      </w:r>
    </w:p>
    <w:p w:rsidR="00D43BF3" w:rsidRPr="00D43BF3" w:rsidRDefault="00D43BF3" w:rsidP="00D43BF3">
      <w:pPr>
        <w:rPr>
          <w:rFonts w:asciiTheme="minorBidi" w:hAnsiTheme="minorBidi"/>
          <w:sz w:val="28"/>
          <w:szCs w:val="28"/>
          <w:rtl/>
        </w:rPr>
      </w:pPr>
    </w:p>
    <w:p w:rsidR="00D43BF3" w:rsidRPr="00FC5B1D" w:rsidRDefault="00D43BF3" w:rsidP="00D43BF3">
      <w:pPr>
        <w:rPr>
          <w:rFonts w:asciiTheme="minorBidi" w:hAnsiTheme="minorBidi"/>
          <w:color w:val="C00000"/>
          <w:sz w:val="28"/>
          <w:szCs w:val="28"/>
        </w:rPr>
      </w:pPr>
      <w:r w:rsidRPr="00FC5B1D">
        <w:rPr>
          <w:rFonts w:asciiTheme="minorBidi" w:hAnsiTheme="minorBidi"/>
          <w:b/>
          <w:bCs/>
          <w:color w:val="C00000"/>
          <w:sz w:val="32"/>
          <w:szCs w:val="32"/>
          <w:rtl/>
        </w:rPr>
        <w:t>أولا: نشأة العلاقات العامة وتطورها</w:t>
      </w:r>
      <w:r w:rsidRPr="00FC5B1D">
        <w:rPr>
          <w:rFonts w:asciiTheme="minorBidi" w:hAnsiTheme="minorBidi"/>
          <w:color w:val="C00000"/>
          <w:sz w:val="32"/>
          <w:szCs w:val="32"/>
        </w:rPr>
        <w:t xml:space="preserve"> </w:t>
      </w:r>
    </w:p>
    <w:p w:rsidR="00D43BF3" w:rsidRPr="00FC5B1D" w:rsidRDefault="00D43BF3" w:rsidP="00AD7FFD">
      <w:pPr>
        <w:pStyle w:val="a6"/>
        <w:numPr>
          <w:ilvl w:val="0"/>
          <w:numId w:val="6"/>
        </w:numPr>
        <w:rPr>
          <w:rFonts w:asciiTheme="minorBidi" w:hAnsiTheme="minorBidi"/>
          <w:color w:val="C00000"/>
          <w:sz w:val="32"/>
          <w:szCs w:val="32"/>
        </w:rPr>
      </w:pPr>
      <w:r w:rsidRPr="00FC5B1D">
        <w:rPr>
          <w:rFonts w:asciiTheme="minorBidi" w:hAnsiTheme="minorBidi"/>
          <w:b/>
          <w:bCs/>
          <w:color w:val="C00000"/>
          <w:sz w:val="32"/>
          <w:szCs w:val="32"/>
          <w:rtl/>
        </w:rPr>
        <w:t>مقدمة:</w:t>
      </w:r>
      <w:r w:rsidRPr="00FC5B1D">
        <w:rPr>
          <w:rFonts w:asciiTheme="minorBidi" w:hAnsiTheme="minorBidi"/>
          <w:color w:val="C00000"/>
          <w:sz w:val="32"/>
          <w:szCs w:val="32"/>
        </w:rPr>
        <w:t xml:space="preserve">  </w:t>
      </w:r>
    </w:p>
    <w:p w:rsidR="00FC5B1D" w:rsidRPr="00FC5B1D" w:rsidRDefault="00D43BF3" w:rsidP="00AD7FFD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FC5B1D">
        <w:rPr>
          <w:rFonts w:asciiTheme="minorBidi" w:hAnsiTheme="minorBidi"/>
          <w:sz w:val="28"/>
          <w:szCs w:val="28"/>
          <w:rtl/>
        </w:rPr>
        <w:t>على الرغم</w:t>
      </w:r>
      <w:r w:rsidRPr="00FC5B1D">
        <w:rPr>
          <w:rFonts w:asciiTheme="minorBidi" w:hAnsiTheme="minorBidi"/>
          <w:sz w:val="28"/>
          <w:szCs w:val="28"/>
        </w:rPr>
        <w:t xml:space="preserve"> </w:t>
      </w:r>
      <w:r w:rsidRPr="00FC5B1D">
        <w:rPr>
          <w:rFonts w:asciiTheme="minorBidi" w:hAnsiTheme="minorBidi"/>
          <w:sz w:val="28"/>
          <w:szCs w:val="28"/>
          <w:rtl/>
        </w:rPr>
        <w:t xml:space="preserve">من أن العلاقات العامة </w:t>
      </w:r>
      <w:r w:rsidRPr="00FC5B1D">
        <w:rPr>
          <w:rFonts w:asciiTheme="minorBidi" w:hAnsiTheme="minorBidi"/>
          <w:color w:val="00B050"/>
          <w:sz w:val="28"/>
          <w:szCs w:val="28"/>
          <w:rtl/>
        </w:rPr>
        <w:t>بوصفها كعلم وكنشاط اتصالي</w:t>
      </w:r>
      <w:r w:rsidRPr="00FC5B1D">
        <w:rPr>
          <w:rFonts w:asciiTheme="minorBidi" w:hAnsiTheme="minorBidi"/>
          <w:sz w:val="28"/>
          <w:szCs w:val="28"/>
          <w:rtl/>
        </w:rPr>
        <w:t xml:space="preserve"> قدت </w:t>
      </w:r>
      <w:r w:rsidRPr="00FC5B1D">
        <w:rPr>
          <w:rFonts w:asciiTheme="minorBidi" w:hAnsiTheme="minorBidi"/>
          <w:color w:val="00B050"/>
          <w:sz w:val="28"/>
          <w:szCs w:val="28"/>
          <w:rtl/>
        </w:rPr>
        <w:t>ولدت مع مطلع</w:t>
      </w:r>
      <w:r w:rsidRPr="00FC5B1D">
        <w:rPr>
          <w:rFonts w:asciiTheme="minorBidi" w:hAnsiTheme="minorBidi"/>
          <w:sz w:val="28"/>
          <w:szCs w:val="28"/>
          <w:rtl/>
        </w:rPr>
        <w:t xml:space="preserve"> </w:t>
      </w:r>
      <w:r w:rsidRPr="00FC5B1D">
        <w:rPr>
          <w:rFonts w:asciiTheme="minorBidi" w:hAnsiTheme="minorBidi"/>
          <w:b/>
          <w:bCs/>
          <w:color w:val="FF00FF"/>
          <w:sz w:val="28"/>
          <w:szCs w:val="28"/>
          <w:rtl/>
        </w:rPr>
        <w:t>القرن العشرين</w:t>
      </w:r>
      <w:r w:rsidRPr="00FC5B1D">
        <w:rPr>
          <w:rFonts w:asciiTheme="minorBidi" w:hAnsiTheme="minorBidi"/>
          <w:sz w:val="28"/>
          <w:szCs w:val="28"/>
          <w:rtl/>
        </w:rPr>
        <w:t xml:space="preserve"> </w:t>
      </w:r>
    </w:p>
    <w:p w:rsidR="00D43BF3" w:rsidRPr="00FC5B1D" w:rsidRDefault="00D43BF3" w:rsidP="00AD7FFD">
      <w:pPr>
        <w:pStyle w:val="a6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FC5B1D">
        <w:rPr>
          <w:rFonts w:asciiTheme="minorBidi" w:hAnsiTheme="minorBidi"/>
          <w:sz w:val="28"/>
          <w:szCs w:val="28"/>
          <w:rtl/>
        </w:rPr>
        <w:t xml:space="preserve">فإنها كنشاط إعلامي وجهود اتصالية </w:t>
      </w:r>
      <w:r w:rsidRPr="00FC5B1D">
        <w:rPr>
          <w:rFonts w:asciiTheme="minorBidi" w:hAnsiTheme="minorBidi"/>
          <w:color w:val="00B050"/>
          <w:sz w:val="28"/>
          <w:szCs w:val="28"/>
          <w:rtl/>
        </w:rPr>
        <w:t>تبذل</w:t>
      </w:r>
      <w:r w:rsidRPr="00FC5B1D">
        <w:rPr>
          <w:rFonts w:asciiTheme="minorBidi" w:hAnsiTheme="minorBidi"/>
          <w:sz w:val="28"/>
          <w:szCs w:val="28"/>
          <w:rtl/>
        </w:rPr>
        <w:t xml:space="preserve"> لإقناع أفراد المجتمع بأفكار معينة وجدت حتى في المجتمعات البدائية وتطورت مع تلك المجتمعات</w:t>
      </w:r>
    </w:p>
    <w:p w:rsidR="00D43BF3" w:rsidRPr="00D43BF3" w:rsidRDefault="00D43BF3" w:rsidP="00AD7FFD">
      <w:pPr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يمكن القول أن </w:t>
      </w:r>
      <w:r w:rsidRPr="00FC5B1D">
        <w:rPr>
          <w:rFonts w:asciiTheme="minorBidi" w:hAnsiTheme="minorBidi"/>
          <w:color w:val="00B050"/>
          <w:sz w:val="28"/>
          <w:szCs w:val="28"/>
          <w:rtl/>
        </w:rPr>
        <w:t>العلاقات العامة القديمة</w:t>
      </w:r>
      <w:r w:rsidRPr="00D43BF3">
        <w:rPr>
          <w:rFonts w:asciiTheme="minorBidi" w:hAnsiTheme="minorBidi"/>
          <w:sz w:val="28"/>
          <w:szCs w:val="28"/>
          <w:rtl/>
        </w:rPr>
        <w:t xml:space="preserve"> تختلف عن </w:t>
      </w:r>
      <w:r w:rsidRPr="00FC5B1D">
        <w:rPr>
          <w:rFonts w:asciiTheme="minorBidi" w:hAnsiTheme="minorBidi"/>
          <w:color w:val="00B050"/>
          <w:sz w:val="28"/>
          <w:szCs w:val="28"/>
          <w:rtl/>
        </w:rPr>
        <w:t>العلاقات العامة الحديثة</w:t>
      </w:r>
      <w:r w:rsidRPr="00D43BF3">
        <w:rPr>
          <w:rFonts w:asciiTheme="minorBidi" w:hAnsiTheme="minorBidi"/>
          <w:sz w:val="28"/>
          <w:szCs w:val="28"/>
          <w:rtl/>
        </w:rPr>
        <w:t xml:space="preserve"> في نقطتين هما:</w:t>
      </w:r>
    </w:p>
    <w:p w:rsidR="00D43BF3" w:rsidRPr="00D43BF3" w:rsidRDefault="00D43BF3" w:rsidP="00D43BF3">
      <w:p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ab/>
        <w:t>1- من حيث الوسائل المستخدمة</w:t>
      </w:r>
      <w:r w:rsidRPr="00D43BF3">
        <w:rPr>
          <w:rFonts w:asciiTheme="minorBidi" w:hAnsiTheme="minorBidi"/>
          <w:sz w:val="28"/>
          <w:szCs w:val="28"/>
          <w:rtl/>
        </w:rPr>
        <w:tab/>
      </w:r>
      <w:r w:rsidRPr="00D43BF3">
        <w:rPr>
          <w:rFonts w:asciiTheme="minorBidi" w:hAnsiTheme="minorBidi"/>
          <w:sz w:val="28"/>
          <w:szCs w:val="28"/>
          <w:rtl/>
        </w:rPr>
        <w:tab/>
      </w:r>
      <w:r w:rsidRPr="00D43BF3">
        <w:rPr>
          <w:rFonts w:asciiTheme="minorBidi" w:hAnsiTheme="minorBidi"/>
          <w:sz w:val="28"/>
          <w:szCs w:val="28"/>
          <w:rtl/>
        </w:rPr>
        <w:tab/>
        <w:t xml:space="preserve">2- من حيث سعة النشاط </w:t>
      </w:r>
    </w:p>
    <w:p w:rsidR="00D43BF3" w:rsidRPr="00804DBB" w:rsidRDefault="00D43BF3" w:rsidP="00D43BF3">
      <w:pPr>
        <w:rPr>
          <w:rFonts w:asciiTheme="minorBidi" w:hAnsiTheme="minorBidi"/>
          <w:color w:val="0000CC"/>
          <w:sz w:val="28"/>
          <w:szCs w:val="28"/>
        </w:rPr>
      </w:pPr>
      <w:r w:rsidRPr="00804DBB">
        <w:rPr>
          <w:rFonts w:asciiTheme="minorBidi" w:hAnsiTheme="minorBidi"/>
          <w:b/>
          <w:bCs/>
          <w:color w:val="0000CC"/>
          <w:sz w:val="28"/>
          <w:szCs w:val="28"/>
          <w:rtl/>
        </w:rPr>
        <w:t>أولاً :  العلاقات العامة في العصور القديمة :</w:t>
      </w:r>
    </w:p>
    <w:p w:rsidR="000B146F" w:rsidRPr="000B146F" w:rsidRDefault="00D43BF3" w:rsidP="00AD7FFD">
      <w:pPr>
        <w:pStyle w:val="a6"/>
        <w:numPr>
          <w:ilvl w:val="0"/>
          <w:numId w:val="1"/>
        </w:numPr>
        <w:rPr>
          <w:rFonts w:asciiTheme="minorBidi" w:hAnsiTheme="minorBidi"/>
          <w:color w:val="FF00FF"/>
          <w:sz w:val="28"/>
          <w:szCs w:val="28"/>
          <w:rtl/>
        </w:rPr>
      </w:pPr>
      <w:r w:rsidRPr="000B146F">
        <w:rPr>
          <w:rFonts w:asciiTheme="minorBidi" w:hAnsiTheme="minorBidi"/>
          <w:sz w:val="28"/>
          <w:szCs w:val="28"/>
          <w:rtl/>
        </w:rPr>
        <w:t xml:space="preserve">وهي الفترة التي تبدأ منذ بداية البشرية وحتى قبل </w:t>
      </w:r>
      <w:r w:rsidRPr="000B146F">
        <w:rPr>
          <w:rFonts w:asciiTheme="minorBidi" w:hAnsiTheme="minorBidi"/>
          <w:color w:val="FF00FF"/>
          <w:sz w:val="28"/>
          <w:szCs w:val="28"/>
          <w:rtl/>
        </w:rPr>
        <w:t xml:space="preserve">نهاية </w:t>
      </w:r>
      <w:r w:rsidRPr="0035205E">
        <w:rPr>
          <w:rFonts w:asciiTheme="minorBidi" w:hAnsiTheme="minorBidi"/>
          <w:b/>
          <w:bCs/>
          <w:color w:val="FF00FF"/>
          <w:sz w:val="28"/>
          <w:szCs w:val="28"/>
          <w:rtl/>
        </w:rPr>
        <w:t xml:space="preserve">القرن </w:t>
      </w:r>
      <w:r w:rsidR="00804DBB" w:rsidRPr="0035205E">
        <w:rPr>
          <w:rFonts w:asciiTheme="minorBidi" w:hAnsiTheme="minorBidi" w:hint="cs"/>
          <w:b/>
          <w:bCs/>
          <w:color w:val="FF00FF"/>
          <w:sz w:val="28"/>
          <w:szCs w:val="28"/>
          <w:rtl/>
        </w:rPr>
        <w:t xml:space="preserve">الخامس عشر </w:t>
      </w:r>
    </w:p>
    <w:p w:rsidR="00D43BF3" w:rsidRPr="000B146F" w:rsidRDefault="00D43BF3" w:rsidP="00AD7FFD">
      <w:pPr>
        <w:pStyle w:val="a6"/>
        <w:numPr>
          <w:ilvl w:val="0"/>
          <w:numId w:val="1"/>
        </w:numPr>
        <w:rPr>
          <w:rFonts w:asciiTheme="minorBidi" w:hAnsiTheme="minorBidi"/>
          <w:color w:val="E36C0A" w:themeColor="accent6" w:themeShade="BF"/>
          <w:sz w:val="28"/>
          <w:szCs w:val="28"/>
        </w:rPr>
      </w:pPr>
      <w:r w:rsidRPr="000B146F">
        <w:rPr>
          <w:rFonts w:asciiTheme="minorBidi" w:hAnsiTheme="minorBidi"/>
          <w:color w:val="E36C0A" w:themeColor="accent6" w:themeShade="BF"/>
          <w:sz w:val="28"/>
          <w:szCs w:val="28"/>
          <w:rtl/>
        </w:rPr>
        <w:t>ويمكن أن نقسم هذه المرحلة إلى قسمين</w:t>
      </w:r>
      <w:r w:rsidR="000B146F" w:rsidRPr="000B146F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>:</w:t>
      </w:r>
      <w:r w:rsidRPr="000B146F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</w:t>
      </w:r>
      <w:r w:rsidR="00804DBB" w:rsidRPr="000B146F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Pr="000B146F">
        <w:rPr>
          <w:rFonts w:asciiTheme="minorBidi" w:hAnsiTheme="minorBidi"/>
          <w:b/>
          <w:bCs/>
          <w:color w:val="E36C0A" w:themeColor="accent6" w:themeShade="BF"/>
          <w:sz w:val="28"/>
          <w:szCs w:val="28"/>
          <w:lang w:val="en-GB"/>
        </w:rPr>
        <w:t xml:space="preserve">   </w:t>
      </w:r>
      <w:r w:rsidRPr="000B146F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 </w:t>
      </w:r>
    </w:p>
    <w:p w:rsidR="00D43BF3" w:rsidRPr="00804DBB" w:rsidRDefault="00D43BF3" w:rsidP="00AD7FFD">
      <w:pPr>
        <w:pStyle w:val="a6"/>
        <w:numPr>
          <w:ilvl w:val="0"/>
          <w:numId w:val="12"/>
        </w:numPr>
        <w:rPr>
          <w:rFonts w:asciiTheme="minorBidi" w:hAnsiTheme="minorBidi"/>
          <w:color w:val="00CC66"/>
          <w:sz w:val="28"/>
          <w:szCs w:val="28"/>
          <w:u w:val="single"/>
        </w:rPr>
      </w:pPr>
      <w:r w:rsidRPr="00804DBB">
        <w:rPr>
          <w:rFonts w:asciiTheme="minorBidi" w:hAnsiTheme="minorBidi"/>
          <w:b/>
          <w:bCs/>
          <w:color w:val="00CC66"/>
          <w:sz w:val="28"/>
          <w:szCs w:val="28"/>
          <w:u w:val="single"/>
          <w:rtl/>
        </w:rPr>
        <w:t>العلاقات العامة في العصور الأولى لحياة الإنسان:</w:t>
      </w:r>
    </w:p>
    <w:p w:rsidR="00D43BF3" w:rsidRPr="0035205E" w:rsidRDefault="00D43BF3" w:rsidP="00AD7FFD">
      <w:pPr>
        <w:pStyle w:val="a6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35205E">
        <w:rPr>
          <w:rFonts w:asciiTheme="minorBidi" w:hAnsiTheme="minorBidi"/>
          <w:sz w:val="28"/>
          <w:szCs w:val="28"/>
          <w:rtl/>
        </w:rPr>
        <w:t>لقد كانت القبائل البدائية تحتاج إلى الإعلام من أجل:</w:t>
      </w:r>
    </w:p>
    <w:p w:rsidR="00804DBB" w:rsidRDefault="00D43BF3" w:rsidP="00AD7FFD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804DBB">
        <w:rPr>
          <w:rFonts w:asciiTheme="minorBidi" w:hAnsiTheme="minorBidi"/>
          <w:sz w:val="28"/>
          <w:szCs w:val="28"/>
          <w:rtl/>
        </w:rPr>
        <w:t>حماية مصالحها</w:t>
      </w:r>
      <w:r w:rsidRPr="00804DBB">
        <w:rPr>
          <w:rFonts w:asciiTheme="minorBidi" w:hAnsiTheme="minorBidi"/>
          <w:sz w:val="28"/>
          <w:szCs w:val="28"/>
          <w:rtl/>
        </w:rPr>
        <w:tab/>
      </w:r>
      <w:r w:rsidRPr="00804DBB">
        <w:rPr>
          <w:rFonts w:asciiTheme="minorBidi" w:hAnsiTheme="minorBidi"/>
          <w:sz w:val="28"/>
          <w:szCs w:val="28"/>
          <w:rtl/>
        </w:rPr>
        <w:tab/>
      </w:r>
      <w:r w:rsidRPr="00804DBB">
        <w:rPr>
          <w:rFonts w:asciiTheme="minorBidi" w:hAnsiTheme="minorBidi"/>
          <w:sz w:val="28"/>
          <w:szCs w:val="28"/>
          <w:rtl/>
        </w:rPr>
        <w:tab/>
      </w:r>
      <w:r w:rsidRPr="00804DBB">
        <w:rPr>
          <w:rFonts w:asciiTheme="minorBidi" w:hAnsiTheme="minorBidi"/>
          <w:sz w:val="28"/>
          <w:szCs w:val="28"/>
          <w:rtl/>
        </w:rPr>
        <w:tab/>
      </w:r>
    </w:p>
    <w:p w:rsidR="00804DBB" w:rsidRPr="00804DBB" w:rsidRDefault="00D43BF3" w:rsidP="00AD7FFD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804DBB">
        <w:rPr>
          <w:rFonts w:asciiTheme="minorBidi" w:hAnsiTheme="minorBidi"/>
          <w:sz w:val="28"/>
          <w:szCs w:val="28"/>
          <w:rtl/>
        </w:rPr>
        <w:t xml:space="preserve">المحافظة على بقائها </w:t>
      </w:r>
    </w:p>
    <w:p w:rsidR="00D43BF3" w:rsidRPr="00804DBB" w:rsidRDefault="00D43BF3" w:rsidP="00AD7FFD">
      <w:pPr>
        <w:pStyle w:val="a6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804DBB">
        <w:rPr>
          <w:rFonts w:asciiTheme="minorBidi" w:hAnsiTheme="minorBidi"/>
          <w:sz w:val="28"/>
          <w:szCs w:val="28"/>
          <w:rtl/>
        </w:rPr>
        <w:t xml:space="preserve">كما كانت القبائل البدائية في حاجة إلى التعاون والتماسك بين أفرادها عن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>طريق التفاهم</w:t>
      </w:r>
    </w:p>
    <w:p w:rsidR="00D43BF3" w:rsidRPr="00804DBB" w:rsidRDefault="00D43BF3" w:rsidP="00AD7FFD">
      <w:pPr>
        <w:pStyle w:val="a6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804DBB">
        <w:rPr>
          <w:rFonts w:asciiTheme="minorBidi" w:hAnsiTheme="minorBidi"/>
          <w:sz w:val="28"/>
          <w:szCs w:val="28"/>
          <w:rtl/>
        </w:rPr>
        <w:t xml:space="preserve">يتم التواصل بين القبائل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>من خلال</w:t>
      </w:r>
      <w:r w:rsidRPr="00804DBB">
        <w:rPr>
          <w:rFonts w:asciiTheme="minorBidi" w:hAnsiTheme="minorBidi"/>
          <w:sz w:val="28"/>
          <w:szCs w:val="28"/>
          <w:rtl/>
        </w:rPr>
        <w:t xml:space="preserve"> الحفلات والمناسب</w:t>
      </w:r>
      <w:r w:rsidR="00804DBB" w:rsidRPr="00804DBB">
        <w:rPr>
          <w:rFonts w:asciiTheme="minorBidi" w:hAnsiTheme="minorBidi"/>
          <w:sz w:val="28"/>
          <w:szCs w:val="28"/>
          <w:rtl/>
        </w:rPr>
        <w:t>ات الاجتماعية والدينية المختلفة</w:t>
      </w:r>
    </w:p>
    <w:p w:rsidR="00D43BF3" w:rsidRDefault="00D43BF3" w:rsidP="00AD7FFD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804DBB">
        <w:rPr>
          <w:rFonts w:asciiTheme="minorBidi" w:hAnsiTheme="minorBidi"/>
          <w:sz w:val="28"/>
          <w:szCs w:val="28"/>
          <w:rtl/>
        </w:rPr>
        <w:t xml:space="preserve">كان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>رئيس القبيلة يختار</w:t>
      </w:r>
      <w:r w:rsidRPr="00804DBB">
        <w:rPr>
          <w:rFonts w:asciiTheme="minorBidi" w:hAnsiTheme="minorBidi"/>
          <w:sz w:val="28"/>
          <w:szCs w:val="28"/>
          <w:rtl/>
        </w:rPr>
        <w:t xml:space="preserve"> بعض الأشخاص ( مثل الساحر والبطل والطبيب ) الذين يتولون تعبئة أفراد المجتمع في الأمور التي يهدف إلى إيصالها إلى أفراد القبيلة </w:t>
      </w:r>
    </w:p>
    <w:p w:rsidR="000B146F" w:rsidRPr="00804DBB" w:rsidRDefault="000B146F" w:rsidP="000B146F">
      <w:pPr>
        <w:pStyle w:val="a6"/>
        <w:rPr>
          <w:rFonts w:asciiTheme="minorBidi" w:hAnsiTheme="minorBidi"/>
          <w:sz w:val="28"/>
          <w:szCs w:val="28"/>
        </w:rPr>
      </w:pPr>
    </w:p>
    <w:p w:rsidR="00D43BF3" w:rsidRPr="000B146F" w:rsidRDefault="00D43BF3" w:rsidP="00AD7FFD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0B146F">
        <w:rPr>
          <w:rFonts w:asciiTheme="minorBidi" w:hAnsiTheme="minorBidi"/>
          <w:b/>
          <w:bCs/>
          <w:sz w:val="28"/>
          <w:szCs w:val="28"/>
          <w:rtl/>
        </w:rPr>
        <w:t>العلاقات العامة في الماضي تعتمد على :</w:t>
      </w:r>
    </w:p>
    <w:p w:rsidR="00D43BF3" w:rsidRPr="00D43BF3" w:rsidRDefault="00804DBB" w:rsidP="0035205E">
      <w:p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1-</w:t>
      </w:r>
      <w:r w:rsidR="00D43BF3" w:rsidRPr="00D43BF3">
        <w:rPr>
          <w:rFonts w:asciiTheme="minorBidi" w:hAnsiTheme="minorBidi"/>
          <w:sz w:val="28"/>
          <w:szCs w:val="28"/>
          <w:rtl/>
        </w:rPr>
        <w:t xml:space="preserve"> الانفعالات</w:t>
      </w:r>
      <w:r w:rsidR="00D43BF3" w:rsidRPr="00D43BF3">
        <w:rPr>
          <w:rFonts w:asciiTheme="minorBidi" w:hAnsiTheme="minorBidi"/>
          <w:sz w:val="28"/>
          <w:szCs w:val="28"/>
          <w:rtl/>
        </w:rPr>
        <w:tab/>
      </w:r>
      <w:r w:rsidR="0035205E">
        <w:rPr>
          <w:rFonts w:asciiTheme="minorBidi" w:hAnsiTheme="minorBidi" w:hint="cs"/>
          <w:sz w:val="28"/>
          <w:szCs w:val="28"/>
          <w:rtl/>
        </w:rPr>
        <w:t xml:space="preserve">   </w:t>
      </w:r>
      <w:r>
        <w:rPr>
          <w:rFonts w:asciiTheme="minorBidi" w:hAnsiTheme="minorBidi" w:hint="cs"/>
          <w:sz w:val="28"/>
          <w:szCs w:val="28"/>
          <w:rtl/>
        </w:rPr>
        <w:t>2-</w:t>
      </w:r>
      <w:r w:rsidR="00D43BF3" w:rsidRPr="00D43BF3">
        <w:rPr>
          <w:rFonts w:asciiTheme="minorBidi" w:hAnsiTheme="minorBidi"/>
          <w:sz w:val="28"/>
          <w:szCs w:val="28"/>
          <w:rtl/>
        </w:rPr>
        <w:t xml:space="preserve"> الإحساس الفطري</w:t>
      </w:r>
      <w:r w:rsidR="00D43BF3" w:rsidRPr="00D43BF3">
        <w:rPr>
          <w:rFonts w:asciiTheme="minorBidi" w:hAnsiTheme="minorBidi"/>
          <w:sz w:val="28"/>
          <w:szCs w:val="28"/>
          <w:rtl/>
        </w:rPr>
        <w:tab/>
      </w:r>
      <w:r w:rsidR="00D43BF3" w:rsidRPr="00D43BF3">
        <w:rPr>
          <w:rFonts w:asciiTheme="minorBidi" w:hAnsiTheme="minorBidi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>3-</w:t>
      </w:r>
      <w:r w:rsidR="00D43BF3" w:rsidRPr="00D43BF3">
        <w:rPr>
          <w:rFonts w:asciiTheme="minorBidi" w:hAnsiTheme="minorBidi"/>
          <w:sz w:val="28"/>
          <w:szCs w:val="28"/>
          <w:rtl/>
        </w:rPr>
        <w:t xml:space="preserve"> التقدير الشخصي</w:t>
      </w:r>
    </w:p>
    <w:p w:rsidR="00D43BF3" w:rsidRPr="000B146F" w:rsidRDefault="00D43BF3" w:rsidP="00AD7FFD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0B146F">
        <w:rPr>
          <w:rFonts w:asciiTheme="minorBidi" w:hAnsiTheme="minorBidi"/>
          <w:b/>
          <w:bCs/>
          <w:sz w:val="28"/>
          <w:szCs w:val="28"/>
          <w:rtl/>
        </w:rPr>
        <w:t>العلاقات العامة الحديثة فتعتمد على :</w:t>
      </w:r>
    </w:p>
    <w:p w:rsidR="00D43BF3" w:rsidRPr="00D43BF3" w:rsidRDefault="00804DBB" w:rsidP="0035205E">
      <w:p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1-</w:t>
      </w:r>
      <w:r w:rsidR="00D43BF3" w:rsidRPr="00D43BF3">
        <w:rPr>
          <w:rFonts w:asciiTheme="minorBidi" w:hAnsiTheme="minorBidi"/>
          <w:sz w:val="28"/>
          <w:szCs w:val="28"/>
          <w:rtl/>
        </w:rPr>
        <w:t xml:space="preserve"> العقل</w:t>
      </w:r>
      <w:r w:rsidR="00D43BF3" w:rsidRPr="00D43BF3">
        <w:rPr>
          <w:rFonts w:asciiTheme="minorBidi" w:hAnsiTheme="minorBidi"/>
          <w:sz w:val="28"/>
          <w:szCs w:val="28"/>
          <w:rtl/>
        </w:rPr>
        <w:tab/>
      </w:r>
      <w:r w:rsidR="00D43BF3" w:rsidRPr="00D43BF3">
        <w:rPr>
          <w:rFonts w:asciiTheme="minorBidi" w:hAnsiTheme="minorBidi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>2-</w:t>
      </w:r>
      <w:r w:rsidR="00D43BF3" w:rsidRPr="00D43BF3">
        <w:rPr>
          <w:rFonts w:asciiTheme="minorBidi" w:hAnsiTheme="minorBidi"/>
          <w:sz w:val="28"/>
          <w:szCs w:val="28"/>
          <w:rtl/>
        </w:rPr>
        <w:t xml:space="preserve"> الوعي</w:t>
      </w:r>
      <w:r w:rsidR="00D43BF3" w:rsidRPr="00D43BF3">
        <w:rPr>
          <w:rFonts w:asciiTheme="minorBidi" w:hAnsiTheme="minorBidi"/>
          <w:sz w:val="28"/>
          <w:szCs w:val="28"/>
          <w:rtl/>
        </w:rPr>
        <w:tab/>
      </w:r>
      <w:r w:rsidR="00D43BF3" w:rsidRPr="00D43BF3">
        <w:rPr>
          <w:rFonts w:asciiTheme="minorBidi" w:hAnsiTheme="minorBidi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>3-</w:t>
      </w:r>
      <w:r w:rsidR="00D43BF3" w:rsidRPr="00D43BF3">
        <w:rPr>
          <w:rFonts w:asciiTheme="minorBidi" w:hAnsiTheme="minorBidi"/>
          <w:sz w:val="28"/>
          <w:szCs w:val="28"/>
          <w:rtl/>
        </w:rPr>
        <w:t xml:space="preserve"> العلم </w:t>
      </w:r>
    </w:p>
    <w:p w:rsidR="00D43BF3" w:rsidRPr="000B146F" w:rsidRDefault="00D43BF3" w:rsidP="00AD7FFD">
      <w:pPr>
        <w:pStyle w:val="a6"/>
        <w:numPr>
          <w:ilvl w:val="0"/>
          <w:numId w:val="12"/>
        </w:numPr>
        <w:rPr>
          <w:rFonts w:asciiTheme="minorBidi" w:hAnsiTheme="minorBidi"/>
          <w:color w:val="00CC66"/>
          <w:sz w:val="28"/>
          <w:szCs w:val="28"/>
          <w:u w:val="single"/>
        </w:rPr>
      </w:pPr>
      <w:r w:rsidRPr="000B146F">
        <w:rPr>
          <w:rFonts w:asciiTheme="minorBidi" w:hAnsiTheme="minorBidi"/>
          <w:b/>
          <w:bCs/>
          <w:color w:val="00CC66"/>
          <w:sz w:val="28"/>
          <w:szCs w:val="28"/>
          <w:u w:val="single"/>
          <w:rtl/>
        </w:rPr>
        <w:t xml:space="preserve"> العلاقات العامة في الحضارات الإنسانية القديمة :</w:t>
      </w:r>
    </w:p>
    <w:p w:rsidR="00D43BF3" w:rsidRPr="00D43BF3" w:rsidRDefault="00D43BF3" w:rsidP="00D43BF3">
      <w:p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>سوف نشير إلى العلاقات العامة في الحضارات الإنسانية الآتية :</w:t>
      </w:r>
    </w:p>
    <w:p w:rsidR="00D43BF3" w:rsidRPr="0035205E" w:rsidRDefault="00D43BF3" w:rsidP="00AD7FFD">
      <w:pPr>
        <w:pStyle w:val="a6"/>
        <w:numPr>
          <w:ilvl w:val="0"/>
          <w:numId w:val="11"/>
        </w:numPr>
        <w:rPr>
          <w:rFonts w:asciiTheme="minorBidi" w:hAnsiTheme="minorBidi"/>
          <w:color w:val="0099CC"/>
          <w:sz w:val="28"/>
          <w:szCs w:val="28"/>
        </w:rPr>
      </w:pPr>
      <w:r w:rsidRPr="0035205E">
        <w:rPr>
          <w:rFonts w:asciiTheme="minorBidi" w:hAnsiTheme="minorBidi"/>
          <w:b/>
          <w:bCs/>
          <w:color w:val="0099CC"/>
          <w:sz w:val="28"/>
          <w:szCs w:val="28"/>
          <w:rtl/>
        </w:rPr>
        <w:t>حضارة وادي الرافدين :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أول نشرة زراعية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>ظهرت في العراق</w:t>
      </w:r>
      <w:r w:rsidRPr="0035205E">
        <w:rPr>
          <w:rFonts w:asciiTheme="minorBidi" w:hAnsiTheme="minorBidi"/>
          <w:color w:val="FF00FF"/>
          <w:sz w:val="28"/>
          <w:szCs w:val="28"/>
          <w:rtl/>
        </w:rPr>
        <w:t xml:space="preserve"> </w:t>
      </w:r>
      <w:r w:rsidRPr="0035205E">
        <w:rPr>
          <w:rFonts w:asciiTheme="minorBidi" w:hAnsiTheme="minorBidi"/>
          <w:b/>
          <w:bCs/>
          <w:color w:val="FF00FF"/>
          <w:sz w:val="28"/>
          <w:szCs w:val="28"/>
          <w:rtl/>
        </w:rPr>
        <w:t>1800سنة قبل الميلاد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lastRenderedPageBreak/>
        <w:t xml:space="preserve">كان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>الآشوريين أول</w:t>
      </w:r>
      <w:r w:rsidRPr="00D43BF3">
        <w:rPr>
          <w:rFonts w:asciiTheme="minorBidi" w:hAnsiTheme="minorBidi"/>
          <w:sz w:val="28"/>
          <w:szCs w:val="28"/>
          <w:rtl/>
        </w:rPr>
        <w:t xml:space="preserve"> من ابتدع النشرات المصورة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>كانت الدعاية تنشط في المجال السياسي ومجال الحروب</w:t>
      </w:r>
    </w:p>
    <w:p w:rsidR="00D43BF3" w:rsidRPr="0035205E" w:rsidRDefault="00D43BF3" w:rsidP="00AD7FFD">
      <w:pPr>
        <w:pStyle w:val="a6"/>
        <w:numPr>
          <w:ilvl w:val="0"/>
          <w:numId w:val="11"/>
        </w:numPr>
        <w:rPr>
          <w:rFonts w:asciiTheme="minorBidi" w:hAnsiTheme="minorBidi"/>
          <w:color w:val="0099CC"/>
          <w:sz w:val="28"/>
          <w:szCs w:val="28"/>
        </w:rPr>
      </w:pPr>
      <w:r w:rsidRPr="0035205E">
        <w:rPr>
          <w:rFonts w:asciiTheme="minorBidi" w:hAnsiTheme="minorBidi"/>
          <w:b/>
          <w:bCs/>
          <w:color w:val="0099CC"/>
          <w:sz w:val="28"/>
          <w:szCs w:val="28"/>
          <w:rtl/>
        </w:rPr>
        <w:t>الحضارة المصرية :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اهتم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>قدماء المصريين</w:t>
      </w:r>
      <w:r w:rsidRPr="00D43BF3">
        <w:rPr>
          <w:rFonts w:asciiTheme="minorBidi" w:hAnsiTheme="minorBidi"/>
          <w:sz w:val="28"/>
          <w:szCs w:val="28"/>
          <w:rtl/>
        </w:rPr>
        <w:t xml:space="preserve"> بالسيطرة على أفكار الجمهور وتحريك مشاعره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>كانت الوسائل المستخدمة في ذلك هي : تأليه الفرعون - تقديس الكهنة – تشييد المعابد الفخمة – القبور الشاهقة مثل الأهرام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كان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>الفراعنة</w:t>
      </w:r>
      <w:r w:rsidRPr="00D43BF3">
        <w:rPr>
          <w:rFonts w:asciiTheme="minorBidi" w:hAnsiTheme="minorBidi"/>
          <w:sz w:val="28"/>
          <w:szCs w:val="28"/>
          <w:rtl/>
        </w:rPr>
        <w:t xml:space="preserve"> ينشطون في ممارسة الإعلام خاصة في فترات الحروب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في </w:t>
      </w:r>
      <w:r w:rsidRPr="00B954AF">
        <w:rPr>
          <w:rFonts w:asciiTheme="minorBidi" w:hAnsiTheme="minorBidi"/>
          <w:color w:val="00B050"/>
          <w:sz w:val="28"/>
          <w:szCs w:val="28"/>
          <w:rtl/>
        </w:rPr>
        <w:t>أوقات السلم</w:t>
      </w:r>
      <w:r w:rsidRPr="00D43BF3">
        <w:rPr>
          <w:rFonts w:asciiTheme="minorBidi" w:hAnsiTheme="minorBidi"/>
          <w:sz w:val="28"/>
          <w:szCs w:val="28"/>
          <w:rtl/>
        </w:rPr>
        <w:t xml:space="preserve"> كان الإعلام ينشط في الأغراض الدينية والاجتماعية</w:t>
      </w:r>
    </w:p>
    <w:p w:rsidR="00D43BF3" w:rsidRPr="0035205E" w:rsidRDefault="00D43BF3" w:rsidP="00AD7FFD">
      <w:pPr>
        <w:pStyle w:val="a6"/>
        <w:numPr>
          <w:ilvl w:val="0"/>
          <w:numId w:val="11"/>
        </w:numPr>
        <w:rPr>
          <w:rFonts w:asciiTheme="minorBidi" w:hAnsiTheme="minorBidi"/>
          <w:color w:val="0099CC"/>
          <w:sz w:val="28"/>
          <w:szCs w:val="28"/>
        </w:rPr>
      </w:pPr>
      <w:r w:rsidRPr="0035205E">
        <w:rPr>
          <w:rFonts w:asciiTheme="minorBidi" w:hAnsiTheme="minorBidi"/>
          <w:b/>
          <w:bCs/>
          <w:color w:val="0099CC"/>
          <w:sz w:val="28"/>
          <w:szCs w:val="28"/>
          <w:rtl/>
        </w:rPr>
        <w:t>الحضارة اليونانية :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اهتمت الحضارة اليونانية </w:t>
      </w:r>
      <w:r w:rsidRPr="00B954AF">
        <w:rPr>
          <w:rFonts w:asciiTheme="minorBidi" w:hAnsiTheme="minorBidi"/>
          <w:color w:val="00B050"/>
          <w:sz w:val="28"/>
          <w:szCs w:val="28"/>
          <w:rtl/>
        </w:rPr>
        <w:t>بالسيطرة</w:t>
      </w:r>
      <w:r w:rsidRPr="00D43BF3">
        <w:rPr>
          <w:rFonts w:asciiTheme="minorBidi" w:hAnsiTheme="minorBidi"/>
          <w:sz w:val="28"/>
          <w:szCs w:val="28"/>
          <w:rtl/>
        </w:rPr>
        <w:t xml:space="preserve"> على الرأي العام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كانت </w:t>
      </w:r>
      <w:r w:rsidRPr="00F72925">
        <w:rPr>
          <w:rFonts w:asciiTheme="minorBidi" w:hAnsiTheme="minorBidi"/>
          <w:color w:val="00B050"/>
          <w:sz w:val="28"/>
          <w:szCs w:val="28"/>
          <w:rtl/>
        </w:rPr>
        <w:t>تفسح المجال</w:t>
      </w:r>
      <w:r w:rsidRPr="00D43BF3">
        <w:rPr>
          <w:rFonts w:asciiTheme="minorBidi" w:hAnsiTheme="minorBidi"/>
          <w:sz w:val="28"/>
          <w:szCs w:val="28"/>
          <w:rtl/>
        </w:rPr>
        <w:t xml:space="preserve"> لتبادل الآراء من خلال المناقشات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استخدم اليونانيون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 xml:space="preserve">السفسطائيون </w:t>
      </w:r>
      <w:r w:rsidRPr="00D43BF3">
        <w:rPr>
          <w:rFonts w:asciiTheme="minorBidi" w:hAnsiTheme="minorBidi"/>
          <w:sz w:val="28"/>
          <w:szCs w:val="28"/>
          <w:rtl/>
        </w:rPr>
        <w:t>( وهم أشخاص يحترفون فن الإقناع والخطابة ) في السيطرة على الجمهور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كان </w:t>
      </w:r>
      <w:r w:rsidRPr="0035205E">
        <w:rPr>
          <w:rFonts w:asciiTheme="minorBidi" w:hAnsiTheme="minorBidi"/>
          <w:color w:val="00B050"/>
          <w:sz w:val="28"/>
          <w:szCs w:val="28"/>
          <w:rtl/>
        </w:rPr>
        <w:t>القيصر والقادة السياسيون والعسكريون</w:t>
      </w:r>
      <w:r w:rsidRPr="00D43BF3">
        <w:rPr>
          <w:rFonts w:asciiTheme="minorBidi" w:hAnsiTheme="minorBidi"/>
          <w:sz w:val="28"/>
          <w:szCs w:val="28"/>
          <w:rtl/>
        </w:rPr>
        <w:t xml:space="preserve"> يحاولون كسب ود هذه الفئة0</w:t>
      </w:r>
    </w:p>
    <w:p w:rsidR="00D43BF3" w:rsidRPr="0035205E" w:rsidRDefault="00D43BF3" w:rsidP="00AD7FFD">
      <w:pPr>
        <w:pStyle w:val="a6"/>
        <w:numPr>
          <w:ilvl w:val="0"/>
          <w:numId w:val="11"/>
        </w:numPr>
        <w:rPr>
          <w:rFonts w:asciiTheme="minorBidi" w:hAnsiTheme="minorBidi"/>
          <w:color w:val="0099CC"/>
          <w:sz w:val="28"/>
          <w:szCs w:val="28"/>
        </w:rPr>
      </w:pPr>
      <w:r w:rsidRPr="0035205E">
        <w:rPr>
          <w:rFonts w:asciiTheme="minorBidi" w:hAnsiTheme="minorBidi"/>
          <w:b/>
          <w:bCs/>
          <w:color w:val="0099CC"/>
          <w:sz w:val="28"/>
          <w:szCs w:val="28"/>
          <w:rtl/>
        </w:rPr>
        <w:t>الحضارة الرومانية :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تطورت أساليب التأثير في الرأي عن </w:t>
      </w:r>
      <w:r w:rsidRPr="00B954AF">
        <w:rPr>
          <w:rFonts w:asciiTheme="minorBidi" w:hAnsiTheme="minorBidi"/>
          <w:color w:val="00B050"/>
          <w:sz w:val="28"/>
          <w:szCs w:val="28"/>
          <w:rtl/>
        </w:rPr>
        <w:t>طريق الخطباء المشهورين</w:t>
      </w:r>
      <w:r w:rsidRPr="00D43BF3">
        <w:rPr>
          <w:rFonts w:asciiTheme="minorBidi" w:hAnsiTheme="minorBidi"/>
          <w:sz w:val="28"/>
          <w:szCs w:val="28"/>
          <w:rtl/>
        </w:rPr>
        <w:t xml:space="preserve"> في التاريخ مثل    </w:t>
      </w:r>
      <w:r w:rsidRPr="00B954AF">
        <w:rPr>
          <w:rFonts w:asciiTheme="minorBidi" w:hAnsiTheme="minorBidi"/>
          <w:b/>
          <w:bCs/>
          <w:color w:val="7030A0"/>
          <w:sz w:val="28"/>
          <w:szCs w:val="28"/>
          <w:rtl/>
        </w:rPr>
        <w:t>” شيشرون ”</w:t>
      </w:r>
    </w:p>
    <w:p w:rsidR="00D43BF3" w:rsidRPr="00D43BF3" w:rsidRDefault="00D43BF3" w:rsidP="00AD7FFD">
      <w:pPr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>امتد النشاط الإعلامي من السياسة إلى النواحي الاجتماعية</w:t>
      </w:r>
    </w:p>
    <w:p w:rsidR="00D43BF3" w:rsidRPr="00B954AF" w:rsidRDefault="00D43BF3" w:rsidP="00AD7FFD">
      <w:pPr>
        <w:pStyle w:val="a6"/>
        <w:numPr>
          <w:ilvl w:val="0"/>
          <w:numId w:val="3"/>
        </w:numPr>
        <w:rPr>
          <w:rFonts w:asciiTheme="minorBidi" w:hAnsiTheme="minorBidi"/>
          <w:sz w:val="28"/>
          <w:szCs w:val="28"/>
          <w:rtl/>
        </w:rPr>
      </w:pPr>
      <w:r w:rsidRPr="00B954AF">
        <w:rPr>
          <w:rFonts w:asciiTheme="minorBidi" w:hAnsiTheme="minorBidi"/>
          <w:sz w:val="28"/>
          <w:szCs w:val="28"/>
          <w:rtl/>
        </w:rPr>
        <w:t xml:space="preserve">هناك قصيدة مشهورة للشاعر الروماني </w:t>
      </w:r>
      <w:r w:rsidRPr="00B954AF">
        <w:rPr>
          <w:rFonts w:asciiTheme="minorBidi" w:hAnsiTheme="minorBidi"/>
          <w:b/>
          <w:bCs/>
          <w:color w:val="7030A0"/>
          <w:sz w:val="28"/>
          <w:szCs w:val="28"/>
          <w:rtl/>
        </w:rPr>
        <w:t>” فرجيل ”</w:t>
      </w:r>
      <w:r w:rsidRPr="00B954AF">
        <w:rPr>
          <w:rFonts w:asciiTheme="minorBidi" w:hAnsiTheme="minorBidi"/>
          <w:sz w:val="28"/>
          <w:szCs w:val="28"/>
          <w:rtl/>
        </w:rPr>
        <w:t xml:space="preserve"> سميت </w:t>
      </w:r>
      <w:r w:rsidRPr="00B954AF">
        <w:rPr>
          <w:rFonts w:asciiTheme="minorBidi" w:hAnsiTheme="minorBidi"/>
          <w:color w:val="7030A0"/>
          <w:sz w:val="28"/>
          <w:szCs w:val="28"/>
          <w:rtl/>
        </w:rPr>
        <w:t>الريفيات</w:t>
      </w:r>
      <w:r w:rsidRPr="00B954AF">
        <w:rPr>
          <w:rFonts w:asciiTheme="minorBidi" w:hAnsiTheme="minorBidi"/>
          <w:sz w:val="28"/>
          <w:szCs w:val="28"/>
          <w:rtl/>
        </w:rPr>
        <w:t xml:space="preserve"> وكانت تهدف إلى توعية المزارعين بزيادة ال</w:t>
      </w:r>
      <w:r w:rsidR="0035205E" w:rsidRPr="00B954AF">
        <w:rPr>
          <w:rFonts w:asciiTheme="minorBidi" w:hAnsiTheme="minorBidi" w:hint="cs"/>
          <w:sz w:val="28"/>
          <w:szCs w:val="28"/>
          <w:rtl/>
        </w:rPr>
        <w:t>إ</w:t>
      </w:r>
      <w:r w:rsidRPr="00B954AF">
        <w:rPr>
          <w:rFonts w:asciiTheme="minorBidi" w:hAnsiTheme="minorBidi"/>
          <w:sz w:val="28"/>
          <w:szCs w:val="28"/>
          <w:rtl/>
        </w:rPr>
        <w:t>نتاج الزراعي لمواجهة زيادة السكان</w:t>
      </w:r>
    </w:p>
    <w:p w:rsidR="00D43BF3" w:rsidRPr="00D43BF3" w:rsidRDefault="00D43BF3" w:rsidP="00D43BF3">
      <w:pPr>
        <w:rPr>
          <w:rFonts w:asciiTheme="minorBidi" w:hAnsiTheme="minorBidi"/>
          <w:sz w:val="28"/>
          <w:szCs w:val="28"/>
        </w:rPr>
      </w:pPr>
    </w:p>
    <w:p w:rsidR="00D43BF3" w:rsidRPr="0035205E" w:rsidRDefault="00D43BF3" w:rsidP="0035205E">
      <w:pPr>
        <w:rPr>
          <w:rFonts w:asciiTheme="minorBidi" w:hAnsiTheme="minorBidi"/>
          <w:color w:val="0000CC"/>
          <w:sz w:val="28"/>
          <w:szCs w:val="28"/>
        </w:rPr>
      </w:pPr>
      <w:r w:rsidRPr="0035205E">
        <w:rPr>
          <w:rFonts w:asciiTheme="minorBidi" w:hAnsiTheme="minorBidi"/>
          <w:b/>
          <w:bCs/>
          <w:color w:val="0000CC"/>
          <w:sz w:val="28"/>
          <w:szCs w:val="28"/>
          <w:rtl/>
        </w:rPr>
        <w:t>ثانياً : العلاقات العامة في العصور الوسطى :</w:t>
      </w:r>
    </w:p>
    <w:p w:rsidR="00B954AF" w:rsidRDefault="00D43BF3" w:rsidP="00AD7FFD">
      <w:pPr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>كانت هناك أنواع من النشاطات التي مهدت الطريق أمام ظهور العلاقات العامة بصورتها الحديثة</w:t>
      </w:r>
      <w:r w:rsidR="00B954AF">
        <w:rPr>
          <w:rFonts w:asciiTheme="minorBidi" w:hAnsiTheme="minorBidi" w:hint="cs"/>
          <w:sz w:val="28"/>
          <w:szCs w:val="28"/>
          <w:rtl/>
        </w:rPr>
        <w:t xml:space="preserve"> </w:t>
      </w:r>
      <w:r w:rsidRPr="00D43BF3">
        <w:rPr>
          <w:rFonts w:asciiTheme="minorBidi" w:hAnsiTheme="minorBidi"/>
          <w:sz w:val="28"/>
          <w:szCs w:val="28"/>
          <w:rtl/>
        </w:rPr>
        <w:t>ولذلك سنعرض للعلاقات في :</w:t>
      </w:r>
    </w:p>
    <w:p w:rsidR="00D43BF3" w:rsidRPr="00B954AF" w:rsidRDefault="00D43BF3" w:rsidP="00AD7FFD">
      <w:pPr>
        <w:pStyle w:val="a6"/>
        <w:numPr>
          <w:ilvl w:val="0"/>
          <w:numId w:val="13"/>
        </w:numPr>
        <w:rPr>
          <w:rFonts w:asciiTheme="minorBidi" w:hAnsiTheme="minorBidi"/>
          <w:sz w:val="28"/>
          <w:szCs w:val="28"/>
          <w:u w:val="single"/>
        </w:rPr>
      </w:pPr>
      <w:r w:rsidRPr="00B954AF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العلاقات العامة في العصور في أوروبا : </w:t>
      </w:r>
    </w:p>
    <w:p w:rsidR="00D43BF3" w:rsidRPr="00B954AF" w:rsidRDefault="00D43BF3" w:rsidP="00AD7FFD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B954AF">
        <w:rPr>
          <w:rFonts w:asciiTheme="minorBidi" w:hAnsiTheme="minorBidi"/>
          <w:sz w:val="28"/>
          <w:szCs w:val="28"/>
          <w:rtl/>
        </w:rPr>
        <w:t xml:space="preserve">كان الوضع في أوروبا </w:t>
      </w:r>
      <w:r w:rsidRPr="00B954AF">
        <w:rPr>
          <w:rFonts w:asciiTheme="minorBidi" w:hAnsiTheme="minorBidi"/>
          <w:color w:val="00B050"/>
          <w:sz w:val="28"/>
          <w:szCs w:val="28"/>
          <w:rtl/>
        </w:rPr>
        <w:t>يمتاز</w:t>
      </w:r>
      <w:r w:rsidRPr="00B954AF">
        <w:rPr>
          <w:rFonts w:asciiTheme="minorBidi" w:hAnsiTheme="minorBidi"/>
          <w:sz w:val="28"/>
          <w:szCs w:val="28"/>
          <w:rtl/>
        </w:rPr>
        <w:t xml:space="preserve"> بسيطرة طغيان الكنيسة الكاملة على الوضع</w:t>
      </w:r>
    </w:p>
    <w:p w:rsidR="00D43BF3" w:rsidRPr="00B954AF" w:rsidRDefault="00D43BF3" w:rsidP="00AD7FFD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B954AF">
        <w:rPr>
          <w:rFonts w:asciiTheme="minorBidi" w:hAnsiTheme="minorBidi"/>
          <w:sz w:val="28"/>
          <w:szCs w:val="28"/>
          <w:rtl/>
        </w:rPr>
        <w:t>كانت الكنيسة تمقت الفكر وت</w:t>
      </w:r>
      <w:r w:rsidR="00B954AF" w:rsidRPr="00B954AF">
        <w:rPr>
          <w:rFonts w:asciiTheme="minorBidi" w:hAnsiTheme="minorBidi" w:hint="cs"/>
          <w:sz w:val="28"/>
          <w:szCs w:val="28"/>
          <w:rtl/>
        </w:rPr>
        <w:t>أي</w:t>
      </w:r>
      <w:r w:rsidRPr="00B954AF">
        <w:rPr>
          <w:rFonts w:asciiTheme="minorBidi" w:hAnsiTheme="minorBidi"/>
          <w:sz w:val="28"/>
          <w:szCs w:val="28"/>
          <w:rtl/>
        </w:rPr>
        <w:t>د الأفكار ولذلك اختفت أنشطة العلاقات العامة التي بدأت في الحضارة الرومانية</w:t>
      </w:r>
    </w:p>
    <w:p w:rsidR="00D43BF3" w:rsidRPr="00B954AF" w:rsidRDefault="00D43BF3" w:rsidP="00AD7FFD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  <w:rtl/>
        </w:rPr>
      </w:pPr>
      <w:r w:rsidRPr="00B954AF">
        <w:rPr>
          <w:rFonts w:asciiTheme="minorBidi" w:hAnsiTheme="minorBidi"/>
          <w:sz w:val="28"/>
          <w:szCs w:val="28"/>
          <w:rtl/>
        </w:rPr>
        <w:t xml:space="preserve">استخدمت الكنيسة عملية </w:t>
      </w:r>
      <w:r w:rsidRPr="00B954AF">
        <w:rPr>
          <w:rFonts w:asciiTheme="minorBidi" w:hAnsiTheme="minorBidi"/>
          <w:color w:val="00B050"/>
          <w:sz w:val="28"/>
          <w:szCs w:val="28"/>
          <w:rtl/>
        </w:rPr>
        <w:t>التبشير للمسيحية</w:t>
      </w:r>
      <w:r w:rsidRPr="00B954AF">
        <w:rPr>
          <w:rFonts w:asciiTheme="minorBidi" w:hAnsiTheme="minorBidi"/>
          <w:sz w:val="28"/>
          <w:szCs w:val="28"/>
          <w:rtl/>
        </w:rPr>
        <w:t xml:space="preserve"> وخاصة </w:t>
      </w:r>
      <w:r w:rsidRPr="00B954AF">
        <w:rPr>
          <w:rFonts w:asciiTheme="minorBidi" w:hAnsiTheme="minorBidi"/>
          <w:color w:val="00B050"/>
          <w:sz w:val="28"/>
          <w:szCs w:val="28"/>
          <w:rtl/>
        </w:rPr>
        <w:t>في أفريقيا</w:t>
      </w:r>
      <w:r w:rsidRPr="00B954AF">
        <w:rPr>
          <w:rFonts w:asciiTheme="minorBidi" w:hAnsiTheme="minorBidi"/>
          <w:sz w:val="28"/>
          <w:szCs w:val="28"/>
        </w:rPr>
        <w:t xml:space="preserve"> </w:t>
      </w:r>
    </w:p>
    <w:p w:rsidR="00D43BF3" w:rsidRPr="00D43BF3" w:rsidRDefault="00D43BF3" w:rsidP="00D43BF3">
      <w:pPr>
        <w:rPr>
          <w:rFonts w:asciiTheme="minorBidi" w:hAnsiTheme="minorBidi"/>
          <w:sz w:val="28"/>
          <w:szCs w:val="28"/>
        </w:rPr>
      </w:pPr>
    </w:p>
    <w:p w:rsidR="00D43BF3" w:rsidRPr="00B954AF" w:rsidRDefault="00D43BF3" w:rsidP="00AD7FFD">
      <w:pPr>
        <w:pStyle w:val="a6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B954AF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 </w:t>
      </w:r>
      <w:r w:rsidRPr="00B954AF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العلاقات العامة في العصر الإسلامي : </w:t>
      </w:r>
    </w:p>
    <w:p w:rsidR="00D43BF3" w:rsidRPr="00D43BF3" w:rsidRDefault="00D43BF3" w:rsidP="00AD7FFD">
      <w:pPr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>تأخذ العلاقات العامة شكل اشمل واعم من التأثير السياسي فالقرآن الكريم يتضمن الكثير من الآيات القرآنية التي تدعو إلى حسن الخلق ” وإنك لعلى خلق عظيم ” وغيرها الكثير</w:t>
      </w:r>
    </w:p>
    <w:p w:rsidR="00D43BF3" w:rsidRPr="00D43BF3" w:rsidRDefault="00D43BF3" w:rsidP="00AD7FFD">
      <w:pPr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يصف الرسول صلى الله عله وسلم نفسه بقوله ” إنما بعثت </w:t>
      </w:r>
      <w:r w:rsidR="00B954AF" w:rsidRPr="00D43BF3">
        <w:rPr>
          <w:rFonts w:asciiTheme="minorBidi" w:hAnsiTheme="minorBidi" w:hint="cs"/>
          <w:sz w:val="28"/>
          <w:szCs w:val="28"/>
          <w:rtl/>
        </w:rPr>
        <w:t>لأتمم</w:t>
      </w:r>
      <w:r w:rsidRPr="00D43BF3">
        <w:rPr>
          <w:rFonts w:asciiTheme="minorBidi" w:hAnsiTheme="minorBidi"/>
          <w:sz w:val="28"/>
          <w:szCs w:val="28"/>
          <w:rtl/>
        </w:rPr>
        <w:t xml:space="preserve"> مكارك الخلاق ”</w:t>
      </w:r>
      <w:r w:rsidRPr="00D43BF3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D43BF3" w:rsidRPr="00D43BF3" w:rsidRDefault="00D43BF3" w:rsidP="00AD7FFD">
      <w:pPr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كذلك هناك ما يعرف باسم </w:t>
      </w:r>
      <w:r w:rsidRPr="00B954AF">
        <w:rPr>
          <w:rFonts w:asciiTheme="minorBidi" w:hAnsiTheme="minorBidi"/>
          <w:color w:val="7030A0"/>
          <w:sz w:val="28"/>
          <w:szCs w:val="28"/>
          <w:rtl/>
        </w:rPr>
        <w:t>”شعرة معاوية“</w:t>
      </w:r>
      <w:r w:rsidRPr="00D43BF3">
        <w:rPr>
          <w:rFonts w:asciiTheme="minorBidi" w:hAnsiTheme="minorBidi"/>
          <w:sz w:val="28"/>
          <w:szCs w:val="28"/>
          <w:rtl/>
        </w:rPr>
        <w:t xml:space="preserve"> وهي تعني ضرورة المحافظة على العلاقة بين الأطراف</w:t>
      </w:r>
    </w:p>
    <w:p w:rsidR="00D43BF3" w:rsidRPr="00D43BF3" w:rsidRDefault="00D43BF3" w:rsidP="00AD7FFD">
      <w:pPr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>الشريعة الإسلامية تتضمن جميع الأصول الأخلاقية السليمة التي يستند إليها فن العلاقات العامة الحديثة فالدين - في نظر الإسلام – هو المعاملة</w:t>
      </w:r>
    </w:p>
    <w:p w:rsidR="00D43BF3" w:rsidRPr="00D43BF3" w:rsidRDefault="00D43BF3" w:rsidP="00AD7FFD">
      <w:pPr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تعتبر </w:t>
      </w:r>
      <w:r w:rsidRPr="00A37E21">
        <w:rPr>
          <w:rFonts w:asciiTheme="minorBidi" w:hAnsiTheme="minorBidi"/>
          <w:color w:val="00B050"/>
          <w:sz w:val="28"/>
          <w:szCs w:val="28"/>
          <w:rtl/>
        </w:rPr>
        <w:t>خطبة الجمعة والعيدين</w:t>
      </w:r>
      <w:r w:rsidRPr="00D43BF3">
        <w:rPr>
          <w:rFonts w:asciiTheme="minorBidi" w:hAnsiTheme="minorBidi"/>
          <w:sz w:val="28"/>
          <w:szCs w:val="28"/>
          <w:rtl/>
        </w:rPr>
        <w:t xml:space="preserve"> من الأمور الهامة في مجال العلاقات العامة</w:t>
      </w:r>
    </w:p>
    <w:p w:rsidR="00D43BF3" w:rsidRPr="00D43BF3" w:rsidRDefault="00D43BF3" w:rsidP="00AD7FFD">
      <w:pPr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أيضاً تعتبر </w:t>
      </w:r>
      <w:r w:rsidRPr="00A37E21">
        <w:rPr>
          <w:rFonts w:asciiTheme="minorBidi" w:hAnsiTheme="minorBidi"/>
          <w:color w:val="00B050"/>
          <w:sz w:val="28"/>
          <w:szCs w:val="28"/>
          <w:rtl/>
        </w:rPr>
        <w:t xml:space="preserve">الدواوين </w:t>
      </w:r>
      <w:r w:rsidRPr="00D43BF3">
        <w:rPr>
          <w:rFonts w:asciiTheme="minorBidi" w:hAnsiTheme="minorBidi"/>
          <w:sz w:val="28"/>
          <w:szCs w:val="28"/>
          <w:rtl/>
        </w:rPr>
        <w:t>التي انتشرت في الخلافة الإسلامية من الأمور التي ترتبط بالعلاقات العامة</w:t>
      </w:r>
    </w:p>
    <w:p w:rsidR="00D43BF3" w:rsidRPr="00D43BF3" w:rsidRDefault="00D43BF3" w:rsidP="00AD7FFD">
      <w:pPr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D43BF3">
        <w:rPr>
          <w:rFonts w:asciiTheme="minorBidi" w:hAnsiTheme="minorBidi"/>
          <w:sz w:val="28"/>
          <w:szCs w:val="28"/>
          <w:rtl/>
        </w:rPr>
        <w:t xml:space="preserve">عندما بدأت </w:t>
      </w:r>
      <w:r w:rsidRPr="00A37E21">
        <w:rPr>
          <w:rFonts w:asciiTheme="minorBidi" w:hAnsiTheme="minorBidi"/>
          <w:color w:val="00B050"/>
          <w:sz w:val="28"/>
          <w:szCs w:val="28"/>
          <w:rtl/>
        </w:rPr>
        <w:t>الموالد</w:t>
      </w:r>
      <w:r w:rsidRPr="00D43BF3">
        <w:rPr>
          <w:rFonts w:asciiTheme="minorBidi" w:hAnsiTheme="minorBidi"/>
          <w:sz w:val="28"/>
          <w:szCs w:val="28"/>
          <w:rtl/>
        </w:rPr>
        <w:t xml:space="preserve"> في الظهور في بعض الدول الإسلامية كان لها دور كبير في مجال العلاقات العامة</w:t>
      </w:r>
      <w:r w:rsidRPr="00D43BF3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D43BF3" w:rsidRDefault="00D43BF3" w:rsidP="00B954AF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B954AF" w:rsidRPr="00B954AF" w:rsidRDefault="00B954AF" w:rsidP="00B954AF">
      <w:pPr>
        <w:jc w:val="center"/>
        <w:rPr>
          <w:rFonts w:asciiTheme="minorBidi" w:hAnsiTheme="minorBidi"/>
          <w:sz w:val="24"/>
          <w:szCs w:val="24"/>
          <w:rtl/>
        </w:rPr>
      </w:pPr>
      <w:r w:rsidRPr="00B954AF"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B954AF" w:rsidRPr="00D43BF3" w:rsidRDefault="00B954AF" w:rsidP="00B954AF">
      <w:pPr>
        <w:jc w:val="right"/>
        <w:rPr>
          <w:rFonts w:asciiTheme="minorBidi" w:hAnsiTheme="minorBidi"/>
          <w:b/>
          <w:bCs/>
          <w:sz w:val="28"/>
          <w:szCs w:val="28"/>
        </w:rPr>
      </w:pPr>
      <w:r w:rsidRPr="00B954AF"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  <w:r w:rsidRPr="00B954A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sectPr w:rsidR="00B954AF" w:rsidRPr="00D43BF3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4AF4" w:rsidRDefault="00854AF4" w:rsidP="006D6548">
      <w:pPr>
        <w:spacing w:after="0" w:line="240" w:lineRule="auto"/>
      </w:pPr>
      <w:r>
        <w:separator/>
      </w:r>
    </w:p>
  </w:endnote>
  <w:endnote w:type="continuationSeparator" w:id="1">
    <w:p w:rsidR="00854AF4" w:rsidRDefault="00854AF4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A37E21" w:rsidRPr="00A37E21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4AF4" w:rsidRDefault="00854AF4" w:rsidP="006D6548">
      <w:pPr>
        <w:spacing w:after="0" w:line="240" w:lineRule="auto"/>
      </w:pPr>
      <w:r>
        <w:separator/>
      </w:r>
    </w:p>
  </w:footnote>
  <w:footnote w:type="continuationSeparator" w:id="1">
    <w:p w:rsidR="00854AF4" w:rsidRDefault="00854AF4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B4C4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B4C4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B4C4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14565_"/>
      </v:shape>
    </w:pict>
  </w:numPicBullet>
  <w:abstractNum w:abstractNumId="0">
    <w:nsid w:val="087110B0"/>
    <w:multiLevelType w:val="hybridMultilevel"/>
    <w:tmpl w:val="6A20ABA4"/>
    <w:lvl w:ilvl="0" w:tplc="54AE2742">
      <w:start w:val="1"/>
      <w:numFmt w:val="arabicAlpha"/>
      <w:lvlText w:val="%1-"/>
      <w:lvlJc w:val="left"/>
      <w:pPr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0A656D1A"/>
    <w:multiLevelType w:val="hybridMultilevel"/>
    <w:tmpl w:val="20E4462C"/>
    <w:lvl w:ilvl="0" w:tplc="97122598">
      <w:start w:val="1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hAnsi="Times New Roman" w:hint="default"/>
      </w:rPr>
    </w:lvl>
    <w:lvl w:ilvl="1" w:tplc="7A06C062" w:tentative="1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2" w:tplc="FA1465B8" w:tentative="1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hAnsi="Times New Roman" w:hint="default"/>
      </w:rPr>
    </w:lvl>
    <w:lvl w:ilvl="3" w:tplc="E2BA88B4" w:tentative="1">
      <w:start w:val="1"/>
      <w:numFmt w:val="bullet"/>
      <w:lvlText w:val="-"/>
      <w:lvlJc w:val="left"/>
      <w:pPr>
        <w:tabs>
          <w:tab w:val="num" w:pos="2700"/>
        </w:tabs>
        <w:ind w:left="2700" w:hanging="360"/>
      </w:pPr>
      <w:rPr>
        <w:rFonts w:ascii="Times New Roman" w:hAnsi="Times New Roman" w:hint="default"/>
      </w:rPr>
    </w:lvl>
    <w:lvl w:ilvl="4" w:tplc="D5B07550" w:tentative="1">
      <w:start w:val="1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hAnsi="Times New Roman" w:hint="default"/>
      </w:rPr>
    </w:lvl>
    <w:lvl w:ilvl="5" w:tplc="0A5AA45E" w:tentative="1">
      <w:start w:val="1"/>
      <w:numFmt w:val="bullet"/>
      <w:lvlText w:val="-"/>
      <w:lvlJc w:val="left"/>
      <w:pPr>
        <w:tabs>
          <w:tab w:val="num" w:pos="4140"/>
        </w:tabs>
        <w:ind w:left="4140" w:hanging="360"/>
      </w:pPr>
      <w:rPr>
        <w:rFonts w:ascii="Times New Roman" w:hAnsi="Times New Roman" w:hint="default"/>
      </w:rPr>
    </w:lvl>
    <w:lvl w:ilvl="6" w:tplc="37E6CF4E" w:tentative="1">
      <w:start w:val="1"/>
      <w:numFmt w:val="bullet"/>
      <w:lvlText w:val="-"/>
      <w:lvlJc w:val="left"/>
      <w:pPr>
        <w:tabs>
          <w:tab w:val="num" w:pos="4860"/>
        </w:tabs>
        <w:ind w:left="4860" w:hanging="360"/>
      </w:pPr>
      <w:rPr>
        <w:rFonts w:ascii="Times New Roman" w:hAnsi="Times New Roman" w:hint="default"/>
      </w:rPr>
    </w:lvl>
    <w:lvl w:ilvl="7" w:tplc="6A222A7E" w:tentative="1">
      <w:start w:val="1"/>
      <w:numFmt w:val="bullet"/>
      <w:lvlText w:val="-"/>
      <w:lvlJc w:val="left"/>
      <w:pPr>
        <w:tabs>
          <w:tab w:val="num" w:pos="5580"/>
        </w:tabs>
        <w:ind w:left="5580" w:hanging="360"/>
      </w:pPr>
      <w:rPr>
        <w:rFonts w:ascii="Times New Roman" w:hAnsi="Times New Roman" w:hint="default"/>
      </w:rPr>
    </w:lvl>
    <w:lvl w:ilvl="8" w:tplc="95D8F262" w:tentative="1">
      <w:start w:val="1"/>
      <w:numFmt w:val="bullet"/>
      <w:lvlText w:val="-"/>
      <w:lvlJc w:val="left"/>
      <w:pPr>
        <w:tabs>
          <w:tab w:val="num" w:pos="6300"/>
        </w:tabs>
        <w:ind w:left="6300" w:hanging="360"/>
      </w:pPr>
      <w:rPr>
        <w:rFonts w:ascii="Times New Roman" w:hAnsi="Times New Roman" w:hint="default"/>
      </w:rPr>
    </w:lvl>
  </w:abstractNum>
  <w:abstractNum w:abstractNumId="2">
    <w:nsid w:val="279529A6"/>
    <w:multiLevelType w:val="hybridMultilevel"/>
    <w:tmpl w:val="7838604A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>
    <w:nsid w:val="367C7CCC"/>
    <w:multiLevelType w:val="hybridMultilevel"/>
    <w:tmpl w:val="CEC63EFA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>
    <w:nsid w:val="3865381B"/>
    <w:multiLevelType w:val="hybridMultilevel"/>
    <w:tmpl w:val="83969662"/>
    <w:lvl w:ilvl="0" w:tplc="C7545970">
      <w:start w:val="1"/>
      <w:numFmt w:val="arabicAlpha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388873DB"/>
    <w:multiLevelType w:val="hybridMultilevel"/>
    <w:tmpl w:val="DB34D920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6">
    <w:nsid w:val="514510DB"/>
    <w:multiLevelType w:val="hybridMultilevel"/>
    <w:tmpl w:val="C19E7DFC"/>
    <w:lvl w:ilvl="0" w:tplc="CB782F74">
      <w:start w:val="1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hAnsi="Times New Roman" w:hint="default"/>
      </w:rPr>
    </w:lvl>
    <w:lvl w:ilvl="1" w:tplc="DCDCA6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924FC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EA40E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32CE9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1AA38E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AAEF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36D15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16421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5BCD0217"/>
    <w:multiLevelType w:val="hybridMultilevel"/>
    <w:tmpl w:val="98660DC4"/>
    <w:lvl w:ilvl="0" w:tplc="9A8098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9CA0AA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889F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DEE8C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E49CB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83AFC7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92323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40A21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B6FA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5FA57F52"/>
    <w:multiLevelType w:val="hybridMultilevel"/>
    <w:tmpl w:val="6680B2F4"/>
    <w:lvl w:ilvl="0" w:tplc="D4D6B2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4E28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AE2F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B4D7B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1A55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44AC2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11EC6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0A54D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9C9CE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61B6656"/>
    <w:multiLevelType w:val="hybridMultilevel"/>
    <w:tmpl w:val="5B44D814"/>
    <w:lvl w:ilvl="0" w:tplc="361402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52B89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A0C04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70A0B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1415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C4E13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1CA6D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66564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8BE7F7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6CE54A7A"/>
    <w:multiLevelType w:val="hybridMultilevel"/>
    <w:tmpl w:val="FFF627E6"/>
    <w:lvl w:ilvl="0" w:tplc="2F789E24">
      <w:start w:val="1"/>
      <w:numFmt w:val="bullet"/>
      <w:lvlText w:val=""/>
      <w:lvlPicBulletId w:val="0"/>
      <w:lvlJc w:val="left"/>
      <w:pPr>
        <w:ind w:left="4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>
    <w:nsid w:val="70A42281"/>
    <w:multiLevelType w:val="hybridMultilevel"/>
    <w:tmpl w:val="B9BAA9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975266"/>
    <w:multiLevelType w:val="hybridMultilevel"/>
    <w:tmpl w:val="47DAF55E"/>
    <w:lvl w:ilvl="0" w:tplc="F9C6B4D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9"/>
  </w:num>
  <w:num w:numId="5">
    <w:abstractNumId w:val="7"/>
  </w:num>
  <w:num w:numId="6">
    <w:abstractNumId w:val="10"/>
  </w:num>
  <w:num w:numId="7">
    <w:abstractNumId w:val="12"/>
  </w:num>
  <w:num w:numId="8">
    <w:abstractNumId w:val="11"/>
  </w:num>
  <w:num w:numId="9">
    <w:abstractNumId w:val="5"/>
  </w:num>
  <w:num w:numId="10">
    <w:abstractNumId w:val="3"/>
  </w:num>
  <w:num w:numId="11">
    <w:abstractNumId w:val="2"/>
  </w:num>
  <w:num w:numId="12">
    <w:abstractNumId w:val="0"/>
  </w:num>
  <w:num w:numId="13">
    <w:abstractNumId w:val="4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662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9761C"/>
    <w:rsid w:val="000A50FF"/>
    <w:rsid w:val="000B146F"/>
    <w:rsid w:val="000C0512"/>
    <w:rsid w:val="000C1A02"/>
    <w:rsid w:val="000E4CFE"/>
    <w:rsid w:val="000F3AF2"/>
    <w:rsid w:val="001104DD"/>
    <w:rsid w:val="001111E9"/>
    <w:rsid w:val="001234C0"/>
    <w:rsid w:val="0012359B"/>
    <w:rsid w:val="001255C4"/>
    <w:rsid w:val="00125701"/>
    <w:rsid w:val="00173AFE"/>
    <w:rsid w:val="001A372F"/>
    <w:rsid w:val="001D05B0"/>
    <w:rsid w:val="001D5777"/>
    <w:rsid w:val="00225D1E"/>
    <w:rsid w:val="00227F1C"/>
    <w:rsid w:val="002353F7"/>
    <w:rsid w:val="00266424"/>
    <w:rsid w:val="002A0966"/>
    <w:rsid w:val="00302D33"/>
    <w:rsid w:val="0035205E"/>
    <w:rsid w:val="00352A97"/>
    <w:rsid w:val="003A14ED"/>
    <w:rsid w:val="003F09A0"/>
    <w:rsid w:val="004162A9"/>
    <w:rsid w:val="00425DFB"/>
    <w:rsid w:val="004520A5"/>
    <w:rsid w:val="004553C2"/>
    <w:rsid w:val="00475E39"/>
    <w:rsid w:val="00497C41"/>
    <w:rsid w:val="004A35B4"/>
    <w:rsid w:val="004E3E7E"/>
    <w:rsid w:val="0052468A"/>
    <w:rsid w:val="005433F0"/>
    <w:rsid w:val="0054656B"/>
    <w:rsid w:val="00560C45"/>
    <w:rsid w:val="0058681E"/>
    <w:rsid w:val="005D5B50"/>
    <w:rsid w:val="00605BDF"/>
    <w:rsid w:val="006156D4"/>
    <w:rsid w:val="00617C5D"/>
    <w:rsid w:val="006427B6"/>
    <w:rsid w:val="00650AE6"/>
    <w:rsid w:val="00657177"/>
    <w:rsid w:val="00686EB3"/>
    <w:rsid w:val="006961E9"/>
    <w:rsid w:val="006D6548"/>
    <w:rsid w:val="006F4DE9"/>
    <w:rsid w:val="00724117"/>
    <w:rsid w:val="00734AFB"/>
    <w:rsid w:val="007C2DD9"/>
    <w:rsid w:val="007D3494"/>
    <w:rsid w:val="00804DBB"/>
    <w:rsid w:val="00814DF1"/>
    <w:rsid w:val="00854AF4"/>
    <w:rsid w:val="008B5B5E"/>
    <w:rsid w:val="008F6B56"/>
    <w:rsid w:val="0094647D"/>
    <w:rsid w:val="009B4C4D"/>
    <w:rsid w:val="00A05EC5"/>
    <w:rsid w:val="00A31E4D"/>
    <w:rsid w:val="00A33DA9"/>
    <w:rsid w:val="00A37E21"/>
    <w:rsid w:val="00A43D35"/>
    <w:rsid w:val="00A55335"/>
    <w:rsid w:val="00A95D84"/>
    <w:rsid w:val="00AD7FFD"/>
    <w:rsid w:val="00AE5F9B"/>
    <w:rsid w:val="00AF5699"/>
    <w:rsid w:val="00AF6F14"/>
    <w:rsid w:val="00B24F68"/>
    <w:rsid w:val="00B358D6"/>
    <w:rsid w:val="00B5103C"/>
    <w:rsid w:val="00B53E35"/>
    <w:rsid w:val="00B748A2"/>
    <w:rsid w:val="00B954AF"/>
    <w:rsid w:val="00C13800"/>
    <w:rsid w:val="00C708DB"/>
    <w:rsid w:val="00C876D0"/>
    <w:rsid w:val="00CA4980"/>
    <w:rsid w:val="00CB0A8E"/>
    <w:rsid w:val="00CE30E1"/>
    <w:rsid w:val="00D43BF3"/>
    <w:rsid w:val="00D543C7"/>
    <w:rsid w:val="00D7287C"/>
    <w:rsid w:val="00D8547F"/>
    <w:rsid w:val="00D97B2D"/>
    <w:rsid w:val="00DB7160"/>
    <w:rsid w:val="00E1235C"/>
    <w:rsid w:val="00E5137D"/>
    <w:rsid w:val="00EA2629"/>
    <w:rsid w:val="00EC3574"/>
    <w:rsid w:val="00F150BB"/>
    <w:rsid w:val="00F3268C"/>
    <w:rsid w:val="00F36A6F"/>
    <w:rsid w:val="00F56C08"/>
    <w:rsid w:val="00F72925"/>
    <w:rsid w:val="00F742B4"/>
    <w:rsid w:val="00F82E21"/>
    <w:rsid w:val="00FB74EA"/>
    <w:rsid w:val="00FC5B1D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3</cp:revision>
  <dcterms:created xsi:type="dcterms:W3CDTF">2012-02-05T11:35:00Z</dcterms:created>
  <dcterms:modified xsi:type="dcterms:W3CDTF">2012-02-05T16:41:00Z</dcterms:modified>
</cp:coreProperties>
</file>