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342" w:rsidRDefault="005E1342" w:rsidP="005E1342">
      <w:pPr>
        <w:rPr>
          <w:rFonts w:hint="cs"/>
          <w:color w:val="262626" w:themeColor="text1" w:themeTint="D9"/>
          <w:sz w:val="24"/>
          <w:szCs w:val="24"/>
          <w:rtl/>
        </w:rPr>
      </w:pPr>
      <w:r>
        <w:rPr>
          <w:rFonts w:hint="cs"/>
          <w:color w:val="262626" w:themeColor="text1" w:themeTint="D9"/>
          <w:sz w:val="24"/>
          <w:szCs w:val="24"/>
          <w:rtl/>
        </w:rPr>
        <w:t>العلاقات الع</w:t>
      </w:r>
      <w:r w:rsidR="00C725B7">
        <w:rPr>
          <w:rFonts w:hint="cs"/>
          <w:color w:val="262626" w:themeColor="text1" w:themeTint="D9"/>
          <w:sz w:val="24"/>
          <w:szCs w:val="24"/>
          <w:rtl/>
        </w:rPr>
        <w:t>امة في العصور القديمة و هي الفتر</w:t>
      </w:r>
      <w:r>
        <w:rPr>
          <w:rFonts w:hint="cs"/>
          <w:color w:val="262626" w:themeColor="text1" w:themeTint="D9"/>
          <w:sz w:val="24"/>
          <w:szCs w:val="24"/>
          <w:rtl/>
        </w:rPr>
        <w:t xml:space="preserve">ة التي تبدأ منذ </w:t>
      </w:r>
      <w:r w:rsidRPr="005E1342">
        <w:rPr>
          <w:rFonts w:hint="cs"/>
          <w:color w:val="00B050"/>
          <w:sz w:val="24"/>
          <w:szCs w:val="24"/>
          <w:rtl/>
        </w:rPr>
        <w:t xml:space="preserve">بداية البشرية و حتى قبل نهاية القرن 15 </w:t>
      </w:r>
    </w:p>
    <w:p w:rsidR="001015F6" w:rsidRPr="005E1342" w:rsidRDefault="005E1342" w:rsidP="005E1342">
      <w:pPr>
        <w:rPr>
          <w:color w:val="262626" w:themeColor="text1" w:themeTint="D9"/>
          <w:sz w:val="24"/>
          <w:szCs w:val="24"/>
          <w:rtl/>
        </w:rPr>
      </w:pPr>
      <w:r w:rsidRPr="005E1342">
        <w:rPr>
          <w:rFonts w:hint="cs"/>
          <w:color w:val="262626" w:themeColor="text1" w:themeTint="D9"/>
          <w:sz w:val="24"/>
          <w:szCs w:val="24"/>
          <w:rtl/>
        </w:rPr>
        <w:t xml:space="preserve">العلاقات العامة بوصفها كعلم و كنشاط اتصالي قد ولدت مع </w:t>
      </w:r>
      <w:r w:rsidRPr="005E1342">
        <w:rPr>
          <w:rFonts w:hint="cs"/>
          <w:color w:val="00B050"/>
          <w:sz w:val="24"/>
          <w:szCs w:val="24"/>
          <w:rtl/>
        </w:rPr>
        <w:t>مطلع القرن العشرين</w:t>
      </w:r>
      <w:r w:rsidRPr="005E1342">
        <w:rPr>
          <w:rFonts w:hint="cs"/>
          <w:color w:val="262626" w:themeColor="text1" w:themeTint="D9"/>
          <w:sz w:val="24"/>
          <w:szCs w:val="24"/>
          <w:rtl/>
        </w:rPr>
        <w:t xml:space="preserve"> </w:t>
      </w:r>
    </w:p>
    <w:p w:rsidR="001015F6" w:rsidRPr="00C725B7" w:rsidRDefault="00FC4F6E">
      <w:pPr>
        <w:rPr>
          <w:color w:val="FF0000"/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>1643</w:t>
      </w:r>
      <w:r w:rsidR="001015F6" w:rsidRPr="005E1342">
        <w:rPr>
          <w:rFonts w:hint="cs"/>
          <w:color w:val="00B050"/>
          <w:sz w:val="24"/>
          <w:szCs w:val="24"/>
          <w:rtl/>
        </w:rPr>
        <w:t>م</w:t>
      </w:r>
      <w:r w:rsidR="001015F6" w:rsidRPr="00FC4F6E">
        <w:rPr>
          <w:rFonts w:hint="cs"/>
          <w:sz w:val="24"/>
          <w:szCs w:val="24"/>
          <w:rtl/>
        </w:rPr>
        <w:t xml:space="preserve"> قامت كلية هارفارد بجملة لج</w:t>
      </w:r>
      <w:r w:rsidR="005E1342">
        <w:rPr>
          <w:rFonts w:hint="cs"/>
          <w:sz w:val="24"/>
          <w:szCs w:val="24"/>
          <w:rtl/>
        </w:rPr>
        <w:t xml:space="preserve">مع التبرعات من خلال مطوية </w:t>
      </w:r>
      <w:r w:rsidR="005E1342" w:rsidRPr="00C725B7">
        <w:rPr>
          <w:rFonts w:hint="cs"/>
          <w:color w:val="FF0000"/>
          <w:sz w:val="24"/>
          <w:szCs w:val="24"/>
          <w:rtl/>
        </w:rPr>
        <w:t>و هي أ</w:t>
      </w:r>
      <w:r w:rsidR="001015F6" w:rsidRPr="00C725B7">
        <w:rPr>
          <w:rFonts w:hint="cs"/>
          <w:color w:val="FF0000"/>
          <w:sz w:val="24"/>
          <w:szCs w:val="24"/>
          <w:rtl/>
        </w:rPr>
        <w:t>ول مطوية استخدمت في هذا الغرض</w:t>
      </w:r>
    </w:p>
    <w:p w:rsidR="001015F6" w:rsidRPr="00FC4F6E" w:rsidRDefault="00FC4F6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>1725</w:t>
      </w:r>
      <w:r w:rsidR="001015F6" w:rsidRPr="005E1342">
        <w:rPr>
          <w:rFonts w:hint="cs"/>
          <w:color w:val="00B050"/>
          <w:sz w:val="24"/>
          <w:szCs w:val="24"/>
          <w:rtl/>
        </w:rPr>
        <w:t>م</w:t>
      </w:r>
      <w:r w:rsidR="001015F6" w:rsidRPr="00FC4F6E">
        <w:rPr>
          <w:rFonts w:hint="cs"/>
          <w:sz w:val="24"/>
          <w:szCs w:val="24"/>
          <w:rtl/>
        </w:rPr>
        <w:t xml:space="preserve"> يعتبر الكاريكاتير الذي نشره </w:t>
      </w:r>
      <w:r w:rsidR="00C725B7">
        <w:rPr>
          <w:rFonts w:hint="cs"/>
          <w:sz w:val="24"/>
          <w:szCs w:val="24"/>
          <w:rtl/>
        </w:rPr>
        <w:t xml:space="preserve">(( </w:t>
      </w:r>
      <w:r w:rsidR="001015F6" w:rsidRPr="00C725B7">
        <w:rPr>
          <w:rFonts w:hint="cs"/>
          <w:color w:val="984806" w:themeColor="accent6" w:themeShade="80"/>
          <w:sz w:val="24"/>
          <w:szCs w:val="24"/>
          <w:rtl/>
        </w:rPr>
        <w:t xml:space="preserve">بنيامين </w:t>
      </w:r>
      <w:proofErr w:type="spellStart"/>
      <w:r w:rsidR="001015F6" w:rsidRPr="00C725B7">
        <w:rPr>
          <w:rFonts w:hint="cs"/>
          <w:color w:val="984806" w:themeColor="accent6" w:themeShade="80"/>
          <w:sz w:val="24"/>
          <w:szCs w:val="24"/>
          <w:rtl/>
        </w:rPr>
        <w:t>فرانكلين</w:t>
      </w:r>
      <w:proofErr w:type="spellEnd"/>
      <w:r w:rsidR="001015F6" w:rsidRPr="00FC4F6E">
        <w:rPr>
          <w:rFonts w:hint="cs"/>
          <w:sz w:val="24"/>
          <w:szCs w:val="24"/>
          <w:rtl/>
        </w:rPr>
        <w:t xml:space="preserve"> </w:t>
      </w:r>
      <w:r w:rsidR="00C725B7">
        <w:rPr>
          <w:rFonts w:hint="cs"/>
          <w:sz w:val="24"/>
          <w:szCs w:val="24"/>
          <w:rtl/>
        </w:rPr>
        <w:t xml:space="preserve">)) </w:t>
      </w:r>
      <w:r w:rsidR="001015F6" w:rsidRPr="00FC4F6E">
        <w:rPr>
          <w:rFonts w:hint="cs"/>
          <w:sz w:val="24"/>
          <w:szCs w:val="24"/>
          <w:rtl/>
        </w:rPr>
        <w:t>الذي كان يمث</w:t>
      </w:r>
      <w:r w:rsidR="005E1342">
        <w:rPr>
          <w:rFonts w:hint="cs"/>
          <w:sz w:val="24"/>
          <w:szCs w:val="24"/>
          <w:rtl/>
        </w:rPr>
        <w:t>ل الولايات المتحدة على هيئة أفعى</w:t>
      </w:r>
      <w:r w:rsidR="001015F6" w:rsidRPr="00FC4F6E">
        <w:rPr>
          <w:rFonts w:hint="cs"/>
          <w:sz w:val="24"/>
          <w:szCs w:val="24"/>
          <w:rtl/>
        </w:rPr>
        <w:t xml:space="preserve"> مجزاة </w:t>
      </w:r>
      <w:proofErr w:type="spellStart"/>
      <w:r w:rsidR="001015F6" w:rsidRPr="00FC4F6E">
        <w:rPr>
          <w:rFonts w:hint="cs"/>
          <w:sz w:val="24"/>
          <w:szCs w:val="24"/>
          <w:rtl/>
        </w:rPr>
        <w:t>الى</w:t>
      </w:r>
      <w:proofErr w:type="spellEnd"/>
      <w:r w:rsidR="001015F6" w:rsidRPr="00FC4F6E">
        <w:rPr>
          <w:rFonts w:hint="cs"/>
          <w:sz w:val="24"/>
          <w:szCs w:val="24"/>
          <w:rtl/>
        </w:rPr>
        <w:t xml:space="preserve"> قطع كل قطة تم</w:t>
      </w:r>
      <w:r w:rsidR="00C725B7">
        <w:rPr>
          <w:rFonts w:hint="cs"/>
          <w:sz w:val="24"/>
          <w:szCs w:val="24"/>
          <w:rtl/>
        </w:rPr>
        <w:t>ثل ولاية وقد كتب تحتها ( اتحد أو مت</w:t>
      </w:r>
      <w:r w:rsidR="001015F6" w:rsidRPr="00FC4F6E">
        <w:rPr>
          <w:rFonts w:hint="cs"/>
          <w:sz w:val="24"/>
          <w:szCs w:val="24"/>
          <w:rtl/>
        </w:rPr>
        <w:t xml:space="preserve">) </w:t>
      </w:r>
      <w:r w:rsidR="001015F6" w:rsidRPr="00C725B7">
        <w:rPr>
          <w:rFonts w:hint="cs"/>
          <w:color w:val="FF0000"/>
          <w:sz w:val="24"/>
          <w:szCs w:val="24"/>
          <w:rtl/>
        </w:rPr>
        <w:t>علامة بارزة في تطوير العلاقات العامة</w:t>
      </w:r>
      <w:r w:rsidR="001015F6" w:rsidRPr="00FC4F6E">
        <w:rPr>
          <w:rFonts w:hint="cs"/>
          <w:sz w:val="24"/>
          <w:szCs w:val="24"/>
          <w:rtl/>
        </w:rPr>
        <w:t xml:space="preserve"> </w:t>
      </w:r>
    </w:p>
    <w:p w:rsidR="001015F6" w:rsidRPr="00FC4F6E" w:rsidRDefault="00FC4F6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>1787</w:t>
      </w:r>
      <w:r w:rsidR="001015F6" w:rsidRPr="005E1342">
        <w:rPr>
          <w:rFonts w:hint="cs"/>
          <w:color w:val="00B050"/>
          <w:sz w:val="24"/>
          <w:szCs w:val="24"/>
          <w:rtl/>
        </w:rPr>
        <w:t>م</w:t>
      </w:r>
      <w:r w:rsidR="005E1342">
        <w:rPr>
          <w:rFonts w:hint="cs"/>
          <w:sz w:val="24"/>
          <w:szCs w:val="24"/>
          <w:rtl/>
        </w:rPr>
        <w:t xml:space="preserve"> نشرت الصحف الأ</w:t>
      </w:r>
      <w:r w:rsidR="001015F6" w:rsidRPr="00FC4F6E">
        <w:rPr>
          <w:rFonts w:hint="cs"/>
          <w:sz w:val="24"/>
          <w:szCs w:val="24"/>
          <w:rtl/>
        </w:rPr>
        <w:t>مريكية بيان موقع من 85 حزبيا بضرورة توقيع مشروع الد</w:t>
      </w:r>
      <w:r w:rsidR="00C725B7">
        <w:rPr>
          <w:rFonts w:hint="cs"/>
          <w:sz w:val="24"/>
          <w:szCs w:val="24"/>
          <w:rtl/>
        </w:rPr>
        <w:t>ستور الأ</w:t>
      </w:r>
      <w:r w:rsidR="005E1342">
        <w:rPr>
          <w:rFonts w:hint="cs"/>
          <w:sz w:val="24"/>
          <w:szCs w:val="24"/>
          <w:rtl/>
        </w:rPr>
        <w:t>مريكي و التي وصفت أنها أ</w:t>
      </w:r>
      <w:r w:rsidR="001015F6" w:rsidRPr="00FC4F6E">
        <w:rPr>
          <w:rFonts w:hint="cs"/>
          <w:sz w:val="24"/>
          <w:szCs w:val="24"/>
          <w:rtl/>
        </w:rPr>
        <w:t xml:space="preserve">مر عمل في مجال العلاقات العامة </w:t>
      </w:r>
    </w:p>
    <w:p w:rsidR="001015F6" w:rsidRPr="00FC4F6E" w:rsidRDefault="00FC4F6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>1882</w:t>
      </w:r>
      <w:r w:rsidR="001015F6" w:rsidRPr="005E1342">
        <w:rPr>
          <w:rFonts w:hint="cs"/>
          <w:color w:val="00B050"/>
          <w:sz w:val="24"/>
          <w:szCs w:val="24"/>
          <w:rtl/>
        </w:rPr>
        <w:t>م</w:t>
      </w:r>
      <w:r w:rsidR="005E1342">
        <w:rPr>
          <w:rFonts w:hint="cs"/>
          <w:sz w:val="24"/>
          <w:szCs w:val="24"/>
          <w:rtl/>
        </w:rPr>
        <w:t xml:space="preserve"> يعتبر </w:t>
      </w:r>
      <w:r w:rsidR="00C725B7">
        <w:rPr>
          <w:rFonts w:hint="cs"/>
          <w:sz w:val="24"/>
          <w:szCs w:val="24"/>
          <w:rtl/>
        </w:rPr>
        <w:t xml:space="preserve">(( </w:t>
      </w:r>
      <w:proofErr w:type="spellStart"/>
      <w:r w:rsidR="005E1342" w:rsidRPr="00C725B7">
        <w:rPr>
          <w:rFonts w:hint="cs"/>
          <w:color w:val="984806" w:themeColor="accent6" w:themeShade="80"/>
          <w:sz w:val="24"/>
          <w:szCs w:val="24"/>
          <w:rtl/>
        </w:rPr>
        <w:t>دورمان</w:t>
      </w:r>
      <w:proofErr w:type="spellEnd"/>
      <w:r w:rsidR="005E1342" w:rsidRPr="00C725B7">
        <w:rPr>
          <w:rFonts w:hint="cs"/>
          <w:color w:val="984806" w:themeColor="accent6" w:themeShade="80"/>
          <w:sz w:val="24"/>
          <w:szCs w:val="24"/>
          <w:rtl/>
        </w:rPr>
        <w:t xml:space="preserve"> </w:t>
      </w:r>
      <w:proofErr w:type="spellStart"/>
      <w:r w:rsidR="005E1342" w:rsidRPr="00C725B7">
        <w:rPr>
          <w:rFonts w:hint="cs"/>
          <w:color w:val="984806" w:themeColor="accent6" w:themeShade="80"/>
          <w:sz w:val="24"/>
          <w:szCs w:val="24"/>
          <w:rtl/>
        </w:rPr>
        <w:t>ايتون</w:t>
      </w:r>
      <w:proofErr w:type="spellEnd"/>
      <w:r w:rsidR="005E1342" w:rsidRPr="00C725B7">
        <w:rPr>
          <w:rFonts w:hint="cs"/>
          <w:color w:val="984806" w:themeColor="accent6" w:themeShade="80"/>
          <w:sz w:val="24"/>
          <w:szCs w:val="24"/>
          <w:rtl/>
        </w:rPr>
        <w:t xml:space="preserve"> </w:t>
      </w:r>
      <w:r w:rsidR="00C725B7">
        <w:rPr>
          <w:rFonts w:hint="cs"/>
          <w:sz w:val="24"/>
          <w:szCs w:val="24"/>
          <w:rtl/>
        </w:rPr>
        <w:t>))</w:t>
      </w:r>
      <w:r w:rsidR="001015F6" w:rsidRPr="00FC4F6E">
        <w:rPr>
          <w:rFonts w:hint="cs"/>
          <w:sz w:val="24"/>
          <w:szCs w:val="24"/>
          <w:rtl/>
        </w:rPr>
        <w:t xml:space="preserve"> </w:t>
      </w:r>
      <w:r w:rsidR="00C725B7" w:rsidRPr="00C725B7">
        <w:rPr>
          <w:rFonts w:hint="cs"/>
          <w:color w:val="FF0000"/>
          <w:sz w:val="24"/>
          <w:szCs w:val="24"/>
          <w:rtl/>
        </w:rPr>
        <w:t xml:space="preserve"> أول</w:t>
      </w:r>
      <w:r w:rsidR="00C725B7">
        <w:rPr>
          <w:rFonts w:hint="cs"/>
          <w:sz w:val="24"/>
          <w:szCs w:val="24"/>
          <w:rtl/>
        </w:rPr>
        <w:t xml:space="preserve"> </w:t>
      </w:r>
      <w:r w:rsidR="001015F6" w:rsidRPr="00C725B7">
        <w:rPr>
          <w:rFonts w:hint="cs"/>
          <w:color w:val="FF0000"/>
          <w:sz w:val="24"/>
          <w:szCs w:val="24"/>
          <w:rtl/>
        </w:rPr>
        <w:t>م</w:t>
      </w:r>
      <w:r w:rsidR="00C725B7" w:rsidRPr="00C725B7">
        <w:rPr>
          <w:rFonts w:hint="cs"/>
          <w:color w:val="FF0000"/>
          <w:sz w:val="24"/>
          <w:szCs w:val="24"/>
          <w:rtl/>
        </w:rPr>
        <w:t>ن اختار مصطلح العلاقات العامة لأ</w:t>
      </w:r>
      <w:r w:rsidR="001015F6" w:rsidRPr="00C725B7">
        <w:rPr>
          <w:rFonts w:hint="cs"/>
          <w:color w:val="FF0000"/>
          <w:sz w:val="24"/>
          <w:szCs w:val="24"/>
          <w:rtl/>
        </w:rPr>
        <w:t>ول مره</w:t>
      </w:r>
      <w:r w:rsidR="001015F6" w:rsidRPr="00FC4F6E">
        <w:rPr>
          <w:rFonts w:hint="cs"/>
          <w:sz w:val="24"/>
          <w:szCs w:val="24"/>
          <w:rtl/>
        </w:rPr>
        <w:t xml:space="preserve"> </w:t>
      </w:r>
    </w:p>
    <w:p w:rsidR="001015F6" w:rsidRPr="00FC4F6E" w:rsidRDefault="00FC4F6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>192</w:t>
      </w:r>
      <w:r w:rsidR="005E1342">
        <w:rPr>
          <w:rFonts w:hint="cs"/>
          <w:color w:val="00B050"/>
          <w:sz w:val="24"/>
          <w:szCs w:val="24"/>
          <w:rtl/>
        </w:rPr>
        <w:t>3</w:t>
      </w:r>
      <w:r w:rsidR="001015F6" w:rsidRPr="005E1342">
        <w:rPr>
          <w:rFonts w:hint="cs"/>
          <w:color w:val="00B050"/>
          <w:sz w:val="24"/>
          <w:szCs w:val="24"/>
          <w:rtl/>
        </w:rPr>
        <w:t>م</w:t>
      </w:r>
      <w:r w:rsidR="001015F6" w:rsidRPr="00FC4F6E">
        <w:rPr>
          <w:rFonts w:hint="cs"/>
          <w:sz w:val="24"/>
          <w:szCs w:val="24"/>
          <w:rtl/>
        </w:rPr>
        <w:t xml:space="preserve"> قام </w:t>
      </w:r>
      <w:r w:rsidR="00C725B7">
        <w:rPr>
          <w:rFonts w:hint="cs"/>
          <w:sz w:val="24"/>
          <w:szCs w:val="24"/>
          <w:rtl/>
        </w:rPr>
        <w:t xml:space="preserve"> (( </w:t>
      </w:r>
      <w:r w:rsidR="001015F6" w:rsidRPr="00C725B7">
        <w:rPr>
          <w:rFonts w:hint="cs"/>
          <w:color w:val="984806" w:themeColor="accent6" w:themeShade="80"/>
          <w:sz w:val="24"/>
          <w:szCs w:val="24"/>
          <w:rtl/>
        </w:rPr>
        <w:t xml:space="preserve">دوار </w:t>
      </w:r>
      <w:proofErr w:type="spellStart"/>
      <w:r w:rsidR="001015F6" w:rsidRPr="00C725B7">
        <w:rPr>
          <w:rFonts w:hint="cs"/>
          <w:color w:val="984806" w:themeColor="accent6" w:themeShade="80"/>
          <w:sz w:val="24"/>
          <w:szCs w:val="24"/>
          <w:rtl/>
        </w:rPr>
        <w:t>بيرنز</w:t>
      </w:r>
      <w:proofErr w:type="spellEnd"/>
      <w:r w:rsidR="00C725B7">
        <w:rPr>
          <w:rFonts w:hint="cs"/>
          <w:sz w:val="24"/>
          <w:szCs w:val="24"/>
          <w:rtl/>
        </w:rPr>
        <w:t xml:space="preserve"> )) بتأليف كتاب بعنوان بلورة الرأ</w:t>
      </w:r>
      <w:r w:rsidR="001015F6" w:rsidRPr="00FC4F6E">
        <w:rPr>
          <w:rFonts w:hint="cs"/>
          <w:sz w:val="24"/>
          <w:szCs w:val="24"/>
          <w:rtl/>
        </w:rPr>
        <w:t xml:space="preserve">ي العام </w:t>
      </w:r>
    </w:p>
    <w:p w:rsidR="001015F6" w:rsidRPr="00FC4F6E" w:rsidRDefault="00FC4F6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>1904</w:t>
      </w:r>
      <w:r w:rsidR="001015F6" w:rsidRPr="005E1342">
        <w:rPr>
          <w:rFonts w:hint="cs"/>
          <w:color w:val="00B050"/>
          <w:sz w:val="24"/>
          <w:szCs w:val="24"/>
          <w:rtl/>
        </w:rPr>
        <w:t xml:space="preserve">م </w:t>
      </w:r>
      <w:r w:rsidR="001015F6" w:rsidRPr="00FC4F6E">
        <w:rPr>
          <w:rFonts w:hint="cs"/>
          <w:sz w:val="24"/>
          <w:szCs w:val="24"/>
          <w:rtl/>
        </w:rPr>
        <w:t xml:space="preserve"> </w:t>
      </w:r>
      <w:r w:rsidR="00C725B7">
        <w:rPr>
          <w:rFonts w:hint="cs"/>
          <w:sz w:val="24"/>
          <w:szCs w:val="24"/>
          <w:rtl/>
        </w:rPr>
        <w:t xml:space="preserve"> (( </w:t>
      </w:r>
      <w:proofErr w:type="spellStart"/>
      <w:r w:rsidR="001015F6" w:rsidRPr="00C725B7">
        <w:rPr>
          <w:rFonts w:hint="cs"/>
          <w:color w:val="984806" w:themeColor="accent6" w:themeShade="80"/>
          <w:sz w:val="24"/>
          <w:szCs w:val="24"/>
          <w:rtl/>
        </w:rPr>
        <w:t>ركس</w:t>
      </w:r>
      <w:proofErr w:type="spellEnd"/>
      <w:r w:rsidR="001015F6" w:rsidRPr="00C725B7">
        <w:rPr>
          <w:rFonts w:hint="cs"/>
          <w:color w:val="984806" w:themeColor="accent6" w:themeShade="80"/>
          <w:sz w:val="24"/>
          <w:szCs w:val="24"/>
          <w:rtl/>
        </w:rPr>
        <w:t xml:space="preserve"> </w:t>
      </w:r>
      <w:proofErr w:type="spellStart"/>
      <w:r w:rsidR="001015F6" w:rsidRPr="00C725B7">
        <w:rPr>
          <w:rFonts w:hint="cs"/>
          <w:color w:val="984806" w:themeColor="accent6" w:themeShade="80"/>
          <w:sz w:val="24"/>
          <w:szCs w:val="24"/>
          <w:rtl/>
        </w:rPr>
        <w:t>هارلو</w:t>
      </w:r>
      <w:proofErr w:type="spellEnd"/>
      <w:r w:rsidR="00C725B7">
        <w:rPr>
          <w:rFonts w:hint="cs"/>
          <w:sz w:val="24"/>
          <w:szCs w:val="24"/>
          <w:rtl/>
        </w:rPr>
        <w:t xml:space="preserve"> ))  </w:t>
      </w:r>
      <w:r w:rsidR="001015F6" w:rsidRPr="00FC4F6E">
        <w:rPr>
          <w:rFonts w:hint="cs"/>
          <w:sz w:val="24"/>
          <w:szCs w:val="24"/>
          <w:rtl/>
        </w:rPr>
        <w:t xml:space="preserve"> من رواد العلاقات </w:t>
      </w:r>
      <w:r w:rsidR="00C725B7">
        <w:rPr>
          <w:rFonts w:hint="cs"/>
          <w:sz w:val="24"/>
          <w:szCs w:val="24"/>
          <w:rtl/>
        </w:rPr>
        <w:t>العامة في الجامعات و قد أسس المجلس الأ</w:t>
      </w:r>
      <w:r w:rsidR="001015F6" w:rsidRPr="00FC4F6E">
        <w:rPr>
          <w:rFonts w:hint="cs"/>
          <w:sz w:val="24"/>
          <w:szCs w:val="24"/>
          <w:rtl/>
        </w:rPr>
        <w:t xml:space="preserve">مريكي للعلاقات العامة </w:t>
      </w:r>
      <w:r w:rsidR="00E469DE" w:rsidRPr="00FC4F6E">
        <w:rPr>
          <w:rFonts w:hint="cs"/>
          <w:sz w:val="24"/>
          <w:szCs w:val="24"/>
          <w:rtl/>
        </w:rPr>
        <w:t>في هذا العام</w:t>
      </w:r>
    </w:p>
    <w:p w:rsidR="00E469DE" w:rsidRPr="00FC4F6E" w:rsidRDefault="00E469DE">
      <w:pPr>
        <w:rPr>
          <w:color w:val="548DD4" w:themeColor="text2" w:themeTint="99"/>
          <w:sz w:val="24"/>
          <w:szCs w:val="24"/>
          <w:rtl/>
        </w:rPr>
      </w:pPr>
      <w:r w:rsidRPr="00FC4F6E">
        <w:rPr>
          <w:rFonts w:hint="cs"/>
          <w:color w:val="548DD4" w:themeColor="text2" w:themeTint="99"/>
          <w:sz w:val="24"/>
          <w:szCs w:val="24"/>
          <w:rtl/>
        </w:rPr>
        <w:t>مراح</w:t>
      </w:r>
      <w:r w:rsidR="00C725B7">
        <w:rPr>
          <w:rFonts w:hint="cs"/>
          <w:color w:val="548DD4" w:themeColor="text2" w:themeTint="99"/>
          <w:sz w:val="24"/>
          <w:szCs w:val="24"/>
          <w:rtl/>
        </w:rPr>
        <w:t>ل تطور مهنة العلاقات العامة في أ</w:t>
      </w:r>
      <w:r w:rsidRPr="00FC4F6E">
        <w:rPr>
          <w:rFonts w:hint="cs"/>
          <w:color w:val="548DD4" w:themeColor="text2" w:themeTint="99"/>
          <w:sz w:val="24"/>
          <w:szCs w:val="24"/>
          <w:rtl/>
        </w:rPr>
        <w:t>مريكا</w:t>
      </w:r>
    </w:p>
    <w:p w:rsidR="00E469DE" w:rsidRPr="00FC4F6E" w:rsidRDefault="00FC4F6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>1900-1914 م</w:t>
      </w:r>
      <w:r w:rsidR="00C725B7">
        <w:rPr>
          <w:rFonts w:hint="cs"/>
          <w:sz w:val="24"/>
          <w:szCs w:val="24"/>
          <w:rtl/>
        </w:rPr>
        <w:t xml:space="preserve">  المرحلة الأ</w:t>
      </w:r>
      <w:r>
        <w:rPr>
          <w:rFonts w:hint="cs"/>
          <w:sz w:val="24"/>
          <w:szCs w:val="24"/>
          <w:rtl/>
        </w:rPr>
        <w:t>ولى</w:t>
      </w:r>
      <w:r w:rsidR="00E469DE" w:rsidRPr="00FC4F6E">
        <w:rPr>
          <w:rFonts w:hint="cs"/>
          <w:sz w:val="24"/>
          <w:szCs w:val="24"/>
          <w:rtl/>
        </w:rPr>
        <w:t xml:space="preserve"> </w:t>
      </w:r>
    </w:p>
    <w:p w:rsidR="00E469DE" w:rsidRPr="00FC4F6E" w:rsidRDefault="00E469D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>1915-1919 م</w:t>
      </w:r>
      <w:r w:rsidRPr="00FC4F6E">
        <w:rPr>
          <w:rFonts w:hint="cs"/>
          <w:sz w:val="24"/>
          <w:szCs w:val="24"/>
          <w:rtl/>
        </w:rPr>
        <w:t xml:space="preserve"> المرحلة الثانية </w:t>
      </w:r>
    </w:p>
    <w:p w:rsidR="00E469DE" w:rsidRPr="00FC4F6E" w:rsidRDefault="00E469D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>1920-1929 م</w:t>
      </w:r>
      <w:r w:rsidRPr="00FC4F6E">
        <w:rPr>
          <w:rFonts w:hint="cs"/>
          <w:sz w:val="24"/>
          <w:szCs w:val="24"/>
          <w:rtl/>
        </w:rPr>
        <w:t xml:space="preserve"> المرحلة الثالثة </w:t>
      </w:r>
    </w:p>
    <w:p w:rsidR="00E469DE" w:rsidRPr="00FC4F6E" w:rsidRDefault="00E469D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 xml:space="preserve">1930-1939 م </w:t>
      </w:r>
      <w:r w:rsidRPr="00FC4F6E">
        <w:rPr>
          <w:rFonts w:hint="cs"/>
          <w:sz w:val="24"/>
          <w:szCs w:val="24"/>
          <w:rtl/>
        </w:rPr>
        <w:t xml:space="preserve">المرحلة الرابعة </w:t>
      </w:r>
    </w:p>
    <w:p w:rsidR="00E469DE" w:rsidRPr="00FC4F6E" w:rsidRDefault="00E469D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>1940-1945م</w:t>
      </w:r>
      <w:r w:rsidRPr="00FC4F6E">
        <w:rPr>
          <w:rFonts w:hint="cs"/>
          <w:sz w:val="24"/>
          <w:szCs w:val="24"/>
          <w:rtl/>
        </w:rPr>
        <w:t xml:space="preserve">  المرحلة الخامسة</w:t>
      </w:r>
    </w:p>
    <w:p w:rsidR="00E469DE" w:rsidRPr="00FC4F6E" w:rsidRDefault="00E469D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>1945-1965م</w:t>
      </w:r>
      <w:r w:rsidRPr="00FC4F6E">
        <w:rPr>
          <w:rFonts w:hint="cs"/>
          <w:sz w:val="24"/>
          <w:szCs w:val="24"/>
          <w:rtl/>
        </w:rPr>
        <w:t xml:space="preserve"> المرحلة السادسة </w:t>
      </w:r>
    </w:p>
    <w:p w:rsidR="00E469DE" w:rsidRPr="00FC4F6E" w:rsidRDefault="00E469D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 xml:space="preserve">1956 </w:t>
      </w:r>
      <w:r w:rsidR="00FC4F6E" w:rsidRPr="005E1342">
        <w:rPr>
          <w:rFonts w:hint="cs"/>
          <w:color w:val="00B050"/>
          <w:sz w:val="24"/>
          <w:szCs w:val="24"/>
          <w:rtl/>
        </w:rPr>
        <w:t xml:space="preserve">م </w:t>
      </w:r>
      <w:r w:rsidR="00C725B7">
        <w:rPr>
          <w:rFonts w:hint="cs"/>
          <w:color w:val="00B050"/>
          <w:sz w:val="24"/>
          <w:szCs w:val="24"/>
          <w:rtl/>
        </w:rPr>
        <w:t>حتى الآ</w:t>
      </w:r>
      <w:r w:rsidRPr="005E1342">
        <w:rPr>
          <w:rFonts w:hint="cs"/>
          <w:color w:val="00B050"/>
          <w:sz w:val="24"/>
          <w:szCs w:val="24"/>
          <w:rtl/>
        </w:rPr>
        <w:t>ن</w:t>
      </w:r>
      <w:r w:rsidRPr="00FC4F6E">
        <w:rPr>
          <w:rFonts w:hint="cs"/>
          <w:sz w:val="24"/>
          <w:szCs w:val="24"/>
          <w:rtl/>
        </w:rPr>
        <w:t xml:space="preserve"> المرحلة السابعة </w:t>
      </w:r>
    </w:p>
    <w:p w:rsidR="00E469DE" w:rsidRPr="00FC4F6E" w:rsidRDefault="00E469DE">
      <w:pPr>
        <w:rPr>
          <w:sz w:val="24"/>
          <w:szCs w:val="24"/>
          <w:rtl/>
        </w:rPr>
      </w:pPr>
    </w:p>
    <w:p w:rsidR="00E469DE" w:rsidRPr="00FC4F6E" w:rsidRDefault="00E469D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>1946م</w:t>
      </w:r>
      <w:r w:rsidRPr="00FC4F6E">
        <w:rPr>
          <w:rFonts w:hint="cs"/>
          <w:sz w:val="24"/>
          <w:szCs w:val="24"/>
          <w:rtl/>
        </w:rPr>
        <w:t xml:space="preserve"> ظهرت العلاقات العامة في فرنسا </w:t>
      </w:r>
    </w:p>
    <w:p w:rsidR="00E469DE" w:rsidRPr="00FC4F6E" w:rsidRDefault="00E469D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 xml:space="preserve">1946م </w:t>
      </w:r>
      <w:r w:rsidRPr="00FC4F6E">
        <w:rPr>
          <w:rFonts w:hint="cs"/>
          <w:sz w:val="24"/>
          <w:szCs w:val="24"/>
          <w:rtl/>
        </w:rPr>
        <w:t xml:space="preserve"> ظهرت العلاقات العامة في هولندا</w:t>
      </w:r>
    </w:p>
    <w:p w:rsidR="00E469DE" w:rsidRPr="00FC4F6E" w:rsidRDefault="00E469D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>1948م</w:t>
      </w:r>
      <w:r w:rsidRPr="00FC4F6E">
        <w:rPr>
          <w:rFonts w:hint="cs"/>
          <w:sz w:val="24"/>
          <w:szCs w:val="24"/>
          <w:rtl/>
        </w:rPr>
        <w:t xml:space="preserve">  ظهرت العلاقات العامة في السويد</w:t>
      </w:r>
    </w:p>
    <w:p w:rsidR="00E469DE" w:rsidRPr="00C725B7" w:rsidRDefault="00E469D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>1950م</w:t>
      </w:r>
      <w:r w:rsidRPr="00FC4F6E">
        <w:rPr>
          <w:rFonts w:hint="cs"/>
          <w:sz w:val="24"/>
          <w:szCs w:val="24"/>
          <w:rtl/>
        </w:rPr>
        <w:t xml:space="preserve"> ظهرت العلاقات العامة في السعودية </w:t>
      </w:r>
      <w:r w:rsidR="00C725B7" w:rsidRPr="00C725B7">
        <w:rPr>
          <w:sz w:val="24"/>
          <w:szCs w:val="24"/>
        </w:rPr>
        <w:sym w:font="Wingdings" w:char="F04A"/>
      </w:r>
    </w:p>
    <w:p w:rsidR="00E469DE" w:rsidRPr="00FC4F6E" w:rsidRDefault="00E469D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 xml:space="preserve">1953م </w:t>
      </w:r>
      <w:r w:rsidRPr="00FC4F6E">
        <w:rPr>
          <w:rFonts w:hint="cs"/>
          <w:sz w:val="24"/>
          <w:szCs w:val="24"/>
          <w:rtl/>
        </w:rPr>
        <w:t xml:space="preserve"> ظهرت العلاقات العامة في مصر</w:t>
      </w:r>
    </w:p>
    <w:p w:rsidR="00E469DE" w:rsidRPr="00FC4F6E" w:rsidRDefault="00E469DE">
      <w:pPr>
        <w:rPr>
          <w:sz w:val="24"/>
          <w:szCs w:val="24"/>
          <w:rtl/>
        </w:rPr>
      </w:pPr>
      <w:r w:rsidRPr="005E1342">
        <w:rPr>
          <w:rFonts w:hint="cs"/>
          <w:color w:val="00B050"/>
          <w:sz w:val="24"/>
          <w:szCs w:val="24"/>
          <w:rtl/>
        </w:rPr>
        <w:t xml:space="preserve">1975م </w:t>
      </w:r>
      <w:r w:rsidRPr="00FC4F6E">
        <w:rPr>
          <w:rFonts w:hint="cs"/>
          <w:sz w:val="24"/>
          <w:szCs w:val="24"/>
          <w:rtl/>
        </w:rPr>
        <w:t>عرفت الجمعية الدول</w:t>
      </w:r>
      <w:r w:rsidR="00C725B7">
        <w:rPr>
          <w:rFonts w:hint="cs"/>
          <w:sz w:val="24"/>
          <w:szCs w:val="24"/>
          <w:rtl/>
        </w:rPr>
        <w:t>ية لمؤسسات العلاقات العامة على أ</w:t>
      </w:r>
      <w:r w:rsidRPr="00FC4F6E">
        <w:rPr>
          <w:rFonts w:hint="cs"/>
          <w:sz w:val="24"/>
          <w:szCs w:val="24"/>
          <w:rtl/>
        </w:rPr>
        <w:t>نها فن و علم تحليل الظواهر ........</w:t>
      </w:r>
    </w:p>
    <w:p w:rsidR="00E469DE" w:rsidRPr="00FC4F6E" w:rsidRDefault="00E469DE">
      <w:pPr>
        <w:rPr>
          <w:sz w:val="24"/>
          <w:szCs w:val="24"/>
        </w:rPr>
      </w:pPr>
    </w:p>
    <w:p w:rsidR="001015F6" w:rsidRPr="00FC4F6E" w:rsidRDefault="001015F6" w:rsidP="001015F6">
      <w:pPr>
        <w:rPr>
          <w:sz w:val="24"/>
          <w:szCs w:val="24"/>
        </w:rPr>
      </w:pPr>
    </w:p>
    <w:p w:rsidR="001015F6" w:rsidRPr="00FC4F6E" w:rsidRDefault="001015F6" w:rsidP="001015F6">
      <w:pPr>
        <w:rPr>
          <w:sz w:val="24"/>
          <w:szCs w:val="24"/>
        </w:rPr>
      </w:pPr>
    </w:p>
    <w:p w:rsidR="005B0B54" w:rsidRPr="00FC4F6E" w:rsidRDefault="005B0B54" w:rsidP="001015F6">
      <w:pPr>
        <w:jc w:val="center"/>
        <w:rPr>
          <w:sz w:val="24"/>
          <w:szCs w:val="24"/>
          <w:rtl/>
        </w:rPr>
      </w:pPr>
    </w:p>
    <w:p w:rsidR="001015F6" w:rsidRPr="001015F6" w:rsidRDefault="001015F6" w:rsidP="001015F6">
      <w:pPr>
        <w:jc w:val="center"/>
      </w:pPr>
    </w:p>
    <w:sectPr w:rsidR="001015F6" w:rsidRPr="001015F6" w:rsidSect="005B0B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1015F6"/>
    <w:rsid w:val="001015F6"/>
    <w:rsid w:val="005B0B54"/>
    <w:rsid w:val="005E1342"/>
    <w:rsid w:val="00C725B7"/>
    <w:rsid w:val="00E469DE"/>
    <w:rsid w:val="00FC4F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B5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2012-04-22T06:19:00Z</dcterms:created>
  <dcterms:modified xsi:type="dcterms:W3CDTF">2012-04-22T07:06:00Z</dcterms:modified>
</cp:coreProperties>
</file>