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7CD" w:rsidRPr="00945FA8" w:rsidRDefault="00A26103" w:rsidP="00A26103">
      <w:pPr>
        <w:jc w:val="center"/>
        <w:rPr>
          <w:rFonts w:cs="Monotype Koufi"/>
          <w:color w:val="000000" w:themeColor="text1"/>
          <w:sz w:val="24"/>
          <w:szCs w:val="24"/>
          <w:u w:val="single"/>
          <w:rtl/>
        </w:rPr>
      </w:pPr>
      <w:proofErr w:type="gramStart"/>
      <w:r w:rsidRPr="00945FA8">
        <w:rPr>
          <w:rFonts w:cs="Monotype Koufi" w:hint="cs"/>
          <w:color w:val="000000" w:themeColor="text1"/>
          <w:sz w:val="24"/>
          <w:szCs w:val="24"/>
          <w:u w:val="single"/>
          <w:rtl/>
        </w:rPr>
        <w:t>الواجب</w:t>
      </w:r>
      <w:proofErr w:type="gramEnd"/>
      <w:r w:rsidRPr="00945FA8">
        <w:rPr>
          <w:rFonts w:cs="Monotype Koufi" w:hint="cs"/>
          <w:color w:val="000000" w:themeColor="text1"/>
          <w:sz w:val="24"/>
          <w:szCs w:val="24"/>
          <w:u w:val="single"/>
          <w:rtl/>
        </w:rPr>
        <w:t xml:space="preserve"> الأولى</w:t>
      </w:r>
    </w:p>
    <w:p w:rsidR="00A26103" w:rsidRPr="00945FA8" w:rsidRDefault="00A26103">
      <w:pPr>
        <w:rPr>
          <w:color w:val="000000" w:themeColor="text1"/>
          <w:sz w:val="24"/>
          <w:szCs w:val="24"/>
          <w:rtl/>
        </w:rPr>
      </w:pPr>
    </w:p>
    <w:p w:rsidR="00A26103" w:rsidRPr="00945FA8" w:rsidRDefault="00A26103" w:rsidP="00A26103">
      <w:pPr>
        <w:pStyle w:val="a3"/>
        <w:numPr>
          <w:ilvl w:val="0"/>
          <w:numId w:val="5"/>
        </w:numPr>
        <w:ind w:left="368"/>
        <w:rPr>
          <w:rFonts w:asciiTheme="minorBidi" w:hAnsiTheme="minorBidi"/>
          <w:color w:val="000000" w:themeColor="text1"/>
          <w:sz w:val="24"/>
          <w:szCs w:val="24"/>
          <w:rtl/>
        </w:rPr>
      </w:pPr>
      <w:proofErr w:type="gramStart"/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يتكون</w:t>
      </w:r>
      <w:proofErr w:type="gramEnd"/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 xml:space="preserve"> جهاز الحاسب الآلي من مكونين رئيسيين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 xml:space="preserve"> </w:t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هما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 xml:space="preserve">: 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br/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مكونات مادية ومكونات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 xml:space="preserve"> </w:t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برمجية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>.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br/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br/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2) تنقسم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 xml:space="preserve"> </w:t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المكونات البرمجية إلى أقسام رئيسية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 xml:space="preserve"> </w:t>
      </w:r>
      <w:proofErr w:type="gramStart"/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عددها</w:t>
      </w:r>
      <w:proofErr w:type="gramEnd"/>
      <w:r w:rsidRPr="00945FA8">
        <w:rPr>
          <w:rFonts w:asciiTheme="minorBidi" w:hAnsiTheme="minorBidi"/>
          <w:color w:val="000000" w:themeColor="text1"/>
          <w:sz w:val="24"/>
          <w:szCs w:val="24"/>
        </w:rPr>
        <w:t>: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br/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ثلاثة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 xml:space="preserve"> </w:t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أقسام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>.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br/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br/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 xml:space="preserve">3) </w:t>
      </w:r>
      <w:proofErr w:type="gramStart"/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الانترنت</w:t>
      </w:r>
      <w:proofErr w:type="gramEnd"/>
      <w:r w:rsidRPr="00945FA8">
        <w:rPr>
          <w:rFonts w:asciiTheme="minorBidi" w:hAnsiTheme="minorBidi"/>
          <w:color w:val="000000" w:themeColor="text1"/>
          <w:sz w:val="24"/>
          <w:szCs w:val="24"/>
        </w:rPr>
        <w:t xml:space="preserve"> </w:t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هي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>: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br/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شبكة ضخمة من أجهزة الحاسب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 xml:space="preserve"> </w:t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المرتبطة ببعضها البعض والمنتشرة حول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 xml:space="preserve"> </w:t>
      </w:r>
      <w:r w:rsidRPr="00945FA8">
        <w:rPr>
          <w:rFonts w:asciiTheme="minorBidi" w:hAnsiTheme="minorBidi"/>
          <w:color w:val="000000" w:themeColor="text1"/>
          <w:sz w:val="24"/>
          <w:szCs w:val="24"/>
          <w:rtl/>
        </w:rPr>
        <w:t>العالم</w:t>
      </w:r>
      <w:r w:rsidRPr="00945FA8">
        <w:rPr>
          <w:rFonts w:asciiTheme="minorBidi" w:hAnsiTheme="minorBidi"/>
          <w:color w:val="000000" w:themeColor="text1"/>
          <w:sz w:val="24"/>
          <w:szCs w:val="24"/>
        </w:rPr>
        <w:t>.</w:t>
      </w:r>
    </w:p>
    <w:p w:rsidR="00A26103" w:rsidRPr="00945FA8" w:rsidRDefault="00A26103">
      <w:pPr>
        <w:rPr>
          <w:color w:val="000000" w:themeColor="text1"/>
          <w:sz w:val="24"/>
          <w:szCs w:val="24"/>
          <w:rtl/>
        </w:rPr>
      </w:pPr>
    </w:p>
    <w:p w:rsidR="00A26103" w:rsidRPr="00945FA8" w:rsidRDefault="00A26103" w:rsidP="00A26103">
      <w:pPr>
        <w:jc w:val="center"/>
        <w:rPr>
          <w:rFonts w:cs="Monotype Koufi"/>
          <w:color w:val="000000" w:themeColor="text1"/>
          <w:sz w:val="24"/>
          <w:szCs w:val="24"/>
          <w:u w:val="single"/>
          <w:rtl/>
        </w:rPr>
      </w:pPr>
      <w:proofErr w:type="gramStart"/>
      <w:r w:rsidRPr="00945FA8">
        <w:rPr>
          <w:rFonts w:cs="Monotype Koufi" w:hint="cs"/>
          <w:color w:val="000000" w:themeColor="text1"/>
          <w:sz w:val="24"/>
          <w:szCs w:val="24"/>
          <w:u w:val="single"/>
          <w:rtl/>
        </w:rPr>
        <w:t>الواجب</w:t>
      </w:r>
      <w:proofErr w:type="gramEnd"/>
      <w:r w:rsidRPr="00945FA8">
        <w:rPr>
          <w:rFonts w:cs="Monotype Koufi" w:hint="cs"/>
          <w:color w:val="000000" w:themeColor="text1"/>
          <w:sz w:val="24"/>
          <w:szCs w:val="24"/>
          <w:u w:val="single"/>
          <w:rtl/>
        </w:rPr>
        <w:t xml:space="preserve"> الثاني</w:t>
      </w:r>
    </w:p>
    <w:p w:rsidR="00A26103" w:rsidRPr="00945FA8" w:rsidRDefault="00A26103" w:rsidP="00A26103">
      <w:pPr>
        <w:pStyle w:val="a3"/>
        <w:numPr>
          <w:ilvl w:val="0"/>
          <w:numId w:val="3"/>
        </w:numPr>
        <w:ind w:left="368"/>
        <w:rPr>
          <w:color w:val="000000" w:themeColor="text1"/>
          <w:sz w:val="24"/>
          <w:szCs w:val="24"/>
          <w:rtl/>
        </w:rPr>
      </w:pP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أدوات البحث هي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>: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ب -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وسائل مساعدة لتحقيق الهدف من وراء البحث وحتى نصل إلى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النتائج المستمدة من البيانات الأولية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2)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منهجية البحث هي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ب -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تلك الخصائص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المميزة لمشروع البحث ككل والناتجة عن الإجراءات المستخدمة أو خصائص البيانات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المستخدمة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 w:hint="cs"/>
          <w:color w:val="000000" w:themeColor="text1"/>
          <w:sz w:val="24"/>
          <w:szCs w:val="24"/>
          <w:rtl/>
        </w:rPr>
        <w:t>3</w:t>
      </w:r>
      <w:r w:rsidR="003554D7" w:rsidRPr="00945FA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)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الإحصاء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الوصفي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أ -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يقدم وصفا تحليليا للبيانات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</w:p>
    <w:p w:rsidR="00A26103" w:rsidRPr="00945FA8" w:rsidRDefault="00A26103" w:rsidP="00A26103">
      <w:pPr>
        <w:jc w:val="center"/>
        <w:rPr>
          <w:rFonts w:cs="Monotype Koufi"/>
          <w:color w:val="000000" w:themeColor="text1"/>
          <w:sz w:val="24"/>
          <w:szCs w:val="24"/>
          <w:u w:val="single"/>
          <w:rtl/>
        </w:rPr>
      </w:pPr>
      <w:proofErr w:type="gramStart"/>
      <w:r w:rsidRPr="00945FA8">
        <w:rPr>
          <w:rFonts w:cs="Monotype Koufi" w:hint="cs"/>
          <w:color w:val="000000" w:themeColor="text1"/>
          <w:sz w:val="24"/>
          <w:szCs w:val="24"/>
          <w:u w:val="single"/>
          <w:rtl/>
        </w:rPr>
        <w:t>الواجب</w:t>
      </w:r>
      <w:proofErr w:type="gramEnd"/>
      <w:r w:rsidRPr="00945FA8">
        <w:rPr>
          <w:rFonts w:cs="Monotype Koufi" w:hint="cs"/>
          <w:color w:val="000000" w:themeColor="text1"/>
          <w:sz w:val="24"/>
          <w:szCs w:val="24"/>
          <w:u w:val="single"/>
          <w:rtl/>
        </w:rPr>
        <w:t xml:space="preserve"> الثالث</w:t>
      </w:r>
    </w:p>
    <w:p w:rsidR="00A26103" w:rsidRPr="00945FA8" w:rsidRDefault="00A26103">
      <w:pPr>
        <w:rPr>
          <w:color w:val="000000" w:themeColor="text1"/>
          <w:sz w:val="24"/>
          <w:szCs w:val="24"/>
          <w:rtl/>
        </w:rPr>
      </w:pPr>
    </w:p>
    <w:p w:rsidR="00A26103" w:rsidRPr="00945FA8" w:rsidRDefault="00A26103" w:rsidP="00A26103">
      <w:pPr>
        <w:rPr>
          <w:color w:val="000000" w:themeColor="text1"/>
          <w:sz w:val="24"/>
          <w:szCs w:val="24"/>
        </w:rPr>
      </w:pPr>
      <w:r w:rsidRPr="00945FA8">
        <w:rPr>
          <w:color w:val="000000" w:themeColor="text1"/>
          <w:sz w:val="24"/>
          <w:szCs w:val="24"/>
        </w:rPr>
        <w:br/>
      </w:r>
      <w:r w:rsidRPr="00945FA8">
        <w:rPr>
          <w:rFonts w:hint="cs"/>
          <w:color w:val="000000" w:themeColor="text1"/>
          <w:sz w:val="24"/>
          <w:szCs w:val="24"/>
          <w:rtl/>
        </w:rPr>
        <w:t xml:space="preserve">1 -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معامل </w:t>
      </w:r>
      <w:proofErr w:type="spellStart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الإرتباط</w:t>
      </w:r>
      <w:proofErr w:type="spellEnd"/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الجزئي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>: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يدرس </w:t>
      </w:r>
      <w:proofErr w:type="spellStart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العلآقه</w:t>
      </w:r>
      <w:proofErr w:type="spellEnd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 بين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متغيرين بينما نتحكم في تأثير متغير أو أكثر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>.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bookmarkStart w:id="0" w:name="_GoBack"/>
      <w:bookmarkEnd w:id="0"/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2 -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تحليل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التباين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>: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إجراء إحصائي لتقدير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تأثير مجموعه من المتغيرات </w:t>
      </w:r>
      <w:proofErr w:type="spellStart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المستقله</w:t>
      </w:r>
      <w:proofErr w:type="spellEnd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 على متغير تابع تم قياسه بمستوى القياس القائم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على الوحدات </w:t>
      </w:r>
      <w:proofErr w:type="spellStart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الفئويه</w:t>
      </w:r>
      <w:proofErr w:type="spellEnd"/>
      <w:r w:rsidRPr="00945FA8">
        <w:rPr>
          <w:rFonts w:ascii="Arial" w:hAnsi="Arial" w:cs="Arial"/>
          <w:color w:val="000000" w:themeColor="text1"/>
          <w:sz w:val="24"/>
          <w:szCs w:val="24"/>
        </w:rPr>
        <w:t>.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3 - 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التحليل العاملي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>: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إجراء إحصائي عام يستخدم في تحديد الأبعاد </w:t>
      </w:r>
      <w:proofErr w:type="spellStart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الرئسيه</w:t>
      </w:r>
      <w:proofErr w:type="spellEnd"/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المتمثله</w:t>
      </w:r>
      <w:proofErr w:type="spellEnd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 في عدد كبير </w:t>
      </w:r>
      <w:proofErr w:type="spellStart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جدآ</w:t>
      </w:r>
      <w:proofErr w:type="spellEnd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 من المتغيرات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>.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 w:hint="cs"/>
          <w:color w:val="000000" w:themeColor="text1"/>
          <w:sz w:val="24"/>
          <w:szCs w:val="24"/>
          <w:rtl/>
        </w:rPr>
        <w:t xml:space="preserve">4 -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عدد القوائم </w:t>
      </w:r>
      <w:proofErr w:type="spellStart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الأساسيه</w:t>
      </w:r>
      <w:proofErr w:type="spellEnd"/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 xml:space="preserve"> في برنامج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945FA8">
        <w:rPr>
          <w:rFonts w:ascii="Arial" w:hAnsi="Arial" w:cs="Arial"/>
          <w:color w:val="000000" w:themeColor="text1"/>
          <w:sz w:val="24"/>
          <w:szCs w:val="24"/>
        </w:rPr>
        <w:t>spss</w:t>
      </w:r>
      <w:proofErr w:type="spellEnd"/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هو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>: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br/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سبع</w:t>
      </w:r>
      <w:r w:rsidRPr="00945FA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945FA8">
        <w:rPr>
          <w:rFonts w:ascii="Arial" w:hAnsi="Arial" w:cs="Arial"/>
          <w:color w:val="000000" w:themeColor="text1"/>
          <w:sz w:val="24"/>
          <w:szCs w:val="24"/>
          <w:rtl/>
        </w:rPr>
        <w:t>قوائم</w:t>
      </w:r>
    </w:p>
    <w:sectPr w:rsidR="00A26103" w:rsidRPr="00945FA8" w:rsidSect="00945FA8">
      <w:footerReference w:type="default" r:id="rId8"/>
      <w:pgSz w:w="11906" w:h="16838"/>
      <w:pgMar w:top="720" w:right="720" w:bottom="720" w:left="720" w:header="708" w:footer="897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18E" w:rsidRDefault="00D1418E" w:rsidP="003554D7">
      <w:pPr>
        <w:spacing w:after="0" w:line="240" w:lineRule="auto"/>
      </w:pPr>
      <w:r>
        <w:separator/>
      </w:r>
    </w:p>
  </w:endnote>
  <w:endnote w:type="continuationSeparator" w:id="0">
    <w:p w:rsidR="00D1418E" w:rsidRDefault="00D1418E" w:rsidP="00355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&amp;quo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Simple Indust Shaded">
    <w:altName w:val="Courier New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54D7" w:rsidRPr="003554D7" w:rsidRDefault="003554D7" w:rsidP="003554D7">
    <w:pPr>
      <w:pStyle w:val="a5"/>
      <w:jc w:val="center"/>
      <w:rPr>
        <w:rFonts w:cs="Simple Indust Shaded"/>
        <w:sz w:val="42"/>
        <w:szCs w:val="4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18E" w:rsidRDefault="00D1418E" w:rsidP="003554D7">
      <w:pPr>
        <w:spacing w:after="0" w:line="240" w:lineRule="auto"/>
      </w:pPr>
      <w:r>
        <w:separator/>
      </w:r>
    </w:p>
  </w:footnote>
  <w:footnote w:type="continuationSeparator" w:id="0">
    <w:p w:rsidR="00D1418E" w:rsidRDefault="00D1418E" w:rsidP="003554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D1018"/>
    <w:multiLevelType w:val="hybridMultilevel"/>
    <w:tmpl w:val="83AA93C2"/>
    <w:lvl w:ilvl="0" w:tplc="40F41D9E">
      <w:start w:val="1"/>
      <w:numFmt w:val="decimal"/>
      <w:lvlText w:val="%1)"/>
      <w:lvlJc w:val="left"/>
      <w:pPr>
        <w:ind w:left="720" w:hanging="360"/>
      </w:pPr>
      <w:rPr>
        <w:rFonts w:ascii="&amp;quot" w:hAnsi="&amp;quot" w:cs="Arial" w:hint="default"/>
        <w:b/>
        <w:color w:val="2F4F4F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65B8E"/>
    <w:multiLevelType w:val="hybridMultilevel"/>
    <w:tmpl w:val="51EA11CE"/>
    <w:lvl w:ilvl="0" w:tplc="4CBAEBD6">
      <w:start w:val="1"/>
      <w:numFmt w:val="decimal"/>
      <w:lvlText w:val="%1)"/>
      <w:lvlJc w:val="left"/>
      <w:pPr>
        <w:ind w:left="1440" w:hanging="360"/>
      </w:pPr>
      <w:rPr>
        <w:rFonts w:ascii="Arial" w:hAnsi="Arial" w:cs="Arial" w:hint="default"/>
        <w:b/>
        <w:color w:val="auto"/>
        <w:sz w:val="36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DC04FB4"/>
    <w:multiLevelType w:val="hybridMultilevel"/>
    <w:tmpl w:val="4DB0A8B8"/>
    <w:lvl w:ilvl="0" w:tplc="89503DE0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color w:val="800080"/>
        <w:sz w:val="36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3103AD"/>
    <w:multiLevelType w:val="hybridMultilevel"/>
    <w:tmpl w:val="37AE78A0"/>
    <w:lvl w:ilvl="0" w:tplc="5E86BC44">
      <w:start w:val="1"/>
      <w:numFmt w:val="decimal"/>
      <w:lvlText w:val="%1"/>
      <w:lvlJc w:val="left"/>
      <w:pPr>
        <w:ind w:left="1080" w:hanging="360"/>
      </w:pPr>
      <w:rPr>
        <w:rFonts w:ascii="Arial" w:hAnsi="Arial" w:cs="Arial" w:hint="default"/>
        <w:b/>
        <w:color w:val="800080"/>
        <w:sz w:val="36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E7978BE"/>
    <w:multiLevelType w:val="hybridMultilevel"/>
    <w:tmpl w:val="2F52A1CC"/>
    <w:lvl w:ilvl="0" w:tplc="BDD8A338">
      <w:start w:val="1"/>
      <w:numFmt w:val="decimal"/>
      <w:lvlText w:val="%1)"/>
      <w:lvlJc w:val="left"/>
      <w:pPr>
        <w:ind w:left="720" w:hanging="360"/>
      </w:pPr>
      <w:rPr>
        <w:rFonts w:ascii="&amp;quot" w:hAnsi="&amp;quot" w:cs="Arial" w:hint="default"/>
        <w:b/>
        <w:color w:val="2F4F4F"/>
        <w:sz w:val="36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26103"/>
    <w:rsid w:val="002372BE"/>
    <w:rsid w:val="003554D7"/>
    <w:rsid w:val="00945FA8"/>
    <w:rsid w:val="009B28F2"/>
    <w:rsid w:val="00A26103"/>
    <w:rsid w:val="00A4502A"/>
    <w:rsid w:val="00A777CD"/>
    <w:rsid w:val="00B46061"/>
    <w:rsid w:val="00BE51BB"/>
    <w:rsid w:val="00D1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7C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10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3554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3554D7"/>
  </w:style>
  <w:style w:type="paragraph" w:styleId="a5">
    <w:name w:val="footer"/>
    <w:basedOn w:val="a"/>
    <w:link w:val="Char0"/>
    <w:uiPriority w:val="99"/>
    <w:unhideWhenUsed/>
    <w:rsid w:val="003554D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3554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n.toshiba.30.5.12</cp:lastModifiedBy>
  <cp:revision>4</cp:revision>
  <cp:lastPrinted>2012-12-31T19:20:00Z</cp:lastPrinted>
  <dcterms:created xsi:type="dcterms:W3CDTF">2012-12-13T15:58:00Z</dcterms:created>
  <dcterms:modified xsi:type="dcterms:W3CDTF">2012-12-31T19:25:00Z</dcterms:modified>
</cp:coreProperties>
</file>