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B3C" w:rsidRPr="009F2564" w:rsidRDefault="002B1B3C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اسئلة ا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لأ</w:t>
      </w: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ختبار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النهائي </w:t>
      </w: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>ل</w:t>
      </w:r>
      <w:r w:rsidR="00B65608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ِ </w:t>
      </w: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مناهج البحث الاجتماعي 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لعام </w:t>
      </w:r>
      <w:r w:rsidR="006C4377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1433- 1434</w:t>
      </w:r>
      <w:r w:rsidR="006C4377"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هـ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1- عينة كرة الثلج من العينات</w:t>
      </w:r>
    </w:p>
    <w:p w:rsidR="002B1B3C" w:rsidRPr="009F2564" w:rsidRDefault="0064638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الا</w:t>
      </w:r>
      <w:r w:rsidR="002B1B3C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حتمالية </w:t>
      </w:r>
    </w:p>
    <w:p w:rsidR="002B1B3C" w:rsidRPr="009F2564" w:rsidRDefault="0064638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غير الا</w:t>
      </w:r>
      <w:r w:rsidR="002B1B3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حتمالية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الطبقية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الفنية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2- المرونة من مزايا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الاستبيان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البحث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المقابلة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التربية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3- الاستبيان من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فروض البحث في العلوم الاجتماعية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ب- أدوات البحث في العلوم الاجتماعية </w:t>
      </w:r>
    </w:p>
    <w:p w:rsidR="002B1B3C" w:rsidRPr="009F2564" w:rsidRDefault="002B1B3C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مناهج البحث في العلوم الاجتماعية</w:t>
      </w:r>
    </w:p>
    <w:p w:rsidR="002B1B3C" w:rsidRPr="009F2564" w:rsidRDefault="006C4377" w:rsidP="002B1B3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مجالات البحث في العلوم ال</w:t>
      </w:r>
      <w:r w:rsidRPr="009F2564">
        <w:rPr>
          <w:rFonts w:asciiTheme="majorBidi" w:hAnsiTheme="majorBidi" w:cstheme="majorBidi" w:hint="cs"/>
          <w:b/>
          <w:bCs/>
          <w:sz w:val="28"/>
          <w:szCs w:val="28"/>
          <w:rtl/>
        </w:rPr>
        <w:t>ا</w:t>
      </w:r>
      <w:r w:rsidR="002B1B3C"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جتماعية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4- يقوم المبحوث بتدوين الإجابة على الأسئلة بنفسة في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المقابلة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الاستبيان البريدي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المقابلة المقننة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في المقابلة المفتوحة </w:t>
      </w:r>
    </w:p>
    <w:p w:rsidR="0064638C" w:rsidRPr="009F2564" w:rsidRDefault="006C4377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5- التجربة التي تعتمد على الض</w:t>
      </w:r>
      <w:r w:rsidR="0064638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بط و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="0064638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التحكم من جانب الباحث هي التجربة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الطبيعية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ب- الصناعية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الفنية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الاجتماعية</w:t>
      </w:r>
    </w:p>
    <w:p w:rsidR="0064638C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</w:t>
      </w:r>
      <w:r w:rsidR="0064638C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- من أنواع المقابلات , المقابلة لجمع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الدرجات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البيانات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التبرعات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الأدلة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7- التجارب الصناعية و الطبيعية من التصنيفات الرئيسية للتجارب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الثقافية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الفنية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العلمية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الاقتصادية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8- من خطوات المنهج التاريخي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الدراسة البعدية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الاتصال بالمبحوثين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الأتصال بمجتمع الدراسة  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جمع الحقائق العلمية المتعلقة بالمشكلة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9- من رواد المنهج التاريخي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ابن خلدون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بار سونز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وات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ميرتون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>10- من خطوات تحليل المضمون</w:t>
      </w:r>
    </w:p>
    <w:p w:rsidR="0064638C" w:rsidRPr="009F2564" w:rsidRDefault="0064638C" w:rsidP="0064638C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تحديد فئات التحليل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تحديد الفروق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تحديد الوسائل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تحديد العروض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11- وأجه منهج دراسة الحالة عدة انتقادات منها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التكلفة كبيرة</w:t>
      </w:r>
      <w:r w:rsidR="00902A8D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............ اتمنى </w:t>
      </w:r>
      <w:proofErr w:type="spellStart"/>
      <w:r w:rsidR="00902A8D"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التاكد</w:t>
      </w:r>
      <w:proofErr w:type="spellEnd"/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التكلفة قليلة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عدم وجود وسائل لجمع البيانات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عدم وجود باحثين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12- من وحدات تحليل المضمون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الجماعة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الخطة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التصنيف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الموضوع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13- يطلق على منهج دراسة الحالة اسم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المنهج المونوجرافي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المنهج الإثنوجرافي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المنهج الإنثربولوجي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المنهج الإثنوجرافي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14- من أنواع المسوح , المسوح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التربوية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>ب- العامة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العلمية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السياسية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15- في دراسة  المشكلات الاجتماعية القائمة يتم استخدام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الأسئلة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دراسة الحالة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المسح الإجتماعي </w:t>
      </w:r>
    </w:p>
    <w:p w:rsidR="00EC22D2" w:rsidRPr="009F2564" w:rsidRDefault="00EC22D2" w:rsidP="00EC22D2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تحليل المضمون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16- من انواع المسوح الإجتماعية , المسح بطريقة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العينة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برايل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التتابع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ميللر وفورم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17- من مصادر صياغة الفروض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 الخبرة الذاتية للباحث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الأخبار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الصحف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البنوك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18- من مساوئ الفروض ,أنها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تحجب الحقائق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تحجب الرؤية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 تحجب الضوء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د-  تبرز الحقائق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19- يتضمن إعداد البحث خطة البحث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تحديد خطة التحليل الإحصائي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تحديد عدد العملاء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التأثير على الرأي العام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إعداد الأخصائيين الاجتماعيين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20- يتضمن إعداد البحث خطة البحث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</w:t>
      </w:r>
      <w:r w:rsidR="0077030E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الممولين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</w:t>
      </w:r>
      <w:r w:rsidR="0077030E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تحديد طريقة عرض البيانات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</w:t>
      </w:r>
      <w:r w:rsidR="0077030E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المقومين 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</w:t>
      </w:r>
      <w:r w:rsidR="0077030E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تحديد الفنييين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21- من خطوات البحث الاجتماعي ,كتابة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الشعر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الأسماء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تقرير البحث </w:t>
      </w:r>
    </w:p>
    <w:p w:rsidR="00594966" w:rsidRPr="009F2564" w:rsidRDefault="00594966" w:rsidP="009F256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الملخصات 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22- من أنواع المسوح ,المسوح</w:t>
      </w:r>
    </w:p>
    <w:p w:rsidR="00594966" w:rsidRPr="009F2564" w:rsidRDefault="00594966" w:rsidP="0059496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الشاملة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 التنموية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الثقافية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السياسية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23- من موضوعات المسح الاجتماعي , دراسة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>أ- الخصائص الديموجرافية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الحفريات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الخصائص البيولوجية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البقايا العظمية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24- من خطوات البحث الاجتماعي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تصنيف البيانات وتفريغها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تسمية البيانات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تنمية البيانات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تجديد البيانات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25 - من خطوات البحث الاجتماعي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تحديد المنهج أو المناهج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تحديد أسماء المشرفين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تحديد المكافأت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تحديد العملاء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26- الدراسة التي تخلو من الفروض هي الدراسة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الفنية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الاجتماعية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الاستطلاعية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التجريبية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27- من خطوات البحث الاجتماعية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أ-اختيار المديرين 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تحديد  نوع الدراسة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تحديد عدد المدعوين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د- جمع الأموال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28- في ال</w:t>
      </w:r>
      <w:r w:rsidR="006C4377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مرحلة النهائية من مراحل البحث الا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جتماعي ,</w:t>
      </w:r>
      <w:r w:rsidR="006C4377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يتم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كتابة التقرير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الاتصال بالمشرفين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تدريب العملاء</w:t>
      </w:r>
    </w:p>
    <w:p w:rsidR="0077030E" w:rsidRPr="009F2564" w:rsidRDefault="0077030E" w:rsidP="0077030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تحديد المنهج</w:t>
      </w:r>
    </w:p>
    <w:p w:rsidR="0077030E" w:rsidRPr="009F2564" w:rsidRDefault="00A01D14" w:rsidP="0077030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29- اختيار المشكلة من خطوات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البحث الفني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البحث الإجتماعي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البحث الفضائي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التدريب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30- الدراسات التي تختبر الفروض هي الدرسات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الهندسية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الفنية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الاستطلاعية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السببية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31- من وحدات تحليل المضمون, معايير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المحاسبة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ب- المساحة و الزمن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المقايضة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التقييم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32- من أكثر أدوات البحث المستخدمة في المسح الاجتماعي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أ- دراسة الحالة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تحليل المضمون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الرسم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د- الملاحظة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33-  العينة العشوائية هي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العينة التي تعطي فرصاً متساوية لجميع وحدات المجتمع ليكونوا ضمن العينة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العينة التي لا تعطي فرصاً متساوية لجميع وحدات المجتمع ليكونوا ضمن العينة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عينة كرة الثلج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العينة الحصية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34-من مجالات  البحث الاجتماعي , المجال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الحيوي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البشري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الجوي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الهندسي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35- العينة العنقودية هي التي تستخدم حينما يكون المجتمع 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متجانساً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غير متجانس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صغير الحجم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متحضر</w:t>
      </w:r>
    </w:p>
    <w:p w:rsidR="00A01D14" w:rsidRPr="009F2564" w:rsidRDefault="00A01D14" w:rsidP="00A01D14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01D14" w:rsidRPr="009F2564" w:rsidRDefault="00562376" w:rsidP="00A01D14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36- دعا إلى إستخدام المنهج الوضعي في دراسة الظواهر الاجتماعية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بولاني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ب- كونت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ج- ريكارد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ميزرلاند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37- ابن خلدون من أول المفكرين الذين دعو الى استخدام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منهج المسح الاجتماعي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منهج دراسة الحالة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المنهج العلمي في دراسة المجتمع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منهج تحليل المضمون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38- العينة الطبقية من العينات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الجمعية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الإحتمالية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الفنية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الرياضية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39- الرجوع إلى الماضي لتعقب الظواهر الاجتماعية يشير الى البعد التاريخي في الدراسة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التعليمية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التربوية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الفنية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التكاملية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40 – من خطوات البحث الاجتماعي جمع 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البيانات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التبرعات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الكلمات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الطوابع</w:t>
      </w: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562376" w:rsidRPr="009F2564" w:rsidRDefault="00562376" w:rsidP="0056237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 xml:space="preserve">41- </w:t>
      </w:r>
      <w:r w:rsidR="00770F6E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البعد الايكولوجي من أبعاد الدراسة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التكاملية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غير العلمية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البعدية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الفنية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42- الترابط الذري للعناصر </w:t>
      </w:r>
      <w:r w:rsidR="006C4377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الا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جتماعية أساسة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الاقتران بين الظواهر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التجاوز المكاني و الاقتران الزماني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الارتباط بين العناصر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التنافر بين العناصر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43- من الجوانب الرئيسية لظواهر الحياة الاجتماعية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الجانب الفني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الجانب العملي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الجانب العلمي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الجانب الثقافي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44-  يرجع معارضو استخدام المنهج العلمي في الدراسات الاجتماعية تعذر التوصل لقوانين  دقيقة إلى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</w:t>
      </w:r>
      <w:r w:rsidR="00F7618B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حتمية الظواهر الاجتماعية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</w:t>
      </w:r>
      <w:r w:rsidR="00F7618B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استقرار المجتمع 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</w:t>
      </w:r>
      <w:r w:rsidR="00F7618B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كبر حجم المجتمع</w:t>
      </w:r>
    </w:p>
    <w:p w:rsidR="00770F6E" w:rsidRPr="009F2564" w:rsidRDefault="00770F6E" w:rsidP="00770F6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</w:t>
      </w:r>
      <w:r w:rsidR="00F7618B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خضوع المجتمعات للتغير الدائم</w:t>
      </w:r>
    </w:p>
    <w:p w:rsidR="00F7618B" w:rsidRPr="009F2564" w:rsidRDefault="00342B90" w:rsidP="00F7618B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45-  من أبعاد الدراسة التكاملية البعد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المالي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الاجتماعي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ج- الأدبي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الثالث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46- يرجع تعقد المواقف الاجتماعية الى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قدمها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خضوع الحياة الاجتماعية لعدد كبير من المؤثرات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سلوكيات افراد المجتمع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حداثتها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47- التجريد هو 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دراسة الظواهر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ملاحظة الظواهر</w:t>
      </w:r>
    </w:p>
    <w:p w:rsidR="00342B90" w:rsidRPr="009F2564" w:rsidRDefault="00342B90" w:rsidP="00342B90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استنباط </w:t>
      </w:r>
      <w:r w:rsidR="00052E41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الخصائص التي تتميز بها الظواهر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جمع البيانات عن الظواهر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48- الشمولية واليقين من خصائص التفكير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الفني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العلمي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الذاتي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المثالي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49- من خطوات البحث الاجتماعي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الإعداد للإجتماعات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تحليل الأخبار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جمع التبرعات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تحديد أدوات جمع البيانات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lastRenderedPageBreak/>
        <w:t xml:space="preserve">50- من خصائص التفكير العلمي الاعتماد على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ا- الفن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الخيال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الملاحظه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التربية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51- من خصائص التفكير العلمي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التعديل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التعميم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التدريب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التمويل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52- من خصائص التفكيرالعلمي الاعتماد على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أ- النتائج العلمية السابقة 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 النتائج الذاتية</w:t>
      </w:r>
    </w:p>
    <w:p w:rsidR="00052E41" w:rsidRPr="009F2564" w:rsidRDefault="00052E41" w:rsidP="00052E41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  النتائج الاقتصادية</w:t>
      </w:r>
    </w:p>
    <w:p w:rsidR="003B44F6" w:rsidRPr="009F2564" w:rsidRDefault="00052E41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النتائج</w:t>
      </w:r>
      <w:r w:rsidR="003B44F6"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الفنية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53- يشير معالجة الظواهر باعتبارها أشياء خارجية إلى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الفنية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الذاتية</w:t>
      </w:r>
    </w:p>
    <w:p w:rsidR="003B44F6" w:rsidRPr="009F2564" w:rsidRDefault="00F47258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الموضوع</w:t>
      </w:r>
      <w:r w:rsidRPr="009F2564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ي</w:t>
      </w:r>
      <w:r w:rsidR="003B44F6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الأدبية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54- من خصائص التفكير العلمي تحويل الكيف إلى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وصف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ب- رسم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كيف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كم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55- استبعاد المعلومات غير الصحيحة من خصائص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الفن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المسرح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الأدب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د- التفكير العلمي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56-  من مساوئ الفروض أنها تؤدي إلى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تأخر العلم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التحيز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تضييع وقت الباحث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تعقد النظرية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57- الخبرة السابقة للباحث من مصادر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التعبئة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التنمية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صياغة الفروض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د-  الفوضى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58- من خطوات المنهج العلمي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أ-وضع الإحداثيات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ب- التدويل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 وضع الفروض العلمية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د- التنسيق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59- التجربة هي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ملاحظة بسيطة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ملاحظة بالمشاركة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ج- </w:t>
      </w:r>
      <w:r w:rsidR="00AF642E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ملاحظة علمية تحت الض</w:t>
      </w: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بط الناتج عن التحكم </w:t>
      </w:r>
    </w:p>
    <w:p w:rsidR="003B44F6" w:rsidRPr="009F2564" w:rsidRDefault="003B44F6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ملاحظة غير علمية</w:t>
      </w:r>
    </w:p>
    <w:p w:rsidR="003B44F6" w:rsidRPr="009F2564" w:rsidRDefault="006C4377" w:rsidP="003B44F6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60- من مراحل البحث الا</w:t>
      </w:r>
      <w:r w:rsidR="003B44F6"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جتماعي , المرحلة </w:t>
      </w:r>
    </w:p>
    <w:p w:rsidR="003B44F6" w:rsidRPr="009F2564" w:rsidRDefault="00AF642E" w:rsidP="003B44F6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الفنية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التحضيرية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 التربوية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المهنية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61 – الملاحظة التي يكون دور العقل فيها كبير هي الملاحظة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العلمية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الفنية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ج- الأدبية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العشوائية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62- يصطنع العلم الحديث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برنامجا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منهجا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سياسة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هدفا لدراسة الظواهر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63-  الملاحظة التي لا تهدف إلى الكشف عن حقائق  علمية هي الملاحظة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 xml:space="preserve">أ- المعقدة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البسيطة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المتكررة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الدقيقة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64- العينة المساحية من العينات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غير العلمية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الدقيقة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غير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65- من مزايا الاستبيان البريدي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أ-قلة التكاليف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زيادة التكاليف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قلة عدد المبحوثين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لا يتطلب الإلمام بالقراءة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66- العينة العشوائية من العينات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غير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الاحتمالية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القصدية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الحصية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67- حاجة المقابلة لعدد كبير من جامعي البيانات, من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عيوب المقابلة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من مزايا المقابلة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ج- من مزايا الاستبيان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عيوب الاستبيان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68- من أهم العوامل التي تؤثر على تحديد حجم العينة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أ- المقابلات 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ب- البحوث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المناهج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 الأدوات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69- تجانس وحدات المجتمع من العوامل التي تؤثر في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أ-  المجالات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تحديد مجتمع البحث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ج- تحديد حجم العينة</w:t>
      </w:r>
    </w:p>
    <w:p w:rsidR="00AF642E" w:rsidRPr="009F2564" w:rsidRDefault="00AF642E" w:rsidP="00AF642E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الموقع الجغرافي</w:t>
      </w:r>
    </w:p>
    <w:p w:rsidR="00AF642E" w:rsidRPr="009F2564" w:rsidRDefault="006C4377" w:rsidP="00AF642E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70 من مزايا المقابلة انها لها أهميتها في المجتمعات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أ- التي ترتفع فيها الأمية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ب- المتحضرة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ج-  المتطورة</w:t>
      </w:r>
    </w:p>
    <w:p w:rsidR="006C4377" w:rsidRPr="009F2564" w:rsidRDefault="006C4377" w:rsidP="006C4377">
      <w:pPr>
        <w:bidi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9F2564">
        <w:rPr>
          <w:rFonts w:asciiTheme="majorBidi" w:hAnsiTheme="majorBidi" w:cstheme="majorBidi"/>
          <w:b/>
          <w:bCs/>
          <w:sz w:val="28"/>
          <w:szCs w:val="28"/>
          <w:rtl/>
        </w:rPr>
        <w:t>د- التي تقل فيها الأمية</w:t>
      </w:r>
    </w:p>
    <w:p w:rsidR="009F2564" w:rsidRPr="009F2564" w:rsidRDefault="009F2564" w:rsidP="009F2564">
      <w:pPr>
        <w:bidi/>
        <w:jc w:val="center"/>
        <w:rPr>
          <w:rFonts w:asciiTheme="majorBidi" w:hAnsiTheme="majorBidi" w:cstheme="majorBidi"/>
          <w:b/>
          <w:bCs/>
          <w:rtl/>
        </w:rPr>
      </w:pPr>
      <w:r w:rsidRPr="009F2564">
        <w:rPr>
          <w:rFonts w:asciiTheme="majorBidi" w:hAnsiTheme="majorBidi" w:cstheme="majorBidi" w:hint="cs"/>
          <w:b/>
          <w:bCs/>
          <w:color w:val="FF0000"/>
          <w:rtl/>
        </w:rPr>
        <w:t>تصوير :</w:t>
      </w:r>
      <w:r w:rsidRPr="009F2564">
        <w:rPr>
          <w:rFonts w:asciiTheme="majorBidi" w:hAnsiTheme="majorBidi" w:cstheme="majorBidi" w:hint="cs"/>
          <w:b/>
          <w:bCs/>
          <w:rtl/>
        </w:rPr>
        <w:t xml:space="preserve"> == الفيـصل==</w:t>
      </w:r>
    </w:p>
    <w:p w:rsidR="009F2564" w:rsidRPr="009F2564" w:rsidRDefault="009F2564" w:rsidP="009F2564">
      <w:pPr>
        <w:bidi/>
        <w:jc w:val="center"/>
        <w:rPr>
          <w:rFonts w:ascii="MS Gothic" w:eastAsia="MS Gothic" w:hAnsi="MS Gothic" w:cs="Courier New"/>
          <w:b/>
          <w:bCs/>
          <w:color w:val="FF0000"/>
          <w:rtl/>
        </w:rPr>
      </w:pPr>
      <w:r w:rsidRPr="009F2564">
        <w:rPr>
          <w:rFonts w:ascii="MS Gothic" w:eastAsia="MS Gothic" w:hAnsi="MS Gothic" w:cs="Courier New" w:hint="cs"/>
          <w:b/>
          <w:bCs/>
          <w:rtl/>
        </w:rPr>
        <w:t xml:space="preserve">كتابة اختكم </w:t>
      </w:r>
      <w:proofErr w:type="spellStart"/>
      <w:r w:rsidRPr="009F2564">
        <w:rPr>
          <w:rFonts w:ascii="MS Gothic" w:eastAsia="MS Gothic" w:hAnsi="MS Gothic" w:cs="Courier New" w:hint="cs"/>
          <w:b/>
          <w:bCs/>
          <w:rtl/>
        </w:rPr>
        <w:t>:</w:t>
      </w:r>
      <w:proofErr w:type="spellEnd"/>
      <w:r w:rsidRPr="009F2564">
        <w:rPr>
          <w:b/>
          <w:bCs/>
        </w:rPr>
        <w:t xml:space="preserve"> </w:t>
      </w:r>
      <w:proofErr w:type="spellStart"/>
      <w:r w:rsidRPr="009F2564">
        <w:rPr>
          <w:b/>
          <w:bCs/>
          <w:color w:val="FF0000"/>
        </w:rPr>
        <w:t>єŋκѕαя</w:t>
      </w:r>
      <w:proofErr w:type="spellEnd"/>
      <w:r w:rsidRPr="009F2564">
        <w:rPr>
          <w:rFonts w:ascii="MS Gothic" w:eastAsia="MS Gothic" w:hAnsi="MS Gothic" w:cs="MS Gothic" w:hint="eastAsia"/>
          <w:b/>
          <w:bCs/>
          <w:color w:val="FF0000"/>
        </w:rPr>
        <w:t>❤</w:t>
      </w:r>
      <w:r w:rsidRPr="009F2564">
        <w:rPr>
          <w:rFonts w:ascii="MS Gothic" w:eastAsia="MS Gothic" w:hAnsi="MS Gothic" w:cs="MS Gothic" w:hint="cs"/>
          <w:b/>
          <w:bCs/>
          <w:color w:val="FF0000"/>
          <w:rtl/>
        </w:rPr>
        <w:t xml:space="preserve"> </w:t>
      </w:r>
      <w:r w:rsidRPr="009F2564">
        <w:rPr>
          <w:rFonts w:ascii="MS Gothic" w:eastAsia="MS Gothic" w:hAnsi="MS Gothic" w:cs="Courier New" w:hint="cs"/>
          <w:b/>
          <w:bCs/>
          <w:color w:val="000000" w:themeColor="text1"/>
          <w:rtl/>
        </w:rPr>
        <w:t xml:space="preserve">وحل </w:t>
      </w:r>
      <w:proofErr w:type="spellStart"/>
      <w:r w:rsidRPr="009F2564">
        <w:rPr>
          <w:rFonts w:ascii="MS Gothic" w:eastAsia="MS Gothic" w:hAnsi="MS Gothic" w:cs="Courier New" w:hint="cs"/>
          <w:b/>
          <w:bCs/>
          <w:color w:val="000000" w:themeColor="text1"/>
          <w:rtl/>
        </w:rPr>
        <w:t>الاسئله</w:t>
      </w:r>
      <w:proofErr w:type="spellEnd"/>
      <w:r w:rsidRPr="009F2564">
        <w:rPr>
          <w:rFonts w:ascii="MS Gothic" w:eastAsia="MS Gothic" w:hAnsi="MS Gothic" w:cs="Courier New" w:hint="cs"/>
          <w:b/>
          <w:bCs/>
          <w:color w:val="000000" w:themeColor="text1"/>
          <w:rtl/>
        </w:rPr>
        <w:t xml:space="preserve">  </w:t>
      </w:r>
      <w:proofErr w:type="spellStart"/>
      <w:r w:rsidRPr="009F2564">
        <w:rPr>
          <w:rFonts w:ascii="MS Gothic" w:eastAsia="MS Gothic" w:hAnsi="MS Gothic" w:cs="Courier New" w:hint="cs"/>
          <w:b/>
          <w:bCs/>
          <w:color w:val="000000" w:themeColor="text1"/>
          <w:rtl/>
        </w:rPr>
        <w:t>:</w:t>
      </w:r>
      <w:proofErr w:type="spellEnd"/>
      <w:r w:rsidRPr="009F2564">
        <w:rPr>
          <w:rFonts w:ascii="MS Gothic" w:eastAsia="MS Gothic" w:hAnsi="MS Gothic" w:cs="Courier New" w:hint="cs"/>
          <w:b/>
          <w:bCs/>
          <w:color w:val="FF0000"/>
          <w:rtl/>
        </w:rPr>
        <w:t xml:space="preserve"> ســـنديان</w:t>
      </w:r>
    </w:p>
    <w:p w:rsidR="009F2564" w:rsidRPr="009F2564" w:rsidRDefault="009F2564" w:rsidP="009F2564">
      <w:pPr>
        <w:bidi/>
        <w:jc w:val="center"/>
        <w:rPr>
          <w:rFonts w:asciiTheme="majorBidi" w:hAnsiTheme="majorBidi" w:cs="Courier New"/>
          <w:b/>
          <w:bCs/>
          <w:rtl/>
        </w:rPr>
      </w:pPr>
    </w:p>
    <w:p w:rsidR="009F2564" w:rsidRPr="009F2564" w:rsidRDefault="009F2564" w:rsidP="009F2564">
      <w:pPr>
        <w:bidi/>
        <w:jc w:val="center"/>
        <w:rPr>
          <w:rFonts w:asciiTheme="majorBidi" w:hAnsiTheme="majorBidi" w:cs="Courier New" w:hint="cs"/>
          <w:b/>
          <w:bCs/>
          <w:rtl/>
        </w:rPr>
      </w:pPr>
    </w:p>
    <w:p w:rsidR="009F2564" w:rsidRPr="009F2564" w:rsidRDefault="009F2564" w:rsidP="009F2564">
      <w:pPr>
        <w:bidi/>
        <w:jc w:val="center"/>
        <w:rPr>
          <w:rFonts w:asciiTheme="majorBidi" w:hAnsiTheme="majorBidi" w:cs="Courier New"/>
          <w:b/>
          <w:bCs/>
          <w:rtl/>
        </w:rPr>
      </w:pPr>
      <w:r w:rsidRPr="009F2564">
        <w:rPr>
          <w:rFonts w:asciiTheme="majorBidi" w:hAnsiTheme="majorBidi" w:cs="Courier New" w:hint="cs"/>
          <w:b/>
          <w:bCs/>
          <w:rtl/>
        </w:rPr>
        <w:t xml:space="preserve">لا تنسونا من الدعوات </w:t>
      </w:r>
    </w:p>
    <w:p w:rsidR="009F2564" w:rsidRPr="009F2564" w:rsidRDefault="009F2564" w:rsidP="009F2564">
      <w:pPr>
        <w:bidi/>
        <w:jc w:val="center"/>
        <w:rPr>
          <w:rFonts w:asciiTheme="majorBidi" w:hAnsiTheme="majorBidi" w:cs="Courier New"/>
          <w:b/>
          <w:bCs/>
          <w:rtl/>
        </w:rPr>
      </w:pPr>
      <w:r w:rsidRPr="009F2564">
        <w:rPr>
          <w:rFonts w:asciiTheme="majorBidi" w:hAnsiTheme="majorBidi" w:cs="Courier New" w:hint="cs"/>
          <w:b/>
          <w:bCs/>
          <w:rtl/>
        </w:rPr>
        <w:t xml:space="preserve">فان اخطائنا فمن انفسنا والشيطان </w:t>
      </w:r>
    </w:p>
    <w:p w:rsidR="002B1B3C" w:rsidRPr="00747A9D" w:rsidRDefault="00747A9D" w:rsidP="00747A9D">
      <w:pPr>
        <w:bidi/>
        <w:jc w:val="center"/>
        <w:rPr>
          <w:rFonts w:asciiTheme="majorBidi" w:hAnsiTheme="majorBidi" w:cs="Courier New"/>
          <w:b/>
          <w:bCs/>
        </w:rPr>
      </w:pPr>
      <w:r>
        <w:rPr>
          <w:rFonts w:asciiTheme="majorBidi" w:hAnsiTheme="majorBidi" w:cs="Courier New" w:hint="cs"/>
          <w:b/>
          <w:bCs/>
          <w:rtl/>
        </w:rPr>
        <w:t xml:space="preserve">وان </w:t>
      </w:r>
      <w:proofErr w:type="spellStart"/>
      <w:r>
        <w:rPr>
          <w:rFonts w:asciiTheme="majorBidi" w:hAnsiTheme="majorBidi" w:cs="Courier New" w:hint="cs"/>
          <w:b/>
          <w:bCs/>
          <w:rtl/>
        </w:rPr>
        <w:t>اصينا</w:t>
      </w:r>
      <w:proofErr w:type="spellEnd"/>
      <w:r>
        <w:rPr>
          <w:rFonts w:asciiTheme="majorBidi" w:hAnsiTheme="majorBidi" w:cs="Courier New" w:hint="cs"/>
          <w:b/>
          <w:bCs/>
          <w:rtl/>
        </w:rPr>
        <w:t xml:space="preserve"> فمن الله وحده</w:t>
      </w:r>
    </w:p>
    <w:sectPr w:rsidR="002B1B3C" w:rsidRPr="00747A9D" w:rsidSect="006C4377">
      <w:pgSz w:w="12240" w:h="15840"/>
      <w:pgMar w:top="1440" w:right="1440" w:bottom="1440" w:left="144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2B1B3C"/>
    <w:rsid w:val="00024688"/>
    <w:rsid w:val="00052E41"/>
    <w:rsid w:val="000553F7"/>
    <w:rsid w:val="000766E6"/>
    <w:rsid w:val="00097C06"/>
    <w:rsid w:val="000A7D86"/>
    <w:rsid w:val="000D0860"/>
    <w:rsid w:val="000F2B15"/>
    <w:rsid w:val="00104E33"/>
    <w:rsid w:val="00121E60"/>
    <w:rsid w:val="001574DA"/>
    <w:rsid w:val="001732DD"/>
    <w:rsid w:val="00177FD2"/>
    <w:rsid w:val="001E0631"/>
    <w:rsid w:val="00200445"/>
    <w:rsid w:val="00211A46"/>
    <w:rsid w:val="002B1B3C"/>
    <w:rsid w:val="002B25FD"/>
    <w:rsid w:val="002E7A14"/>
    <w:rsid w:val="00332BEE"/>
    <w:rsid w:val="00342B90"/>
    <w:rsid w:val="00362735"/>
    <w:rsid w:val="003759C7"/>
    <w:rsid w:val="00387C62"/>
    <w:rsid w:val="00394344"/>
    <w:rsid w:val="003A7AE3"/>
    <w:rsid w:val="003B44F6"/>
    <w:rsid w:val="00423E39"/>
    <w:rsid w:val="00424D9C"/>
    <w:rsid w:val="00425613"/>
    <w:rsid w:val="00444F43"/>
    <w:rsid w:val="00461874"/>
    <w:rsid w:val="004A5D4E"/>
    <w:rsid w:val="004C488B"/>
    <w:rsid w:val="004D2702"/>
    <w:rsid w:val="004E0493"/>
    <w:rsid w:val="004F4ACB"/>
    <w:rsid w:val="00532EAA"/>
    <w:rsid w:val="0054356E"/>
    <w:rsid w:val="00562376"/>
    <w:rsid w:val="005841AF"/>
    <w:rsid w:val="005873FD"/>
    <w:rsid w:val="00594966"/>
    <w:rsid w:val="005C32CA"/>
    <w:rsid w:val="005E1E73"/>
    <w:rsid w:val="005F6232"/>
    <w:rsid w:val="0060699A"/>
    <w:rsid w:val="0064638C"/>
    <w:rsid w:val="006542CF"/>
    <w:rsid w:val="006800A8"/>
    <w:rsid w:val="006C4377"/>
    <w:rsid w:val="006E32EB"/>
    <w:rsid w:val="00747A9D"/>
    <w:rsid w:val="007619D6"/>
    <w:rsid w:val="0077030E"/>
    <w:rsid w:val="00770F6E"/>
    <w:rsid w:val="00792F5B"/>
    <w:rsid w:val="007A0ADB"/>
    <w:rsid w:val="007F0814"/>
    <w:rsid w:val="00805EDE"/>
    <w:rsid w:val="00807BED"/>
    <w:rsid w:val="00810E96"/>
    <w:rsid w:val="00810F12"/>
    <w:rsid w:val="00811511"/>
    <w:rsid w:val="00812BA9"/>
    <w:rsid w:val="00846BF8"/>
    <w:rsid w:val="008754BC"/>
    <w:rsid w:val="008842E1"/>
    <w:rsid w:val="00897BDA"/>
    <w:rsid w:val="008B4899"/>
    <w:rsid w:val="008B66DB"/>
    <w:rsid w:val="008C3697"/>
    <w:rsid w:val="008C69B1"/>
    <w:rsid w:val="008D48AF"/>
    <w:rsid w:val="008F47E7"/>
    <w:rsid w:val="00902A8D"/>
    <w:rsid w:val="00902B24"/>
    <w:rsid w:val="009402AB"/>
    <w:rsid w:val="00967F93"/>
    <w:rsid w:val="00972B05"/>
    <w:rsid w:val="0098603B"/>
    <w:rsid w:val="009A50AD"/>
    <w:rsid w:val="009E46B0"/>
    <w:rsid w:val="009F0177"/>
    <w:rsid w:val="009F2564"/>
    <w:rsid w:val="00A01D14"/>
    <w:rsid w:val="00A16E8F"/>
    <w:rsid w:val="00A20C3B"/>
    <w:rsid w:val="00A27576"/>
    <w:rsid w:val="00A418B7"/>
    <w:rsid w:val="00A41DE4"/>
    <w:rsid w:val="00A43A01"/>
    <w:rsid w:val="00A54520"/>
    <w:rsid w:val="00AA6542"/>
    <w:rsid w:val="00AB28B2"/>
    <w:rsid w:val="00AC329F"/>
    <w:rsid w:val="00AF642E"/>
    <w:rsid w:val="00AF73E5"/>
    <w:rsid w:val="00B4656F"/>
    <w:rsid w:val="00B47E68"/>
    <w:rsid w:val="00B65608"/>
    <w:rsid w:val="00B7426C"/>
    <w:rsid w:val="00BB69A2"/>
    <w:rsid w:val="00BD439F"/>
    <w:rsid w:val="00C1624A"/>
    <w:rsid w:val="00C24FE6"/>
    <w:rsid w:val="00C341B8"/>
    <w:rsid w:val="00C72555"/>
    <w:rsid w:val="00C737F2"/>
    <w:rsid w:val="00C7416C"/>
    <w:rsid w:val="00C80DDC"/>
    <w:rsid w:val="00C91370"/>
    <w:rsid w:val="00C94D65"/>
    <w:rsid w:val="00CA2625"/>
    <w:rsid w:val="00CB2674"/>
    <w:rsid w:val="00D51494"/>
    <w:rsid w:val="00D51734"/>
    <w:rsid w:val="00D527BE"/>
    <w:rsid w:val="00D81679"/>
    <w:rsid w:val="00DA42B3"/>
    <w:rsid w:val="00DD27D4"/>
    <w:rsid w:val="00DE17F9"/>
    <w:rsid w:val="00DE570C"/>
    <w:rsid w:val="00DE5C94"/>
    <w:rsid w:val="00E27C5D"/>
    <w:rsid w:val="00E556F3"/>
    <w:rsid w:val="00EC22D2"/>
    <w:rsid w:val="00EF2074"/>
    <w:rsid w:val="00F13A8E"/>
    <w:rsid w:val="00F47258"/>
    <w:rsid w:val="00F54440"/>
    <w:rsid w:val="00F746D1"/>
    <w:rsid w:val="00F7618B"/>
    <w:rsid w:val="00FB1E1A"/>
    <w:rsid w:val="00FB46B3"/>
    <w:rsid w:val="00FD45C6"/>
    <w:rsid w:val="00FD6D87"/>
    <w:rsid w:val="00FF5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E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9F256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16</Pages>
  <Words>1153</Words>
  <Characters>6577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Windows User</cp:lastModifiedBy>
  <cp:revision>118</cp:revision>
  <dcterms:created xsi:type="dcterms:W3CDTF">2013-03-28T13:35:00Z</dcterms:created>
  <dcterms:modified xsi:type="dcterms:W3CDTF">2013-11-28T00:35:00Z</dcterms:modified>
</cp:coreProperties>
</file>