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B90" w:rsidRPr="003C2708" w:rsidRDefault="0084731D" w:rsidP="003C2708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00B050"/>
          <w:sz w:val="28"/>
          <w:szCs w:val="28"/>
          <w:u w:val="single"/>
          <w:rtl/>
          <w:lang w:bidi="ar-QA"/>
        </w:rPr>
      </w:pPr>
      <w:r w:rsidRPr="003C2708">
        <w:rPr>
          <w:rFonts w:ascii="Sakkal Majalla" w:hAnsi="Sakkal Majalla" w:cs="Sakkal Majalla" w:hint="cs"/>
          <w:b/>
          <w:bCs/>
          <w:color w:val="00B050"/>
          <w:sz w:val="28"/>
          <w:szCs w:val="28"/>
          <w:u w:val="single"/>
          <w:rtl/>
          <w:lang w:bidi="ar-QA"/>
        </w:rPr>
        <w:t xml:space="preserve">(( </w:t>
      </w:r>
      <w:r w:rsidRPr="003C2708">
        <w:rPr>
          <w:rFonts w:ascii="Sakkal Majalla" w:hAnsi="Sakkal Majalla" w:cs="Sakkal Majalla"/>
          <w:b/>
          <w:bCs/>
          <w:color w:val="00B050"/>
          <w:sz w:val="28"/>
          <w:szCs w:val="28"/>
          <w:u w:val="single"/>
          <w:rtl/>
          <w:lang w:bidi="ar-QA"/>
        </w:rPr>
        <w:t xml:space="preserve">أسئلة </w:t>
      </w:r>
      <w:r w:rsidR="003C2708">
        <w:rPr>
          <w:rFonts w:ascii="Sakkal Majalla" w:hAnsi="Sakkal Majalla" w:cs="Sakkal Majalla" w:hint="cs"/>
          <w:b/>
          <w:bCs/>
          <w:color w:val="00B050"/>
          <w:sz w:val="28"/>
          <w:szCs w:val="28"/>
          <w:u w:val="single"/>
          <w:rtl/>
          <w:lang w:bidi="ar-QA"/>
        </w:rPr>
        <w:t xml:space="preserve">مراجعة 20 سؤال </w:t>
      </w:r>
      <w:r w:rsidRPr="003C2708">
        <w:rPr>
          <w:rFonts w:ascii="Sakkal Majalla" w:hAnsi="Sakkal Majalla" w:cs="Sakkal Majalla" w:hint="cs"/>
          <w:b/>
          <w:bCs/>
          <w:color w:val="00B050"/>
          <w:sz w:val="28"/>
          <w:szCs w:val="28"/>
          <w:u w:val="single"/>
          <w:rtl/>
          <w:lang w:bidi="ar-QA"/>
        </w:rPr>
        <w:t>))</w:t>
      </w:r>
    </w:p>
    <w:p w:rsidR="003C2708" w:rsidRPr="00D8515F" w:rsidRDefault="003C2708" w:rsidP="003C2708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ثقافة المجمتع السعودي تؤثر في انتشار بعض المهن دون الأخرى ففي الفترة المستقرة كان المجتمع يعرف عن المهن ؟</w:t>
      </w:r>
    </w:p>
    <w:p w:rsidR="003C2708" w:rsidRPr="006A32CC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00B050"/>
          <w:sz w:val="28"/>
          <w:szCs w:val="28"/>
          <w:u w:val="single"/>
        </w:rPr>
      </w:pPr>
      <w:r w:rsidRPr="006A32CC">
        <w:rPr>
          <w:rFonts w:ascii="Sakkal Majalla" w:hAnsi="Sakkal Majalla" w:cs="Sakkal Majalla" w:hint="cs"/>
          <w:b/>
          <w:bCs/>
          <w:color w:val="00B050"/>
          <w:sz w:val="28"/>
          <w:szCs w:val="28"/>
          <w:u w:val="single"/>
          <w:rtl/>
        </w:rPr>
        <w:t>العسكرية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الطبية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الهندسية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الإدارية ..</w:t>
      </w:r>
    </w:p>
    <w:p w:rsidR="003C2708" w:rsidRPr="00D8515F" w:rsidRDefault="003C2708" w:rsidP="003C2708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من عوامل نجاح عملية التخصيص في المجتمع ؟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قناعة الحكومة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مساندة الرأي العام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الإصلاحات الهيكلية ..</w:t>
      </w:r>
    </w:p>
    <w:p w:rsidR="003C2708" w:rsidRPr="006A32CC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00B050"/>
          <w:sz w:val="28"/>
          <w:szCs w:val="28"/>
          <w:u w:val="single"/>
        </w:rPr>
      </w:pPr>
      <w:r w:rsidRPr="006A32CC">
        <w:rPr>
          <w:rFonts w:ascii="Sakkal Majalla" w:hAnsi="Sakkal Majalla" w:cs="Sakkal Majalla" w:hint="cs"/>
          <w:b/>
          <w:bCs/>
          <w:color w:val="00B050"/>
          <w:sz w:val="28"/>
          <w:szCs w:val="28"/>
          <w:u w:val="single"/>
          <w:rtl/>
        </w:rPr>
        <w:t>جميع ما سبق ..</w:t>
      </w:r>
    </w:p>
    <w:p w:rsidR="003C2708" w:rsidRPr="00D8515F" w:rsidRDefault="003C2708" w:rsidP="003C2708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الذي أشار إلى طريقة ارتباط البشر بخريطة توزيع المياه هو ؟</w:t>
      </w:r>
    </w:p>
    <w:p w:rsidR="003C2708" w:rsidRPr="006A32CC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00B050"/>
          <w:sz w:val="28"/>
          <w:szCs w:val="28"/>
          <w:u w:val="single"/>
        </w:rPr>
      </w:pPr>
      <w:r w:rsidRPr="006A32CC">
        <w:rPr>
          <w:rFonts w:ascii="Sakkal Majalla" w:hAnsi="Sakkal Majalla" w:cs="Sakkal Majalla" w:hint="cs"/>
          <w:b/>
          <w:bCs/>
          <w:color w:val="00B050"/>
          <w:sz w:val="28"/>
          <w:szCs w:val="28"/>
          <w:u w:val="single"/>
          <w:rtl/>
        </w:rPr>
        <w:t>جان براون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جان لوك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لستر وورد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أوجست كونت ..</w:t>
      </w:r>
    </w:p>
    <w:p w:rsidR="003C2708" w:rsidRPr="00D8515F" w:rsidRDefault="003C2708" w:rsidP="003C2708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من الذين يقولون بالحتمية الجغرافية ؟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دور كايم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جون لوك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تارد ..</w:t>
      </w:r>
    </w:p>
    <w:p w:rsidR="003C2708" w:rsidRPr="006A32CC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00B050"/>
          <w:sz w:val="28"/>
          <w:szCs w:val="28"/>
          <w:u w:val="single"/>
        </w:rPr>
      </w:pPr>
      <w:r w:rsidRPr="006A32CC">
        <w:rPr>
          <w:rFonts w:ascii="Sakkal Majalla" w:hAnsi="Sakkal Majalla" w:cs="Sakkal Majalla" w:hint="cs"/>
          <w:b/>
          <w:bCs/>
          <w:color w:val="00B050"/>
          <w:sz w:val="28"/>
          <w:szCs w:val="28"/>
          <w:u w:val="single"/>
          <w:rtl/>
        </w:rPr>
        <w:t>جان براون ..</w:t>
      </w:r>
    </w:p>
    <w:p w:rsidR="003C2708" w:rsidRPr="00D8515F" w:rsidRDefault="003C2708" w:rsidP="003C2708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ثبات الظروف الجغرافية يعني ؟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ثبات النظام الاقتصادي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ثبات النظام الاجتماعي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ثبات النظام السياسي ..</w:t>
      </w:r>
    </w:p>
    <w:p w:rsidR="003C2708" w:rsidRPr="006A32CC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00B050"/>
          <w:sz w:val="28"/>
          <w:szCs w:val="28"/>
          <w:u w:val="single"/>
        </w:rPr>
      </w:pPr>
      <w:r w:rsidRPr="006A32CC">
        <w:rPr>
          <w:rFonts w:ascii="Sakkal Majalla" w:hAnsi="Sakkal Majalla" w:cs="Sakkal Majalla" w:hint="cs"/>
          <w:b/>
          <w:bCs/>
          <w:color w:val="00B050"/>
          <w:sz w:val="28"/>
          <w:szCs w:val="28"/>
          <w:u w:val="single"/>
          <w:rtl/>
        </w:rPr>
        <w:t>جميع ما ذكر خطأ ..</w:t>
      </w:r>
    </w:p>
    <w:p w:rsidR="003C2708" w:rsidRPr="00D8515F" w:rsidRDefault="003C2708" w:rsidP="003C2708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أثر العوامل الجغرافية يتلاشى تأثيره تماماً في المجتمعات ؟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الصناعية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البدوية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الريفية ..</w:t>
      </w:r>
    </w:p>
    <w:p w:rsidR="00F30F60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 w:hint="cs"/>
          <w:b/>
          <w:bCs/>
          <w:color w:val="00B050"/>
          <w:sz w:val="28"/>
          <w:szCs w:val="28"/>
          <w:u w:val="single"/>
          <w:lang w:bidi="ar-QA"/>
        </w:rPr>
      </w:pPr>
      <w:r w:rsidRPr="003C2708">
        <w:rPr>
          <w:rFonts w:ascii="Sakkal Majalla" w:hAnsi="Sakkal Majalla" w:cs="Sakkal Majalla" w:hint="cs"/>
          <w:b/>
          <w:bCs/>
          <w:color w:val="00B050"/>
          <w:sz w:val="28"/>
          <w:szCs w:val="28"/>
          <w:u w:val="single"/>
          <w:rtl/>
        </w:rPr>
        <w:t>جميع ما ذكر خطأ ..</w:t>
      </w:r>
    </w:p>
    <w:p w:rsidR="003C2708" w:rsidRDefault="003C2708" w:rsidP="003C2708">
      <w:pPr>
        <w:pStyle w:val="ListParagraph"/>
        <w:bidi/>
        <w:spacing w:after="0" w:line="240" w:lineRule="auto"/>
        <w:ind w:left="1080"/>
        <w:jc w:val="both"/>
        <w:rPr>
          <w:rFonts w:ascii="Sakkal Majalla" w:hAnsi="Sakkal Majalla" w:cs="Sakkal Majalla" w:hint="cs"/>
          <w:b/>
          <w:bCs/>
          <w:color w:val="00B050"/>
          <w:sz w:val="28"/>
          <w:szCs w:val="28"/>
          <w:u w:val="single"/>
          <w:lang w:bidi="ar-QA"/>
        </w:rPr>
      </w:pPr>
    </w:p>
    <w:p w:rsidR="003C2708" w:rsidRPr="00D8515F" w:rsidRDefault="003C2708" w:rsidP="003C2708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lastRenderedPageBreak/>
        <w:t>الذي أشار إلى العلاقة بين الطرق والمواصلات والتكوين البيئي هو الباحث ؟</w:t>
      </w:r>
    </w:p>
    <w:p w:rsidR="003C2708" w:rsidRPr="006A32CC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00B050"/>
          <w:sz w:val="28"/>
          <w:szCs w:val="28"/>
          <w:u w:val="single"/>
        </w:rPr>
      </w:pPr>
      <w:r w:rsidRPr="006A32CC">
        <w:rPr>
          <w:rFonts w:ascii="Sakkal Majalla" w:hAnsi="Sakkal Majalla" w:cs="Sakkal Majalla" w:hint="cs"/>
          <w:b/>
          <w:bCs/>
          <w:color w:val="00B050"/>
          <w:sz w:val="28"/>
          <w:szCs w:val="28"/>
          <w:u w:val="single"/>
          <w:rtl/>
        </w:rPr>
        <w:t>لابيرز ..</w:t>
      </w:r>
    </w:p>
    <w:p w:rsidR="003C2708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براون ..</w:t>
      </w:r>
    </w:p>
    <w:p w:rsidR="003C2708" w:rsidRPr="006A32CC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لستروورد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تارد ..</w:t>
      </w:r>
    </w:p>
    <w:p w:rsidR="003C2708" w:rsidRPr="00D8515F" w:rsidRDefault="003C2708" w:rsidP="003C2708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في الفترة المستقرة يتجلى تأثر نشاط أفراد المجتمع السعودي الموقع الجغرافي في الصورة التالية ؟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النشاط الزراعي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النشاط التجاري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توزيع المدن ..</w:t>
      </w:r>
    </w:p>
    <w:p w:rsidR="003C2708" w:rsidRPr="006A32CC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00B050"/>
          <w:sz w:val="28"/>
          <w:szCs w:val="28"/>
          <w:u w:val="single"/>
        </w:rPr>
      </w:pPr>
      <w:r w:rsidRPr="006A32CC">
        <w:rPr>
          <w:rFonts w:ascii="Sakkal Majalla" w:hAnsi="Sakkal Majalla" w:cs="Sakkal Majalla" w:hint="cs"/>
          <w:b/>
          <w:bCs/>
          <w:color w:val="00B050"/>
          <w:sz w:val="28"/>
          <w:szCs w:val="28"/>
          <w:u w:val="single"/>
          <w:rtl/>
        </w:rPr>
        <w:t>كل ما ذكر ..</w:t>
      </w:r>
    </w:p>
    <w:p w:rsidR="003C2708" w:rsidRPr="00D8515F" w:rsidRDefault="003C2708" w:rsidP="003C2708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مساحة المملكة العربية السعودية تبلغ ؟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1,25 مليون كم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2,25 مليون كم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3,5 مليون كم ..</w:t>
      </w:r>
    </w:p>
    <w:p w:rsidR="003C2708" w:rsidRPr="006A32CC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00B050"/>
          <w:sz w:val="28"/>
          <w:szCs w:val="28"/>
          <w:u w:val="single"/>
        </w:rPr>
      </w:pPr>
      <w:r w:rsidRPr="006A32CC">
        <w:rPr>
          <w:rFonts w:ascii="Sakkal Majalla" w:hAnsi="Sakkal Majalla" w:cs="Sakkal Majalla" w:hint="cs"/>
          <w:b/>
          <w:bCs/>
          <w:color w:val="00B050"/>
          <w:sz w:val="28"/>
          <w:szCs w:val="28"/>
          <w:u w:val="single"/>
          <w:rtl/>
        </w:rPr>
        <w:t>جميع ما ذكر خطأ ..</w:t>
      </w:r>
    </w:p>
    <w:p w:rsidR="003C2708" w:rsidRPr="00D8515F" w:rsidRDefault="003C2708" w:rsidP="003C2708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التغير في النسق البيئي في الفترة المتغيرة نتج بسبب ؟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تغير الظروف البيئية ..</w:t>
      </w:r>
    </w:p>
    <w:p w:rsidR="003C2708" w:rsidRPr="006A32CC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00B050"/>
          <w:sz w:val="28"/>
          <w:szCs w:val="28"/>
          <w:u w:val="single"/>
        </w:rPr>
      </w:pPr>
      <w:r w:rsidRPr="006A32CC">
        <w:rPr>
          <w:rFonts w:ascii="Sakkal Majalla" w:hAnsi="Sakkal Majalla" w:cs="Sakkal Majalla" w:hint="cs"/>
          <w:b/>
          <w:bCs/>
          <w:color w:val="00B050"/>
          <w:sz w:val="28"/>
          <w:szCs w:val="28"/>
          <w:u w:val="single"/>
          <w:rtl/>
        </w:rPr>
        <w:t>التحكم في الظروف البيئية والجغرافية والاستغناء عن مواد البيئة المحلية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استبعاد العوامل الاجتماعية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استبعاد العوامل السياسية والاقتصادية ..</w:t>
      </w:r>
    </w:p>
    <w:p w:rsidR="003C2708" w:rsidRPr="00D8515F" w:rsidRDefault="003C2708" w:rsidP="003C2708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ظاهرة الحراك الاجتماعي وتناقص عدد سكان المنطقة الشمالية والجنوبية الغربية في المجتمع السعودي ظهر خلال فترة ؟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خطة التنمية السابعة والثامنة ..</w:t>
      </w:r>
    </w:p>
    <w:p w:rsidR="003C2708" w:rsidRPr="006A32CC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00B050"/>
          <w:sz w:val="28"/>
          <w:szCs w:val="28"/>
          <w:u w:val="single"/>
        </w:rPr>
      </w:pPr>
      <w:r w:rsidRPr="006A32CC">
        <w:rPr>
          <w:rFonts w:ascii="Sakkal Majalla" w:hAnsi="Sakkal Majalla" w:cs="Sakkal Majalla" w:hint="cs"/>
          <w:b/>
          <w:bCs/>
          <w:color w:val="00B050"/>
          <w:sz w:val="28"/>
          <w:szCs w:val="28"/>
          <w:u w:val="single"/>
          <w:rtl/>
        </w:rPr>
        <w:t>خطة التنمية الأولى والثانية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خطة التنمية الأولى والرابعة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خطة التنمية الثانية والرابعة ..</w:t>
      </w:r>
    </w:p>
    <w:p w:rsidR="003C2708" w:rsidRPr="00D8515F" w:rsidRDefault="003C2708" w:rsidP="003C2708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الرغبة في مجاورة الأقارب والأصدقاء من العوامل التي ساهمت في توزيع السكان في مدينة الرياض في الفترة المتغيرة حيث بلغت نسبة عامل مجاورة الأقارب في الأحياء المتوسطة إلى ؟</w:t>
      </w:r>
    </w:p>
    <w:p w:rsidR="003C2708" w:rsidRPr="006A32CC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00B050"/>
          <w:sz w:val="28"/>
          <w:szCs w:val="28"/>
          <w:u w:val="single"/>
        </w:rPr>
      </w:pPr>
      <w:r w:rsidRPr="006A32CC">
        <w:rPr>
          <w:rFonts w:ascii="Sakkal Majalla" w:hAnsi="Sakkal Majalla" w:cs="Sakkal Majalla" w:hint="cs"/>
          <w:b/>
          <w:bCs/>
          <w:color w:val="00B050"/>
          <w:sz w:val="28"/>
          <w:szCs w:val="28"/>
          <w:u w:val="single"/>
          <w:rtl/>
        </w:rPr>
        <w:t>أكثر من 49 %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أقل من 40 %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أكثر من 60 % ..</w:t>
      </w:r>
    </w:p>
    <w:p w:rsidR="003C2708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 w:hint="cs"/>
          <w:sz w:val="28"/>
          <w:szCs w:val="28"/>
          <w:lang w:bidi="ar-QA"/>
        </w:rPr>
      </w:pPr>
      <w:r w:rsidRPr="003C2708">
        <w:rPr>
          <w:rFonts w:ascii="Sakkal Majalla" w:hAnsi="Sakkal Majalla" w:cs="Sakkal Majalla" w:hint="cs"/>
          <w:sz w:val="28"/>
          <w:szCs w:val="28"/>
          <w:rtl/>
        </w:rPr>
        <w:t>أقل من 30 % ..</w:t>
      </w:r>
    </w:p>
    <w:p w:rsidR="003C2708" w:rsidRPr="00D8515F" w:rsidRDefault="003C2708" w:rsidP="003C2708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lastRenderedPageBreak/>
        <w:t>توزيع السكان له علاقة بانتشار المساجد حيث يساهم المسجد كتنظيم ديني واجتماعي في تلبية احتياجات الأفراد ؟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النفسية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الاجتماعية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إزالة الغربة ..</w:t>
      </w:r>
    </w:p>
    <w:p w:rsidR="003C2708" w:rsidRPr="006A32CC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00B050"/>
          <w:sz w:val="28"/>
          <w:szCs w:val="28"/>
          <w:u w:val="single"/>
        </w:rPr>
      </w:pPr>
      <w:r w:rsidRPr="006A32CC">
        <w:rPr>
          <w:rFonts w:ascii="Sakkal Majalla" w:hAnsi="Sakkal Majalla" w:cs="Sakkal Majalla" w:hint="cs"/>
          <w:b/>
          <w:bCs/>
          <w:color w:val="00B050"/>
          <w:sz w:val="28"/>
          <w:szCs w:val="28"/>
          <w:u w:val="single"/>
          <w:rtl/>
        </w:rPr>
        <w:t>جميع ما ذكر صحيح ..</w:t>
      </w:r>
    </w:p>
    <w:p w:rsidR="003C2708" w:rsidRPr="00D8515F" w:rsidRDefault="003C2708" w:rsidP="003C2708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تبلغ نسبة القرى القزمية في المجتمع السعودي ؟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80 % ..</w:t>
      </w:r>
    </w:p>
    <w:p w:rsidR="003C2708" w:rsidRPr="006A32CC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00B050"/>
          <w:sz w:val="28"/>
          <w:szCs w:val="28"/>
          <w:u w:val="single"/>
        </w:rPr>
      </w:pPr>
      <w:r w:rsidRPr="006A32CC">
        <w:rPr>
          <w:rFonts w:ascii="Sakkal Majalla" w:hAnsi="Sakkal Majalla" w:cs="Sakkal Majalla" w:hint="cs"/>
          <w:b/>
          <w:bCs/>
          <w:color w:val="00B050"/>
          <w:sz w:val="28"/>
          <w:szCs w:val="28"/>
          <w:u w:val="single"/>
          <w:rtl/>
        </w:rPr>
        <w:t>لا تزيد عن 70 %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لا تزيد عن 10 %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لا تزيد عن 5 % ..</w:t>
      </w:r>
    </w:p>
    <w:p w:rsidR="003C2708" w:rsidRPr="00D8515F" w:rsidRDefault="003C2708" w:rsidP="003C2708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من المعوقات البيئية الي تحد من التكيف في المعيشة داخل المدن السعودية في الفترة المتغيرة ؟</w:t>
      </w:r>
    </w:p>
    <w:p w:rsidR="003C2708" w:rsidRPr="006A32CC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00B050"/>
          <w:sz w:val="28"/>
          <w:szCs w:val="28"/>
          <w:u w:val="single"/>
        </w:rPr>
      </w:pPr>
      <w:r w:rsidRPr="006A32CC">
        <w:rPr>
          <w:rFonts w:ascii="Sakkal Majalla" w:hAnsi="Sakkal Majalla" w:cs="Sakkal Majalla" w:hint="cs"/>
          <w:b/>
          <w:bCs/>
          <w:color w:val="00B050"/>
          <w:sz w:val="28"/>
          <w:szCs w:val="28"/>
          <w:u w:val="single"/>
          <w:rtl/>
        </w:rPr>
        <w:t>العادات والتقاليد التي لا تجيز بيع الممتلكات في القرية التي هاجروا منها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توفر الخدمات الاجتماعية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توفر فرص العمل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جميع ما ذكر صحيح ..</w:t>
      </w:r>
    </w:p>
    <w:p w:rsidR="003C2708" w:rsidRPr="00D8515F" w:rsidRDefault="003C2708" w:rsidP="003C2708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يرى سيراس أن هجرة الإياب يمكن أن تصنف إلى ؟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خمسة أصناف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ستة أصناف ..</w:t>
      </w:r>
    </w:p>
    <w:p w:rsidR="003C2708" w:rsidRPr="006A32CC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00B050"/>
          <w:sz w:val="28"/>
          <w:szCs w:val="28"/>
          <w:u w:val="single"/>
        </w:rPr>
      </w:pPr>
      <w:r w:rsidRPr="006A32CC">
        <w:rPr>
          <w:rFonts w:ascii="Sakkal Majalla" w:hAnsi="Sakkal Majalla" w:cs="Sakkal Majalla" w:hint="cs"/>
          <w:b/>
          <w:bCs/>
          <w:color w:val="00B050"/>
          <w:sz w:val="28"/>
          <w:szCs w:val="28"/>
          <w:u w:val="single"/>
          <w:rtl/>
        </w:rPr>
        <w:t>أربعة أصناف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ثلاثة أصناف ..</w:t>
      </w:r>
    </w:p>
    <w:p w:rsidR="003C2708" w:rsidRPr="00D8515F" w:rsidRDefault="003C2708" w:rsidP="003C2708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طبيعة الترويح وأنشطة الفراغ لها علاقة بالطبقة الاجتماعية ؟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العليا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الوسطى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الدنيا ..</w:t>
      </w:r>
    </w:p>
    <w:p w:rsidR="003C2708" w:rsidRPr="006A32CC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00B050"/>
          <w:sz w:val="28"/>
          <w:szCs w:val="28"/>
          <w:u w:val="single"/>
        </w:rPr>
      </w:pPr>
      <w:r w:rsidRPr="006A32CC">
        <w:rPr>
          <w:rFonts w:ascii="Sakkal Majalla" w:hAnsi="Sakkal Majalla" w:cs="Sakkal Majalla" w:hint="cs"/>
          <w:b/>
          <w:bCs/>
          <w:color w:val="00B050"/>
          <w:sz w:val="28"/>
          <w:szCs w:val="28"/>
          <w:u w:val="single"/>
          <w:rtl/>
        </w:rPr>
        <w:t>جميع ما ذكر صحيح ..</w:t>
      </w:r>
    </w:p>
    <w:p w:rsidR="003C2708" w:rsidRPr="00D8515F" w:rsidRDefault="003C2708" w:rsidP="003C2708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دلت الدراسة مركز أبحاث الجريمة في عام 1405 هـ على أن النشاط الجانح الثاني الذي يمارسه شباب المنطقة الشرقية في أوقات فراغهم هو ؟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التسكع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المعاكسة ..</w:t>
      </w:r>
    </w:p>
    <w:p w:rsidR="003C2708" w:rsidRPr="006A32CC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00B050"/>
          <w:sz w:val="28"/>
          <w:szCs w:val="28"/>
          <w:u w:val="single"/>
        </w:rPr>
      </w:pPr>
      <w:r w:rsidRPr="006A32CC">
        <w:rPr>
          <w:rFonts w:ascii="Sakkal Majalla" w:hAnsi="Sakkal Majalla" w:cs="Sakkal Majalla" w:hint="cs"/>
          <w:b/>
          <w:bCs/>
          <w:color w:val="00B050"/>
          <w:sz w:val="28"/>
          <w:szCs w:val="28"/>
          <w:u w:val="single"/>
          <w:rtl/>
        </w:rPr>
        <w:t>تعاطي المخدرات والمسكرات ..</w:t>
      </w:r>
    </w:p>
    <w:p w:rsidR="003C2708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شرب الدخان ..</w:t>
      </w:r>
    </w:p>
    <w:p w:rsidR="003C2708" w:rsidRPr="00D8515F" w:rsidRDefault="003C2708" w:rsidP="003C2708">
      <w:pPr>
        <w:pStyle w:val="ListParagraph"/>
        <w:bidi/>
        <w:spacing w:after="0" w:line="240" w:lineRule="auto"/>
        <w:ind w:left="1080"/>
        <w:jc w:val="both"/>
        <w:rPr>
          <w:rFonts w:ascii="Sakkal Majalla" w:hAnsi="Sakkal Majalla" w:cs="Sakkal Majalla"/>
          <w:sz w:val="28"/>
          <w:szCs w:val="28"/>
        </w:rPr>
      </w:pPr>
    </w:p>
    <w:p w:rsidR="003C2708" w:rsidRPr="00D8515F" w:rsidRDefault="003C2708" w:rsidP="003C2708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lastRenderedPageBreak/>
        <w:t>برزت مشكلة العنوسة في المجتمع السعودي بسبب ؟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نزوح الأسرة من موطنها الأصلي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الابتعاد عن مجاورة الأقارب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ارتفاع مستوى تعليم النساء ..</w:t>
      </w:r>
    </w:p>
    <w:p w:rsidR="003C2708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 w:hint="cs"/>
          <w:b/>
          <w:bCs/>
          <w:color w:val="00B050"/>
          <w:sz w:val="28"/>
          <w:szCs w:val="28"/>
          <w:u w:val="single"/>
        </w:rPr>
      </w:pPr>
      <w:r w:rsidRPr="003C2708">
        <w:rPr>
          <w:rFonts w:ascii="Sakkal Majalla" w:hAnsi="Sakkal Majalla" w:cs="Sakkal Majalla" w:hint="cs"/>
          <w:b/>
          <w:bCs/>
          <w:color w:val="00B050"/>
          <w:sz w:val="28"/>
          <w:szCs w:val="28"/>
          <w:u w:val="single"/>
          <w:rtl/>
        </w:rPr>
        <w:t>كل ما ذكر صحيح ..</w:t>
      </w:r>
    </w:p>
    <w:p w:rsidR="003C2708" w:rsidRPr="00D8515F" w:rsidRDefault="003C2708" w:rsidP="003C2708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إن أقل الفئات من المتقاعدين السعوديين الذين يعانون من مشكلة وقت الفراغ هم ؟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الجنود ..</w:t>
      </w:r>
    </w:p>
    <w:p w:rsidR="003C2708" w:rsidRPr="006A32CC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00B050"/>
          <w:sz w:val="28"/>
          <w:szCs w:val="28"/>
          <w:u w:val="single"/>
        </w:rPr>
      </w:pPr>
      <w:r w:rsidRPr="006A32CC">
        <w:rPr>
          <w:rFonts w:ascii="Sakkal Majalla" w:hAnsi="Sakkal Majalla" w:cs="Sakkal Majalla" w:hint="cs"/>
          <w:b/>
          <w:bCs/>
          <w:color w:val="00B050"/>
          <w:sz w:val="28"/>
          <w:szCs w:val="28"/>
          <w:u w:val="single"/>
          <w:rtl/>
        </w:rPr>
        <w:t>المديرون ..</w:t>
      </w:r>
    </w:p>
    <w:p w:rsidR="003C2708" w:rsidRPr="00D8515F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</w:rPr>
      </w:pPr>
      <w:r w:rsidRPr="00D8515F">
        <w:rPr>
          <w:rFonts w:ascii="Sakkal Majalla" w:hAnsi="Sakkal Majalla" w:cs="Sakkal Majalla" w:hint="cs"/>
          <w:sz w:val="28"/>
          <w:szCs w:val="28"/>
          <w:rtl/>
        </w:rPr>
        <w:t>الضباط ..</w:t>
      </w:r>
    </w:p>
    <w:p w:rsidR="003C2708" w:rsidRPr="003C2708" w:rsidRDefault="003C2708" w:rsidP="003C2708">
      <w:pPr>
        <w:pStyle w:val="ListParagraph"/>
        <w:numPr>
          <w:ilvl w:val="0"/>
          <w:numId w:val="4"/>
        </w:numPr>
        <w:bidi/>
        <w:spacing w:after="0" w:line="240" w:lineRule="auto"/>
        <w:jc w:val="both"/>
        <w:rPr>
          <w:rFonts w:ascii="Sakkal Majalla" w:hAnsi="Sakkal Majalla" w:cs="Sakkal Majalla" w:hint="cs"/>
          <w:sz w:val="28"/>
          <w:szCs w:val="28"/>
          <w:rtl/>
        </w:rPr>
      </w:pPr>
      <w:r w:rsidRPr="003C2708">
        <w:rPr>
          <w:rFonts w:ascii="Sakkal Majalla" w:hAnsi="Sakkal Majalla" w:cs="Sakkal Majalla" w:hint="cs"/>
          <w:sz w:val="28"/>
          <w:szCs w:val="28"/>
          <w:rtl/>
        </w:rPr>
        <w:t>الفنيين ..</w:t>
      </w:r>
    </w:p>
    <w:sectPr w:rsidR="003C2708" w:rsidRPr="003C2708" w:rsidSect="005547CD">
      <w:headerReference w:type="default" r:id="rId7"/>
      <w:footerReference w:type="default" r:id="rId8"/>
      <w:pgSz w:w="12240" w:h="15840"/>
      <w:pgMar w:top="1440" w:right="1440" w:bottom="1440" w:left="1440" w:header="810" w:footer="570" w:gutter="0"/>
      <w:pgBorders w:offsetFrom="page">
        <w:top w:val="flowersModern1" w:sz="16" w:space="24" w:color="00B050"/>
        <w:left w:val="flowersModern1" w:sz="16" w:space="24" w:color="00B050"/>
        <w:bottom w:val="flowersModern1" w:sz="16" w:space="24" w:color="00B050"/>
        <w:right w:val="flowersModern1" w:sz="16" w:space="24" w:color="00B050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0C01" w:rsidRDefault="00A60C01" w:rsidP="0084731D">
      <w:pPr>
        <w:spacing w:after="0" w:line="240" w:lineRule="auto"/>
      </w:pPr>
      <w:r>
        <w:separator/>
      </w:r>
    </w:p>
  </w:endnote>
  <w:endnote w:type="continuationSeparator" w:id="0">
    <w:p w:rsidR="00A60C01" w:rsidRDefault="00A60C01" w:rsidP="008473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47CD" w:rsidRPr="003C2708" w:rsidRDefault="003C2708" w:rsidP="003C2708">
    <w:pPr>
      <w:pStyle w:val="Footer"/>
      <w:bidi/>
      <w:jc w:val="right"/>
      <w:rPr>
        <w:rFonts w:cs="Sakkal Majalla"/>
        <w:lang w:bidi="ar-QA"/>
      </w:rPr>
    </w:pPr>
    <w:r w:rsidRPr="003C2708">
      <w:rPr>
        <w:rFonts w:cs="Sakkal Majalla"/>
        <w:lang w:bidi="ar-QA"/>
      </w:rPr>
      <w:t>N.BENT.H</w:t>
    </w:r>
  </w:p>
  <w:p w:rsidR="0084731D" w:rsidRPr="003C2708" w:rsidRDefault="0084731D" w:rsidP="005547C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0C01" w:rsidRDefault="00A60C01" w:rsidP="0084731D">
      <w:pPr>
        <w:spacing w:after="0" w:line="240" w:lineRule="auto"/>
      </w:pPr>
      <w:r>
        <w:separator/>
      </w:r>
    </w:p>
  </w:footnote>
  <w:footnote w:type="continuationSeparator" w:id="0">
    <w:p w:rsidR="00A60C01" w:rsidRDefault="00A60C01" w:rsidP="008473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04089500"/>
      <w:docPartObj>
        <w:docPartGallery w:val="Page Numbers (Top of Page)"/>
        <w:docPartUnique/>
      </w:docPartObj>
    </w:sdtPr>
    <w:sdtContent>
      <w:p w:rsidR="0084731D" w:rsidRDefault="00F353DD">
        <w:pPr>
          <w:pStyle w:val="Header"/>
        </w:pPr>
        <w:fldSimple w:instr=" PAGE   \* MERGEFORMAT ">
          <w:r w:rsidR="003C2708">
            <w:rPr>
              <w:noProof/>
            </w:rPr>
            <w:t>4</w:t>
          </w:r>
        </w:fldSimple>
      </w:p>
    </w:sdtContent>
  </w:sdt>
  <w:p w:rsidR="0084731D" w:rsidRDefault="0084731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7F0F56"/>
    <w:multiLevelType w:val="hybridMultilevel"/>
    <w:tmpl w:val="B43A9AD0"/>
    <w:lvl w:ilvl="0" w:tplc="D6E46082">
      <w:start w:val="1"/>
      <w:numFmt w:val="decimal"/>
      <w:lvlText w:val="%1."/>
      <w:lvlJc w:val="left"/>
      <w:pPr>
        <w:ind w:left="720" w:hanging="360"/>
      </w:pPr>
      <w:rPr>
        <w:rFonts w:ascii="Sakkal Majalla" w:hAnsi="Sakkal Majalla" w:cs="Sakkal Majalla"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8531D"/>
    <w:multiLevelType w:val="hybridMultilevel"/>
    <w:tmpl w:val="39501060"/>
    <w:lvl w:ilvl="0" w:tplc="BA107A0A">
      <w:start w:val="1"/>
      <w:numFmt w:val="bullet"/>
      <w:lvlText w:val="-"/>
      <w:lvlJc w:val="left"/>
      <w:pPr>
        <w:ind w:left="108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4E522FA"/>
    <w:multiLevelType w:val="hybridMultilevel"/>
    <w:tmpl w:val="FB7EC32A"/>
    <w:lvl w:ilvl="0" w:tplc="57502F10">
      <w:start w:val="1"/>
      <w:numFmt w:val="decimal"/>
      <w:lvlText w:val="%1."/>
      <w:lvlJc w:val="left"/>
      <w:pPr>
        <w:ind w:left="720" w:hanging="360"/>
      </w:pPr>
      <w:rPr>
        <w:rFonts w:ascii="Sakkal Majalla" w:hAnsi="Sakkal Majalla" w:cs="Sakkal Majalla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AB75F3"/>
    <w:multiLevelType w:val="hybridMultilevel"/>
    <w:tmpl w:val="6E4E428E"/>
    <w:lvl w:ilvl="0" w:tplc="AEB29082">
      <w:start w:val="1"/>
      <w:numFmt w:val="bullet"/>
      <w:lvlText w:val="-"/>
      <w:lvlJc w:val="left"/>
      <w:pPr>
        <w:ind w:left="108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61E8E"/>
    <w:rsid w:val="00011C42"/>
    <w:rsid w:val="001B40A7"/>
    <w:rsid w:val="00325FEC"/>
    <w:rsid w:val="003C2708"/>
    <w:rsid w:val="00410096"/>
    <w:rsid w:val="00435A16"/>
    <w:rsid w:val="00492A3E"/>
    <w:rsid w:val="004E043E"/>
    <w:rsid w:val="005466F5"/>
    <w:rsid w:val="005547CD"/>
    <w:rsid w:val="005D0E16"/>
    <w:rsid w:val="007F2DD0"/>
    <w:rsid w:val="00830714"/>
    <w:rsid w:val="0084731D"/>
    <w:rsid w:val="008A7FC8"/>
    <w:rsid w:val="008D53F4"/>
    <w:rsid w:val="00A23157"/>
    <w:rsid w:val="00A60C01"/>
    <w:rsid w:val="00B16EA5"/>
    <w:rsid w:val="00B26D0A"/>
    <w:rsid w:val="00B42821"/>
    <w:rsid w:val="00B64493"/>
    <w:rsid w:val="00C86210"/>
    <w:rsid w:val="00D54F5E"/>
    <w:rsid w:val="00DD0832"/>
    <w:rsid w:val="00EB25F7"/>
    <w:rsid w:val="00EF0B90"/>
    <w:rsid w:val="00EF3405"/>
    <w:rsid w:val="00F16940"/>
    <w:rsid w:val="00F30F60"/>
    <w:rsid w:val="00F353DD"/>
    <w:rsid w:val="00F61E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0B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315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473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731D"/>
  </w:style>
  <w:style w:type="paragraph" w:styleId="Footer">
    <w:name w:val="footer"/>
    <w:basedOn w:val="Normal"/>
    <w:link w:val="FooterChar"/>
    <w:uiPriority w:val="99"/>
    <w:unhideWhenUsed/>
    <w:rsid w:val="008473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731D"/>
  </w:style>
  <w:style w:type="paragraph" w:styleId="BalloonText">
    <w:name w:val="Balloon Text"/>
    <w:basedOn w:val="Normal"/>
    <w:link w:val="BalloonTextChar"/>
    <w:uiPriority w:val="99"/>
    <w:semiHidden/>
    <w:unhideWhenUsed/>
    <w:rsid w:val="008473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73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397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2671</TotalTime>
  <Pages>4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te65</dc:creator>
  <cp:lastModifiedBy>te65</cp:lastModifiedBy>
  <cp:revision>15</cp:revision>
  <dcterms:created xsi:type="dcterms:W3CDTF">2014-06-19T20:51:00Z</dcterms:created>
  <dcterms:modified xsi:type="dcterms:W3CDTF">2014-11-07T14:15:00Z</dcterms:modified>
</cp:coreProperties>
</file>