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4E9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>1ـ التجربة هي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C000"/>
          <w:sz w:val="36"/>
          <w:szCs w:val="36"/>
          <w:u w:val="single"/>
          <w:rtl/>
        </w:rPr>
        <w:t>ملاحظة علمية تحت الضبط الناتج عن التحكم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2ـ 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لايكتفي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الباحث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بإستخدام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الحواس في ملاحظة الظواهر بل يستعين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بالأجهزة </w:t>
      </w:r>
    </w:p>
    <w:p w:rsidR="00CE2B64" w:rsidRPr="004344E9" w:rsidRDefault="00CE2B64" w:rsidP="004344E9">
      <w:pPr>
        <w:rPr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3ـ  الملاحظة العلمية المقصودة هي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التي يكون دور العقل فيها كبير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>4ـ  يصطنع العلم الحديث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منهجا لدراسة الظواهر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5ـ  الملاحظة البسيطة هي </w:t>
      </w:r>
      <w:r w:rsidRPr="004515C4">
        <w:rPr>
          <w:rFonts w:hint="cs"/>
          <w:color w:val="002060"/>
          <w:sz w:val="36"/>
          <w:szCs w:val="36"/>
          <w:rtl/>
        </w:rPr>
        <w:br/>
      </w:r>
      <w:proofErr w:type="spellStart"/>
      <w:r w:rsidRPr="004515C4">
        <w:rPr>
          <w:rFonts w:hint="cs"/>
          <w:color w:val="FFC000"/>
          <w:sz w:val="36"/>
          <w:szCs w:val="36"/>
          <w:u w:val="single"/>
          <w:rtl/>
        </w:rPr>
        <w:t>لاتهدف</w:t>
      </w:r>
      <w:proofErr w:type="spellEnd"/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 </w:t>
      </w:r>
      <w:proofErr w:type="spellStart"/>
      <w:r w:rsidRPr="004515C4">
        <w:rPr>
          <w:rFonts w:hint="cs"/>
          <w:color w:val="FFC000"/>
          <w:sz w:val="36"/>
          <w:szCs w:val="36"/>
          <w:u w:val="single"/>
          <w:rtl/>
        </w:rPr>
        <w:t>الى</w:t>
      </w:r>
      <w:proofErr w:type="spellEnd"/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 الكشف عن حقائق علمية</w:t>
      </w:r>
      <w:r w:rsidRPr="004515C4">
        <w:rPr>
          <w:rFonts w:hint="cs"/>
          <w:color w:val="FFC000"/>
          <w:sz w:val="36"/>
          <w:szCs w:val="36"/>
          <w:rtl/>
        </w:rPr>
        <w:t xml:space="preserve"> </w:t>
      </w:r>
    </w:p>
    <w:p w:rsidR="00CE2B64" w:rsidRPr="004515C4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6ـ يبدأ إعداد خطة البحث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بالمقدمة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7ـ  يرى معارضو تطبيق المنهج العلمي في الدراسات الاجتماعية أن من أسباب بعد الباحث عن الموضوعية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دوافع خاصة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4344E9">
      <w:pPr>
        <w:rPr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8ـ  من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انواع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المسح الاجتماعي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المسوح العامة</w:t>
      </w:r>
      <w:r w:rsidR="004344E9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9ـ المسح الاجتماعي هو الدراسة </w:t>
      </w:r>
    </w:p>
    <w:p w:rsidR="009E4929" w:rsidRDefault="00CE2B64" w:rsidP="009E4929">
      <w:pPr>
        <w:rPr>
          <w:rFonts w:hint="cs"/>
          <w:color w:val="FFC000"/>
          <w:sz w:val="36"/>
          <w:szCs w:val="36"/>
          <w:u w:val="single"/>
          <w:rtl/>
        </w:rPr>
      </w:pPr>
      <w:r w:rsidRPr="004515C4">
        <w:rPr>
          <w:rFonts w:hint="cs"/>
          <w:color w:val="FFC000"/>
          <w:sz w:val="36"/>
          <w:szCs w:val="36"/>
          <w:u w:val="single"/>
          <w:rtl/>
        </w:rPr>
        <w:t>العلمية للظواهر</w:t>
      </w:r>
      <w:r w:rsidR="004344E9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10ــ يستخدم المسح الاجتماعي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9E4929">
        <w:rPr>
          <w:rFonts w:hint="cs"/>
          <w:color w:val="FFC000"/>
          <w:sz w:val="36"/>
          <w:szCs w:val="36"/>
          <w:rtl/>
        </w:rPr>
        <w:t>التاريخية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11ــ من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اهداف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البحث العلمي </w:t>
      </w:r>
    </w:p>
    <w:p w:rsidR="00CE2B64" w:rsidRPr="004515C4" w:rsidRDefault="00CE2B64" w:rsidP="009E492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C000"/>
          <w:sz w:val="36"/>
          <w:szCs w:val="36"/>
          <w:u w:val="single"/>
          <w:rtl/>
        </w:rPr>
        <w:t>الهدف العلمي</w:t>
      </w:r>
      <w:r w:rsidR="009E4929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12ــ يتضمن إعداد خطة البحث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تحديد البناء النظري للبحث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lastRenderedPageBreak/>
        <w:t xml:space="preserve">13ــ من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انواع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المسوح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الدورية </w:t>
      </w:r>
    </w:p>
    <w:p w:rsidR="00CE2B64" w:rsidRPr="004515C4" w:rsidRDefault="00CE2B64" w:rsidP="004344E9">
      <w:pPr>
        <w:rPr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14ــ الخطوة الأخيرة من خطوات البحث الاجتماعي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كتابة تقرير البحث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15ــ من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انواع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المسوح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الشاملة </w:t>
      </w:r>
    </w:p>
    <w:p w:rsidR="00CE2B64" w:rsidRPr="004515C4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16ـ  تعتمد التجربة الصناعية على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الضبط والتحكم من جانب الباحث</w:t>
      </w:r>
      <w:r w:rsidRPr="004515C4">
        <w:rPr>
          <w:rFonts w:hint="cs"/>
          <w:color w:val="002060"/>
          <w:sz w:val="36"/>
          <w:szCs w:val="36"/>
          <w:u w:val="single"/>
          <w:rtl/>
        </w:rPr>
        <w:t xml:space="preserve"> </w:t>
      </w:r>
      <w:r w:rsidRPr="004515C4">
        <w:rPr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17ـ في التجربة القبلية 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البعدية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باستخدام مجموعة تجريبية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واخرى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ضابطة في نفس الوقت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عينتان متكافئتان</w:t>
      </w:r>
      <w:r w:rsidR="004344E9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18ـ من التصنيفات الرئيسية للتجارب العلمية </w:t>
      </w:r>
      <w:r w:rsidRPr="004515C4">
        <w:rPr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التجارب الصناعية والطبيعية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19ـ من خطوات المنهج التاريخي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جمع الحقائق العلمية المتعلقة بالمشكلة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20 ـ من رواد المنهج التاريخي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ابن خلدون</w:t>
      </w:r>
      <w:r w:rsidR="004344E9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21ـ من خطوات تحليل المضمون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تحديد مواد الاتصال المبحوثة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22ــ من وحدات تحليل المضمون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الكلمة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23ـ يستخدم الباحث دراسة الحالة حينما يرغب في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دراسة التاريخ التطوري لشخص معين</w:t>
      </w:r>
      <w:r w:rsidR="004344E9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24ـ من العينات الاحتمالية </w:t>
      </w:r>
      <w:r w:rsidRPr="004515C4">
        <w:rPr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العينة العشوائية</w:t>
      </w:r>
      <w:r w:rsidR="004344E9">
        <w:rPr>
          <w:rFonts w:hint="cs"/>
          <w:color w:val="002060"/>
          <w:sz w:val="36"/>
          <w:szCs w:val="36"/>
          <w:rtl/>
        </w:rPr>
        <w:t xml:space="preserve"> </w:t>
      </w:r>
    </w:p>
    <w:p w:rsidR="004344E9" w:rsidRPr="004515C4" w:rsidRDefault="00CE2B64" w:rsidP="004344E9">
      <w:pPr>
        <w:rPr>
          <w:color w:val="FF0000"/>
          <w:sz w:val="36"/>
          <w:szCs w:val="36"/>
        </w:rPr>
      </w:pPr>
      <w:r w:rsidRPr="004515C4">
        <w:rPr>
          <w:rFonts w:hint="cs"/>
          <w:color w:val="FF0000"/>
          <w:sz w:val="36"/>
          <w:szCs w:val="36"/>
          <w:rtl/>
        </w:rPr>
        <w:lastRenderedPageBreak/>
        <w:t xml:space="preserve">25ـ من العينات غير الاحتمالية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عينة كرة الثلج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4344E9">
      <w:pPr>
        <w:rPr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العينات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الاحتمالية </w:t>
      </w:r>
    </w:p>
    <w:p w:rsidR="00CE2B64" w:rsidRPr="004515C4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27ـ من العوامل التي تؤثر في تحديد حجم العينة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تجانس وحدات المجتمع</w:t>
      </w:r>
      <w:r w:rsidR="004344E9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28ـ تصنف المقابلات من حيث عدد المبحوثين إلى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مقابلات فردية وجماعية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29ـ من عيوب المقابلة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تحتاج لعدد كبير من جامعي البيانات</w:t>
      </w:r>
      <w:r w:rsidR="004344E9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4344E9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30ـ من مزايا المقابلة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المرونة </w:t>
      </w:r>
    </w:p>
    <w:p w:rsidR="004344E9" w:rsidRDefault="00CE2B64" w:rsidP="004344E9">
      <w:pPr>
        <w:rPr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31ـ من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ادوات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البحث في العلوم الاجتماعية </w:t>
      </w:r>
      <w:r w:rsidR="004344E9">
        <w:rPr>
          <w:rFonts w:hint="cs"/>
          <w:color w:val="002060"/>
          <w:sz w:val="36"/>
          <w:szCs w:val="36"/>
          <w:rtl/>
        </w:rPr>
        <w:br/>
      </w:r>
      <w:r w:rsidR="004344E9" w:rsidRPr="004344E9">
        <w:rPr>
          <w:rFonts w:hint="cs"/>
          <w:color w:val="FFC000"/>
          <w:sz w:val="36"/>
          <w:szCs w:val="36"/>
          <w:u w:val="single"/>
          <w:rtl/>
        </w:rPr>
        <w:t>الاستبيان</w:t>
      </w:r>
      <w:r w:rsidR="004344E9">
        <w:rPr>
          <w:rFonts w:hint="cs"/>
          <w:color w:val="002060"/>
          <w:sz w:val="36"/>
          <w:szCs w:val="36"/>
          <w:rtl/>
        </w:rPr>
        <w:t xml:space="preserve"> </w:t>
      </w:r>
    </w:p>
    <w:p w:rsidR="00402744" w:rsidRDefault="00CE2B64" w:rsidP="00DD6AB2">
      <w:pPr>
        <w:rPr>
          <w:rFonts w:hint="cs"/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32ـ يرى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معارضوا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استخدام المنهج العلمي في الدراسات الاجتماعية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ان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الظواهر الاجتماعية </w:t>
      </w:r>
      <w:r w:rsidRPr="004515C4">
        <w:rPr>
          <w:color w:val="FF0000"/>
          <w:sz w:val="36"/>
          <w:szCs w:val="36"/>
          <w:rtl/>
        </w:rPr>
        <w:br/>
      </w:r>
      <w:proofErr w:type="spellStart"/>
      <w:r w:rsidRPr="00DD6AB2">
        <w:rPr>
          <w:rFonts w:hint="cs"/>
          <w:color w:val="FFC000"/>
          <w:sz w:val="36"/>
          <w:szCs w:val="36"/>
          <w:rtl/>
        </w:rPr>
        <w:t>لاتخضع</w:t>
      </w:r>
      <w:proofErr w:type="spellEnd"/>
      <w:r w:rsidRPr="00DD6AB2">
        <w:rPr>
          <w:rFonts w:hint="cs"/>
          <w:color w:val="FFC000"/>
          <w:sz w:val="36"/>
          <w:szCs w:val="36"/>
          <w:rtl/>
        </w:rPr>
        <w:t xml:space="preserve"> لمبدأ الحتمية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33ـ العينة التي تعطي فرصا متساوية لجميع وحدات المجتمع لتكون ضمن العينة هي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العينة العشوائية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34ـ العينة العنقودية هي التي تستخدم حينما يكون المجتمع </w:t>
      </w:r>
      <w:r w:rsidRPr="004515C4">
        <w:rPr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غير </w:t>
      </w:r>
      <w:proofErr w:type="spellStart"/>
      <w:r w:rsidRPr="004515C4">
        <w:rPr>
          <w:rFonts w:hint="cs"/>
          <w:color w:val="FFC000"/>
          <w:sz w:val="36"/>
          <w:szCs w:val="36"/>
          <w:u w:val="single"/>
          <w:rtl/>
        </w:rPr>
        <w:t>متاجنس</w:t>
      </w:r>
      <w:proofErr w:type="spellEnd"/>
      <w:r w:rsidRPr="004515C4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DD6AB2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35ـ تشمل عملية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الاعداد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للمقابلة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تحديد موضوع المقابلة</w:t>
      </w:r>
      <w:r w:rsidR="00DD6AB2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DD6AB2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36ـ دعا كونت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الى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استخدام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المنهج الوضعي</w:t>
      </w:r>
      <w:r w:rsidR="00DD6AB2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DD6AB2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lastRenderedPageBreak/>
        <w:t xml:space="preserve">37ـ من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اول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المفكرين الذين دعوا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الى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استخدام المنهج العلمي في دراسة المنهج الاستقرائي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ابن خلدون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rFonts w:hint="cs"/>
          <w:color w:val="FF0000"/>
          <w:sz w:val="36"/>
          <w:szCs w:val="36"/>
          <w:rtl/>
        </w:rPr>
        <w:br/>
        <w:t xml:space="preserve">38ـ من تصنيفات مناهج البحث التصنيف حسب </w:t>
      </w:r>
      <w:r w:rsidRPr="004515C4">
        <w:rPr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الهدف </w:t>
      </w:r>
    </w:p>
    <w:p w:rsidR="00CE2B64" w:rsidRPr="004515C4" w:rsidRDefault="00CE2B64" w:rsidP="00DD6AB2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39ـ البعد التاريخي في الدراسات التكاملية يعني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الرجوع للماضي لتعقب الظواهر الاجتماعية</w:t>
      </w:r>
      <w:r w:rsidR="00DD6AB2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DD6AB2">
      <w:pPr>
        <w:rPr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40ـ من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ابعاد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الدراسات التكاملية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002060"/>
          <w:sz w:val="36"/>
          <w:szCs w:val="36"/>
          <w:rtl/>
        </w:rPr>
        <w:t xml:space="preserve">البعد الايكولوجي </w:t>
      </w:r>
      <w:r w:rsidRPr="004515C4">
        <w:rPr>
          <w:rFonts w:hint="cs"/>
          <w:color w:val="002060"/>
          <w:sz w:val="36"/>
          <w:szCs w:val="36"/>
          <w:rtl/>
        </w:rPr>
        <w:br/>
        <w:t xml:space="preserve">البعد البشري </w:t>
      </w:r>
      <w:r w:rsidRPr="004515C4">
        <w:rPr>
          <w:rFonts w:hint="cs"/>
          <w:color w:val="002060"/>
          <w:sz w:val="36"/>
          <w:szCs w:val="36"/>
          <w:rtl/>
        </w:rPr>
        <w:br/>
        <w:t xml:space="preserve">البعد الاجتماعي </w:t>
      </w:r>
      <w:r w:rsidRPr="004515C4">
        <w:rPr>
          <w:rFonts w:hint="cs"/>
          <w:color w:val="002060"/>
          <w:sz w:val="36"/>
          <w:szCs w:val="36"/>
          <w:rtl/>
        </w:rPr>
        <w:br/>
        <w:t xml:space="preserve">البعد الثقافي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جميع </w:t>
      </w:r>
      <w:proofErr w:type="spellStart"/>
      <w:r w:rsidRPr="004515C4">
        <w:rPr>
          <w:rFonts w:hint="cs"/>
          <w:color w:val="FFC000"/>
          <w:sz w:val="36"/>
          <w:szCs w:val="36"/>
          <w:u w:val="single"/>
          <w:rtl/>
        </w:rPr>
        <w:t>ماسبق</w:t>
      </w:r>
      <w:proofErr w:type="spellEnd"/>
      <w:r w:rsidRPr="004515C4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DD6AB2">
      <w:pPr>
        <w:rPr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41ـ من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اهداف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البحث العلمي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الهدف العملي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DD6AB2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42ـ تصنيف البيانات وتفريغها هي الخطوة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العاشرة من خطوات البحث الاجتماعي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43ـ الخطوة الرابعة من خطوات البحث الاجتماعي هي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تحديد المنهج </w:t>
      </w:r>
      <w:proofErr w:type="spellStart"/>
      <w:r w:rsidRPr="004515C4">
        <w:rPr>
          <w:rFonts w:hint="cs"/>
          <w:color w:val="FFC000"/>
          <w:sz w:val="36"/>
          <w:szCs w:val="36"/>
          <w:u w:val="single"/>
          <w:rtl/>
        </w:rPr>
        <w:t>او</w:t>
      </w:r>
      <w:proofErr w:type="spellEnd"/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 المناهج</w:t>
      </w:r>
    </w:p>
    <w:p w:rsidR="00DD6AB2" w:rsidRDefault="00CE2B64" w:rsidP="00DD6AB2">
      <w:pPr>
        <w:rPr>
          <w:rFonts w:hint="cs"/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44ـ الدراسة الاستطلاعية هي الدراسة التي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DD6AB2">
        <w:rPr>
          <w:rFonts w:hint="cs"/>
          <w:color w:val="FFC000"/>
          <w:sz w:val="36"/>
          <w:szCs w:val="36"/>
          <w:rtl/>
        </w:rPr>
        <w:t>تخلو من الفروض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Pr="004515C4" w:rsidRDefault="00CE2B64" w:rsidP="00DD6AB2">
      <w:pPr>
        <w:rPr>
          <w:color w:val="00206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45ـ الخطوة الثالثة من خطوات البحث الاجتماعية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تحديد نوع الدراسة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46ـ في المرحلة الميدانية يتم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DD6AB2">
        <w:rPr>
          <w:rFonts w:hint="cs"/>
          <w:color w:val="FFC000"/>
          <w:sz w:val="36"/>
          <w:szCs w:val="36"/>
          <w:rtl/>
        </w:rPr>
        <w:t>يتم الاتصال بالمبحوثين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lastRenderedPageBreak/>
        <w:t xml:space="preserve">47ـ الخطوة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الاولى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من خطوات البحث الاجتماعي هي 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>اختيار المشكلة</w:t>
      </w:r>
      <w:r w:rsidRPr="004515C4">
        <w:rPr>
          <w:rFonts w:hint="cs"/>
          <w:color w:val="002060"/>
          <w:sz w:val="36"/>
          <w:szCs w:val="36"/>
          <w:rtl/>
        </w:rPr>
        <w:t xml:space="preserve"> </w:t>
      </w:r>
    </w:p>
    <w:p w:rsidR="00CE2B64" w:rsidRDefault="00CE2B64" w:rsidP="000B2C15">
      <w:pPr>
        <w:rPr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48ـ الدراسات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السببة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هي التي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49ـ تستخدم المسوح الاجتماعية في دراسة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="000B2C15" w:rsidRPr="000B2C15">
        <w:rPr>
          <w:rFonts w:asciiTheme="minorBidi" w:hAnsiTheme="minorBidi"/>
          <w:color w:val="FFC000"/>
          <w:sz w:val="28"/>
          <w:szCs w:val="28"/>
          <w:u w:val="single"/>
          <w:rtl/>
          <w:lang w:bidi="ar-EG"/>
        </w:rPr>
        <w:t>الدراسة العلمية لظروف المجتمع وحاجاته بقصد تقديم برنامج للإصلاح</w:t>
      </w:r>
      <w:r w:rsidRPr="004515C4">
        <w:rPr>
          <w:rFonts w:hint="cs"/>
          <w:color w:val="00206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50ـ الاعتماد على النتائج العلمية السابقة من خصائص </w:t>
      </w:r>
      <w:r w:rsidRPr="004515C4">
        <w:rPr>
          <w:color w:val="FF0000"/>
          <w:sz w:val="36"/>
          <w:szCs w:val="36"/>
          <w:rtl/>
        </w:rPr>
        <w:br/>
      </w:r>
      <w:r w:rsidR="000B2C15" w:rsidRPr="000B2C15">
        <w:rPr>
          <w:rFonts w:hint="cs"/>
          <w:color w:val="FFC000"/>
          <w:sz w:val="36"/>
          <w:szCs w:val="36"/>
          <w:u w:val="single"/>
          <w:rtl/>
        </w:rPr>
        <w:t>خصائص التفكير العلمي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br/>
        <w:t xml:space="preserve">51ـ من خصائص التقدير العلمي </w:t>
      </w:r>
    </w:p>
    <w:p w:rsidR="00CE2B64" w:rsidRDefault="00CE2B64" w:rsidP="00CE2B64">
      <w:pPr>
        <w:rPr>
          <w:color w:val="FF0000"/>
          <w:sz w:val="36"/>
          <w:szCs w:val="36"/>
          <w:rtl/>
        </w:rPr>
      </w:pPr>
    </w:p>
    <w:p w:rsidR="000B2C15" w:rsidRDefault="00CE2B64" w:rsidP="00CE2B64">
      <w:pPr>
        <w:rPr>
          <w:rFonts w:hint="cs"/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color w:val="FF000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52ـ جمع البيانات في الخطوة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u w:val="single"/>
          <w:rtl/>
        </w:rPr>
        <w:t xml:space="preserve">التاسعة من خطوات مناهج البحث الاجتماعي </w:t>
      </w:r>
      <w:r w:rsidRPr="004515C4">
        <w:rPr>
          <w:color w:val="FFC000"/>
          <w:sz w:val="36"/>
          <w:szCs w:val="36"/>
          <w:rtl/>
        </w:rPr>
        <w:br/>
      </w:r>
      <w:r w:rsidRPr="004515C4">
        <w:rPr>
          <w:rFonts w:hint="cs"/>
          <w:color w:val="FFC00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53ـ الترابط القوي للعناصر الاجتماعية أساسه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="000B2C15" w:rsidRPr="000B2C15">
        <w:rPr>
          <w:color w:val="FFC000"/>
          <w:sz w:val="28"/>
          <w:szCs w:val="28"/>
          <w:u w:val="single"/>
          <w:rtl/>
          <w:lang w:bidi="ar-EG"/>
        </w:rPr>
        <w:t xml:space="preserve">التجاور المكاني أو الاقتراني </w:t>
      </w:r>
      <w:proofErr w:type="spellStart"/>
      <w:r w:rsidR="000B2C15" w:rsidRPr="000B2C15">
        <w:rPr>
          <w:color w:val="FFC000"/>
          <w:sz w:val="28"/>
          <w:szCs w:val="28"/>
          <w:u w:val="single"/>
          <w:rtl/>
          <w:lang w:bidi="ar-EG"/>
        </w:rPr>
        <w:t>الزماني</w:t>
      </w:r>
      <w:proofErr w:type="spellEnd"/>
      <w:r w:rsidR="000B2C15" w:rsidRPr="000B2C15">
        <w:rPr>
          <w:color w:val="FFC000"/>
          <w:sz w:val="28"/>
          <w:szCs w:val="28"/>
          <w:u w:val="single"/>
          <w:rtl/>
          <w:lang w:bidi="ar-EG"/>
        </w:rPr>
        <w:t xml:space="preserve"> بين العناصر الاجتماعية والثقافية دون أن تقوم بينها وحدة في المعني تخلق رابطة منطقية</w:t>
      </w:r>
      <w:r w:rsidRPr="004515C4">
        <w:rPr>
          <w:color w:val="FF000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br/>
        <w:t xml:space="preserve">54ـ الاعتماد على الملاحظة من </w:t>
      </w:r>
    </w:p>
    <w:p w:rsidR="000B2C15" w:rsidRDefault="000B2C15" w:rsidP="000B2C15">
      <w:pPr>
        <w:rPr>
          <w:rFonts w:hint="cs"/>
          <w:color w:val="FFC000"/>
          <w:sz w:val="36"/>
          <w:szCs w:val="36"/>
          <w:u w:val="single"/>
          <w:rtl/>
        </w:rPr>
      </w:pPr>
      <w:r w:rsidRPr="000B2C15">
        <w:rPr>
          <w:rFonts w:hint="cs"/>
          <w:color w:val="FFC000"/>
          <w:sz w:val="36"/>
          <w:szCs w:val="36"/>
          <w:u w:val="single"/>
          <w:rtl/>
        </w:rPr>
        <w:t xml:space="preserve">من خصائص </w:t>
      </w:r>
      <w:proofErr w:type="spellStart"/>
      <w:r w:rsidRPr="000B2C15">
        <w:rPr>
          <w:rFonts w:hint="cs"/>
          <w:color w:val="FFC000"/>
          <w:sz w:val="36"/>
          <w:szCs w:val="36"/>
          <w:u w:val="single"/>
          <w:rtl/>
        </w:rPr>
        <w:t>التفكيرالعلمي</w:t>
      </w:r>
      <w:proofErr w:type="spellEnd"/>
      <w:r w:rsidR="00CE2B64" w:rsidRPr="000B2C15">
        <w:rPr>
          <w:rFonts w:hint="cs"/>
          <w:color w:val="FFC000"/>
          <w:sz w:val="36"/>
          <w:szCs w:val="36"/>
          <w:u w:val="single"/>
          <w:rtl/>
        </w:rPr>
        <w:br/>
      </w:r>
      <w:r w:rsidRPr="000B2C15">
        <w:rPr>
          <w:color w:val="FFC000"/>
          <w:sz w:val="28"/>
          <w:szCs w:val="28"/>
          <w:u w:val="single"/>
          <w:rtl/>
        </w:rPr>
        <w:t>مص</w:t>
      </w:r>
      <w:r>
        <w:rPr>
          <w:rFonts w:hint="cs"/>
          <w:color w:val="FFC000"/>
          <w:sz w:val="28"/>
          <w:szCs w:val="28"/>
          <w:u w:val="single"/>
          <w:rtl/>
        </w:rPr>
        <w:t>ا</w:t>
      </w:r>
      <w:r w:rsidRPr="000B2C15">
        <w:rPr>
          <w:color w:val="FFC000"/>
          <w:sz w:val="28"/>
          <w:szCs w:val="28"/>
          <w:u w:val="single"/>
          <w:rtl/>
        </w:rPr>
        <w:t>در</w:t>
      </w:r>
      <w:r>
        <w:rPr>
          <w:rFonts w:hint="cs"/>
          <w:color w:val="FFC000"/>
          <w:sz w:val="28"/>
          <w:szCs w:val="28"/>
          <w:u w:val="single"/>
          <w:rtl/>
        </w:rPr>
        <w:t xml:space="preserve"> ا</w:t>
      </w:r>
      <w:r w:rsidRPr="000B2C15">
        <w:rPr>
          <w:color w:val="FFC000"/>
          <w:sz w:val="28"/>
          <w:szCs w:val="28"/>
          <w:u w:val="single"/>
          <w:rtl/>
        </w:rPr>
        <w:t xml:space="preserve">لمعلومات والحقائق العلمية  </w:t>
      </w:r>
    </w:p>
    <w:p w:rsidR="005F1C59" w:rsidRDefault="000B2C15" w:rsidP="005F1C59">
      <w:pPr>
        <w:rPr>
          <w:rFonts w:hint="cs"/>
          <w:color w:val="FF0000"/>
          <w:sz w:val="36"/>
          <w:szCs w:val="36"/>
          <w:rtl/>
        </w:rPr>
      </w:pPr>
      <w:proofErr w:type="spellStart"/>
      <w:r w:rsidRPr="005F1C59">
        <w:rPr>
          <w:rFonts w:hint="cs"/>
          <w:color w:val="00B0F0"/>
          <w:sz w:val="36"/>
          <w:szCs w:val="36"/>
          <w:u w:val="single"/>
          <w:rtl/>
        </w:rPr>
        <w:t>الا</w:t>
      </w:r>
      <w:r w:rsidR="005F1C59" w:rsidRPr="005F1C59">
        <w:rPr>
          <w:rFonts w:hint="cs"/>
          <w:color w:val="00B0F0"/>
          <w:sz w:val="36"/>
          <w:szCs w:val="36"/>
          <w:u w:val="single"/>
          <w:rtl/>
        </w:rPr>
        <w:t>جابتين</w:t>
      </w:r>
      <w:proofErr w:type="spellEnd"/>
      <w:r w:rsidR="005F1C59" w:rsidRPr="005F1C59">
        <w:rPr>
          <w:rFonts w:hint="cs"/>
          <w:color w:val="00B0F0"/>
          <w:sz w:val="36"/>
          <w:szCs w:val="36"/>
          <w:u w:val="single"/>
          <w:rtl/>
        </w:rPr>
        <w:t xml:space="preserve"> صحيحات إذا كان السؤال عن الخصائص تكون </w:t>
      </w:r>
      <w:proofErr w:type="spellStart"/>
      <w:r w:rsidR="005F1C59" w:rsidRPr="005F1C59">
        <w:rPr>
          <w:rFonts w:hint="cs"/>
          <w:color w:val="00B0F0"/>
          <w:sz w:val="36"/>
          <w:szCs w:val="36"/>
          <w:u w:val="single"/>
          <w:rtl/>
        </w:rPr>
        <w:t>الاجابة</w:t>
      </w:r>
      <w:proofErr w:type="spellEnd"/>
      <w:r w:rsidR="005F1C59" w:rsidRPr="005F1C59">
        <w:rPr>
          <w:rFonts w:hint="cs"/>
          <w:color w:val="00B0F0"/>
          <w:sz w:val="36"/>
          <w:szCs w:val="36"/>
          <w:u w:val="single"/>
          <w:rtl/>
        </w:rPr>
        <w:t xml:space="preserve"> </w:t>
      </w:r>
      <w:proofErr w:type="spellStart"/>
      <w:r w:rsidR="005F1C59" w:rsidRPr="005F1C59">
        <w:rPr>
          <w:rFonts w:hint="cs"/>
          <w:color w:val="00B0F0"/>
          <w:sz w:val="36"/>
          <w:szCs w:val="36"/>
          <w:u w:val="single"/>
          <w:rtl/>
        </w:rPr>
        <w:t>الاولى</w:t>
      </w:r>
      <w:proofErr w:type="spellEnd"/>
      <w:r w:rsidR="005F1C59" w:rsidRPr="005F1C59">
        <w:rPr>
          <w:rFonts w:hint="cs"/>
          <w:color w:val="00B0F0"/>
          <w:sz w:val="36"/>
          <w:szCs w:val="36"/>
          <w:u w:val="single"/>
          <w:rtl/>
        </w:rPr>
        <w:t xml:space="preserve"> وإذا كان </w:t>
      </w:r>
      <w:proofErr w:type="spellStart"/>
      <w:r w:rsidR="005F1C59" w:rsidRPr="005F1C59">
        <w:rPr>
          <w:rFonts w:hint="cs"/>
          <w:color w:val="00B0F0"/>
          <w:sz w:val="36"/>
          <w:szCs w:val="36"/>
          <w:u w:val="single"/>
          <w:rtl/>
        </w:rPr>
        <w:t>المصقود</w:t>
      </w:r>
      <w:proofErr w:type="spellEnd"/>
      <w:r w:rsidR="005F1C59" w:rsidRPr="005F1C59">
        <w:rPr>
          <w:rFonts w:hint="cs"/>
          <w:color w:val="00B0F0"/>
          <w:sz w:val="36"/>
          <w:szCs w:val="36"/>
          <w:u w:val="single"/>
          <w:rtl/>
        </w:rPr>
        <w:t xml:space="preserve"> بالسؤال </w:t>
      </w:r>
      <w:proofErr w:type="spellStart"/>
      <w:r w:rsidR="005F1C59" w:rsidRPr="005F1C59">
        <w:rPr>
          <w:rFonts w:hint="cs"/>
          <w:color w:val="00B0F0"/>
          <w:sz w:val="36"/>
          <w:szCs w:val="36"/>
          <w:u w:val="single"/>
          <w:rtl/>
        </w:rPr>
        <w:t>ماهو</w:t>
      </w:r>
      <w:proofErr w:type="spellEnd"/>
      <w:r w:rsidR="005F1C59" w:rsidRPr="005F1C59">
        <w:rPr>
          <w:rFonts w:hint="cs"/>
          <w:color w:val="00B0F0"/>
          <w:sz w:val="36"/>
          <w:szCs w:val="36"/>
          <w:u w:val="single"/>
          <w:rtl/>
        </w:rPr>
        <w:t xml:space="preserve"> الاعتماد على </w:t>
      </w:r>
      <w:proofErr w:type="spellStart"/>
      <w:r w:rsidR="005F1C59" w:rsidRPr="005F1C59">
        <w:rPr>
          <w:rFonts w:hint="cs"/>
          <w:color w:val="00B0F0"/>
          <w:sz w:val="36"/>
          <w:szCs w:val="36"/>
          <w:u w:val="single"/>
          <w:rtl/>
        </w:rPr>
        <w:t>الملاظة</w:t>
      </w:r>
      <w:proofErr w:type="spellEnd"/>
      <w:r w:rsidR="005F1C59" w:rsidRPr="005F1C59">
        <w:rPr>
          <w:rFonts w:hint="cs"/>
          <w:color w:val="00B0F0"/>
          <w:sz w:val="36"/>
          <w:szCs w:val="36"/>
          <w:u w:val="single"/>
          <w:rtl/>
        </w:rPr>
        <w:t xml:space="preserve"> الإجابة الثانية</w:t>
      </w:r>
      <w:r w:rsidR="00CE2B64" w:rsidRPr="005F1C59">
        <w:rPr>
          <w:color w:val="00B0F0"/>
          <w:sz w:val="36"/>
          <w:szCs w:val="36"/>
          <w:u w:val="single"/>
          <w:rtl/>
        </w:rPr>
        <w:br/>
      </w:r>
    </w:p>
    <w:p w:rsidR="000B2C15" w:rsidRDefault="00CE2B64" w:rsidP="005F1C59">
      <w:pPr>
        <w:rPr>
          <w:rFonts w:hint="cs"/>
          <w:color w:val="FF0000"/>
          <w:sz w:val="36"/>
          <w:szCs w:val="36"/>
          <w:rtl/>
          <w:lang w:bidi="ar-EG"/>
        </w:rPr>
      </w:pPr>
      <w:r w:rsidRPr="004515C4">
        <w:rPr>
          <w:rFonts w:hint="cs"/>
          <w:color w:val="FF0000"/>
          <w:sz w:val="36"/>
          <w:szCs w:val="36"/>
          <w:rtl/>
        </w:rPr>
        <w:lastRenderedPageBreak/>
        <w:t xml:space="preserve">55ـ الموضوعية هي </w:t>
      </w:r>
      <w:r w:rsidRPr="004515C4">
        <w:rPr>
          <w:rFonts w:hint="cs"/>
          <w:color w:val="FF0000"/>
          <w:sz w:val="36"/>
          <w:szCs w:val="36"/>
          <w:rtl/>
        </w:rPr>
        <w:br/>
      </w:r>
      <w:proofErr w:type="spellStart"/>
      <w:r w:rsidR="000B2C15" w:rsidRPr="000B2C15">
        <w:rPr>
          <w:rFonts w:hint="cs"/>
          <w:color w:val="FFC000"/>
          <w:sz w:val="36"/>
          <w:szCs w:val="36"/>
          <w:u w:val="single"/>
          <w:rtl/>
        </w:rPr>
        <w:t>الظوهر</w:t>
      </w:r>
      <w:proofErr w:type="spellEnd"/>
      <w:r w:rsidR="000B2C15" w:rsidRPr="000B2C15">
        <w:rPr>
          <w:rFonts w:hint="cs"/>
          <w:color w:val="FFC000"/>
          <w:sz w:val="36"/>
          <w:szCs w:val="36"/>
          <w:u w:val="single"/>
          <w:rtl/>
        </w:rPr>
        <w:t xml:space="preserve"> </w:t>
      </w:r>
      <w:proofErr w:type="spellStart"/>
      <w:r w:rsidR="000B2C15" w:rsidRPr="000B2C15">
        <w:rPr>
          <w:rFonts w:hint="cs"/>
          <w:color w:val="FFC000"/>
          <w:sz w:val="36"/>
          <w:szCs w:val="36"/>
          <w:u w:val="single"/>
          <w:rtl/>
        </w:rPr>
        <w:t>بعتبارها</w:t>
      </w:r>
      <w:proofErr w:type="spellEnd"/>
      <w:r w:rsidR="000B2C15" w:rsidRPr="000B2C15">
        <w:rPr>
          <w:rFonts w:hint="cs"/>
          <w:color w:val="FFC000"/>
          <w:sz w:val="36"/>
          <w:szCs w:val="36"/>
          <w:u w:val="single"/>
          <w:rtl/>
        </w:rPr>
        <w:t xml:space="preserve"> </w:t>
      </w:r>
      <w:proofErr w:type="spellStart"/>
      <w:r w:rsidR="000B2C15" w:rsidRPr="000B2C15">
        <w:rPr>
          <w:rFonts w:hint="cs"/>
          <w:color w:val="FFC000"/>
          <w:sz w:val="36"/>
          <w:szCs w:val="36"/>
          <w:u w:val="single"/>
          <w:rtl/>
        </w:rPr>
        <w:t>اشياء</w:t>
      </w:r>
      <w:proofErr w:type="spellEnd"/>
      <w:r w:rsidR="000B2C15" w:rsidRPr="000B2C15">
        <w:rPr>
          <w:rFonts w:hint="cs"/>
          <w:color w:val="FFC000"/>
          <w:sz w:val="36"/>
          <w:szCs w:val="36"/>
          <w:u w:val="single"/>
          <w:rtl/>
        </w:rPr>
        <w:t xml:space="preserve"> خارجية</w:t>
      </w:r>
    </w:p>
    <w:p w:rsidR="000B2C15" w:rsidRDefault="00CE2B64" w:rsidP="00CE2B64">
      <w:pPr>
        <w:rPr>
          <w:rFonts w:hint="cs"/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56ـ من صور ترابط الظواهر الاجتماعية </w:t>
      </w:r>
      <w:r w:rsidR="005F1C59">
        <w:rPr>
          <w:rFonts w:hint="cs"/>
          <w:color w:val="FF0000"/>
          <w:sz w:val="36"/>
          <w:szCs w:val="36"/>
          <w:rtl/>
        </w:rPr>
        <w:t>صورتين هما :</w:t>
      </w:r>
    </w:p>
    <w:p w:rsidR="005F1C59" w:rsidRPr="005F1C59" w:rsidRDefault="005F1C59" w:rsidP="00CE2B64">
      <w:pPr>
        <w:rPr>
          <w:rFonts w:hint="cs"/>
          <w:color w:val="FFC000"/>
          <w:sz w:val="36"/>
          <w:szCs w:val="36"/>
          <w:u w:val="single"/>
          <w:rtl/>
        </w:rPr>
      </w:pPr>
      <w:r>
        <w:rPr>
          <w:rFonts w:hint="cs"/>
          <w:color w:val="FFC000"/>
          <w:sz w:val="28"/>
          <w:szCs w:val="28"/>
          <w:u w:val="single"/>
          <w:rtl/>
          <w:lang w:bidi="ar-EG"/>
        </w:rPr>
        <w:t xml:space="preserve">- </w:t>
      </w:r>
      <w:r w:rsidRPr="005F1C59">
        <w:rPr>
          <w:color w:val="FFC000"/>
          <w:sz w:val="28"/>
          <w:szCs w:val="28"/>
          <w:u w:val="single"/>
          <w:rtl/>
          <w:lang w:bidi="ar-EG"/>
        </w:rPr>
        <w:t xml:space="preserve">الترابط الذري للعناصر الاجتماعية والثقافية  </w:t>
      </w:r>
    </w:p>
    <w:p w:rsidR="00CE2B64" w:rsidRDefault="005F1C59" w:rsidP="00CE2B64">
      <w:pPr>
        <w:rPr>
          <w:color w:val="FF0000"/>
          <w:sz w:val="36"/>
          <w:szCs w:val="36"/>
          <w:rtl/>
        </w:rPr>
      </w:pPr>
      <w:r>
        <w:rPr>
          <w:rFonts w:hint="cs"/>
          <w:color w:val="FFC000"/>
          <w:sz w:val="28"/>
          <w:szCs w:val="28"/>
          <w:u w:val="single"/>
          <w:rtl/>
          <w:lang w:bidi="ar-EG"/>
        </w:rPr>
        <w:t xml:space="preserve">- </w:t>
      </w:r>
      <w:r w:rsidRPr="005F1C59">
        <w:rPr>
          <w:color w:val="FFC000"/>
          <w:sz w:val="28"/>
          <w:szCs w:val="28"/>
          <w:u w:val="single"/>
          <w:rtl/>
          <w:lang w:bidi="ar-EG"/>
        </w:rPr>
        <w:t>الترابط ألنسقي</w:t>
      </w:r>
      <w:r w:rsidR="00CE2B64" w:rsidRPr="004515C4">
        <w:rPr>
          <w:rFonts w:hint="cs"/>
          <w:color w:val="FF0000"/>
          <w:sz w:val="36"/>
          <w:szCs w:val="36"/>
          <w:rtl/>
        </w:rPr>
        <w:br/>
      </w:r>
      <w:proofErr w:type="spellStart"/>
      <w:r w:rsidRPr="005F1C59">
        <w:rPr>
          <w:rFonts w:hint="cs"/>
          <w:color w:val="00B0F0"/>
          <w:sz w:val="36"/>
          <w:szCs w:val="36"/>
          <w:rtl/>
        </w:rPr>
        <w:t>الاجابتين</w:t>
      </w:r>
      <w:proofErr w:type="spellEnd"/>
      <w:r w:rsidRPr="005F1C59">
        <w:rPr>
          <w:rFonts w:hint="cs"/>
          <w:color w:val="00B0F0"/>
          <w:sz w:val="36"/>
          <w:szCs w:val="36"/>
          <w:rtl/>
        </w:rPr>
        <w:t xml:space="preserve"> </w:t>
      </w:r>
      <w:proofErr w:type="spellStart"/>
      <w:r w:rsidRPr="005F1C59">
        <w:rPr>
          <w:rFonts w:hint="cs"/>
          <w:color w:val="00B0F0"/>
          <w:sz w:val="36"/>
          <w:szCs w:val="36"/>
          <w:rtl/>
        </w:rPr>
        <w:t>صحيحه</w:t>
      </w:r>
      <w:proofErr w:type="spellEnd"/>
      <w:r w:rsidR="00CE2B64" w:rsidRPr="004515C4">
        <w:rPr>
          <w:color w:val="FF0000"/>
          <w:sz w:val="36"/>
          <w:szCs w:val="36"/>
          <w:rtl/>
        </w:rPr>
        <w:br/>
      </w:r>
      <w:r>
        <w:rPr>
          <w:rFonts w:hint="cs"/>
          <w:color w:val="FF0000"/>
          <w:sz w:val="36"/>
          <w:szCs w:val="36"/>
          <w:rtl/>
        </w:rPr>
        <w:t xml:space="preserve">57ـ من الجوانب </w:t>
      </w:r>
      <w:r w:rsidR="00CE2B64" w:rsidRPr="004515C4">
        <w:rPr>
          <w:rFonts w:hint="cs"/>
          <w:color w:val="FF0000"/>
          <w:sz w:val="36"/>
          <w:szCs w:val="36"/>
          <w:rtl/>
        </w:rPr>
        <w:t xml:space="preserve">الرئيسية لظواهر الحياة الاجتماعية </w:t>
      </w:r>
    </w:p>
    <w:p w:rsidR="00CE2B64" w:rsidRPr="005F1C59" w:rsidRDefault="005F1C59" w:rsidP="00CE2B64">
      <w:pPr>
        <w:rPr>
          <w:color w:val="FFC000"/>
          <w:sz w:val="36"/>
          <w:szCs w:val="36"/>
          <w:u w:val="single"/>
          <w:rtl/>
          <w:lang w:bidi="ar-EG"/>
        </w:rPr>
      </w:pPr>
      <w:r w:rsidRPr="005F1C59">
        <w:rPr>
          <w:color w:val="FFC000"/>
          <w:sz w:val="28"/>
          <w:szCs w:val="28"/>
          <w:u w:val="single"/>
          <w:rtl/>
          <w:lang w:bidi="ar-EG"/>
        </w:rPr>
        <w:t>الجانب الثقافي ، والجانب الاجتماعي ، والجانب الشخصي</w:t>
      </w:r>
    </w:p>
    <w:p w:rsidR="00CE2B64" w:rsidRDefault="00CE2B64" w:rsidP="00CE2B64">
      <w:pPr>
        <w:rPr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58ـ الفروض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انها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تؤدي </w:t>
      </w:r>
      <w:proofErr w:type="spellStart"/>
      <w:r w:rsidRPr="004515C4">
        <w:rPr>
          <w:rFonts w:hint="cs"/>
          <w:color w:val="FF0000"/>
          <w:sz w:val="36"/>
          <w:szCs w:val="36"/>
          <w:rtl/>
        </w:rPr>
        <w:t>الى</w:t>
      </w:r>
      <w:proofErr w:type="spellEnd"/>
      <w:r w:rsidRPr="004515C4">
        <w:rPr>
          <w:rFonts w:hint="cs"/>
          <w:color w:val="FF0000"/>
          <w:sz w:val="36"/>
          <w:szCs w:val="36"/>
          <w:rtl/>
        </w:rPr>
        <w:t xml:space="preserve"> </w:t>
      </w:r>
    </w:p>
    <w:p w:rsidR="005F1C59" w:rsidRDefault="00CE2B64" w:rsidP="005F1C59">
      <w:pPr>
        <w:rPr>
          <w:rFonts w:hint="cs"/>
          <w:color w:val="FFC000"/>
          <w:sz w:val="36"/>
          <w:szCs w:val="36"/>
          <w:u w:val="single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br/>
      </w:r>
      <w:r w:rsidRPr="004515C4">
        <w:rPr>
          <w:color w:val="FF000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>59ـ التجريد هو</w:t>
      </w:r>
    </w:p>
    <w:p w:rsidR="00CE2B64" w:rsidRPr="005F1C59" w:rsidRDefault="00DD6AB2" w:rsidP="005F1C59">
      <w:pPr>
        <w:rPr>
          <w:color w:val="FFC000"/>
          <w:sz w:val="36"/>
          <w:szCs w:val="36"/>
          <w:u w:val="single"/>
          <w:rtl/>
        </w:rPr>
      </w:pPr>
      <w:r w:rsidRPr="00DD6AB2">
        <w:rPr>
          <w:rFonts w:hint="cs"/>
          <w:color w:val="FFC000"/>
          <w:sz w:val="36"/>
          <w:szCs w:val="36"/>
          <w:u w:val="single"/>
          <w:rtl/>
        </w:rPr>
        <w:t xml:space="preserve">استنباط الخصائص التي تتميز </w:t>
      </w:r>
      <w:proofErr w:type="spellStart"/>
      <w:r w:rsidRPr="00DD6AB2">
        <w:rPr>
          <w:rFonts w:hint="cs"/>
          <w:color w:val="FFC000"/>
          <w:sz w:val="36"/>
          <w:szCs w:val="36"/>
          <w:u w:val="single"/>
          <w:rtl/>
        </w:rPr>
        <w:t>بها</w:t>
      </w:r>
      <w:proofErr w:type="spellEnd"/>
      <w:r w:rsidRPr="00DD6AB2">
        <w:rPr>
          <w:rFonts w:hint="cs"/>
          <w:color w:val="FFC000"/>
          <w:sz w:val="36"/>
          <w:szCs w:val="36"/>
          <w:u w:val="single"/>
          <w:rtl/>
        </w:rPr>
        <w:t xml:space="preserve"> الظواهر</w:t>
      </w:r>
      <w:r w:rsidR="00CE2B64" w:rsidRPr="00DD6AB2">
        <w:rPr>
          <w:rFonts w:hint="cs"/>
          <w:color w:val="FF0000"/>
          <w:sz w:val="36"/>
          <w:szCs w:val="36"/>
          <w:rtl/>
        </w:rPr>
        <w:t xml:space="preserve"> </w:t>
      </w:r>
      <w:r w:rsidR="00CE2B64" w:rsidRPr="00DD6AB2">
        <w:rPr>
          <w:color w:val="FF0000"/>
          <w:sz w:val="36"/>
          <w:szCs w:val="36"/>
          <w:rtl/>
        </w:rPr>
        <w:br/>
      </w:r>
      <w:r w:rsidR="00CE2B64" w:rsidRPr="00DD6AB2">
        <w:rPr>
          <w:rFonts w:hint="cs"/>
          <w:color w:val="FF0000"/>
          <w:sz w:val="36"/>
          <w:szCs w:val="36"/>
          <w:rtl/>
        </w:rPr>
        <w:t xml:space="preserve">60ـ  الخطوة الخامسة من خطوات البحث الاجتماعي هي </w:t>
      </w:r>
      <w:r w:rsidR="00CE2B64" w:rsidRPr="00DD6AB2">
        <w:rPr>
          <w:rFonts w:hint="cs"/>
          <w:color w:val="FF0000"/>
          <w:sz w:val="36"/>
          <w:szCs w:val="36"/>
          <w:rtl/>
        </w:rPr>
        <w:br/>
      </w:r>
      <w:r w:rsidR="000B2C15" w:rsidRPr="000B2C15">
        <w:rPr>
          <w:rFonts w:hint="cs"/>
          <w:color w:val="FFC000"/>
          <w:sz w:val="36"/>
          <w:szCs w:val="36"/>
          <w:u w:val="single"/>
          <w:rtl/>
        </w:rPr>
        <w:t xml:space="preserve">تحديد </w:t>
      </w:r>
      <w:proofErr w:type="spellStart"/>
      <w:r w:rsidR="000B2C15" w:rsidRPr="000B2C15">
        <w:rPr>
          <w:rFonts w:hint="cs"/>
          <w:color w:val="FFC000"/>
          <w:sz w:val="36"/>
          <w:szCs w:val="36"/>
          <w:u w:val="single"/>
          <w:rtl/>
        </w:rPr>
        <w:t>الاداة</w:t>
      </w:r>
      <w:proofErr w:type="spellEnd"/>
      <w:r w:rsidR="00CE2B64" w:rsidRPr="00DD6AB2">
        <w:rPr>
          <w:color w:val="FF0000"/>
          <w:sz w:val="36"/>
          <w:szCs w:val="36"/>
          <w:rtl/>
        </w:rPr>
        <w:br/>
      </w:r>
      <w:r w:rsidR="00CE2B64" w:rsidRPr="00DD6AB2">
        <w:rPr>
          <w:rFonts w:hint="cs"/>
          <w:color w:val="FF0000"/>
          <w:sz w:val="36"/>
          <w:szCs w:val="36"/>
          <w:rtl/>
        </w:rPr>
        <w:t xml:space="preserve">61ـ من خصائص التقدير العلمي </w:t>
      </w:r>
      <w:r w:rsidR="00CE2B64" w:rsidRPr="00DD6AB2">
        <w:rPr>
          <w:color w:val="FF0000"/>
          <w:sz w:val="36"/>
          <w:szCs w:val="36"/>
          <w:rtl/>
        </w:rPr>
        <w:br/>
      </w:r>
      <w:r w:rsidR="00CE2B64" w:rsidRPr="00DD6AB2">
        <w:rPr>
          <w:rFonts w:hint="cs"/>
          <w:color w:val="FF0000"/>
          <w:sz w:val="36"/>
          <w:szCs w:val="36"/>
          <w:rtl/>
        </w:rPr>
        <w:br/>
        <w:t xml:space="preserve">62ـ  يرجع نمط المواقف الاجتماعية </w:t>
      </w:r>
      <w:proofErr w:type="spellStart"/>
      <w:r w:rsidR="00CE2B64" w:rsidRPr="00DD6AB2">
        <w:rPr>
          <w:rFonts w:hint="cs"/>
          <w:color w:val="FF0000"/>
          <w:sz w:val="36"/>
          <w:szCs w:val="36"/>
          <w:rtl/>
        </w:rPr>
        <w:t>الى</w:t>
      </w:r>
      <w:proofErr w:type="spellEnd"/>
      <w:r w:rsidR="00CE2B64" w:rsidRPr="00DD6AB2">
        <w:rPr>
          <w:rFonts w:hint="cs"/>
          <w:color w:val="FF0000"/>
          <w:sz w:val="36"/>
          <w:szCs w:val="36"/>
          <w:rtl/>
        </w:rPr>
        <w:t xml:space="preserve"> </w:t>
      </w:r>
      <w:r w:rsidR="00CE2B64" w:rsidRPr="00DD6AB2">
        <w:rPr>
          <w:rFonts w:hint="cs"/>
          <w:color w:val="FF0000"/>
          <w:sz w:val="36"/>
          <w:szCs w:val="36"/>
          <w:rtl/>
        </w:rPr>
        <w:br/>
      </w:r>
      <w:r w:rsidR="00CE2B64" w:rsidRPr="00DD6AB2">
        <w:rPr>
          <w:color w:val="FF0000"/>
          <w:sz w:val="36"/>
          <w:szCs w:val="36"/>
          <w:rtl/>
        </w:rPr>
        <w:br/>
      </w:r>
      <w:r w:rsidR="00CE2B64" w:rsidRPr="00DD6AB2">
        <w:rPr>
          <w:rFonts w:hint="cs"/>
          <w:color w:val="FF0000"/>
          <w:sz w:val="36"/>
          <w:szCs w:val="36"/>
          <w:rtl/>
        </w:rPr>
        <w:t xml:space="preserve">63ـ يرجع معارضو استخدام المنهج العلمي في الدراسات الاجتماعية عدم التوصل لقوانين دقيقه </w:t>
      </w:r>
      <w:proofErr w:type="spellStart"/>
      <w:r w:rsidR="00CE2B64" w:rsidRPr="00DD6AB2">
        <w:rPr>
          <w:rFonts w:hint="cs"/>
          <w:color w:val="FF0000"/>
          <w:sz w:val="36"/>
          <w:szCs w:val="36"/>
          <w:rtl/>
        </w:rPr>
        <w:t>الى</w:t>
      </w:r>
      <w:proofErr w:type="spellEnd"/>
      <w:r w:rsidR="00CE2B64" w:rsidRPr="00DD6AB2">
        <w:rPr>
          <w:rFonts w:hint="cs"/>
          <w:color w:val="FF0000"/>
          <w:sz w:val="36"/>
          <w:szCs w:val="36"/>
          <w:rtl/>
        </w:rPr>
        <w:t xml:space="preserve"> </w:t>
      </w:r>
    </w:p>
    <w:p w:rsidR="005F1C59" w:rsidRDefault="005F1C59" w:rsidP="005F1C59">
      <w:pPr>
        <w:pStyle w:val="a3"/>
        <w:numPr>
          <w:ilvl w:val="0"/>
          <w:numId w:val="2"/>
        </w:numPr>
        <w:rPr>
          <w:rFonts w:hint="cs"/>
          <w:color w:val="FFC000"/>
          <w:sz w:val="36"/>
          <w:szCs w:val="36"/>
          <w:u w:val="single"/>
        </w:rPr>
      </w:pPr>
      <w:r w:rsidRPr="005F1C59">
        <w:rPr>
          <w:rFonts w:asciiTheme="minorBidi" w:hAnsiTheme="minorBidi"/>
          <w:color w:val="FFC000"/>
          <w:sz w:val="28"/>
          <w:szCs w:val="28"/>
          <w:u w:val="single"/>
          <w:rtl/>
        </w:rPr>
        <w:t>تخضع المجتمعات المختلفة  للتغير الاجتماعي  المستمر</w:t>
      </w:r>
    </w:p>
    <w:p w:rsidR="005F1C59" w:rsidRDefault="005F1C59" w:rsidP="005F1C59">
      <w:pPr>
        <w:pStyle w:val="a3"/>
        <w:numPr>
          <w:ilvl w:val="0"/>
          <w:numId w:val="2"/>
        </w:numPr>
        <w:rPr>
          <w:rFonts w:hint="cs"/>
          <w:color w:val="FFC000"/>
          <w:sz w:val="36"/>
          <w:szCs w:val="36"/>
          <w:u w:val="single"/>
        </w:rPr>
      </w:pPr>
      <w:r>
        <w:rPr>
          <w:rFonts w:asciiTheme="minorBidi" w:hAnsiTheme="minorBidi" w:hint="cs"/>
          <w:color w:val="FFC000"/>
          <w:sz w:val="28"/>
          <w:szCs w:val="28"/>
          <w:u w:val="single"/>
          <w:rtl/>
        </w:rPr>
        <w:t xml:space="preserve">- </w:t>
      </w:r>
      <w:r w:rsidRPr="005F1C59">
        <w:rPr>
          <w:rFonts w:asciiTheme="minorBidi" w:hAnsiTheme="minorBidi" w:hint="cs"/>
          <w:color w:val="FFC000"/>
          <w:sz w:val="28"/>
          <w:szCs w:val="28"/>
          <w:u w:val="single"/>
          <w:rtl/>
        </w:rPr>
        <w:t>لا تخضع الظواهر الاجتماعية لمبدأ الحتمية</w:t>
      </w:r>
    </w:p>
    <w:p w:rsidR="005F1C59" w:rsidRDefault="005F1C59" w:rsidP="005F1C59">
      <w:pPr>
        <w:pStyle w:val="a3"/>
        <w:numPr>
          <w:ilvl w:val="0"/>
          <w:numId w:val="2"/>
        </w:numPr>
        <w:rPr>
          <w:rFonts w:hint="cs"/>
          <w:color w:val="FF0000"/>
          <w:sz w:val="36"/>
          <w:szCs w:val="36"/>
        </w:rPr>
      </w:pPr>
      <w:r w:rsidRPr="005F1C59">
        <w:rPr>
          <w:rFonts w:asciiTheme="minorBidi" w:hAnsiTheme="minorBidi" w:hint="cs"/>
          <w:color w:val="FFC000"/>
          <w:sz w:val="28"/>
          <w:szCs w:val="28"/>
          <w:u w:val="single"/>
          <w:rtl/>
        </w:rPr>
        <w:t xml:space="preserve">التأثير المتبادل بين التنبؤ وبين الحوادث المتنبأ </w:t>
      </w:r>
      <w:proofErr w:type="spellStart"/>
      <w:r w:rsidRPr="005F1C59">
        <w:rPr>
          <w:rFonts w:asciiTheme="minorBidi" w:hAnsiTheme="minorBidi" w:hint="cs"/>
          <w:color w:val="FFC000"/>
          <w:sz w:val="28"/>
          <w:szCs w:val="28"/>
          <w:u w:val="single"/>
          <w:rtl/>
        </w:rPr>
        <w:t>بها</w:t>
      </w:r>
      <w:proofErr w:type="spellEnd"/>
      <w:r w:rsidRPr="005F1C59">
        <w:rPr>
          <w:rFonts w:asciiTheme="minorBidi" w:hAnsiTheme="minorBidi" w:hint="cs"/>
          <w:color w:val="FFC000"/>
          <w:sz w:val="28"/>
          <w:szCs w:val="28"/>
          <w:u w:val="single"/>
          <w:rtl/>
        </w:rPr>
        <w:t xml:space="preserve"> , ( الأسعار والبورصة )</w:t>
      </w:r>
      <w:r w:rsidR="00CE2B64" w:rsidRPr="005F1C59">
        <w:rPr>
          <w:color w:val="FF0000"/>
          <w:sz w:val="36"/>
          <w:szCs w:val="36"/>
          <w:rtl/>
        </w:rPr>
        <w:br/>
      </w:r>
    </w:p>
    <w:p w:rsidR="00CE2B64" w:rsidRPr="005F1C59" w:rsidRDefault="00CE2B64" w:rsidP="005F1C59">
      <w:pPr>
        <w:pStyle w:val="a3"/>
        <w:numPr>
          <w:ilvl w:val="0"/>
          <w:numId w:val="2"/>
        </w:numPr>
        <w:rPr>
          <w:color w:val="FF0000"/>
          <w:sz w:val="36"/>
          <w:szCs w:val="36"/>
          <w:rtl/>
        </w:rPr>
      </w:pPr>
      <w:r w:rsidRPr="005F1C59">
        <w:rPr>
          <w:rFonts w:hint="cs"/>
          <w:color w:val="FF0000"/>
          <w:sz w:val="36"/>
          <w:szCs w:val="36"/>
          <w:rtl/>
        </w:rPr>
        <w:lastRenderedPageBreak/>
        <w:t xml:space="preserve">64ـ الاعتماد على الملاحظة من </w:t>
      </w:r>
      <w:r w:rsidRPr="005F1C59">
        <w:rPr>
          <w:rFonts w:hint="cs"/>
          <w:color w:val="FF0000"/>
          <w:sz w:val="36"/>
          <w:szCs w:val="36"/>
          <w:rtl/>
        </w:rPr>
        <w:br/>
      </w:r>
      <w:proofErr w:type="spellStart"/>
      <w:r w:rsidR="005F1C59" w:rsidRPr="005F1C59">
        <w:rPr>
          <w:rFonts w:hint="cs"/>
          <w:color w:val="FFC000"/>
          <w:sz w:val="36"/>
          <w:szCs w:val="36"/>
          <w:u w:val="single"/>
          <w:rtl/>
        </w:rPr>
        <w:t>ادوات</w:t>
      </w:r>
      <w:proofErr w:type="spellEnd"/>
      <w:r w:rsidR="005F1C59" w:rsidRPr="005F1C59">
        <w:rPr>
          <w:rFonts w:hint="cs"/>
          <w:color w:val="FFC000"/>
          <w:sz w:val="36"/>
          <w:szCs w:val="36"/>
          <w:u w:val="single"/>
          <w:rtl/>
        </w:rPr>
        <w:t xml:space="preserve"> البحث الاجتماعي</w:t>
      </w:r>
    </w:p>
    <w:p w:rsidR="000B2C15" w:rsidRDefault="00CE2B64" w:rsidP="000B2C15">
      <w:pPr>
        <w:rPr>
          <w:rFonts w:hint="cs"/>
          <w:color w:val="FF0000"/>
          <w:sz w:val="36"/>
          <w:szCs w:val="36"/>
          <w:rtl/>
        </w:rPr>
      </w:pPr>
      <w:r w:rsidRPr="004515C4">
        <w:rPr>
          <w:color w:val="FF000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65ـ يعتمد الباحث في صياغة الفروض على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="000B2C15" w:rsidRPr="000B2C15">
        <w:rPr>
          <w:rFonts w:hint="cs"/>
          <w:color w:val="FFC000"/>
          <w:sz w:val="36"/>
          <w:szCs w:val="36"/>
          <w:u w:val="single"/>
          <w:rtl/>
        </w:rPr>
        <w:t>الخبرة لسابقة للبحث</w:t>
      </w:r>
    </w:p>
    <w:p w:rsidR="00CE2B64" w:rsidRDefault="00CE2B64" w:rsidP="000B2C15">
      <w:pPr>
        <w:rPr>
          <w:color w:val="FF0000"/>
          <w:sz w:val="36"/>
          <w:szCs w:val="36"/>
          <w:rtl/>
        </w:rPr>
      </w:pPr>
      <w:r w:rsidRPr="004515C4">
        <w:rPr>
          <w:rFonts w:hint="cs"/>
          <w:color w:val="FF0000"/>
          <w:sz w:val="36"/>
          <w:szCs w:val="36"/>
          <w:rtl/>
        </w:rPr>
        <w:t xml:space="preserve">66ـ الاعتماد على النتائج العلمية السابقة من </w:t>
      </w:r>
      <w:r w:rsidRPr="004515C4">
        <w:rPr>
          <w:rFonts w:hint="cs"/>
          <w:color w:val="FF0000"/>
          <w:sz w:val="36"/>
          <w:szCs w:val="36"/>
          <w:rtl/>
        </w:rPr>
        <w:br/>
      </w:r>
      <w:r w:rsidR="000B2C15" w:rsidRPr="000B2C15">
        <w:rPr>
          <w:rFonts w:hint="cs"/>
          <w:color w:val="FFC000"/>
          <w:sz w:val="36"/>
          <w:szCs w:val="36"/>
          <w:u w:val="single"/>
          <w:rtl/>
        </w:rPr>
        <w:t>خصائص التفكير العلمي</w:t>
      </w:r>
    </w:p>
    <w:p w:rsidR="00CE2B64" w:rsidRPr="004515C4" w:rsidRDefault="00CE2B64" w:rsidP="00CE2B64">
      <w:pPr>
        <w:rPr>
          <w:color w:val="FF0000"/>
          <w:sz w:val="36"/>
          <w:szCs w:val="36"/>
          <w:rtl/>
        </w:rPr>
      </w:pPr>
      <w:r w:rsidRPr="004515C4">
        <w:rPr>
          <w:color w:val="FF0000"/>
          <w:sz w:val="36"/>
          <w:szCs w:val="36"/>
          <w:rtl/>
        </w:rPr>
        <w:br/>
      </w:r>
      <w:r w:rsidRPr="004515C4">
        <w:rPr>
          <w:rFonts w:hint="cs"/>
          <w:color w:val="FF0000"/>
          <w:sz w:val="36"/>
          <w:szCs w:val="36"/>
          <w:rtl/>
        </w:rPr>
        <w:t xml:space="preserve">67ـ التكيف  من خصائص التقدير </w:t>
      </w:r>
    </w:p>
    <w:p w:rsidR="00CE2B64" w:rsidRPr="00E17277" w:rsidRDefault="00CE2B64" w:rsidP="00CE2B64">
      <w:pPr>
        <w:rPr>
          <w:color w:val="FF0000"/>
          <w:sz w:val="28"/>
          <w:szCs w:val="28"/>
        </w:rPr>
      </w:pPr>
    </w:p>
    <w:p w:rsidR="00AE781A" w:rsidRDefault="00AE781A"/>
    <w:sectPr w:rsidR="00AE781A" w:rsidSect="003774B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84F5C"/>
    <w:multiLevelType w:val="hybridMultilevel"/>
    <w:tmpl w:val="382697A4"/>
    <w:lvl w:ilvl="0" w:tplc="04627DB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846AA9"/>
    <w:multiLevelType w:val="hybridMultilevel"/>
    <w:tmpl w:val="4A8A2518"/>
    <w:lvl w:ilvl="0" w:tplc="7260306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E2B64"/>
    <w:rsid w:val="00017F75"/>
    <w:rsid w:val="00066155"/>
    <w:rsid w:val="000A13DE"/>
    <w:rsid w:val="000B2C15"/>
    <w:rsid w:val="000B4A1E"/>
    <w:rsid w:val="000B4C78"/>
    <w:rsid w:val="000C126E"/>
    <w:rsid w:val="000C5D67"/>
    <w:rsid w:val="000D7912"/>
    <w:rsid w:val="000E4226"/>
    <w:rsid w:val="000E770E"/>
    <w:rsid w:val="00134A3C"/>
    <w:rsid w:val="00153C5C"/>
    <w:rsid w:val="00155D8F"/>
    <w:rsid w:val="00166F41"/>
    <w:rsid w:val="00181782"/>
    <w:rsid w:val="001A6D85"/>
    <w:rsid w:val="001B1129"/>
    <w:rsid w:val="001F006D"/>
    <w:rsid w:val="00225DE4"/>
    <w:rsid w:val="002B582F"/>
    <w:rsid w:val="00320EA4"/>
    <w:rsid w:val="00347C9B"/>
    <w:rsid w:val="003A12F9"/>
    <w:rsid w:val="003A2F01"/>
    <w:rsid w:val="003A7853"/>
    <w:rsid w:val="003B3609"/>
    <w:rsid w:val="003C1C56"/>
    <w:rsid w:val="003C2F77"/>
    <w:rsid w:val="004025AE"/>
    <w:rsid w:val="00402744"/>
    <w:rsid w:val="00411A81"/>
    <w:rsid w:val="004344E9"/>
    <w:rsid w:val="004A26E3"/>
    <w:rsid w:val="004E5627"/>
    <w:rsid w:val="004F25D3"/>
    <w:rsid w:val="00543E47"/>
    <w:rsid w:val="0059401F"/>
    <w:rsid w:val="005B19C4"/>
    <w:rsid w:val="005F1C59"/>
    <w:rsid w:val="00601D27"/>
    <w:rsid w:val="00625E68"/>
    <w:rsid w:val="0063069B"/>
    <w:rsid w:val="006A742F"/>
    <w:rsid w:val="00701246"/>
    <w:rsid w:val="00757971"/>
    <w:rsid w:val="007B009E"/>
    <w:rsid w:val="007D6976"/>
    <w:rsid w:val="00807B1D"/>
    <w:rsid w:val="00841987"/>
    <w:rsid w:val="00881E50"/>
    <w:rsid w:val="008B5833"/>
    <w:rsid w:val="008C5EB8"/>
    <w:rsid w:val="009743D8"/>
    <w:rsid w:val="00977064"/>
    <w:rsid w:val="009C6D81"/>
    <w:rsid w:val="009E4929"/>
    <w:rsid w:val="00A3362F"/>
    <w:rsid w:val="00A53C3F"/>
    <w:rsid w:val="00A56312"/>
    <w:rsid w:val="00A621CC"/>
    <w:rsid w:val="00A9189A"/>
    <w:rsid w:val="00AA3838"/>
    <w:rsid w:val="00AC3903"/>
    <w:rsid w:val="00AE781A"/>
    <w:rsid w:val="00B15A1B"/>
    <w:rsid w:val="00BA5415"/>
    <w:rsid w:val="00BC6F57"/>
    <w:rsid w:val="00BD1FE3"/>
    <w:rsid w:val="00BD6044"/>
    <w:rsid w:val="00BE1218"/>
    <w:rsid w:val="00C245E3"/>
    <w:rsid w:val="00C27980"/>
    <w:rsid w:val="00C730FA"/>
    <w:rsid w:val="00C76F35"/>
    <w:rsid w:val="00C82751"/>
    <w:rsid w:val="00CA25D7"/>
    <w:rsid w:val="00CD32CD"/>
    <w:rsid w:val="00CE2B64"/>
    <w:rsid w:val="00D56DE0"/>
    <w:rsid w:val="00DD6AB2"/>
    <w:rsid w:val="00DE2D89"/>
    <w:rsid w:val="00E340BB"/>
    <w:rsid w:val="00E7703F"/>
    <w:rsid w:val="00E8114A"/>
    <w:rsid w:val="00E907F7"/>
    <w:rsid w:val="00EC540D"/>
    <w:rsid w:val="00F11260"/>
    <w:rsid w:val="00F737EB"/>
    <w:rsid w:val="00F96DFA"/>
    <w:rsid w:val="00FD1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B6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A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7</Pages>
  <Words>669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2012-05-11T17:08:00Z</dcterms:created>
  <dcterms:modified xsi:type="dcterms:W3CDTF">2012-05-11T20:24:00Z</dcterms:modified>
</cp:coreProperties>
</file>