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1تتميز الدراسات في هذا المدخل النظري بالنظر الى البيئه على انها البيئه الاجتماعيه واثقافيه ...و بعض المتغييرات االنفسيه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ا)مدخل العلاقه بين البيئه و بعض المتغيرات النفسيه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ب)مدخل استخدام البيئه كمدخل تعليمي في تدريس العلوم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ج)مدخل تنمية الاتجاهات نحو البيئه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د)مدخل استخدام البيئه كمدخل تعليمي في تطبيق العلوم</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 xml:space="preserve">2تتميز الدراسات في هذا المدخل النظري باستخدام المدخل البيئي في العمليه التعليميه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ا)مدخل العلاقه بين البيئه و بعض المتغيرات النفسيه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ب)مدخل استخدام البيئه كمدخل تعليمي في تدريس العلوم</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ج)مدخل تنمية الاتجاهات نحو البيئه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د)مدخل استخدام البيئه كمدخل تعليمي في تطبيق العلوم</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3تتميز الدراسات في هذا المدخل النظري بتناول موضوعات ركزت على تنمية الاتجاهات نحو البيئه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ا)مدخل العلاقه بين البيئه و بعض المتغيرات النفسيه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ب)مدخل تخطيط على المستوىالوطني و تخطيط على المستوى القطاعي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 مدخل تنمية الاتجاهات نحو البيئه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 مدخل استخدام البيئه كمدخل تعليمي في تطبيق العلوم</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4يذهب الى ان الايكولوجيا امتداد للاقتصاد على مستوى العالم الحيوي كله وان الاقتصاد مجرد فرع من الايكلوجيا البشريه او هو دراسه متخصصه لايكلوجيا المجتمع المحلي الذي تعيش فيه:</w:t>
      </w:r>
    </w:p>
    <w:p w:rsidR="00D034E0" w:rsidRPr="00BA086E" w:rsidRDefault="00D034E0" w:rsidP="00D034E0">
      <w:pPr>
        <w:pStyle w:val="a4"/>
        <w:numPr>
          <w:ilvl w:val="0"/>
          <w:numId w:val="1"/>
        </w:numPr>
        <w:rPr>
          <w:rFonts w:asciiTheme="minorBidi" w:hAnsiTheme="minorBidi" w:cstheme="minorBidi"/>
          <w:sz w:val="22"/>
          <w:szCs w:val="22"/>
        </w:rPr>
      </w:pPr>
      <w:r w:rsidRPr="00BA086E">
        <w:rPr>
          <w:rFonts w:asciiTheme="minorBidi" w:hAnsiTheme="minorBidi" w:cstheme="minorBidi"/>
          <w:sz w:val="22"/>
          <w:szCs w:val="22"/>
          <w:rtl/>
        </w:rPr>
        <w:t>وانتروب</w:t>
      </w:r>
    </w:p>
    <w:p w:rsidR="00D034E0" w:rsidRPr="00BA086E" w:rsidRDefault="00D034E0" w:rsidP="00D034E0">
      <w:pPr>
        <w:pStyle w:val="a4"/>
        <w:numPr>
          <w:ilvl w:val="0"/>
          <w:numId w:val="1"/>
        </w:numPr>
        <w:rPr>
          <w:rFonts w:asciiTheme="minorBidi" w:hAnsiTheme="minorBidi" w:cstheme="minorBidi"/>
          <w:sz w:val="22"/>
          <w:szCs w:val="22"/>
        </w:rPr>
      </w:pPr>
      <w:r w:rsidRPr="00BA086E">
        <w:rPr>
          <w:rFonts w:asciiTheme="minorBidi" w:hAnsiTheme="minorBidi" w:cstheme="minorBidi"/>
          <w:sz w:val="22"/>
          <w:szCs w:val="22"/>
          <w:rtl/>
        </w:rPr>
        <w:t>جرين</w:t>
      </w:r>
    </w:p>
    <w:p w:rsidR="00D034E0" w:rsidRPr="00BA086E" w:rsidRDefault="00D034E0" w:rsidP="00D034E0">
      <w:pPr>
        <w:pStyle w:val="a4"/>
        <w:numPr>
          <w:ilvl w:val="0"/>
          <w:numId w:val="1"/>
        </w:numPr>
        <w:rPr>
          <w:rFonts w:asciiTheme="minorBidi" w:hAnsiTheme="minorBidi" w:cstheme="minorBidi"/>
          <w:sz w:val="22"/>
          <w:szCs w:val="22"/>
        </w:rPr>
      </w:pPr>
      <w:r w:rsidRPr="00BA086E">
        <w:rPr>
          <w:rFonts w:asciiTheme="minorBidi" w:hAnsiTheme="minorBidi" w:cstheme="minorBidi"/>
          <w:sz w:val="22"/>
          <w:szCs w:val="22"/>
          <w:rtl/>
        </w:rPr>
        <w:t>باولدنج</w:t>
      </w:r>
    </w:p>
    <w:p w:rsidR="00D034E0" w:rsidRPr="00BA086E" w:rsidRDefault="00D034E0" w:rsidP="00D034E0">
      <w:pPr>
        <w:pStyle w:val="a4"/>
        <w:numPr>
          <w:ilvl w:val="0"/>
          <w:numId w:val="1"/>
        </w:numPr>
        <w:rPr>
          <w:rFonts w:asciiTheme="minorBidi" w:hAnsiTheme="minorBidi" w:cstheme="minorBidi"/>
          <w:sz w:val="22"/>
          <w:szCs w:val="22"/>
        </w:rPr>
      </w:pPr>
      <w:r w:rsidRPr="00BA086E">
        <w:rPr>
          <w:rFonts w:asciiTheme="minorBidi" w:hAnsiTheme="minorBidi" w:cstheme="minorBidi"/>
          <w:sz w:val="22"/>
          <w:szCs w:val="22"/>
          <w:rtl/>
        </w:rPr>
        <w:t>ويلز</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5 يشير الى كلا من الايدلوجيا والاقتصاد يعني بدراسه العلاقات القائمه بين مجموعات مركبه ومعقده من المتغيرات كما يهتم بفهم تحليل هذه العلاقات ككل هادف ذو معنى أي كلا منهما يهتم بتحليل النسق:</w:t>
      </w:r>
    </w:p>
    <w:p w:rsidR="00D034E0" w:rsidRPr="00BA086E" w:rsidRDefault="00D034E0" w:rsidP="00D034E0">
      <w:pPr>
        <w:pStyle w:val="a4"/>
        <w:numPr>
          <w:ilvl w:val="0"/>
          <w:numId w:val="2"/>
        </w:numPr>
        <w:rPr>
          <w:rFonts w:asciiTheme="minorBidi" w:hAnsiTheme="minorBidi" w:cstheme="minorBidi"/>
          <w:sz w:val="22"/>
          <w:szCs w:val="22"/>
        </w:rPr>
      </w:pPr>
      <w:r w:rsidRPr="00BA086E">
        <w:rPr>
          <w:rFonts w:asciiTheme="minorBidi" w:hAnsiTheme="minorBidi" w:cstheme="minorBidi"/>
          <w:sz w:val="22"/>
          <w:szCs w:val="22"/>
          <w:rtl/>
        </w:rPr>
        <w:t>وانتروب</w:t>
      </w:r>
    </w:p>
    <w:p w:rsidR="00D034E0" w:rsidRPr="00BA086E" w:rsidRDefault="00D034E0" w:rsidP="00D034E0">
      <w:pPr>
        <w:pStyle w:val="a4"/>
        <w:numPr>
          <w:ilvl w:val="0"/>
          <w:numId w:val="2"/>
        </w:numPr>
        <w:rPr>
          <w:rFonts w:asciiTheme="minorBidi" w:hAnsiTheme="minorBidi" w:cstheme="minorBidi"/>
          <w:sz w:val="22"/>
          <w:szCs w:val="22"/>
        </w:rPr>
      </w:pPr>
      <w:r w:rsidRPr="00BA086E">
        <w:rPr>
          <w:rFonts w:asciiTheme="minorBidi" w:hAnsiTheme="minorBidi" w:cstheme="minorBidi"/>
          <w:sz w:val="22"/>
          <w:szCs w:val="22"/>
          <w:rtl/>
        </w:rPr>
        <w:t>جرين</w:t>
      </w:r>
    </w:p>
    <w:p w:rsidR="00D034E0" w:rsidRPr="00BA086E" w:rsidRDefault="00D034E0" w:rsidP="00D034E0">
      <w:pPr>
        <w:pStyle w:val="a4"/>
        <w:numPr>
          <w:ilvl w:val="0"/>
          <w:numId w:val="2"/>
        </w:numPr>
        <w:rPr>
          <w:rFonts w:asciiTheme="minorBidi" w:hAnsiTheme="minorBidi" w:cstheme="minorBidi"/>
          <w:sz w:val="22"/>
          <w:szCs w:val="22"/>
        </w:rPr>
      </w:pPr>
      <w:r w:rsidRPr="00BA086E">
        <w:rPr>
          <w:rFonts w:asciiTheme="minorBidi" w:hAnsiTheme="minorBidi" w:cstheme="minorBidi"/>
          <w:sz w:val="22"/>
          <w:szCs w:val="22"/>
          <w:rtl/>
        </w:rPr>
        <w:t>باولدنج</w:t>
      </w:r>
    </w:p>
    <w:p w:rsidR="00D034E0" w:rsidRPr="00BA086E" w:rsidRDefault="00D034E0" w:rsidP="00D034E0">
      <w:pPr>
        <w:pStyle w:val="a4"/>
        <w:numPr>
          <w:ilvl w:val="0"/>
          <w:numId w:val="2"/>
        </w:numPr>
        <w:rPr>
          <w:rFonts w:asciiTheme="minorBidi" w:hAnsiTheme="minorBidi" w:cstheme="minorBidi"/>
          <w:sz w:val="22"/>
          <w:szCs w:val="22"/>
        </w:rPr>
      </w:pPr>
      <w:r w:rsidRPr="00BA086E">
        <w:rPr>
          <w:rFonts w:asciiTheme="minorBidi" w:hAnsiTheme="minorBidi" w:cstheme="minorBidi"/>
          <w:sz w:val="22"/>
          <w:szCs w:val="22"/>
          <w:rtl/>
        </w:rPr>
        <w:t>ويلز</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6 يقرر ان كلا ن الايكولوجيا والاقتصاد يهتمان بدراسه كيف ان التفاعل بين الافراد والانواع والاجناس يكون في النهايه نسقا كليا مكتملا ومتوازنا:</w:t>
      </w:r>
    </w:p>
    <w:p w:rsidR="00D034E0" w:rsidRPr="00BA086E" w:rsidRDefault="00D034E0" w:rsidP="00D034E0">
      <w:pPr>
        <w:pStyle w:val="a4"/>
        <w:numPr>
          <w:ilvl w:val="0"/>
          <w:numId w:val="3"/>
        </w:numPr>
        <w:rPr>
          <w:rFonts w:asciiTheme="minorBidi" w:hAnsiTheme="minorBidi" w:cstheme="minorBidi"/>
          <w:sz w:val="22"/>
          <w:szCs w:val="22"/>
        </w:rPr>
      </w:pPr>
      <w:r w:rsidRPr="00BA086E">
        <w:rPr>
          <w:rFonts w:asciiTheme="minorBidi" w:hAnsiTheme="minorBidi" w:cstheme="minorBidi"/>
          <w:sz w:val="22"/>
          <w:szCs w:val="22"/>
          <w:rtl/>
        </w:rPr>
        <w:t>وانتروب</w:t>
      </w:r>
    </w:p>
    <w:p w:rsidR="00D034E0" w:rsidRPr="00BA086E" w:rsidRDefault="00D034E0" w:rsidP="00D034E0">
      <w:pPr>
        <w:pStyle w:val="a4"/>
        <w:numPr>
          <w:ilvl w:val="0"/>
          <w:numId w:val="3"/>
        </w:numPr>
        <w:rPr>
          <w:rFonts w:asciiTheme="minorBidi" w:hAnsiTheme="minorBidi" w:cstheme="minorBidi"/>
          <w:sz w:val="22"/>
          <w:szCs w:val="22"/>
        </w:rPr>
      </w:pPr>
      <w:r w:rsidRPr="00BA086E">
        <w:rPr>
          <w:rFonts w:asciiTheme="minorBidi" w:hAnsiTheme="minorBidi" w:cstheme="minorBidi"/>
          <w:sz w:val="22"/>
          <w:szCs w:val="22"/>
          <w:rtl/>
        </w:rPr>
        <w:t>جرين</w:t>
      </w:r>
    </w:p>
    <w:p w:rsidR="00D034E0" w:rsidRPr="00BA086E" w:rsidRDefault="00D034E0" w:rsidP="00D034E0">
      <w:pPr>
        <w:pStyle w:val="a4"/>
        <w:numPr>
          <w:ilvl w:val="0"/>
          <w:numId w:val="3"/>
        </w:numPr>
        <w:rPr>
          <w:rFonts w:asciiTheme="minorBidi" w:hAnsiTheme="minorBidi" w:cstheme="minorBidi"/>
          <w:sz w:val="22"/>
          <w:szCs w:val="22"/>
        </w:rPr>
      </w:pPr>
      <w:r w:rsidRPr="00BA086E">
        <w:rPr>
          <w:rFonts w:asciiTheme="minorBidi" w:hAnsiTheme="minorBidi" w:cstheme="minorBidi"/>
          <w:sz w:val="22"/>
          <w:szCs w:val="22"/>
          <w:rtl/>
        </w:rPr>
        <w:t>باولدنج</w:t>
      </w:r>
    </w:p>
    <w:p w:rsidR="00D034E0" w:rsidRPr="00BA086E" w:rsidRDefault="00D034E0" w:rsidP="00D034E0">
      <w:pPr>
        <w:pStyle w:val="a4"/>
        <w:numPr>
          <w:ilvl w:val="0"/>
          <w:numId w:val="3"/>
        </w:numPr>
        <w:rPr>
          <w:rFonts w:asciiTheme="minorBidi" w:hAnsiTheme="minorBidi" w:cstheme="minorBidi"/>
          <w:sz w:val="22"/>
          <w:szCs w:val="22"/>
        </w:rPr>
      </w:pPr>
      <w:r w:rsidRPr="00BA086E">
        <w:rPr>
          <w:rFonts w:asciiTheme="minorBidi" w:hAnsiTheme="minorBidi" w:cstheme="minorBidi"/>
          <w:sz w:val="22"/>
          <w:szCs w:val="22"/>
          <w:rtl/>
        </w:rPr>
        <w:t>ويلز</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7)يقرر ان الايكولوجيا الاقتصاديه ليست الا ايكولوجيا بشريه في المقام الاول فهي المقام الاول فهي دراسه لتوافق الانسان للبيئه و قدرته على خلق بيئه اقتصاديه تنتج على القوى التي تعمل على الابقاء على ديناميكية المجتمع :</w:t>
      </w:r>
    </w:p>
    <w:p w:rsidR="00D034E0" w:rsidRPr="00BA086E" w:rsidRDefault="00D034E0" w:rsidP="00D034E0">
      <w:pPr>
        <w:pStyle w:val="a4"/>
        <w:numPr>
          <w:ilvl w:val="0"/>
          <w:numId w:val="4"/>
        </w:numPr>
        <w:rPr>
          <w:rFonts w:asciiTheme="minorBidi" w:hAnsiTheme="minorBidi" w:cstheme="minorBidi"/>
          <w:sz w:val="22"/>
          <w:szCs w:val="22"/>
        </w:rPr>
      </w:pPr>
      <w:r w:rsidRPr="00BA086E">
        <w:rPr>
          <w:rFonts w:asciiTheme="minorBidi" w:hAnsiTheme="minorBidi" w:cstheme="minorBidi"/>
          <w:sz w:val="22"/>
          <w:szCs w:val="22"/>
          <w:rtl/>
        </w:rPr>
        <w:t>وانتروب</w:t>
      </w:r>
    </w:p>
    <w:p w:rsidR="00D034E0" w:rsidRPr="00BA086E" w:rsidRDefault="00D034E0" w:rsidP="00D034E0">
      <w:pPr>
        <w:pStyle w:val="a4"/>
        <w:numPr>
          <w:ilvl w:val="0"/>
          <w:numId w:val="4"/>
        </w:numPr>
        <w:rPr>
          <w:rFonts w:asciiTheme="minorBidi" w:hAnsiTheme="minorBidi" w:cstheme="minorBidi"/>
          <w:sz w:val="22"/>
          <w:szCs w:val="22"/>
        </w:rPr>
      </w:pPr>
      <w:r w:rsidRPr="00BA086E">
        <w:rPr>
          <w:rFonts w:asciiTheme="minorBidi" w:hAnsiTheme="minorBidi" w:cstheme="minorBidi"/>
          <w:sz w:val="22"/>
          <w:szCs w:val="22"/>
          <w:rtl/>
        </w:rPr>
        <w:t>جرين</w:t>
      </w:r>
    </w:p>
    <w:p w:rsidR="00D034E0" w:rsidRPr="00BA086E" w:rsidRDefault="00D034E0" w:rsidP="00D034E0">
      <w:pPr>
        <w:pStyle w:val="a4"/>
        <w:numPr>
          <w:ilvl w:val="0"/>
          <w:numId w:val="4"/>
        </w:numPr>
        <w:rPr>
          <w:rFonts w:asciiTheme="minorBidi" w:hAnsiTheme="minorBidi" w:cstheme="minorBidi"/>
          <w:sz w:val="22"/>
          <w:szCs w:val="22"/>
        </w:rPr>
      </w:pPr>
      <w:r w:rsidRPr="00BA086E">
        <w:rPr>
          <w:rFonts w:asciiTheme="minorBidi" w:hAnsiTheme="minorBidi" w:cstheme="minorBidi"/>
          <w:sz w:val="22"/>
          <w:szCs w:val="22"/>
          <w:rtl/>
        </w:rPr>
        <w:t>باولدنج</w:t>
      </w:r>
    </w:p>
    <w:p w:rsidR="00D034E0" w:rsidRPr="00BA086E" w:rsidRDefault="00D034E0" w:rsidP="00D034E0">
      <w:pPr>
        <w:pStyle w:val="a4"/>
        <w:numPr>
          <w:ilvl w:val="0"/>
          <w:numId w:val="4"/>
        </w:numPr>
        <w:rPr>
          <w:rFonts w:asciiTheme="minorBidi" w:hAnsiTheme="minorBidi" w:cstheme="minorBidi"/>
          <w:sz w:val="22"/>
          <w:szCs w:val="22"/>
        </w:rPr>
      </w:pPr>
      <w:r w:rsidRPr="00BA086E">
        <w:rPr>
          <w:rFonts w:asciiTheme="minorBidi" w:hAnsiTheme="minorBidi" w:cstheme="minorBidi"/>
          <w:sz w:val="22"/>
          <w:szCs w:val="22"/>
          <w:rtl/>
        </w:rPr>
        <w:t>ويلز</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8)وجه اعماله نحو الحل السياسي لمشكلات البيئه الا ان شروحه و تعليقاته كانت اكثر استخداما واقترابا من مفاهيم الايكولوجيا:</w:t>
      </w:r>
    </w:p>
    <w:p w:rsidR="00D034E0" w:rsidRPr="00BA086E" w:rsidRDefault="00D034E0" w:rsidP="00D034E0">
      <w:pPr>
        <w:rPr>
          <w:rFonts w:asciiTheme="minorBidi" w:hAnsiTheme="minorBidi" w:cstheme="minorBidi"/>
          <w:sz w:val="22"/>
          <w:szCs w:val="22"/>
        </w:rPr>
      </w:pPr>
      <w:r w:rsidRPr="00BA086E">
        <w:rPr>
          <w:rFonts w:asciiTheme="minorBidi" w:hAnsiTheme="minorBidi" w:cstheme="minorBidi"/>
          <w:sz w:val="22"/>
          <w:szCs w:val="22"/>
          <w:rtl/>
        </w:rPr>
        <w:t>ا)وانتروب</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ب)جرين</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ت)سبروت</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د)كالدويل</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 xml:space="preserve">9)ربط الايكولوجيا بدراسة السياسه و خاصة العلاقات السياسية الدوليه واوضح ان المشغلين بالسياسه كانوا يسلمون بداهة بان السياسه ترتبط ارتباطا هادفا بالقاعده او بالاساس أي بالبيئه التي تتخذ و تنفذ فيها القرارت السياسيه وان الارتباط المتبادل اصبح الطابع المميز لهذا العصر وان العالم اصبح اليوم صغيرا جدا واصغر بكثير عن ان تسلك الشعوب بطريقة منفرده </w:t>
      </w:r>
    </w:p>
    <w:p w:rsidR="00D034E0" w:rsidRPr="00BA086E" w:rsidRDefault="00D034E0" w:rsidP="00D034E0">
      <w:pPr>
        <w:rPr>
          <w:rFonts w:asciiTheme="minorBidi" w:hAnsiTheme="minorBidi" w:cstheme="minorBidi"/>
          <w:sz w:val="22"/>
          <w:szCs w:val="22"/>
        </w:rPr>
      </w:pPr>
      <w:r w:rsidRPr="00BA086E">
        <w:rPr>
          <w:rFonts w:asciiTheme="minorBidi" w:hAnsiTheme="minorBidi" w:cstheme="minorBidi"/>
          <w:sz w:val="22"/>
          <w:szCs w:val="22"/>
          <w:rtl/>
        </w:rPr>
        <w:t>ا)وانتروب</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ب)جرين</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lastRenderedPageBreak/>
        <w:t>ت)سبروت</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د)كالدويل</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10) يبرجع الفضل اليه في التاكيد على اهمية دراسة العلاقة بين العوامل البيئه والعوامل الثقافيه حيث درس العلاقة بين النظام الاقتصادي والبيئه الطبيعه والنظام الاجتماعي و كافة العوامل الاخرى المؤثره في حضاره اانسان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ا)ريموند فيرث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ب)جوليان ستيوارد</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ج)داريل فورد</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 كالدويل</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11)اشار في دراسته لمجتمع تيكوبيا الى اهمية ابراز العناصر الاقتصاديه عند محاولة فهم العلاقات الاجتماعيه: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ا)ريموند فيرث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ب)جوليان ستيوارد</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ج)داريل فورد</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 كالدويل</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12)اوضح التاثير القوي للعناصر البيئه على العناصر الثقافيه و قام بدراسة التفاعل بين الانساق الاقتصاديه و التكنولوجيه و بيناتها و تاثير ذلك على النظم الاجتماعيه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أ)ريموند فيرث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ب)جوليان ستيوارد</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ج)داريل فورد</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 كالدويل</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13)يحدد مهمة الايكولوجين الثقافيين في توضيح اوجه التباين بين الثقافات المختلفه بينيا وكذلك توضيح الثقافه على تكيف الافراد امام هذه التغيرات التي تحدث لبيئتهم:</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ا) موس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ب)تخطيط على المستوى الوطني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ج)مارفين هاربس</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د)جون بودلي</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14)تطرق الى دراسة العلاقة بين العوامل الايكولوجيه والاجتماعيه في دراسة عن اثر التغيرات اللفصليه على انشطة شعب الاسكيمو:</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ا) موس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ب) القيم الدينيه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 جون بودلي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 مارفين هاربس</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15)وجه نداء للباحثين الانثروبولوجين حثهم فيه على الاهتمام بالدراسات الانثروبولوجيه التي تحقق التكيف مع البيئه و تتعرض لوسائل استنزاف الموارد والجوع والحرب:</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ا)موس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ب) القيم الدينيه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 جون بودلي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 مارفين هاربس</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16)يرجع الفضل اليه في التاكيد على اهمية دراسة العلاقة بين العوامل البيئيه والعوامل الثقافيه وذلك في كتابة البيئه والاقتصاد والمجتمع الصادر عام:</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1924م</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1934م</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1944م</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1954م</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17)وجه نداء للباحثين الانثروبولوجيين حثهم فيه على الاهتمام بالدراسات الانثروبولوجيه التي تحقق التكيف مع البيئه و تتعرض لوسائل استنزاف الموارد والجوع والحرب وذلك مقدمه كتابه (الانثروبولوجيا والمشكلات المعاصره للانسان )عام:</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1976م</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1986م</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1996م</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1999م</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18الايكولوجي في نظره يعني بدراسة المجتمع المحلي و ليس بدراسة الفرد في ذاته كما لا يهتم بعلاقة الانسان بالارض بقدر اهتمامه بعلاقة الانسان بغيره من بني جنسه: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lastRenderedPageBreak/>
        <w:t>ا)ابن خدون</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ب)امبل دوركايم</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ج)بارك</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د)اوجست كونت</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19)بحث في اهمية العلاقة بين التنظيم الاجتماعي و اشكاله من جهة و ظروف المعيشه من جهة اخرى فالبيئه الجغرافيه وما تشمله من مساحه وموارد ومناخ تؤثر في تشكيل البناء الاجتماعي الثقافي للمجتمع:</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ا)ابن خدون</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ب)امبل دوركايم</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ج)بارك</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د)اوجست كونت</w:t>
      </w:r>
    </w:p>
    <w:p w:rsidR="00D034E0" w:rsidRPr="00BA086E" w:rsidRDefault="00D034E0" w:rsidP="00D034E0">
      <w:pPr>
        <w:rPr>
          <w:rFonts w:asciiTheme="minorBidi" w:hAnsiTheme="minorBidi" w:cstheme="minorBidi"/>
          <w:sz w:val="22"/>
          <w:szCs w:val="22"/>
          <w:rtl/>
        </w:rPr>
      </w:pP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20) ربط بين درجة تعقيد البناء الاجتماعي والكثافه السكانيه وندرة الموارد والعمليات الاجتماعيه فالزياده السكانيه ضمن موارد محدود هاو نادره تؤدي الى عمليات التنافس والصراع مما قد يؤدي الى استنزاف للموارد و تعظم المشكلات الاجتماعيه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ا)ابن خلدون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 امبل دوركايم</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ج)بارك</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د)اوجست كونت</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21)ومن العلماء الذين تاثروا بكتابات دوركايم وقامو بتطوير علم الايكولوجيا البشريه في جامعة شيكاغو ا</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ا)اوجست كونت</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ب)هربرت سبنسر</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ج)جون بودلي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د)روبرت بارك وارنست برجس واخرون</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22)هو امتداد لفكر (اميل دور كايم)وينطلق من اعتبار القيم و تغيرها العامل الاساسي في توجيه المجتمعات نحو الانحدار البيئي: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ا)النمط المحافظ</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ب)النمط الليبرالي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ج)النمط الراديكالي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د)النموذج البيئي الجديد</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23)يركز هذا الاتجاه المستمد من فكر (ماكس ) فيبر )على القوه والهيمنه لتوضيح المشاكل البيئيه: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ا)النمط المحافظ</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ب)النمط الليبرالي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ج)النمط الراديكالي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د)النموذج البيئي الجديد</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24)يقدم هذا النمط المستمد من فكر ( كارول ماركس )تحليلا لاسباب اتنزاف البيئه فيرى اصحاب هذا الاتجاه ان المشاكل اابيئه نتيجه اللاعقلانيه المتوارثه في نماذج الانتاج الرسمياليه:\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ا)النمط المحافظ</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ب)النمط الليبرالي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ج)النمط الراديكالي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د)النموذج البيئي الجديد</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 xml:space="preserve">25)طوره كلا من (كانون)و(دانلوب)وبني على نظرية الفهم العالمي الشامل للبيئه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ا)النمط المحافظ</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ب)النمط الليبرالي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ج)النمط الراديكالي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د)النموذج البيئي الجديد</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26)البيئه تعني تحديد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27)تمثل العناصر الطبيعيه: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ا)الجوانب التي شيدها الانسان في الطبيعه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ب)الموارد التي اتاحها الله للانسان ليستمد منها مقومات حياته كالغذاء ..الخ</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ج)البنيه الاساسيه الماديه الي شيدها الانسان و مجموعة النظم الاجتماعيه و الموسسات التي اقامها</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د)عملية منظمه يقوم بها الانسان لمواجهة مشكلات البيئه مستخدما في ذلك جهازه الحسي ...الخ</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lastRenderedPageBreak/>
        <w:t>28)اتفق العلماء على ان الحد الاقصى المامون لشدة الضوضاء المسموح بها هو:</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ا)130ديسيبل</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 100ديسيبل</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ج)75ديسيبل</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د)65ديسيبل</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29)يهتم بالبيئه التي يعيش فيها الكائن الحي قبل ان يولد (الرحم)وبعد الولاده و يحدد الشروط البيولوجيه اللازمه للبقاء الحيوي و تكيف الكائن مع عناصر البيئه الطبيعيه: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علم الحياة (البيولوجي)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علم الاجتماع الطبي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علم الاجتماع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علم النبات</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30)من المعروف ان الموجات الكهرومغناطيسيه توجد في كل مكان من سطح الكوره الارضيه حيث تنشا من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 اسباب طبيعيه لا دخل للانسان بها</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ب)ابشطة الانسان المدمره للبيئه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ج)المعامل المتخصصه في انتاج هذه الموجات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د)المحطات الاذعيه و التلفزيونيه و محطات القوى الكهربايئه ...الخ</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 xml:space="preserve">31)الاهداف المعرفيه للتنشئه البيئه يقصد بها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32)يولي اهتماما واضحا بالعلاقه التفاعليه بين الانسان والبيئه وانعكاس هذه العلاقه على قضايا الصحه و موضوعات المرض:</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علم الحياة (البيولوجي)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علم الاجتماع الطبي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علم الاجتماع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علم النبات</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33)الاهداف المهاريه للتنشئه البيئه يقد بها:</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34)عقد مؤتمر الامم المتحده للبيئه البشريه في مدينة استكهولم بالسويد عام:</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1972</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1982</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1992</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2002</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35)تركز على تاثير المناخ على حياة الانسان و تؤكد على ان طاقة الانسان و صحته يرتبطان ارتباطا و ثيقا بالعوامل الجويه اكثر من أي عنصر اخر من عناصر البيئه الطبيعيه: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الانثروبولوجيا</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علم الاجتماع</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الطب</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الجغرافيه المناخيه</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36)يرى السلوك من خلال الدوافع والقدرات والشخصيه باعتبار ان هذه المكونات لها تاثير مباشر على الانسان وما يتعرض له من ازمات و كوارث:</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ا)الاتجاه البنائي في تفسير السلوك</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ب)الاتجاه الوظيفي في تفسير السلوك</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ج)الاتجاه الاجتماعي في تفسير السلوك</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د)الاتجاه النفسي في تفسير السلوك</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37)يرى السلوك من خلال الادراك الاجتماعي و الضغوط الاجتماعيه والدور الاجتماعي: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ا)الاتجاه البنائي في تفسير السلوك</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ب)الاتجاه الوظيفي في تفسير السلوك</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ج)الاتجاه الاجتماعي في تفسير السلوك</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د)الاتجاه النفسي في تفسير السلوك</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38)حالة داخليه عند الفرد توجه سلوكه و تؤثر عليه و بالتالي يوجه سلوك الفرد نحو هدف معين سواء كان الهدف شعوريا او لا شعوريا والانسان عندما يتحرك لاشباعها انما يسعى الى التوازن وازالة التوتر:</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ا) الادراك الاجتماعي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ب)الشخصيه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lastRenderedPageBreak/>
        <w:t>ج) القدرات</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د)الدوافع</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39)اسلوب اداء الانسان و تفاعله مع البيئه التي يعيش فيها و تشمل الجوانب الجسميه و العقليه و النفسيه و كيفية استثمارها اثناء الكارثه البيئه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ا) الادراك الاجتماعي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ب)الشخصيه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 القدرات</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د)الدوافع</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40)تشمل الانسان نفسه ومكوناته الشخصيه و خبراته السابقه ومظاهر النمو على الشخصيه وهي قدرة...الشخصيهعلى تجاوز الازمه: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ا) الادراك الاجتماعي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ب)الشخصيه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 القدرات</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د)الدوافع</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41)يشمل قدرة الانسان على التفاعل مع عناصر الموقف او المشكله التي تواجه سواء كانت هذه العناصر ماديه او بشريه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ا)الادراك الاجتماعي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ب)الشخصيه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ج)الضغوط الاجتماعيه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د)الدور الاجتماعي</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43)يرى هذا المدخل ان الدور ضروره يقوم بها الفرد في المجتمع لمواجهة المواقف التي يتعرض لها في حياته و قد يكون الدور الذي يقوم به محركا حقيقا لسلوكه او مجرد قناع زائف يخفي وراءه اشياء اخرى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ا)الادراك الاجتماعي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ب)الشخصيه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ج)الضغوط الاجتماعيه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د)الدور الاجتماعي</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44)يحاول تغيير الافكار السائده عن المشاكل و الظروف الاجتماعيه والخروج عنها و عدم المواجهة بالقوانين وانما بالحوار الفكري والفهم التحليلي و الضبط و يظهر هذا الاتجاه في افكار الفلاسفه الاوائل مثل بيكون و ديكارت...</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الاتجاه البنائي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الاتجاه الانساني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الاتجاه العقلاني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الاتجاه الوظيفي</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 xml:space="preserve">45)يركز على الحوار العقلي مع المتسبين في مشكلات البيئه وقد ظهر مع بداية القرن التاسع عشر و يسهم في التاثير على متخذي القرارات و افراد المجتمع عن طريق الاسلوب الانساني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الاتجاه البنائي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الاتجاه الانساني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الاتجاه العقلاني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الاتجاه الوظيفي</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46)تعتبر دراسات روجر باركر و هربرت رايت عن اطفال المدينه والتي بدات سنه 1947م</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ا)محاولات رائده لتطبيق المدخل الايكولوجي في مجال علم النفس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 )محاولات رائده لتطبيق المدخل الايكولوجي في مجال علم السياسه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 محاولات رائده لتطبيق المدخل الايكولوجي في مجال علم الاجتماع</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 محاولات رائده لتطبيق المدخل الايكولوجي في مجال علم الاقتصاد</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47) قرار انه لا يمكن التوصل في علم النفس الى مقياس المعرفه كيف تتفق نتائجعه مع العالم الواقعي البيئه الواقعيه خارج حدود المعمل دون توجيه ايكولوجي لدراسة الانسان:</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ا)سيلز</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ب)ويلمز</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ج)روجر باركر</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 برشانسكي</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48)ارتاب في كفاءة المعالجه المعمليه لبعض جوانب السلوك الانساني:</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ا)سيلز</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ب)ويلمز</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lastRenderedPageBreak/>
        <w:t>ج)روجر باركر</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 برشانسكي</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49)حدد اهم ما يميز مجال استخدام المدخل الانساني انه ينبع اساسا من المشكلات الاجتماعيه وانه البحث المتعدد المداخل الى جانب نظرته للانسان كجزء متكامل في كل مشكله: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ا)سيلز</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ب)ويلمز</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ج)روجر باركر</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 برشانسكي</w:t>
      </w:r>
    </w:p>
    <w:p w:rsidR="00D034E0" w:rsidRPr="00BA086E" w:rsidRDefault="00D034E0" w:rsidP="00D034E0">
      <w:pPr>
        <w:rPr>
          <w:rFonts w:asciiTheme="minorBidi" w:hAnsiTheme="minorBidi" w:cstheme="minorBidi"/>
          <w:color w:val="FF0000"/>
          <w:sz w:val="22"/>
          <w:szCs w:val="22"/>
          <w:rtl/>
        </w:rPr>
      </w:pPr>
      <w:r w:rsidRPr="00BA086E">
        <w:rPr>
          <w:rFonts w:asciiTheme="minorBidi" w:hAnsiTheme="minorBidi" w:cstheme="minorBidi"/>
          <w:color w:val="FF0000"/>
          <w:sz w:val="22"/>
          <w:szCs w:val="22"/>
          <w:rtl/>
        </w:rPr>
        <w:t>50)عند النظر الى الاتجاه النفسي في مجال البيئه ومن خلال رصد الدراسات التي اجريت في مصر ,,نميز بين مداخل استحوذت على اهتمام الباحثين عددها:</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ا)سته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ب)خمسه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ج)اربعه </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د)ثلاثه</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w:t>
      </w:r>
    </w:p>
    <w:p w:rsidR="00D034E0" w:rsidRPr="00BA086E" w:rsidRDefault="00D034E0" w:rsidP="00D034E0">
      <w:pPr>
        <w:rPr>
          <w:rFonts w:asciiTheme="minorBidi" w:hAnsiTheme="minorBidi" w:cstheme="minorBidi"/>
          <w:sz w:val="22"/>
          <w:szCs w:val="22"/>
          <w:rtl/>
        </w:rPr>
      </w:pPr>
      <w:r w:rsidRPr="00BA086E">
        <w:rPr>
          <w:rFonts w:asciiTheme="minorBidi" w:hAnsiTheme="minorBidi" w:cstheme="minorBidi"/>
          <w:sz w:val="22"/>
          <w:szCs w:val="22"/>
          <w:rtl/>
        </w:rPr>
        <w:t xml:space="preserve">تمت كتابة الاسئله اختكم </w:t>
      </w:r>
      <w:r w:rsidRPr="00BA086E">
        <w:rPr>
          <w:rFonts w:asciiTheme="minorBidi" w:hAnsiTheme="minorBidi" w:cstheme="minorBidi"/>
          <w:sz w:val="22"/>
          <w:szCs w:val="22"/>
          <w:highlight w:val="magenta"/>
          <w:rtl/>
        </w:rPr>
        <w:t>ميمي السنافيه</w:t>
      </w:r>
      <w:r w:rsidRPr="00BA086E">
        <w:rPr>
          <w:rFonts w:asciiTheme="minorBidi" w:hAnsiTheme="minorBidi" w:cstheme="minorBidi"/>
          <w:sz w:val="22"/>
          <w:szCs w:val="22"/>
          <w:rtl/>
        </w:rPr>
        <w:t xml:space="preserve"> </w:t>
      </w:r>
    </w:p>
    <w:p w:rsidR="00D034E0" w:rsidRPr="00BA086E" w:rsidRDefault="00D034E0" w:rsidP="00D034E0">
      <w:pPr>
        <w:rPr>
          <w:rFonts w:asciiTheme="minorBidi" w:hAnsiTheme="minorBidi" w:cstheme="minorBidi"/>
          <w:sz w:val="22"/>
          <w:szCs w:val="22"/>
        </w:rPr>
      </w:pPr>
      <w:r w:rsidRPr="00BA086E">
        <w:rPr>
          <w:rFonts w:asciiTheme="minorBidi" w:hAnsiTheme="minorBidi" w:cstheme="minorBidi"/>
          <w:sz w:val="22"/>
          <w:szCs w:val="22"/>
          <w:rtl/>
        </w:rPr>
        <w:t xml:space="preserve">دعواتكم وبالتوفيق </w:t>
      </w:r>
    </w:p>
    <w:p w:rsidR="00985ED1" w:rsidRPr="00BA086E" w:rsidRDefault="00985ED1">
      <w:pPr>
        <w:rPr>
          <w:rFonts w:asciiTheme="minorBidi" w:hAnsiTheme="minorBidi" w:cstheme="minorBidi"/>
          <w:sz w:val="22"/>
          <w:szCs w:val="22"/>
        </w:rPr>
      </w:pPr>
    </w:p>
    <w:sectPr w:rsidR="00985ED1" w:rsidRPr="00BA086E" w:rsidSect="00C0200B">
      <w:headerReference w:type="default" r:id="rId7"/>
      <w:footerReference w:type="default" r:id="rId8"/>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34B2" w:rsidRDefault="008F34B2" w:rsidP="006F7071">
      <w:r>
        <w:separator/>
      </w:r>
    </w:p>
  </w:endnote>
  <w:endnote w:type="continuationSeparator" w:id="1">
    <w:p w:rsidR="008F34B2" w:rsidRDefault="008F34B2" w:rsidP="006F70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raditional Arabic">
    <w:panose1 w:val="02010000000000000000"/>
    <w:charset w:val="B2"/>
    <w:family w:val="auto"/>
    <w:pitch w:val="variable"/>
    <w:sig w:usb0="00002001" w:usb1="00000000" w:usb2="00000000" w:usb3="00000000" w:csb0="0000004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7DB" w:rsidRDefault="00D034E0" w:rsidP="007B70A7">
    <w:pPr>
      <w:pStyle w:val="a6"/>
      <w:pBdr>
        <w:top w:val="thinThickSmallGap" w:sz="24" w:space="1" w:color="622423" w:themeColor="accent2" w:themeShade="7F"/>
      </w:pBdr>
      <w:rPr>
        <w:rFonts w:asciiTheme="majorHAnsi" w:hAnsiTheme="majorHAnsi"/>
      </w:rPr>
    </w:pPr>
    <w:r>
      <w:rPr>
        <w:rFonts w:asciiTheme="majorHAnsi" w:hAnsiTheme="majorHAnsi" w:hint="cs"/>
        <w:rtl/>
      </w:rPr>
      <w:t>ميمي السنافيه</w:t>
    </w:r>
    <w:r>
      <w:rPr>
        <w:rFonts w:asciiTheme="majorHAnsi" w:hAnsiTheme="majorHAnsi"/>
      </w:rPr>
      <w:ptab w:relativeTo="margin" w:alignment="right" w:leader="none"/>
    </w:r>
    <w:r>
      <w:rPr>
        <w:rFonts w:asciiTheme="majorHAnsi" w:hAnsiTheme="majorHAnsi"/>
        <w:rtl/>
        <w:lang w:val="ar-SA"/>
      </w:rPr>
      <w:t xml:space="preserve">صفحة </w:t>
    </w:r>
    <w:r w:rsidR="006F7071">
      <w:fldChar w:fldCharType="begin"/>
    </w:r>
    <w:r>
      <w:instrText xml:space="preserve"> PAGE   \* MERGEFORMAT </w:instrText>
    </w:r>
    <w:r w:rsidR="006F7071">
      <w:fldChar w:fldCharType="separate"/>
    </w:r>
    <w:r w:rsidR="00BA086E" w:rsidRPr="00BA086E">
      <w:rPr>
        <w:rFonts w:asciiTheme="majorHAnsi" w:hAnsiTheme="majorHAnsi" w:cs="Cambria"/>
        <w:noProof/>
        <w:rtl/>
        <w:lang w:val="ar-SA"/>
      </w:rPr>
      <w:t>6</w:t>
    </w:r>
    <w:r w:rsidR="006F7071">
      <w:fldChar w:fldCharType="end"/>
    </w:r>
  </w:p>
  <w:p w:rsidR="00A377DB" w:rsidRDefault="008F34B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34B2" w:rsidRDefault="008F34B2" w:rsidP="006F7071">
      <w:r>
        <w:separator/>
      </w:r>
    </w:p>
  </w:footnote>
  <w:footnote w:type="continuationSeparator" w:id="1">
    <w:p w:rsidR="008F34B2" w:rsidRDefault="008F34B2" w:rsidP="006F70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70A7" w:rsidRDefault="00D034E0" w:rsidP="007B70A7">
    <w:pPr>
      <w:pStyle w:val="a5"/>
      <w:tabs>
        <w:tab w:val="clear" w:pos="4153"/>
        <w:tab w:val="clear" w:pos="8306"/>
        <w:tab w:val="left" w:pos="7391"/>
      </w:tabs>
    </w:pPr>
    <w:r>
      <w:rPr>
        <w:rFonts w:hint="cs"/>
        <w:rtl/>
      </w:rPr>
      <w:t xml:space="preserve">ميمي السنافيه </w:t>
    </w:r>
  </w:p>
  <w:p w:rsidR="00A377DB" w:rsidRDefault="00D034E0" w:rsidP="007B70A7">
    <w:pPr>
      <w:pStyle w:val="a5"/>
      <w:tabs>
        <w:tab w:val="clear" w:pos="4153"/>
        <w:tab w:val="clear" w:pos="8306"/>
        <w:tab w:val="left" w:pos="7391"/>
      </w:tabs>
    </w:pPr>
    <w:r>
      <w:rPr>
        <w:rFonts w:hint="cs"/>
        <w:rtl/>
      </w:rPr>
      <w:t>علم اجتماع البيئه 1434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BC22CD"/>
    <w:multiLevelType w:val="hybridMultilevel"/>
    <w:tmpl w:val="EEF4CEDC"/>
    <w:lvl w:ilvl="0" w:tplc="B1905FF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0513121"/>
    <w:multiLevelType w:val="hybridMultilevel"/>
    <w:tmpl w:val="EEF4CEDC"/>
    <w:lvl w:ilvl="0" w:tplc="B1905FF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1FF26EA"/>
    <w:multiLevelType w:val="hybridMultilevel"/>
    <w:tmpl w:val="EEF4CEDC"/>
    <w:lvl w:ilvl="0" w:tplc="B1905FF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2D47175"/>
    <w:multiLevelType w:val="hybridMultilevel"/>
    <w:tmpl w:val="EEF4CEDC"/>
    <w:lvl w:ilvl="0" w:tplc="B1905FF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D034E0"/>
    <w:rsid w:val="00133671"/>
    <w:rsid w:val="00330AD8"/>
    <w:rsid w:val="006F7071"/>
    <w:rsid w:val="008C78CD"/>
    <w:rsid w:val="008F34B2"/>
    <w:rsid w:val="00985ED1"/>
    <w:rsid w:val="00BA086E"/>
    <w:rsid w:val="00D034E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34E0"/>
    <w:pPr>
      <w:bidi/>
    </w:pPr>
    <w:rPr>
      <w:rFonts w:cs="Traditional Arabic"/>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Char"/>
    <w:qFormat/>
    <w:rsid w:val="00330AD8"/>
    <w:pPr>
      <w:jc w:val="center"/>
    </w:pPr>
    <w:rPr>
      <w:bCs w:val="0"/>
      <w:snapToGrid w:val="0"/>
      <w:sz w:val="32"/>
      <w:szCs w:val="44"/>
      <w:lang w:eastAsia="ar-SA"/>
    </w:rPr>
  </w:style>
  <w:style w:type="character" w:customStyle="1" w:styleId="Char">
    <w:name w:val="العنوان Char"/>
    <w:basedOn w:val="a0"/>
    <w:link w:val="a3"/>
    <w:rsid w:val="00330AD8"/>
    <w:rPr>
      <w:rFonts w:cs="Traditional Arabic"/>
      <w:snapToGrid w:val="0"/>
      <w:sz w:val="32"/>
      <w:szCs w:val="44"/>
      <w:lang w:eastAsia="ar-SA"/>
    </w:rPr>
  </w:style>
  <w:style w:type="paragraph" w:styleId="a4">
    <w:name w:val="List Paragraph"/>
    <w:basedOn w:val="a"/>
    <w:uiPriority w:val="34"/>
    <w:qFormat/>
    <w:rsid w:val="00D034E0"/>
    <w:pPr>
      <w:ind w:left="720"/>
      <w:contextualSpacing/>
    </w:pPr>
  </w:style>
  <w:style w:type="paragraph" w:styleId="a5">
    <w:name w:val="header"/>
    <w:basedOn w:val="a"/>
    <w:link w:val="Char0"/>
    <w:uiPriority w:val="99"/>
    <w:semiHidden/>
    <w:unhideWhenUsed/>
    <w:rsid w:val="00D034E0"/>
    <w:pPr>
      <w:tabs>
        <w:tab w:val="center" w:pos="4153"/>
        <w:tab w:val="right" w:pos="8306"/>
      </w:tabs>
    </w:pPr>
  </w:style>
  <w:style w:type="character" w:customStyle="1" w:styleId="Char0">
    <w:name w:val="رأس صفحة Char"/>
    <w:basedOn w:val="a0"/>
    <w:link w:val="a5"/>
    <w:uiPriority w:val="99"/>
    <w:semiHidden/>
    <w:rsid w:val="00D034E0"/>
    <w:rPr>
      <w:rFonts w:cs="Traditional Arabic"/>
      <w:bCs/>
      <w:sz w:val="36"/>
      <w:szCs w:val="36"/>
    </w:rPr>
  </w:style>
  <w:style w:type="paragraph" w:styleId="a6">
    <w:name w:val="footer"/>
    <w:basedOn w:val="a"/>
    <w:link w:val="Char1"/>
    <w:uiPriority w:val="99"/>
    <w:unhideWhenUsed/>
    <w:rsid w:val="00D034E0"/>
    <w:pPr>
      <w:tabs>
        <w:tab w:val="center" w:pos="4153"/>
        <w:tab w:val="right" w:pos="8306"/>
      </w:tabs>
    </w:pPr>
  </w:style>
  <w:style w:type="character" w:customStyle="1" w:styleId="Char1">
    <w:name w:val="تذييل صفحة Char"/>
    <w:basedOn w:val="a0"/>
    <w:link w:val="a6"/>
    <w:uiPriority w:val="99"/>
    <w:rsid w:val="00D034E0"/>
    <w:rPr>
      <w:rFonts w:cs="Traditional Arabic"/>
      <w:bCs/>
      <w:sz w:val="36"/>
      <w:szCs w:val="3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1532</Words>
  <Characters>8739</Characters>
  <Application>Microsoft Office Word</Application>
  <DocSecurity>0</DocSecurity>
  <Lines>72</Lines>
  <Paragraphs>20</Paragraphs>
  <ScaleCrop>false</ScaleCrop>
  <Company/>
  <LinksUpToDate>false</LinksUpToDate>
  <CharactersWithSpaces>10251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saDA15-12</cp:lastModifiedBy>
  <cp:revision>3</cp:revision>
  <cp:lastPrinted>2013-12-17T17:05:00Z</cp:lastPrinted>
  <dcterms:created xsi:type="dcterms:W3CDTF">2013-11-11T09:17:00Z</dcterms:created>
  <dcterms:modified xsi:type="dcterms:W3CDTF">2013-12-17T17:05:00Z</dcterms:modified>
</cp:coreProperties>
</file>