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2ED0" w:rsidRPr="001A0A74" w:rsidRDefault="00FB5782">
      <w:pPr>
        <w:rPr>
          <w:rFonts w:ascii="AAA GoldenLotus" w:hAnsi="AAA GoldenLotus" w:cs="AAA GoldenLotus"/>
          <w:b/>
          <w:bCs/>
          <w:sz w:val="24"/>
          <w:szCs w:val="24"/>
          <w:rtl/>
        </w:rPr>
      </w:pPr>
      <w:r>
        <w:rPr>
          <w:rFonts w:ascii="AAA GoldenLotus" w:hAnsi="AAA GoldenLotus" w:cs="AAA GoldenLotus"/>
          <w:b/>
          <w:bCs/>
          <w:noProof/>
          <w:sz w:val="24"/>
          <w:szCs w:val="24"/>
          <w:rtl/>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026" type="#_x0000_t98" style="position:absolute;left:0;text-align:left;margin-left:93.95pt;margin-top:-21.1pt;width:352.5pt;height:72.75pt;z-index:1" fillcolor="#1f497d" strokecolor="#4bacc6" strokeweight="1pt">
            <v:fill color2="#4bacc6"/>
            <v:shadow on="t" color="#205867" opacity=".5" offset="-6pt,6pt"/>
            <v:textbox>
              <w:txbxContent>
                <w:p w:rsidR="001A0A74" w:rsidRPr="00BE64ED" w:rsidRDefault="001A0A74" w:rsidP="00FF003E">
                  <w:pPr>
                    <w:rPr>
                      <w:rFonts w:ascii="Arial" w:hAnsi="Arial"/>
                      <w:color w:val="FFFFFF"/>
                      <w:sz w:val="56"/>
                      <w:szCs w:val="56"/>
                    </w:rPr>
                  </w:pPr>
                  <w:r w:rsidRPr="00BE64ED">
                    <w:rPr>
                      <w:rFonts w:ascii="Arial" w:hAnsi="Arial"/>
                      <w:sz w:val="56"/>
                      <w:szCs w:val="56"/>
                      <w:rtl/>
                    </w:rPr>
                    <w:t xml:space="preserve"> </w:t>
                  </w:r>
                  <w:r w:rsidRPr="00BE64ED">
                    <w:rPr>
                      <w:rFonts w:ascii="Arial" w:hAnsi="Arial"/>
                      <w:color w:val="FFFFFF"/>
                      <w:sz w:val="56"/>
                      <w:szCs w:val="56"/>
                      <w:rtl/>
                    </w:rPr>
                    <w:t xml:space="preserve">أهم علماء علم </w:t>
                  </w:r>
                  <w:r w:rsidR="00BE58A8" w:rsidRPr="00BE64ED">
                    <w:rPr>
                      <w:rFonts w:ascii="Arial" w:hAnsi="Arial" w:hint="cs"/>
                      <w:color w:val="FFFFFF"/>
                      <w:sz w:val="56"/>
                      <w:szCs w:val="56"/>
                      <w:rtl/>
                    </w:rPr>
                    <w:t>الاجتماع</w:t>
                  </w:r>
                  <w:r w:rsidRPr="00BE64ED">
                    <w:rPr>
                      <w:rFonts w:ascii="Arial" w:hAnsi="Arial"/>
                      <w:color w:val="FFFFFF"/>
                      <w:sz w:val="56"/>
                      <w:szCs w:val="56"/>
                      <w:rtl/>
                    </w:rPr>
                    <w:t xml:space="preserve"> السياسي</w:t>
                  </w:r>
                </w:p>
              </w:txbxContent>
            </v:textbox>
            <w10:wrap anchorx="page"/>
          </v:shape>
        </w:pict>
      </w:r>
    </w:p>
    <w:p w:rsidR="00FF003E" w:rsidRDefault="00FF003E" w:rsidP="00FF003E">
      <w:pPr>
        <w:pStyle w:val="a3"/>
        <w:ind w:left="139"/>
        <w:rPr>
          <w:rFonts w:ascii="AAA GoldenLotus" w:hAnsi="AAA GoldenLotus" w:cs="AAA GoldenLotus"/>
          <w:b/>
          <w:bCs/>
          <w:color w:val="C00000"/>
          <w:sz w:val="24"/>
          <w:szCs w:val="24"/>
        </w:rPr>
      </w:pPr>
    </w:p>
    <w:p w:rsidR="00BE58A8" w:rsidRDefault="00BE58A8" w:rsidP="00BE58A8">
      <w:pPr>
        <w:pStyle w:val="a3"/>
        <w:ind w:left="139"/>
        <w:rPr>
          <w:rFonts w:ascii="AAA GoldenLotus" w:hAnsi="AAA GoldenLotus" w:cs="AAA GoldenLotus" w:hint="cs"/>
          <w:b/>
          <w:bCs/>
          <w:color w:val="C00000"/>
          <w:sz w:val="24"/>
          <w:szCs w:val="24"/>
        </w:rPr>
      </w:pPr>
    </w:p>
    <w:p w:rsidR="00052ED0" w:rsidRPr="00BE58A8" w:rsidRDefault="00052ED0" w:rsidP="00BE58A8">
      <w:pPr>
        <w:rPr>
          <w:rFonts w:ascii="AAA GoldenLotus" w:hAnsi="AAA GoldenLotus" w:cs="AAA GoldenLotus"/>
          <w:b/>
          <w:bCs/>
          <w:color w:val="C00000"/>
          <w:sz w:val="24"/>
          <w:szCs w:val="24"/>
        </w:rPr>
      </w:pPr>
      <w:r w:rsidRPr="00BE58A8">
        <w:rPr>
          <w:rFonts w:ascii="AAA GoldenLotus" w:hAnsi="AAA GoldenLotus" w:cs="AAA GoldenLotus"/>
          <w:b/>
          <w:bCs/>
          <w:color w:val="C00000"/>
          <w:sz w:val="24"/>
          <w:szCs w:val="24"/>
          <w:rtl/>
        </w:rPr>
        <w:t xml:space="preserve">لبست و بندكس : </w:t>
      </w:r>
    </w:p>
    <w:p w:rsidR="00052ED0" w:rsidRPr="001A0A74" w:rsidRDefault="001A0A74"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أوضح</w:t>
      </w:r>
      <w:r w:rsidR="00921ECA">
        <w:rPr>
          <w:rFonts w:ascii="AAA GoldenLotus" w:hAnsi="AAA GoldenLotus" w:cs="AAA GoldenLotus"/>
          <w:b/>
          <w:bCs/>
          <w:sz w:val="24"/>
          <w:szCs w:val="24"/>
          <w:rtl/>
        </w:rPr>
        <w:t xml:space="preserve"> الفروق </w:t>
      </w:r>
      <w:r w:rsidR="00921ECA">
        <w:rPr>
          <w:rFonts w:ascii="AAA GoldenLotus" w:hAnsi="AAA GoldenLotus" w:cs="AAA GoldenLotus" w:hint="cs"/>
          <w:b/>
          <w:bCs/>
          <w:sz w:val="24"/>
          <w:szCs w:val="24"/>
          <w:rtl/>
        </w:rPr>
        <w:t>بي</w:t>
      </w:r>
      <w:r w:rsidR="00052ED0" w:rsidRPr="001A0A74">
        <w:rPr>
          <w:rFonts w:ascii="AAA GoldenLotus" w:hAnsi="AAA GoldenLotus" w:cs="AAA GoldenLotus"/>
          <w:b/>
          <w:bCs/>
          <w:sz w:val="24"/>
          <w:szCs w:val="24"/>
          <w:rtl/>
        </w:rPr>
        <w:t>ن مجالات الاهتمام لعلم السیاسة وعلم الاجتماع السیاسي</w:t>
      </w:r>
    </w:p>
    <w:p w:rsidR="00052ED0" w:rsidRPr="001A0A74" w:rsidRDefault="00052ED0"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يرون أن علم الاجتماع السیاسي یبدأ بالمجتمع ویدرس كیف یؤثر على الدولة</w:t>
      </w:r>
    </w:p>
    <w:p w:rsidR="00052ED0" w:rsidRPr="001A0A74" w:rsidRDefault="00052ED0" w:rsidP="00052ED0">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موريس :</w:t>
      </w:r>
    </w:p>
    <w:p w:rsidR="00052ED0" w:rsidRPr="001A0A74" w:rsidRDefault="00052ED0"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حاول أن یقیمّ التراث العلمي والتاریخي لعلم الاجتماع السیاسي، في محاولة لتحدید ماهیة هذا العلم بصورة شاملة، تجمع بین كل من الاهتمامات </w:t>
      </w:r>
      <w:r w:rsidR="00921ECA" w:rsidRPr="001A0A74">
        <w:rPr>
          <w:rFonts w:ascii="AAA GoldenLotus" w:hAnsi="AAA GoldenLotus" w:cs="AAA GoldenLotus" w:hint="cs"/>
          <w:b/>
          <w:bCs/>
          <w:sz w:val="24"/>
          <w:szCs w:val="24"/>
          <w:rtl/>
        </w:rPr>
        <w:t>النظرية</w:t>
      </w:r>
      <w:r w:rsidRPr="001A0A74">
        <w:rPr>
          <w:rFonts w:ascii="AAA GoldenLotus" w:hAnsi="AAA GoldenLotus" w:cs="AAA GoldenLotus"/>
          <w:b/>
          <w:bCs/>
          <w:sz w:val="24"/>
          <w:szCs w:val="24"/>
          <w:rtl/>
        </w:rPr>
        <w:t xml:space="preserve"> والدراسات الامبیریقیة</w:t>
      </w:r>
    </w:p>
    <w:p w:rsidR="00052ED0" w:rsidRPr="001A0A74" w:rsidRDefault="00052ED0"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يرى موريس في التعريف الشامل لعلم الاجتماع السياسي انه یهتم بدراسة جمیع الأسس الاجتماعیة للقوة في كافة القطاعات النظامیة التي توجد في المجتمع</w:t>
      </w:r>
    </w:p>
    <w:p w:rsidR="004D712A" w:rsidRPr="001A0A74" w:rsidRDefault="004D712A" w:rsidP="004D712A">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الهدف من علم الاجتماع السياسي هو دراسة كل من التنظیم الاجتماعي والتغیر الاجتماعي</w:t>
      </w:r>
    </w:p>
    <w:p w:rsidR="004D712A" w:rsidRPr="001A0A74" w:rsidRDefault="004D712A" w:rsidP="004D712A">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یهدف أن يبين مدى اهتمام علم الاجتماع السیاسي تقلیدیا بمعالجة جمیع أنماط الحراك الاجتماعي و معالجة جميع أنماط التدرج الاجتماعي و نتائج أنماط الحراك و التدرج الاجتماعي على كافة السیاسات المنظمة</w:t>
      </w:r>
    </w:p>
    <w:p w:rsidR="004D712A" w:rsidRPr="001A0A74" w:rsidRDefault="004D712A" w:rsidP="004D712A">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التعريف الضيق لعلم الاجتماع السياسي العلم الذي یركز على التحلیل التنظیمي لكل من الجماعات والقیادات السیاسیة</w:t>
      </w:r>
    </w:p>
    <w:p w:rsidR="00052ED0" w:rsidRPr="001A0A74" w:rsidRDefault="004D712A" w:rsidP="00052ED0">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لويس كوزر :</w:t>
      </w:r>
    </w:p>
    <w:p w:rsidR="004D712A" w:rsidRPr="001A0A74" w:rsidRDefault="004D712A" w:rsidP="004D712A">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يعرف علم الاجتماع السياسي أنه الفرع من علم الاجتماع الذي یهتم بالأسباب والنتائج الاجتماعیة لتوزیع القوة داخل أو بین المجتمعات، كما یؤدى إلى معالجة الصراع السیاسي والاجتماعي</w:t>
      </w:r>
    </w:p>
    <w:p w:rsidR="004D712A" w:rsidRPr="001A0A74" w:rsidRDefault="004D712A" w:rsidP="004D712A">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بو تومور :</w:t>
      </w:r>
    </w:p>
    <w:p w:rsidR="004D712A" w:rsidRPr="001A0A74" w:rsidRDefault="004D712A" w:rsidP="004D712A">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يرى أن علم الاجتماع السياسي هو العلم الذي یهتم بدراسة القوة في إطارها الاجتماعي</w:t>
      </w:r>
    </w:p>
    <w:p w:rsidR="00052ED0" w:rsidRPr="001A0A74" w:rsidRDefault="00202470" w:rsidP="00052ED0">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غاستون بوتول :</w:t>
      </w:r>
    </w:p>
    <w:p w:rsidR="00202470" w:rsidRPr="001A0A74" w:rsidRDefault="00202470" w:rsidP="0020247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يرى أن أفلاطون وأرسطو هما رواد العلم السياسي مع اختلاف كل منهما عن الآخر في اتجاهه الفكري</w:t>
      </w:r>
    </w:p>
    <w:p w:rsidR="00052ED0" w:rsidRPr="001A0A74" w:rsidRDefault="00202470" w:rsidP="00052ED0">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افلاطون :</w:t>
      </w:r>
    </w:p>
    <w:p w:rsidR="00202470" w:rsidRPr="001A0A74" w:rsidRDefault="00202470"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فيلسوف مثالي أدى إلى ظهور علم الاجتماع السیاسي في أواخر النصف الأول من القرن العشرین</w:t>
      </w:r>
    </w:p>
    <w:p w:rsidR="00202470" w:rsidRPr="001A0A74" w:rsidRDefault="00202470"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كان ینظر إلى الظاهرة السیاسیة من زاویة  مجتمعية </w:t>
      </w:r>
    </w:p>
    <w:p w:rsidR="00202470" w:rsidRPr="001A0A74" w:rsidRDefault="00202470"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ركز جهوده في دراسة الدولة المثالیة (المدينة الفاضلة)</w:t>
      </w:r>
    </w:p>
    <w:p w:rsidR="00202470" w:rsidRPr="001A0A74" w:rsidRDefault="00202470"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لا تتفق دراسة افلاطون للمدينة الفاضلة مع اهتمامات علم الاجتماع السياسي</w:t>
      </w:r>
    </w:p>
    <w:p w:rsidR="00202470" w:rsidRPr="001A0A74" w:rsidRDefault="00202470" w:rsidP="0020247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أهتم بالبنى والمؤسسات </w:t>
      </w:r>
      <w:r w:rsidR="00921ECA" w:rsidRPr="001A0A74">
        <w:rPr>
          <w:rFonts w:ascii="AAA GoldenLotus" w:hAnsi="AAA GoldenLotus" w:cs="AAA GoldenLotus" w:hint="cs"/>
          <w:b/>
          <w:bCs/>
          <w:sz w:val="24"/>
          <w:szCs w:val="24"/>
          <w:rtl/>
        </w:rPr>
        <w:t>الاجتماعية</w:t>
      </w:r>
      <w:r w:rsidRPr="001A0A74">
        <w:rPr>
          <w:rFonts w:ascii="AAA GoldenLotus" w:hAnsi="AAA GoldenLotus" w:cs="AAA GoldenLotus"/>
          <w:b/>
          <w:bCs/>
          <w:sz w:val="24"/>
          <w:szCs w:val="24"/>
          <w:rtl/>
        </w:rPr>
        <w:t xml:space="preserve"> </w:t>
      </w:r>
      <w:r w:rsidR="00921ECA" w:rsidRPr="001A0A74">
        <w:rPr>
          <w:rFonts w:ascii="AAA GoldenLotus" w:hAnsi="AAA GoldenLotus" w:cs="AAA GoldenLotus" w:hint="cs"/>
          <w:b/>
          <w:bCs/>
          <w:sz w:val="24"/>
          <w:szCs w:val="24"/>
          <w:rtl/>
        </w:rPr>
        <w:t>وفعالية</w:t>
      </w:r>
      <w:r w:rsidRPr="001A0A74">
        <w:rPr>
          <w:rFonts w:ascii="AAA GoldenLotus" w:hAnsi="AAA GoldenLotus" w:cs="AAA GoldenLotus"/>
          <w:b/>
          <w:bCs/>
          <w:sz w:val="24"/>
          <w:szCs w:val="24"/>
          <w:rtl/>
        </w:rPr>
        <w:t xml:space="preserve"> تأثیرها في تنشئة الأفراد تنشئة سیاسیة سلیمة</w:t>
      </w:r>
    </w:p>
    <w:p w:rsidR="00202470" w:rsidRPr="001A0A74" w:rsidRDefault="00202470" w:rsidP="00202470">
      <w:pPr>
        <w:pStyle w:val="a3"/>
        <w:numPr>
          <w:ilvl w:val="0"/>
          <w:numId w:val="1"/>
        </w:numPr>
        <w:rPr>
          <w:rFonts w:ascii="AAA GoldenLotus" w:hAnsi="AAA GoldenLotus" w:cs="AAA GoldenLotus"/>
          <w:b/>
          <w:bCs/>
          <w:sz w:val="24"/>
          <w:szCs w:val="24"/>
          <w:rtl/>
        </w:rPr>
      </w:pPr>
      <w:r w:rsidRPr="001A0A74">
        <w:rPr>
          <w:rFonts w:ascii="AAA GoldenLotus" w:hAnsi="AAA GoldenLotus" w:cs="AAA GoldenLotus"/>
          <w:b/>
          <w:bCs/>
          <w:sz w:val="24"/>
          <w:szCs w:val="24"/>
          <w:rtl/>
        </w:rPr>
        <w:t>اهتم بموضوع التنشئة السیاسیة</w:t>
      </w:r>
    </w:p>
    <w:p w:rsidR="00202470" w:rsidRPr="001A0A74" w:rsidRDefault="00202470" w:rsidP="00202470">
      <w:pPr>
        <w:pStyle w:val="a3"/>
        <w:numPr>
          <w:ilvl w:val="0"/>
          <w:numId w:val="1"/>
        </w:numPr>
        <w:rPr>
          <w:rFonts w:ascii="AAA GoldenLotus" w:hAnsi="AAA GoldenLotus" w:cs="AAA GoldenLotus"/>
          <w:b/>
          <w:bCs/>
          <w:sz w:val="24"/>
          <w:szCs w:val="24"/>
          <w:rtl/>
        </w:rPr>
      </w:pPr>
      <w:r w:rsidRPr="001A0A74">
        <w:rPr>
          <w:rFonts w:ascii="AAA GoldenLotus" w:hAnsi="AAA GoldenLotus" w:cs="AAA GoldenLotus"/>
          <w:b/>
          <w:bCs/>
          <w:sz w:val="24"/>
          <w:szCs w:val="24"/>
          <w:rtl/>
        </w:rPr>
        <w:t xml:space="preserve">اهتم بفعالیة الدور الذي تقوم به الأسرة، ونظام </w:t>
      </w:r>
      <w:r w:rsidR="00921ECA" w:rsidRPr="001A0A74">
        <w:rPr>
          <w:rFonts w:ascii="AAA GoldenLotus" w:hAnsi="AAA GoldenLotus" w:cs="AAA GoldenLotus" w:hint="cs"/>
          <w:b/>
          <w:bCs/>
          <w:sz w:val="24"/>
          <w:szCs w:val="24"/>
          <w:rtl/>
        </w:rPr>
        <w:t>التعليم</w:t>
      </w:r>
      <w:r w:rsidRPr="001A0A74">
        <w:rPr>
          <w:rFonts w:ascii="AAA GoldenLotus" w:hAnsi="AAA GoldenLotus" w:cs="AAA GoldenLotus"/>
          <w:b/>
          <w:bCs/>
          <w:sz w:val="24"/>
          <w:szCs w:val="24"/>
          <w:rtl/>
        </w:rPr>
        <w:t xml:space="preserve"> </w:t>
      </w:r>
    </w:p>
    <w:p w:rsidR="00202470" w:rsidRPr="001A0A74" w:rsidRDefault="00202470"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كتابه الجمهورية </w:t>
      </w:r>
    </w:p>
    <w:p w:rsidR="00202470" w:rsidRPr="001A0A74" w:rsidRDefault="00202470"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أساس فلسفة صناعة الحكم لدى أفلاطون المعرفة </w:t>
      </w:r>
    </w:p>
    <w:p w:rsidR="00202470" w:rsidRPr="001A0A74" w:rsidRDefault="00202470"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يرى أن العلماء هم المؤهلون لتبوء مراكز القیادة والحكم، ليجلبوا الخیر والسعادة للمجتمع، عندما یكونوا في مركز الحكم والمسؤولیة</w:t>
      </w:r>
    </w:p>
    <w:p w:rsidR="00202470" w:rsidRPr="001A0A74" w:rsidRDefault="00202470"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يرى أن الفیلسوف قادر على أن يناط به الحكم</w:t>
      </w:r>
    </w:p>
    <w:p w:rsidR="008604FB" w:rsidRPr="001A0A74" w:rsidRDefault="008604FB"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مصدر </w:t>
      </w:r>
      <w:r w:rsidR="00921ECA" w:rsidRPr="001A0A74">
        <w:rPr>
          <w:rFonts w:ascii="AAA GoldenLotus" w:hAnsi="AAA GoldenLotus" w:cs="AAA GoldenLotus" w:hint="cs"/>
          <w:b/>
          <w:bCs/>
          <w:sz w:val="24"/>
          <w:szCs w:val="24"/>
          <w:rtl/>
        </w:rPr>
        <w:t>السيادة</w:t>
      </w:r>
      <w:r w:rsidRPr="001A0A74">
        <w:rPr>
          <w:rFonts w:ascii="AAA GoldenLotus" w:hAnsi="AAA GoldenLotus" w:cs="AAA GoldenLotus"/>
          <w:b/>
          <w:bCs/>
          <w:sz w:val="24"/>
          <w:szCs w:val="24"/>
          <w:rtl/>
        </w:rPr>
        <w:t xml:space="preserve"> هو الارادة المتحدة </w:t>
      </w:r>
      <w:r w:rsidR="00921ECA" w:rsidRPr="001A0A74">
        <w:rPr>
          <w:rFonts w:ascii="AAA GoldenLotus" w:hAnsi="AAA GoldenLotus" w:cs="AAA GoldenLotus" w:hint="cs"/>
          <w:b/>
          <w:bCs/>
          <w:sz w:val="24"/>
          <w:szCs w:val="24"/>
          <w:rtl/>
        </w:rPr>
        <w:t>للمدينة</w:t>
      </w:r>
    </w:p>
    <w:p w:rsidR="00C6371E" w:rsidRPr="001A0A74" w:rsidRDefault="00C6371E"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للدولة ثلاثة وظائف الحكم + الدفاع + الانتاج </w:t>
      </w:r>
    </w:p>
    <w:p w:rsidR="00202470" w:rsidRPr="001A0A74" w:rsidRDefault="00C6371E" w:rsidP="00C6371E">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اهتم بموضوع الصفوة </w:t>
      </w:r>
    </w:p>
    <w:p w:rsidR="00202470" w:rsidRPr="001A0A74" w:rsidRDefault="00202470" w:rsidP="00052ED0">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ارسطو :</w:t>
      </w:r>
    </w:p>
    <w:p w:rsidR="00070078" w:rsidRPr="001A0A74" w:rsidRDefault="00070078"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أبو الفلسفة السياسية</w:t>
      </w:r>
    </w:p>
    <w:p w:rsidR="00202470" w:rsidRPr="001A0A74" w:rsidRDefault="00863FEE"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تأثر إلى حد كبیر بآراء وأفكار أستاذه (أفلاطون) وقد كانت نظرته تؤكد على ضرورة نشوء</w:t>
      </w:r>
      <w:r w:rsidR="00921ECA">
        <w:rPr>
          <w:rFonts w:ascii="AAA GoldenLotus" w:hAnsi="AAA GoldenLotus" w:cs="AAA GoldenLotus" w:hint="cs"/>
          <w:b/>
          <w:bCs/>
          <w:sz w:val="24"/>
          <w:szCs w:val="24"/>
          <w:rtl/>
        </w:rPr>
        <w:t xml:space="preserve"> </w:t>
      </w:r>
      <w:r w:rsidRPr="001A0A74">
        <w:rPr>
          <w:rFonts w:ascii="AAA GoldenLotus" w:hAnsi="AAA GoldenLotus" w:cs="AAA GoldenLotus"/>
          <w:b/>
          <w:bCs/>
          <w:sz w:val="24"/>
          <w:szCs w:val="24"/>
          <w:rtl/>
        </w:rPr>
        <w:t xml:space="preserve">الجماعات  </w:t>
      </w:r>
    </w:p>
    <w:p w:rsidR="00863FEE" w:rsidRPr="001A0A74" w:rsidRDefault="00863FEE"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كتابه السياسة </w:t>
      </w:r>
    </w:p>
    <w:p w:rsidR="00863FEE" w:rsidRPr="001A0A74" w:rsidRDefault="00863FEE"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یرى في كتابه ( السیاسة ) بأن الاجتماع أمر طبیعي والإنسان كائن اجتماعي</w:t>
      </w:r>
    </w:p>
    <w:p w:rsidR="00863FEE" w:rsidRPr="001A0A74" w:rsidRDefault="00863FEE"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lastRenderedPageBreak/>
        <w:t>يرى أن الانسان یرتبط بالمجتمع السیاسي حتى عندما لا یجد فیه شیئا أكثر من المعیشة</w:t>
      </w:r>
    </w:p>
    <w:p w:rsidR="00863FEE" w:rsidRPr="001A0A74" w:rsidRDefault="00863FEE"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محور الرؤية السياسية لديه الاجتماع الإنساني </w:t>
      </w:r>
    </w:p>
    <w:p w:rsidR="00863FEE" w:rsidRPr="001A0A74" w:rsidRDefault="00863FEE"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المجتمع ارقى صور الحياة السياسية </w:t>
      </w:r>
    </w:p>
    <w:p w:rsidR="00863FEE" w:rsidRPr="001A0A74" w:rsidRDefault="00863FEE"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يرى أن المركبات السیاسیة المترامیة الأطراف كالإمبراطوریة مركبات غیر متجانسة یستحیل علیها ، حسب رأیه ، تحقیق الغایة من الاجتماع الإنساني</w:t>
      </w:r>
    </w:p>
    <w:p w:rsidR="00863FEE" w:rsidRPr="001A0A74" w:rsidRDefault="00863FEE"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الغاية من التجمع الإنساني توفير السعادة للمواطنين </w:t>
      </w:r>
    </w:p>
    <w:p w:rsidR="00F5312C" w:rsidRPr="001A0A74" w:rsidRDefault="00F5312C"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مزجت فلسفته السیاسیة بین الواقعیة والمثالیة</w:t>
      </w:r>
    </w:p>
    <w:p w:rsidR="00F5312C" w:rsidRPr="001A0A74" w:rsidRDefault="00F5312C"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من مؤلفاته وكتبه (الجمهوریة، والسیاسي، ورجل الدولة، والقوانين) التي رسم فیها الخطوط الرئیسة لنظريته وتحلیلاته السیاسیة والأخلاقیة والقانونیة والفلسفیة</w:t>
      </w:r>
    </w:p>
    <w:p w:rsidR="00F5312C" w:rsidRPr="001A0A74" w:rsidRDefault="00070078"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طرح افلاطون فكرة المدينة الفاضلة في كتابه الجمهورية </w:t>
      </w:r>
    </w:p>
    <w:p w:rsidR="008604FB" w:rsidRPr="001A0A74" w:rsidRDefault="008604FB"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اهتم بموضوع الثورات ویرى بأن أسبابها بصفة عامة، یعود إلى الشعور بعدم الرضاء والرغبة في المساواة الكلیة أوالجزئیة  </w:t>
      </w:r>
    </w:p>
    <w:p w:rsidR="008604FB" w:rsidRPr="001A0A74" w:rsidRDefault="008604FB"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أشار إلى إن شرعیة الدولة تقوم على السلطة، وشرعیة السلطة هي قیامها لمصلحة المسود</w:t>
      </w:r>
    </w:p>
    <w:p w:rsidR="00DB533C" w:rsidRPr="001A0A74" w:rsidRDefault="00DB533C"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يتم الصراع على مستويين مستوى الأفراد و الجماعات</w:t>
      </w:r>
    </w:p>
    <w:p w:rsidR="00C6371E" w:rsidRPr="001A0A74" w:rsidRDefault="00C6371E"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اهتم بموضوع الصفوة </w:t>
      </w:r>
    </w:p>
    <w:p w:rsidR="00863FEE" w:rsidRPr="001A0A74" w:rsidRDefault="00863FEE" w:rsidP="00863FEE">
      <w:pPr>
        <w:pStyle w:val="a3"/>
        <w:rPr>
          <w:rFonts w:ascii="AAA GoldenLotus" w:hAnsi="AAA GoldenLotus" w:cs="AAA GoldenLotus"/>
          <w:b/>
          <w:bCs/>
          <w:sz w:val="24"/>
          <w:szCs w:val="24"/>
        </w:rPr>
      </w:pPr>
    </w:p>
    <w:p w:rsidR="00863FEE" w:rsidRPr="001A0A74" w:rsidRDefault="00863FEE" w:rsidP="00863FEE">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ابن خلدون :</w:t>
      </w:r>
    </w:p>
    <w:p w:rsidR="00863FEE" w:rsidRPr="001A0A74" w:rsidRDefault="00863FEE" w:rsidP="00863FEE">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يرى أن الغاية من التجمع البشري إشباع حاجات الناس الأساسية </w:t>
      </w:r>
    </w:p>
    <w:p w:rsidR="00863FEE" w:rsidRPr="001A0A74" w:rsidRDefault="00863FEE" w:rsidP="00863FEE">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أطلق على علم الاجتماع اسم علم العمران البشري </w:t>
      </w:r>
    </w:p>
    <w:p w:rsidR="00863FEE" w:rsidRPr="001A0A74" w:rsidRDefault="00863FEE" w:rsidP="00863FEE">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تعتبر كتاباته ذات مضامين اجتماعية و اقتصادية و سياسية </w:t>
      </w:r>
    </w:p>
    <w:p w:rsidR="00863FEE" w:rsidRPr="001A0A74" w:rsidRDefault="00863FEE" w:rsidP="00863FEE">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تناول موضوعي العصبية و صعود و آفول (( سقوط )) الدولة </w:t>
      </w:r>
    </w:p>
    <w:p w:rsidR="00863FEE" w:rsidRPr="001A0A74" w:rsidRDefault="00457965" w:rsidP="00863FEE">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المسألة السياسية لديه في أنه لا بد من شيء آخر یدفع عدوان الناس بعضهم عن بعض  وهذا هو معنى الملك</w:t>
      </w:r>
    </w:p>
    <w:p w:rsidR="00457965" w:rsidRPr="001A0A74" w:rsidRDefault="00457965" w:rsidP="00863FEE">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يرى بالعصبية يتكون الدفاع عن الدولة و إقامة الدولة </w:t>
      </w:r>
    </w:p>
    <w:p w:rsidR="00457965" w:rsidRPr="001A0A74" w:rsidRDefault="00457965" w:rsidP="00863FEE">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يؤكد بأن للدول أعمار كما أعمار الافراد</w:t>
      </w:r>
    </w:p>
    <w:p w:rsidR="00457965" w:rsidRPr="001A0A74" w:rsidRDefault="00457965" w:rsidP="00863FEE">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يرى ان عمر الدولة هو 120 عاماً </w:t>
      </w:r>
    </w:p>
    <w:p w:rsidR="00F46504" w:rsidRPr="001A0A74" w:rsidRDefault="00457965" w:rsidP="00F46504">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الدولة في قمة آوجها في الجيل الأول + تظهر النزعة الفردية في الجيل الثاني + ينفصل الأفراد و ينسون أهمية الدفاع عن الدولة في الجيل الثالث </w:t>
      </w:r>
    </w:p>
    <w:p w:rsidR="00F46504" w:rsidRPr="001A0A74" w:rsidRDefault="00F46504" w:rsidP="00863FEE">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دعى إلى ضرورة إعادة كتابة التاریخ وما فیه من أحداث سیاسیة في إطاره ومضمونه الاجتماعي الواقعي بعيدا عن التزييف والدسائس التي أدخلت فيه</w:t>
      </w:r>
    </w:p>
    <w:p w:rsidR="00F46504" w:rsidRPr="001A0A74" w:rsidRDefault="00F46504" w:rsidP="00863FEE">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أبرز من أهتم بالمنهج التاریخي في تحلیلاته التي درس فیها الظواهر والأحداث السیاسیة</w:t>
      </w:r>
    </w:p>
    <w:p w:rsidR="00457965" w:rsidRPr="001A0A74" w:rsidRDefault="00457965" w:rsidP="00863FEE">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مكیافللي :</w:t>
      </w:r>
    </w:p>
    <w:p w:rsidR="00457965" w:rsidRPr="001A0A74" w:rsidRDefault="00457965" w:rsidP="00863FEE">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كتابه الأمير </w:t>
      </w:r>
    </w:p>
    <w:p w:rsidR="00457965" w:rsidRPr="001A0A74" w:rsidRDefault="00457965" w:rsidP="00863FEE">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أفكاره نقله جدیدة في دراسة وتحلیل وتفسیر الموضوعات السیاسیة، خاصة فیما یخص السلطة والمحافظة علیها </w:t>
      </w:r>
    </w:p>
    <w:p w:rsidR="00202470" w:rsidRPr="001A0A74" w:rsidRDefault="00457965"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یعده</w:t>
      </w:r>
      <w:r w:rsidRPr="001A0A74">
        <w:rPr>
          <w:rFonts w:ascii="AAA GoldenLotus" w:hAnsi="AAA GoldenLotus" w:cs="AAA GoldenLotus"/>
          <w:b/>
          <w:bCs/>
          <w:sz w:val="24"/>
          <w:szCs w:val="24"/>
        </w:rPr>
        <w:t xml:space="preserve"> " </w:t>
      </w:r>
      <w:r w:rsidRPr="001A0A74">
        <w:rPr>
          <w:rFonts w:ascii="AAA GoldenLotus" w:hAnsi="AAA GoldenLotus" w:cs="AAA GoldenLotus"/>
          <w:b/>
          <w:bCs/>
          <w:sz w:val="24"/>
          <w:szCs w:val="24"/>
          <w:rtl/>
        </w:rPr>
        <w:t>غاستون بوتول</w:t>
      </w:r>
      <w:r w:rsidRPr="001A0A74">
        <w:rPr>
          <w:rFonts w:ascii="AAA GoldenLotus" w:hAnsi="AAA GoldenLotus" w:cs="AAA GoldenLotus"/>
          <w:b/>
          <w:bCs/>
          <w:sz w:val="24"/>
          <w:szCs w:val="24"/>
        </w:rPr>
        <w:t xml:space="preserve"> " </w:t>
      </w:r>
      <w:r w:rsidRPr="001A0A74">
        <w:rPr>
          <w:rFonts w:ascii="AAA GoldenLotus" w:hAnsi="AAA GoldenLotus" w:cs="AAA GoldenLotus"/>
          <w:b/>
          <w:bCs/>
          <w:sz w:val="24"/>
          <w:szCs w:val="24"/>
          <w:rtl/>
        </w:rPr>
        <w:t>مؤسس علم الاجتماع السیاسي</w:t>
      </w:r>
    </w:p>
    <w:p w:rsidR="00457965" w:rsidRPr="001A0A74" w:rsidRDefault="00457965" w:rsidP="00457965">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النظرة الواقعیة الموضوعیة إلى الظاهرة السیاسیة </w:t>
      </w:r>
    </w:p>
    <w:p w:rsidR="00457965" w:rsidRPr="001A0A74" w:rsidRDefault="00457965" w:rsidP="00457965">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فصل السیاسة عن القیم والأخلاق</w:t>
      </w:r>
    </w:p>
    <w:p w:rsidR="00457965" w:rsidRPr="001A0A74" w:rsidRDefault="00457965" w:rsidP="00457965">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وضع أسس نظریة الصفوة السیاسیة  </w:t>
      </w:r>
    </w:p>
    <w:p w:rsidR="00457965" w:rsidRPr="001A0A74" w:rsidRDefault="00457965" w:rsidP="00457965">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أول من رفع شعار (الغایة تبرر الوسیلة)  </w:t>
      </w:r>
    </w:p>
    <w:p w:rsidR="00202470" w:rsidRPr="001A0A74" w:rsidRDefault="00457965" w:rsidP="00052ED0">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كارل ماركس :</w:t>
      </w:r>
    </w:p>
    <w:p w:rsidR="00F25B35" w:rsidRPr="001A0A74" w:rsidRDefault="00F25B35"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مفكر أنتقل من ألمانیا إلى انجلترا التي عاش فیها معظم حیاته منفیا، ودرس القانون ثم التاریخ والفلسفة وعمل بالصحافة ثم رحل لباريس ودرس الاقتصاد السياسي ثم طرد لبروكسيل</w:t>
      </w:r>
    </w:p>
    <w:p w:rsidR="00457965" w:rsidRPr="001A0A74" w:rsidRDefault="00457965"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اراؤه و مؤلفاته في تحلیل العلاقات الاجتماعیة أثرت في الحركات الثوریة والتنظیمیة في العالم</w:t>
      </w:r>
    </w:p>
    <w:p w:rsidR="00202470" w:rsidRPr="001A0A74" w:rsidRDefault="00457965"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سمت مؤلفات كارل ماركس المعالم الرئیسیة للنظم السیاسیة والاجتماعیة للعدید من الدول </w:t>
      </w:r>
    </w:p>
    <w:p w:rsidR="00457965" w:rsidRPr="001A0A74" w:rsidRDefault="00457965"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أراد من خلال مؤلفاته تبدیل النظم الاجتماعیة والسیاسیة القائمة في العالم وتعویضها بنظم رادیكالیة تنحاز إلى الطبقة العاملة وتدعو إلى إلغاء الطبقیة</w:t>
      </w:r>
    </w:p>
    <w:p w:rsidR="00083A07" w:rsidRPr="001A0A74" w:rsidRDefault="00083A07"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أكد بأن الصراع هو محور الاهتمام في دراسة السیاسة والحریة</w:t>
      </w:r>
    </w:p>
    <w:p w:rsidR="00083A07" w:rsidRPr="001A0A74" w:rsidRDefault="00083A07" w:rsidP="00083A07">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lastRenderedPageBreak/>
        <w:t>لن یتحقق التوافق والتكامل في المجتمع إلا في مجتمع المستقبل الذي تختفي فیه الطبقات كما تختفي الدولة ونظامها السیاسي في المجتمع الشیوعي</w:t>
      </w:r>
    </w:p>
    <w:p w:rsidR="00F25B35" w:rsidRPr="001A0A74" w:rsidRDefault="00F25B35" w:rsidP="00083A07">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تنسب له النظرية الماركسية </w:t>
      </w:r>
    </w:p>
    <w:p w:rsidR="00F25B35" w:rsidRPr="001A0A74" w:rsidRDefault="00F25B35" w:rsidP="00083A07">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من الظروف التي عايشها في المانيا عدم المساواة و سوء المعاملة للطبقة العاملة </w:t>
      </w:r>
    </w:p>
    <w:p w:rsidR="00F25B35" w:rsidRPr="001A0A74" w:rsidRDefault="00F25B35" w:rsidP="00083A07">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كانت أفكاره تؤكد على أن النظام الرأسمالي، الذي كان سائدا في الغرب، لم یعد یتمشى مع مرحلة التصنیع</w:t>
      </w:r>
    </w:p>
    <w:p w:rsidR="00F25B35" w:rsidRPr="001A0A74" w:rsidRDefault="00F25B35" w:rsidP="00F25B35">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شاركه افكاره الثورية زميله فردريك انجلز </w:t>
      </w:r>
    </w:p>
    <w:p w:rsidR="00F25B35" w:rsidRPr="001A0A74" w:rsidRDefault="00F25B35" w:rsidP="00F25B35">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أهم كتبه : رأس المال +  الإیدیولوجیة الألمانیة + الصراعات الطبقیة في فرنسا + مساهمة في نقد الاقتصاد  السیاسي + بیان الحزب بالشیوعي</w:t>
      </w:r>
    </w:p>
    <w:p w:rsidR="00F25B35" w:rsidRPr="001A0A74" w:rsidRDefault="00F46504" w:rsidP="00083A07">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قام كارل ماركس مع صدیقه إنجلز بكتابة أهم أعماله ( بیان الحزب بالشیوعي ) بتكلیف من ( عصبة الشیوعیین )</w:t>
      </w:r>
    </w:p>
    <w:p w:rsidR="00F46504" w:rsidRPr="001A0A74" w:rsidRDefault="00F46504" w:rsidP="00083A07">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فسر المجتمع تفسیرا مادیا بحتاً ملغيا كل التفسیرات المیتافیزیقیة الدينية التي كانت سائدة في العصور القدیمة</w:t>
      </w:r>
    </w:p>
    <w:p w:rsidR="00F46504" w:rsidRPr="001A0A74" w:rsidRDefault="00F46504" w:rsidP="00F46504">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أولى خطوات الشیوعیة التي ینشد كارل ماركس تحققها وراثة النظام الرأسمالي </w:t>
      </w:r>
    </w:p>
    <w:p w:rsidR="00F46504" w:rsidRPr="001A0A74" w:rsidRDefault="00F46504" w:rsidP="00F46504">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أخذ عن هيجل الفكرة الجدلية </w:t>
      </w:r>
    </w:p>
    <w:p w:rsidR="00F46504" w:rsidRPr="001A0A74" w:rsidRDefault="00F46504" w:rsidP="00F46504">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يرى ان الصراع یؤدي إلى التطور</w:t>
      </w:r>
    </w:p>
    <w:p w:rsidR="00F46504" w:rsidRPr="001A0A74" w:rsidRDefault="00F46504" w:rsidP="00F46504">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یر ى أن المادة هي أساس الوجود</w:t>
      </w:r>
    </w:p>
    <w:p w:rsidR="00202470" w:rsidRPr="001A0A74" w:rsidRDefault="00457965" w:rsidP="00052ED0">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فيبر :</w:t>
      </w:r>
    </w:p>
    <w:p w:rsidR="00457965" w:rsidRPr="001A0A74" w:rsidRDefault="00457965"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يسمى ماركس البرجوازي </w:t>
      </w:r>
    </w:p>
    <w:p w:rsidR="00457965" w:rsidRPr="001A0A74" w:rsidRDefault="00457965"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أعماله الفكریة اتجهت إلى تحلیل بعض النظم الاجتماعیة السیاسیة الموجودة، كالأحزاب السیاسیة والسلطة والبیروقراطیة والسلطة</w:t>
      </w:r>
    </w:p>
    <w:p w:rsidR="00457965" w:rsidRPr="001A0A74" w:rsidRDefault="00457965" w:rsidP="00457965">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أعاد النظر بالطروحات التي جاء بها ماركس</w:t>
      </w:r>
    </w:p>
    <w:p w:rsidR="00457965" w:rsidRPr="001A0A74" w:rsidRDefault="00457965" w:rsidP="00457965">
      <w:pPr>
        <w:pStyle w:val="a3"/>
        <w:numPr>
          <w:ilvl w:val="0"/>
          <w:numId w:val="1"/>
        </w:numPr>
        <w:rPr>
          <w:rFonts w:ascii="AAA GoldenLotus" w:hAnsi="AAA GoldenLotus" w:cs="AAA GoldenLotus"/>
          <w:b/>
          <w:bCs/>
          <w:sz w:val="24"/>
          <w:szCs w:val="24"/>
          <w:rtl/>
        </w:rPr>
      </w:pPr>
      <w:r w:rsidRPr="001A0A74">
        <w:rPr>
          <w:rFonts w:ascii="AAA GoldenLotus" w:hAnsi="AAA GoldenLotus" w:cs="AAA GoldenLotus"/>
          <w:b/>
          <w:bCs/>
          <w:sz w:val="24"/>
          <w:szCs w:val="24"/>
          <w:rtl/>
        </w:rPr>
        <w:t xml:space="preserve">أعاد صیاغة أطروحات ماركس حسب أفكاره </w:t>
      </w:r>
    </w:p>
    <w:p w:rsidR="00457965" w:rsidRPr="001A0A74" w:rsidRDefault="00457965"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تبنى أصول الرأسمالیة الحدیثة ونشأتها كما ذهب إلى أن علم الاجتماع یجب أن یبحث في تفسیر سببي لسلوك الإنسان   </w:t>
      </w:r>
    </w:p>
    <w:p w:rsidR="00457965" w:rsidRPr="001A0A74" w:rsidRDefault="00457965" w:rsidP="00457965">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عاش في مرحلة تأثرت بالبيروقراطية و الإمبريالية </w:t>
      </w:r>
    </w:p>
    <w:p w:rsidR="008604FB" w:rsidRPr="001A0A74" w:rsidRDefault="008604FB" w:rsidP="00457965">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يعتبر القوة نوعا من ممارسة القهر أو الإجبار بواسطة أحد الأفراد على الآخرین</w:t>
      </w:r>
    </w:p>
    <w:p w:rsidR="008604FB" w:rsidRPr="001A0A74" w:rsidRDefault="008604FB" w:rsidP="00457965">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حدد ثلاث نماذج للسلطة تقليدية + قانونية عقلانية + كاريزمية </w:t>
      </w:r>
    </w:p>
    <w:p w:rsidR="008604FB" w:rsidRPr="001A0A74" w:rsidRDefault="008604FB" w:rsidP="00457965">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يرى أن معظم التغییرات الكبرى في تاریخ المجتمع الإنساني كانت نتیجة لأفراد ذوي إمكانیات كاریزمیة</w:t>
      </w:r>
    </w:p>
    <w:p w:rsidR="00DB533C" w:rsidRPr="001A0A74" w:rsidRDefault="00DB533C" w:rsidP="00457965">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من أشهر من اهتم بموضوع البیروقراطیة ويرى أنها ظاهرة معقدة، تشیر إلى النظام الذي يستند إلى أسلوب لتقسیم العمل یتضمن التخصص</w:t>
      </w:r>
    </w:p>
    <w:p w:rsidR="00DB533C" w:rsidRPr="001A0A74" w:rsidRDefault="00DB533C" w:rsidP="00457965">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أسس فيبر النموذج البیروقراطي المثالي أو النقي   </w:t>
      </w:r>
    </w:p>
    <w:p w:rsidR="00DB533C" w:rsidRPr="001A0A74" w:rsidRDefault="00DB533C" w:rsidP="00DB533C">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يعرف الدولة أنها تنظیم عقلی یوفر القیادة الرشیدة التي تسعى إلى استخدام القهر لتحقیق أغراضها  </w:t>
      </w:r>
    </w:p>
    <w:p w:rsidR="00DB533C" w:rsidRPr="001A0A74" w:rsidRDefault="00DB533C" w:rsidP="00DB533C">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يعرف الدولة أنها مشروع سیاسي ذو طابع مؤسساتي، تطالب قیادته الإداریة بالنجاح، وفي تطبیقها للأنظمة، باحتكار الإكراه أو القهر البدني المشروع، ذو الصفة الشرعیة</w:t>
      </w:r>
    </w:p>
    <w:p w:rsidR="00202470" w:rsidRPr="001A0A74" w:rsidRDefault="00083A07" w:rsidP="00052ED0">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بودين :</w:t>
      </w:r>
    </w:p>
    <w:p w:rsidR="00202470" w:rsidRPr="001A0A74" w:rsidRDefault="00083A07" w:rsidP="001A0A74">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یبرر أولویة الدولة بخاصة في عهد الانقسام الديني</w:t>
      </w:r>
    </w:p>
    <w:p w:rsidR="00202470" w:rsidRPr="001A0A74" w:rsidRDefault="00083A07" w:rsidP="00052ED0">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أصحاب نظرية العقد الاجتماعي :</w:t>
      </w:r>
    </w:p>
    <w:p w:rsidR="00202470" w:rsidRPr="001A0A74" w:rsidRDefault="00083A07" w:rsidP="001A0A74">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لوك و هوبز و ورسو </w:t>
      </w:r>
    </w:p>
    <w:p w:rsidR="00083A07" w:rsidRPr="001A0A74" w:rsidRDefault="00083A07" w:rsidP="00083A07">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موریس دوفرجیه :</w:t>
      </w:r>
    </w:p>
    <w:p w:rsidR="00083A07" w:rsidRPr="001A0A74" w:rsidRDefault="00083A07" w:rsidP="00083A07">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یعد علم الاجتماع السياسي(علم الحكم والسلطة)</w:t>
      </w:r>
      <w:r w:rsidRPr="001A0A74">
        <w:rPr>
          <w:rFonts w:ascii="AAA GoldenLotus" w:hAnsi="AAA GoldenLotus" w:cs="AAA GoldenLotus"/>
          <w:b/>
          <w:bCs/>
          <w:sz w:val="24"/>
          <w:szCs w:val="24"/>
        </w:rPr>
        <w:t xml:space="preserve"> </w:t>
      </w:r>
      <w:r w:rsidRPr="001A0A74">
        <w:rPr>
          <w:rFonts w:ascii="AAA GoldenLotus" w:hAnsi="AAA GoldenLotus" w:cs="AAA GoldenLotus"/>
          <w:b/>
          <w:bCs/>
          <w:sz w:val="24"/>
          <w:szCs w:val="24"/>
          <w:rtl/>
        </w:rPr>
        <w:t>في جمیع المجتمعات الإنسانیة ولیس قاصرا على المجتمع القومي فقط</w:t>
      </w:r>
    </w:p>
    <w:p w:rsidR="00083A07" w:rsidRPr="001A0A74" w:rsidRDefault="00083A07" w:rsidP="00083A07">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أرفینج زایتلن :</w:t>
      </w:r>
    </w:p>
    <w:p w:rsidR="00083A07" w:rsidRPr="001A0A74" w:rsidRDefault="00F5312C" w:rsidP="00083A07">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يذهب أن علم الاجتماع السياسي نشأ كنسق معرفي متمیز في أحضان النظریات السوسيولوجية الكبرى في أوربا </w:t>
      </w:r>
    </w:p>
    <w:p w:rsidR="00F5312C" w:rsidRPr="001A0A74" w:rsidRDefault="00F5312C" w:rsidP="00083A07">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أسهمت الكتابات والمحاولات العلمیة له في توجیه الاهتمام نحو الأیدیولوجیة كمعیار لتصنیف التراث النظري في علم الاجتماع</w:t>
      </w:r>
    </w:p>
    <w:p w:rsidR="00083A07" w:rsidRPr="001A0A74" w:rsidRDefault="00F5312C" w:rsidP="00083A07">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 xml:space="preserve">أرفینج زایتلج : </w:t>
      </w:r>
    </w:p>
    <w:p w:rsidR="00F5312C" w:rsidRPr="001A0A74" w:rsidRDefault="00F5312C" w:rsidP="00F5312C">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عملت  كتابات العلماء على بلورة فكرة تقسیم التراث إلى اتجاهین نظریین أساسیین البنائية الوظيفية و المادية التاريخية </w:t>
      </w:r>
    </w:p>
    <w:p w:rsidR="00F5312C" w:rsidRPr="001A0A74" w:rsidRDefault="00F5312C" w:rsidP="00F5312C">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انصرفت كتاباته نحو الماضي </w:t>
      </w:r>
    </w:p>
    <w:p w:rsidR="00A84C56" w:rsidRPr="001A0A74" w:rsidRDefault="00A84C56" w:rsidP="00F5312C">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توما الاكويني :</w:t>
      </w:r>
    </w:p>
    <w:p w:rsidR="00F5312C" w:rsidRPr="001A0A74" w:rsidRDefault="00A84C56" w:rsidP="00F5312C">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lastRenderedPageBreak/>
        <w:t xml:space="preserve">ربط بین السیاسة والأخلاق انطلاقا من الموجهات الدینیة والثقافیة والاجتماعیة التي مرت بها مجتمعات العصور القديمة و الوسطى </w:t>
      </w:r>
    </w:p>
    <w:p w:rsidR="00A84C56" w:rsidRPr="001A0A74" w:rsidRDefault="00A84C56" w:rsidP="00A84C56">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تناول الفكر السياسي و شرح آراء ارسطو في كتابه حكومة الأمراء </w:t>
      </w:r>
    </w:p>
    <w:p w:rsidR="00A84C56" w:rsidRPr="001A0A74" w:rsidRDefault="00A84C56" w:rsidP="00A84C56">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انتقد نظام الحكم الاستبدادي وحث الجماهیر على ضرورة مقاومة هذا النوع من الحكم</w:t>
      </w:r>
    </w:p>
    <w:p w:rsidR="00A84C56" w:rsidRPr="001A0A74" w:rsidRDefault="00A84C56" w:rsidP="00A84C56">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يرى بضرورة أن یخضع الجمیع لطبیعة السلطة القانونیة و ربط بین السلطة أو نظام الحكم والنظام القانوني</w:t>
      </w:r>
    </w:p>
    <w:p w:rsidR="00A84C56" w:rsidRPr="001A0A74" w:rsidRDefault="00A84C56" w:rsidP="00A84C56">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درس طبيعة العلاقة بین السلطتین الدينية والحاكمة والخلاف بينهما وأن تسیر أعمالها وفقا للقانون</w:t>
      </w:r>
    </w:p>
    <w:p w:rsidR="00C6371E" w:rsidRPr="001A0A74" w:rsidRDefault="00C6371E" w:rsidP="00A84C56">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اكد على الوظيفة الامنية للدولة </w:t>
      </w:r>
    </w:p>
    <w:p w:rsidR="00C6371E" w:rsidRPr="001A0A74" w:rsidRDefault="00C6371E" w:rsidP="00C6371E">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من وظائف الدولة حماية الدولة  + التشريع + العدل و فرض القانون </w:t>
      </w:r>
    </w:p>
    <w:p w:rsidR="00A84C56" w:rsidRPr="001A0A74" w:rsidRDefault="00A84C56" w:rsidP="00A84C56">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من أهم المفكرین السیاسیین الإسلامیین الذين أثر إسهاماتهم في علم الاجتماع السياسي :</w:t>
      </w:r>
    </w:p>
    <w:p w:rsidR="00A84C56" w:rsidRPr="001A0A74" w:rsidRDefault="00A84C56" w:rsidP="00A84C56">
      <w:pPr>
        <w:pStyle w:val="a3"/>
        <w:numPr>
          <w:ilvl w:val="0"/>
          <w:numId w:val="1"/>
        </w:numPr>
        <w:rPr>
          <w:rFonts w:ascii="AAA GoldenLotus" w:hAnsi="AAA GoldenLotus" w:cs="AAA GoldenLotus"/>
          <w:b/>
          <w:bCs/>
          <w:sz w:val="24"/>
          <w:szCs w:val="24"/>
          <w:rtl/>
        </w:rPr>
      </w:pPr>
      <w:r w:rsidRPr="001A0A74">
        <w:rPr>
          <w:rFonts w:ascii="AAA GoldenLotus" w:hAnsi="AAA GoldenLotus" w:cs="AAA GoldenLotus"/>
          <w:b/>
          <w:bCs/>
          <w:sz w:val="24"/>
          <w:szCs w:val="24"/>
          <w:rtl/>
        </w:rPr>
        <w:t>ابن خلدون + ابن الأزرق + الفارابي</w:t>
      </w:r>
    </w:p>
    <w:p w:rsidR="00F5312C" w:rsidRPr="001A0A74" w:rsidRDefault="00A84C56" w:rsidP="00083A07">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ابن الأزرق :</w:t>
      </w:r>
    </w:p>
    <w:p w:rsidR="00A84C56" w:rsidRPr="001A0A74" w:rsidRDefault="00A84C56" w:rsidP="00A84C56">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ساهم مساهمة فعالة في التأسیس لعلم الاجتماع السیاسي خاصة في كتابه (بدائع السلك في طبائع الملك)</w:t>
      </w:r>
    </w:p>
    <w:p w:rsidR="00A84C56" w:rsidRPr="001A0A74" w:rsidRDefault="0072362B" w:rsidP="0072362B">
      <w:pPr>
        <w:pStyle w:val="a3"/>
        <w:numPr>
          <w:ilvl w:val="0"/>
          <w:numId w:val="2"/>
        </w:numPr>
        <w:ind w:left="281" w:hanging="283"/>
        <w:rPr>
          <w:rFonts w:ascii="AAA GoldenLotus" w:hAnsi="AAA GoldenLotus" w:cs="AAA GoldenLotus"/>
          <w:b/>
          <w:bCs/>
          <w:sz w:val="24"/>
          <w:szCs w:val="24"/>
        </w:rPr>
      </w:pPr>
      <w:r>
        <w:rPr>
          <w:rFonts w:ascii="AAA GoldenLotus" w:hAnsi="AAA GoldenLotus" w:cs="AAA GoldenLotus" w:hint="cs"/>
          <w:b/>
          <w:bCs/>
          <w:sz w:val="24"/>
          <w:szCs w:val="24"/>
          <w:rtl/>
        </w:rPr>
        <w:t xml:space="preserve"> </w:t>
      </w:r>
      <w:bookmarkStart w:id="0" w:name="_GoBack"/>
      <w:bookmarkEnd w:id="0"/>
      <w:r w:rsidR="00A84C56" w:rsidRPr="001A0A74">
        <w:rPr>
          <w:rFonts w:ascii="AAA GoldenLotus" w:hAnsi="AAA GoldenLotus" w:cs="AAA GoldenLotus"/>
          <w:b/>
          <w:bCs/>
          <w:sz w:val="24"/>
          <w:szCs w:val="24"/>
          <w:rtl/>
        </w:rPr>
        <w:t xml:space="preserve">ركز على دراسة السلوك السیاسي للحكام والمحكومین + نظام الدولة + أشكال الخلافة والعوائق التي تواجه الملك </w:t>
      </w:r>
    </w:p>
    <w:p w:rsidR="00F5312C" w:rsidRPr="001A0A74" w:rsidRDefault="00A84C56" w:rsidP="00083A07">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یعد البعض كتابه محاولة جدیدة لتنظیم أفكار ابن خلدون في مجال المیدان السیاسي والاجتماعي</w:t>
      </w:r>
    </w:p>
    <w:p w:rsidR="00A84C56" w:rsidRPr="001A0A74" w:rsidRDefault="00A84C56" w:rsidP="00A84C56">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كتابه ( بدائع السلك في طبائع الملك ) من أهم التحلیلات في دراسة أنماط السلوك السیاسي</w:t>
      </w:r>
    </w:p>
    <w:p w:rsidR="00A84C56" w:rsidRPr="001A0A74" w:rsidRDefault="00A84C56" w:rsidP="00A84C56">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مقدمته الاولى بحثت في تقریر ما یوطن في النظر في الملك عقلا  و الثانية أصول الملك شرعا</w:t>
      </w:r>
    </w:p>
    <w:p w:rsidR="00A84C56" w:rsidRPr="001A0A74" w:rsidRDefault="00A84C56" w:rsidP="00A84C56">
      <w:pPr>
        <w:pStyle w:val="a3"/>
        <w:numPr>
          <w:ilvl w:val="0"/>
          <w:numId w:val="1"/>
        </w:numPr>
        <w:rPr>
          <w:rFonts w:ascii="AAA GoldenLotus" w:hAnsi="AAA GoldenLotus" w:cs="AAA GoldenLotus"/>
          <w:b/>
          <w:bCs/>
          <w:sz w:val="24"/>
          <w:szCs w:val="24"/>
          <w:u w:val="single"/>
        </w:rPr>
      </w:pPr>
      <w:r w:rsidRPr="001A0A74">
        <w:rPr>
          <w:rFonts w:ascii="AAA GoldenLotus" w:hAnsi="AAA GoldenLotus" w:cs="AAA GoldenLotus"/>
          <w:b/>
          <w:bCs/>
          <w:sz w:val="24"/>
          <w:szCs w:val="24"/>
          <w:rtl/>
        </w:rPr>
        <w:t>كان تقسیم ابن الأزرق منطقي إلى حد كبیر حیث یبدأ بالأسس والقواعد العامة التي تقوم علیها معالجة الأنظمة السیاسیة</w:t>
      </w:r>
    </w:p>
    <w:p w:rsidR="00A84C56" w:rsidRPr="001A0A74" w:rsidRDefault="00A84C56" w:rsidP="00A84C56">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كتابه الاول </w:t>
      </w:r>
      <w:r w:rsidR="00C038D8" w:rsidRPr="001A0A74">
        <w:rPr>
          <w:rFonts w:ascii="AAA GoldenLotus" w:hAnsi="AAA GoldenLotus" w:cs="AAA GoldenLotus"/>
          <w:b/>
          <w:bCs/>
          <w:sz w:val="24"/>
          <w:szCs w:val="24"/>
          <w:rtl/>
        </w:rPr>
        <w:t xml:space="preserve">عن حقيقة الملك </w:t>
      </w:r>
    </w:p>
    <w:p w:rsidR="00A84C56" w:rsidRPr="001A0A74" w:rsidRDefault="00A84C56" w:rsidP="00A84C56">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كتابه الثاني </w:t>
      </w:r>
      <w:r w:rsidR="00C038D8" w:rsidRPr="001A0A74">
        <w:rPr>
          <w:rFonts w:ascii="AAA GoldenLotus" w:hAnsi="AAA GoldenLotus" w:cs="AAA GoldenLotus"/>
          <w:b/>
          <w:bCs/>
          <w:sz w:val="24"/>
          <w:szCs w:val="24"/>
          <w:rtl/>
        </w:rPr>
        <w:t>عن أركان الملك</w:t>
      </w:r>
    </w:p>
    <w:p w:rsidR="00A84C56" w:rsidRPr="001A0A74" w:rsidRDefault="00A84C56" w:rsidP="00A84C56">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كتابه الثالث </w:t>
      </w:r>
      <w:r w:rsidR="00C038D8" w:rsidRPr="001A0A74">
        <w:rPr>
          <w:rFonts w:ascii="AAA GoldenLotus" w:hAnsi="AAA GoldenLotus" w:cs="AAA GoldenLotus"/>
          <w:b/>
          <w:bCs/>
          <w:sz w:val="24"/>
          <w:szCs w:val="24"/>
          <w:rtl/>
        </w:rPr>
        <w:t xml:space="preserve">عن مايطالب به السلطان </w:t>
      </w:r>
    </w:p>
    <w:p w:rsidR="00A84C56" w:rsidRPr="001A0A74" w:rsidRDefault="00C038D8" w:rsidP="00083A07">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كتابه الرابع عن عوائق الملك </w:t>
      </w:r>
    </w:p>
    <w:p w:rsidR="00F5312C" w:rsidRPr="001A0A74" w:rsidRDefault="00C038D8" w:rsidP="00083A07">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هوبز :</w:t>
      </w:r>
    </w:p>
    <w:p w:rsidR="00C038D8" w:rsidRPr="001A0A74" w:rsidRDefault="00C038D8" w:rsidP="00C038D8">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اتسم المجتمع الإنجلیزي الذي عایشه بالحروب الأهلية </w:t>
      </w:r>
    </w:p>
    <w:p w:rsidR="00C038D8" w:rsidRPr="001A0A74" w:rsidRDefault="00C038D8" w:rsidP="00C038D8">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درس الطبیعة الإنسانیة مستعینا بالمناهج التي طورتها العلوم الطبیعیة وبذلك استبعد المناهج المیتافیزیقیة والدينية التي كانت سائدة خلال العصور الوسطى  </w:t>
      </w:r>
    </w:p>
    <w:p w:rsidR="00C038D8" w:rsidRPr="001A0A74" w:rsidRDefault="00C038D8" w:rsidP="00C038D8">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فسر كل  من الدولة والمجتمع تفسیرا مادیا</w:t>
      </w:r>
    </w:p>
    <w:p w:rsidR="00C038D8" w:rsidRPr="001A0A74" w:rsidRDefault="00C038D8" w:rsidP="00C038D8">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مصدر التغير في الانسان تحقيق الانانية الفردية </w:t>
      </w:r>
    </w:p>
    <w:p w:rsidR="00C038D8" w:rsidRPr="001A0A74" w:rsidRDefault="00C038D8" w:rsidP="00C038D8">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أطلق هوبز على الحالة الأولیة التي لا یخضع فیها الإنسان إلى قوانین الحركة الطبیعیة ال</w:t>
      </w:r>
      <w:r w:rsidR="0026101B" w:rsidRPr="001A0A74">
        <w:rPr>
          <w:rFonts w:ascii="AAA GoldenLotus" w:hAnsi="AAA GoldenLotus" w:cs="AAA GoldenLotus"/>
          <w:b/>
          <w:bCs/>
          <w:sz w:val="24"/>
          <w:szCs w:val="24"/>
          <w:rtl/>
        </w:rPr>
        <w:t xml:space="preserve">حالة الطبيعية </w:t>
      </w:r>
    </w:p>
    <w:p w:rsidR="0026101B" w:rsidRPr="001A0A74" w:rsidRDefault="0026101B"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مؤلفه التنين </w:t>
      </w:r>
    </w:p>
    <w:p w:rsidR="0026101B" w:rsidRPr="001A0A74" w:rsidRDefault="0026101B"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قدم هوبز حلا لبناء نظام اجتماعي یتحول بالأفراد من الحالة الطبیعیة اللانظامیة إلى المجتمع المدني والدولة الحدیثة ، إلا أنه كان حلا ديكتاتورياً </w:t>
      </w:r>
    </w:p>
    <w:p w:rsidR="0026101B" w:rsidRPr="001A0A74" w:rsidRDefault="0026101B"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دعا إلى دعم الملكیة المطلقة للقضاء على ما اسماه(حرب الكل ضد الكل) من أجل ايجاد الحكومات الاكثر استقرارا ونظامیة</w:t>
      </w:r>
    </w:p>
    <w:p w:rsidR="0026101B" w:rsidRPr="001A0A74" w:rsidRDefault="0026101B"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يرى هوبز أنه لا يمكن للإنسان ینتقل الإنسان  من الحالة الطبیعیة المتوحشة إلى حالة الاجتماع أو المجتمع المدني إلا عن طريق التعاقد الاجتماعي </w:t>
      </w:r>
    </w:p>
    <w:p w:rsidR="0026101B" w:rsidRPr="001A0A74" w:rsidRDefault="0026101B"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مصدر القانون سلطة الحاكم </w:t>
      </w:r>
    </w:p>
    <w:p w:rsidR="0026101B" w:rsidRPr="001A0A74" w:rsidRDefault="0026101B"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یرى (هوبز) بأنه لا حاجة للجماعات الوسیطة بین الفرد والدولة</w:t>
      </w:r>
    </w:p>
    <w:p w:rsidR="00C038D8" w:rsidRPr="001A0A74" w:rsidRDefault="0026101B" w:rsidP="00083A07">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 xml:space="preserve">جون لوك : </w:t>
      </w:r>
    </w:p>
    <w:p w:rsidR="0026101B" w:rsidRPr="001A0A74" w:rsidRDefault="0026101B" w:rsidP="00083A07">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یتفق مع " هو بز " في أن الناس یكونوا في الحالة الطبیعیة قبل التحول إلى المجتمع المنظم</w:t>
      </w:r>
    </w:p>
    <w:p w:rsidR="0026101B" w:rsidRPr="001A0A74" w:rsidRDefault="0026101B" w:rsidP="00083A07">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یرى أن للإنسان حقوقا مطلقة لا یخلقها المجتمع، وانٕما استحقها الإنسان بحكم إنسانیته</w:t>
      </w:r>
    </w:p>
    <w:p w:rsidR="0026101B" w:rsidRPr="001A0A74" w:rsidRDefault="0026101B" w:rsidP="00083A07">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یرى جون لوك أن للإنسان حقوقا مطلقة لا یخلقها المجتمع، وانٕما استحقها الإنسان بحكم إنسانیته و أول هذه الحقوق الحرية </w:t>
      </w:r>
    </w:p>
    <w:p w:rsidR="0026101B" w:rsidRPr="001A0A74" w:rsidRDefault="0026101B" w:rsidP="00083A07">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یرى لوك بأن السلطة السیاسیة تنشأ بالتراضي المشترك </w:t>
      </w:r>
    </w:p>
    <w:p w:rsidR="0026101B" w:rsidRPr="001A0A74" w:rsidRDefault="0026101B"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حرص " لوك " بأن یطور أفكار "هوبز" ولكن من منظور مختلف   </w:t>
      </w:r>
    </w:p>
    <w:p w:rsidR="0026101B" w:rsidRPr="001A0A74" w:rsidRDefault="0026101B"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یرى أن الحالة الطبیعیة كانت صالحة جدا لحیاة الإنسان مع غیره من أبناء جنسه</w:t>
      </w:r>
    </w:p>
    <w:p w:rsidR="0026101B" w:rsidRPr="001A0A74" w:rsidRDefault="0026101B"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أید لوك الملكیة الخاصة باعتبارها حق مكفول للجمیع وهي حق طبیعي یقوم أساسا على العمل </w:t>
      </w:r>
    </w:p>
    <w:p w:rsidR="0026101B" w:rsidRPr="001A0A74" w:rsidRDefault="0026101B"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یؤكد على ضرورة الفصل بین الكنیسة والدولة والعمل على سیادة الحریة في إطار تأكیده على قیام المجتمع المدني   </w:t>
      </w:r>
    </w:p>
    <w:p w:rsidR="0026101B" w:rsidRPr="001A0A74" w:rsidRDefault="00E54DCA"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lastRenderedPageBreak/>
        <w:t xml:space="preserve">يرى (لوك) أن حیاة الأفراد في الحالة الطبیعیة یحكمها العقل </w:t>
      </w:r>
    </w:p>
    <w:p w:rsidR="00E54DCA" w:rsidRPr="001A0A74" w:rsidRDefault="00E54DCA" w:rsidP="00E54DCA">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يرى لوك أن القانون الوضعي يهيئ جهازاً للتنفيذ الفعال </w:t>
      </w:r>
    </w:p>
    <w:p w:rsidR="00E54DCA" w:rsidRPr="001A0A74" w:rsidRDefault="00E54DCA" w:rsidP="00E54DCA">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من عيوب حیاة الأفراد في الحالة الطبیعیة كما يرى لوك انها لا تشمل تنظيم </w:t>
      </w:r>
    </w:p>
    <w:p w:rsidR="00E54DCA" w:rsidRPr="001A0A74" w:rsidRDefault="00E54DCA" w:rsidP="00E54DCA">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یعدُه المتخصصون من مؤسسي النظام الملكي(المقید) أو ما یسمى في أدبیات علم الاجتماع السیاسي الآن بالملكیة الدستوریة</w:t>
      </w:r>
    </w:p>
    <w:p w:rsidR="00E54DCA" w:rsidRPr="001A0A74" w:rsidRDefault="00E54DCA" w:rsidP="00E54DCA">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الحل الذي قدمه جون لوك لمشكلة بناء النظام السیاسي في المجتمعات من المنظور التقلیدي حلا ديمقراطياً </w:t>
      </w:r>
    </w:p>
    <w:p w:rsidR="00E54DCA" w:rsidRPr="001A0A74" w:rsidRDefault="00E54DCA" w:rsidP="00E54DCA">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یلتزم الحاكم أو السلطان باعتباره طرفا في العقد بتسخیر سلطته في تحقیق الصالح العام واحترام الحقوق الطبیعیة للأفراد، في حین أنه إذا أخل بالالتزام فإنه یحق للأفراد فسخ العقد والثورة علیه</w:t>
      </w:r>
    </w:p>
    <w:p w:rsidR="00E54DCA" w:rsidRPr="001A0A74" w:rsidRDefault="00E54DCA" w:rsidP="0026101B">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جان جاك روسو :</w:t>
      </w:r>
    </w:p>
    <w:p w:rsidR="0026101B" w:rsidRPr="001A0A74" w:rsidRDefault="00E54DCA"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مفكر سياسي تأثر بالواقع السیاسي في بلده فرنسا وغیرها من الدول الأوروبیة وخاصة بریطانیا</w:t>
      </w:r>
    </w:p>
    <w:p w:rsidR="00E54DCA" w:rsidRPr="001A0A74" w:rsidRDefault="00E54DCA"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مؤ لفه (دروس عن الفن والعلم) كان أساس أفكاره ما شاهده من انحرافات المجتمع الفرنسي</w:t>
      </w:r>
    </w:p>
    <w:p w:rsidR="00E54DCA" w:rsidRPr="001A0A74" w:rsidRDefault="00E54DCA"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خیر معبر عن مشاكل فرنسا السیاسیة والاجتماعیة فیما قبل الثورة الفرنسیة</w:t>
      </w:r>
    </w:p>
    <w:p w:rsidR="00E54DCA" w:rsidRPr="001A0A74" w:rsidRDefault="00E54DCA"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أضفى على الحالة الطبيعية للإنسان الطابع الرومانسي حیث تتسم بالسعادة </w:t>
      </w:r>
    </w:p>
    <w:p w:rsidR="00E54DCA" w:rsidRPr="001A0A74" w:rsidRDefault="00E54DCA"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یرى " روسو " بأن الحیاة الأولى للإنسان هي الحالة الطبيعية </w:t>
      </w:r>
    </w:p>
    <w:p w:rsidR="00E54DCA" w:rsidRPr="001A0A74" w:rsidRDefault="00E54DCA"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یر ى بأن الحالة الطبیعیة حالة (لا نظامیة) ولا توجد بها قوانین طبیعیة أو دینیة منظمة، لذا عاش الإنسان حیاة من العزلة الاجتماعیة</w:t>
      </w:r>
    </w:p>
    <w:p w:rsidR="00E54DCA" w:rsidRPr="001A0A74" w:rsidRDefault="00E54DCA"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الحالة الطبيعية للانسان تتسم بثلاثة مبادئ المساواة و الحرية و العدالة </w:t>
      </w:r>
    </w:p>
    <w:p w:rsidR="00E54DCA" w:rsidRPr="001A0A74" w:rsidRDefault="00E54DCA"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يرى ان السلطة و السياسة للشعب </w:t>
      </w:r>
    </w:p>
    <w:p w:rsidR="00E54DCA" w:rsidRPr="001A0A74" w:rsidRDefault="00E54DCA"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یرى بأنه على الإنسان أن یتخلى عن حقوقه الطبیعیة من أجل إیجاد سلطة علیا تخضع للإرادة العامة</w:t>
      </w:r>
    </w:p>
    <w:p w:rsidR="00E54DCA" w:rsidRPr="001A0A74" w:rsidRDefault="00E54DCA"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يستحيل العودة للحالة الطبيعية بسبب ظهور الطمع و الحسد و الأنانية و السرقة و القتل </w:t>
      </w:r>
    </w:p>
    <w:p w:rsidR="00E54DCA" w:rsidRPr="001A0A74" w:rsidRDefault="00E54DCA"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لجا لبناء القوة الاجتماعية في المجتمع من اجل تنظيم الحياة السياسية و الاجتماعية </w:t>
      </w:r>
    </w:p>
    <w:p w:rsidR="00E54DCA" w:rsidRPr="001A0A74" w:rsidRDefault="00E54DCA" w:rsidP="0026101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الهیئة التي تشرف على سیادة القانون كما يرى روسو هي الدولة </w:t>
      </w:r>
    </w:p>
    <w:p w:rsidR="00E54DCA" w:rsidRPr="001A0A74" w:rsidRDefault="00F25B35" w:rsidP="00F25B35">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يرى روسو أن التربية تقوم بجانب القانون بدور هام في تثبیت القیم الاجتماعیة والأخلاق العامة حتى یمكن أن یستمر المجتمع ویحتفظ بتوازنه</w:t>
      </w:r>
    </w:p>
    <w:p w:rsidR="00F25B35" w:rsidRPr="001A0A74" w:rsidRDefault="00F25B35" w:rsidP="00F25B35">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قدم حلا لمشكلة بناء النظام السیاسي یقترب من الدیمقراطیة الشعبیة المباشرة</w:t>
      </w:r>
    </w:p>
    <w:p w:rsidR="0026101B" w:rsidRPr="001A0A74" w:rsidRDefault="00F46504" w:rsidP="00083A07">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ديفيد آستون :</w:t>
      </w:r>
    </w:p>
    <w:p w:rsidR="0026101B" w:rsidRPr="001A0A74" w:rsidRDefault="00F46504" w:rsidP="00083A07">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انتقد المنهج الفلسفي و یؤكد على ضرورة تبني مناهج أكثر علمیة وواقعیة، حیث اعتمد على المناهج السوسیولوجیة الوظیفیة ذات الطابع التحلیلي</w:t>
      </w:r>
    </w:p>
    <w:p w:rsidR="0026101B" w:rsidRPr="001A0A74" w:rsidRDefault="00F46504" w:rsidP="00083A07">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أهم العلماء الذين اثروا المنهج التاريخي في تحليلاتهم :</w:t>
      </w:r>
    </w:p>
    <w:p w:rsidR="0026101B" w:rsidRPr="001A0A74" w:rsidRDefault="00F46504" w:rsidP="00083A07">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فيكو + كانط + هيجل </w:t>
      </w:r>
    </w:p>
    <w:p w:rsidR="0026101B" w:rsidRPr="001A0A74" w:rsidRDefault="00F46504" w:rsidP="00083A07">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رواد علم الاجتماع التقلیدیین :</w:t>
      </w:r>
    </w:p>
    <w:p w:rsidR="00F46504" w:rsidRPr="001A0A74" w:rsidRDefault="00F46504" w:rsidP="00F46504">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سان سیمون</w:t>
      </w:r>
    </w:p>
    <w:p w:rsidR="00F46504" w:rsidRPr="001A0A74" w:rsidRDefault="00F46504" w:rsidP="00F46504">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أوجست كونت</w:t>
      </w:r>
    </w:p>
    <w:p w:rsidR="00F46504" w:rsidRPr="001A0A74" w:rsidRDefault="00F46504" w:rsidP="00F46504">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سبنسر</w:t>
      </w:r>
    </w:p>
    <w:p w:rsidR="00F46504" w:rsidRPr="001A0A74" w:rsidRDefault="00F46504" w:rsidP="00F46504">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ماركس</w:t>
      </w:r>
    </w:p>
    <w:p w:rsidR="0026101B" w:rsidRPr="001A0A74" w:rsidRDefault="00F46504" w:rsidP="00083A07">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دوركايم :</w:t>
      </w:r>
    </w:p>
    <w:p w:rsidR="00F46504" w:rsidRPr="001A0A74" w:rsidRDefault="00F46504" w:rsidP="00083A07">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ترجع له تسمية المقارنة الأنثوجرافية ( التكوينية ) بهذا الإسم</w:t>
      </w:r>
    </w:p>
    <w:p w:rsidR="00F46504" w:rsidRPr="001A0A74" w:rsidRDefault="00F46504" w:rsidP="00F46504">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أول من استخدم المقارنة الإحصائية</w:t>
      </w:r>
    </w:p>
    <w:p w:rsidR="0026101B" w:rsidRPr="001A0A74" w:rsidRDefault="00F46504" w:rsidP="00083A07">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أول من استخدم المقارنة الإحصائية خلال دراسة ظاهرة الانتحار </w:t>
      </w:r>
    </w:p>
    <w:p w:rsidR="008604FB" w:rsidRPr="001A0A74" w:rsidRDefault="008604FB" w:rsidP="008604FB">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ظهرت كتب حول الرأي العام من :</w:t>
      </w:r>
    </w:p>
    <w:p w:rsidR="008604FB" w:rsidRPr="001A0A74" w:rsidRDefault="008604FB" w:rsidP="008604FB">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جرهام ولاس + بتللي + جبریل تارد</w:t>
      </w:r>
    </w:p>
    <w:p w:rsidR="00574F23" w:rsidRPr="001A0A74" w:rsidRDefault="00574F23" w:rsidP="00574F23">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جبریل تارد :</w:t>
      </w:r>
    </w:p>
    <w:p w:rsidR="0026101B" w:rsidRPr="001A0A74" w:rsidRDefault="00574F23" w:rsidP="00574F23">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أظهر أول كتاب حول الرأي العام للعالم </w:t>
      </w:r>
      <w:r w:rsidR="008604FB" w:rsidRPr="001A0A74">
        <w:rPr>
          <w:rFonts w:ascii="AAA GoldenLotus" w:hAnsi="AAA GoldenLotus" w:cs="AAA GoldenLotus"/>
          <w:b/>
          <w:bCs/>
          <w:sz w:val="24"/>
          <w:szCs w:val="24"/>
          <w:rtl/>
        </w:rPr>
        <w:t xml:space="preserve">عام 1901 م </w:t>
      </w:r>
    </w:p>
    <w:p w:rsidR="008604FB" w:rsidRPr="001A0A74" w:rsidRDefault="008604FB" w:rsidP="008604FB">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جرهام ولاس :</w:t>
      </w:r>
    </w:p>
    <w:p w:rsidR="008604FB" w:rsidRPr="001A0A74" w:rsidRDefault="008604FB" w:rsidP="008604FB">
      <w:pPr>
        <w:pStyle w:val="a3"/>
        <w:numPr>
          <w:ilvl w:val="0"/>
          <w:numId w:val="1"/>
        </w:numPr>
        <w:rPr>
          <w:rFonts w:ascii="AAA GoldenLotus" w:hAnsi="AAA GoldenLotus" w:cs="AAA GoldenLotus"/>
          <w:b/>
          <w:bCs/>
          <w:sz w:val="24"/>
          <w:szCs w:val="24"/>
          <w:rtl/>
        </w:rPr>
      </w:pPr>
      <w:r w:rsidRPr="001A0A74">
        <w:rPr>
          <w:rFonts w:ascii="AAA GoldenLotus" w:hAnsi="AAA GoldenLotus" w:cs="AAA GoldenLotus"/>
          <w:b/>
          <w:bCs/>
          <w:sz w:val="24"/>
          <w:szCs w:val="24"/>
          <w:rtl/>
        </w:rPr>
        <w:t xml:space="preserve">كتب عن الرأي العام في 1909 م </w:t>
      </w:r>
    </w:p>
    <w:p w:rsidR="00083A07" w:rsidRPr="001A0A74" w:rsidRDefault="008604FB" w:rsidP="00083A07">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هويتني :</w:t>
      </w:r>
    </w:p>
    <w:p w:rsidR="008604FB" w:rsidRPr="001A0A74" w:rsidRDefault="008604FB" w:rsidP="00083A07">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lastRenderedPageBreak/>
        <w:t>يعرف المسح الاجتماعي بأنه محاولة منظمة لتقریر وتحلیل وتفسیر الوضع الراهن لنظام سیاسي أو اجتماعي أو لجماعة معینة</w:t>
      </w:r>
    </w:p>
    <w:p w:rsidR="008604FB" w:rsidRPr="001A0A74" w:rsidRDefault="008604FB" w:rsidP="00083A07">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روبرت ميرتون :</w:t>
      </w:r>
    </w:p>
    <w:p w:rsidR="008604FB" w:rsidRPr="001A0A74" w:rsidRDefault="008604FB" w:rsidP="00083A07">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إسهاماته أساسا لنظریة التحلیل الوظیفي المعاصر</w:t>
      </w:r>
    </w:p>
    <w:p w:rsidR="00202470" w:rsidRPr="001A0A74" w:rsidRDefault="008604FB" w:rsidP="00052ED0">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بوتومور :</w:t>
      </w:r>
    </w:p>
    <w:p w:rsidR="00052ED0" w:rsidRPr="001A0A74" w:rsidRDefault="008604FB"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يرى أن علم الاجتماع السیاسي هو العلم الذي یعنى بدارسة القوة في اطارها الاجتماعي </w:t>
      </w:r>
    </w:p>
    <w:p w:rsidR="005C0BD8" w:rsidRPr="001A0A74" w:rsidRDefault="005C0BD8" w:rsidP="005C0BD8">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یرى أن الصفوة عبارة عن جماعات وظیفیة ومهنیة بصورة أساسیة تتمتع بمكانة اجتماعیة عالیة في المجتمع </w:t>
      </w:r>
    </w:p>
    <w:p w:rsidR="005C0BD8" w:rsidRPr="001A0A74" w:rsidRDefault="005C0BD8" w:rsidP="005C0BD8">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یذهب أن أول استعمال معروف لكلمة النخبة في اللغة الإنجلیزیة  یرجع إلى سنة 1823 م وكانت تطلق على فئات اجتماعية </w:t>
      </w:r>
    </w:p>
    <w:p w:rsidR="008604FB" w:rsidRPr="001A0A74" w:rsidRDefault="008604FB" w:rsidP="00052ED0">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ميلبراث :</w:t>
      </w:r>
    </w:p>
    <w:p w:rsidR="008604FB" w:rsidRPr="001A0A74" w:rsidRDefault="008604FB"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يرى أن أغلبية المواطنين من المتفرجون </w:t>
      </w:r>
    </w:p>
    <w:p w:rsidR="008604FB" w:rsidRPr="001A0A74" w:rsidRDefault="00DB533C"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المنازلون أقل المواطنين </w:t>
      </w:r>
    </w:p>
    <w:p w:rsidR="008604FB" w:rsidRPr="001A0A74" w:rsidRDefault="00DB533C" w:rsidP="00052ED0">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هربرت ماكلوسي :</w:t>
      </w:r>
    </w:p>
    <w:p w:rsidR="00DB533C" w:rsidRPr="001A0A74" w:rsidRDefault="00DB533C"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عرف المشاركة السياسية أنها تلك الأنشطة الإرادیة التي یزاولها أعضاء المجتمع بهدف اختیار حكامهم وممثلیهم، والمساهمة في صنع السیاسات والقرارات بشكل مباشر أو غیر مباشر</w:t>
      </w:r>
    </w:p>
    <w:p w:rsidR="00DB533C" w:rsidRPr="001A0A74" w:rsidRDefault="00DB533C" w:rsidP="00DB533C">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هنتنجتون وویلسون :</w:t>
      </w:r>
    </w:p>
    <w:p w:rsidR="00DB533C" w:rsidRPr="001A0A74" w:rsidRDefault="00DB533C" w:rsidP="00DB533C">
      <w:pPr>
        <w:pStyle w:val="a3"/>
        <w:numPr>
          <w:ilvl w:val="0"/>
          <w:numId w:val="1"/>
        </w:numPr>
        <w:rPr>
          <w:rFonts w:ascii="AAA GoldenLotus" w:hAnsi="AAA GoldenLotus" w:cs="AAA GoldenLotus"/>
          <w:b/>
          <w:bCs/>
          <w:sz w:val="24"/>
          <w:szCs w:val="24"/>
          <w:u w:val="single"/>
        </w:rPr>
      </w:pPr>
      <w:r w:rsidRPr="001A0A74">
        <w:rPr>
          <w:rFonts w:ascii="AAA GoldenLotus" w:hAnsi="AAA GoldenLotus" w:cs="AAA GoldenLotus"/>
          <w:b/>
          <w:bCs/>
          <w:sz w:val="24"/>
          <w:szCs w:val="24"/>
          <w:rtl/>
        </w:rPr>
        <w:t>عرف المشاركة السياسية أنها تعني ذلك النشاط الذي یقوم به المواطن من أجل التأثیر على عملیة صنع القرار السیاسي الحكومي</w:t>
      </w:r>
    </w:p>
    <w:p w:rsidR="00DB533C" w:rsidRPr="001A0A74" w:rsidRDefault="00DB533C" w:rsidP="00DB533C">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رادكليف براون :</w:t>
      </w:r>
    </w:p>
    <w:p w:rsidR="00DB533C" w:rsidRPr="001A0A74" w:rsidRDefault="00DB533C" w:rsidP="00DB533C">
      <w:pPr>
        <w:pStyle w:val="a3"/>
        <w:numPr>
          <w:ilvl w:val="0"/>
          <w:numId w:val="1"/>
        </w:numPr>
        <w:rPr>
          <w:rFonts w:ascii="AAA GoldenLotus" w:hAnsi="AAA GoldenLotus" w:cs="AAA GoldenLotus"/>
          <w:b/>
          <w:bCs/>
          <w:sz w:val="24"/>
          <w:szCs w:val="24"/>
          <w:u w:val="single"/>
        </w:rPr>
      </w:pPr>
      <w:r w:rsidRPr="001A0A74">
        <w:rPr>
          <w:rFonts w:ascii="AAA GoldenLotus" w:hAnsi="AAA GoldenLotus" w:cs="AAA GoldenLotus"/>
          <w:b/>
          <w:bCs/>
          <w:sz w:val="24"/>
          <w:szCs w:val="24"/>
          <w:rtl/>
        </w:rPr>
        <w:t>يرى  أن الثورة عملیة تغییر جذري یهدف إلى إعادة التكامل والتوازن الاجتماعي، من خلال استخدام القوة لتغيير الوضع السياسي</w:t>
      </w:r>
    </w:p>
    <w:p w:rsidR="008604FB" w:rsidRPr="001A0A74" w:rsidRDefault="00DB533C" w:rsidP="00052ED0">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في حال فشل الثورة يصفها بالتمرد أو العصيان المسلح </w:t>
      </w:r>
    </w:p>
    <w:p w:rsidR="00DB533C" w:rsidRPr="001A0A74" w:rsidRDefault="00DB533C" w:rsidP="00DB533C">
      <w:pPr>
        <w:pStyle w:val="a3"/>
        <w:numPr>
          <w:ilvl w:val="0"/>
          <w:numId w:val="1"/>
        </w:numPr>
        <w:rPr>
          <w:rFonts w:ascii="AAA GoldenLotus" w:hAnsi="AAA GoldenLotus" w:cs="AAA GoldenLotus"/>
          <w:b/>
          <w:bCs/>
          <w:color w:val="C00000"/>
          <w:sz w:val="24"/>
          <w:szCs w:val="24"/>
          <w:rtl/>
        </w:rPr>
      </w:pPr>
      <w:r w:rsidRPr="001A0A74">
        <w:rPr>
          <w:rFonts w:ascii="AAA GoldenLotus" w:hAnsi="AAA GoldenLotus" w:cs="AAA GoldenLotus"/>
          <w:b/>
          <w:bCs/>
          <w:color w:val="C00000"/>
          <w:sz w:val="24"/>
          <w:szCs w:val="24"/>
          <w:rtl/>
        </w:rPr>
        <w:t>من العلماء و المفكرين الذين شجعوا على قيام البيروقراطية :</w:t>
      </w:r>
    </w:p>
    <w:p w:rsidR="00DB533C" w:rsidRPr="001A0A74" w:rsidRDefault="00DB533C" w:rsidP="00DB533C">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موسكا+ روبرت ميتشل + ماكس فيبر</w:t>
      </w:r>
    </w:p>
    <w:p w:rsidR="00DB533C" w:rsidRPr="001A0A74" w:rsidRDefault="00DB533C" w:rsidP="00DB533C">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تالكوت بارسونز :</w:t>
      </w:r>
    </w:p>
    <w:p w:rsidR="00DB533C" w:rsidRPr="001A0A74" w:rsidRDefault="00DB533C" w:rsidP="00DB533C">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أكد في نظريته على أن الصراع يعد معوقا وظيفيا للمجتمع  </w:t>
      </w:r>
    </w:p>
    <w:p w:rsidR="00C6371E" w:rsidRPr="001A0A74" w:rsidRDefault="00C6371E" w:rsidP="00C6371E">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ديجي :</w:t>
      </w:r>
    </w:p>
    <w:p w:rsidR="00C6371E" w:rsidRPr="001A0A74" w:rsidRDefault="00C6371E" w:rsidP="00C6371E">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عرف الدولة أنها عبارة عن مجموعة من الناس الاجتماعیین بینهم طبقة حاكمة وأخرى محكومة </w:t>
      </w:r>
    </w:p>
    <w:p w:rsidR="00C6371E" w:rsidRPr="001A0A74" w:rsidRDefault="00C6371E" w:rsidP="00C6371E">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جارنر:</w:t>
      </w:r>
    </w:p>
    <w:p w:rsidR="00C6371E" w:rsidRPr="001A0A74" w:rsidRDefault="00C6371E" w:rsidP="00C6371E">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 عرف  الدولة كمفهوم في علم السیاسة والقانون العام هي مجموعة من الناس یزیدون أو یقلون عددا، ویشغلون بصفة دائمة قطعة محددة من الأرض، ويكونوا مستقلین تماما أو تقریبا من السیطرة الخارجیة، ولهم حكومة منظمة  تدین لها هیبة المواطنین بالطاعة المعتادة </w:t>
      </w:r>
    </w:p>
    <w:p w:rsidR="00C6371E" w:rsidRPr="001A0A74" w:rsidRDefault="00C6371E" w:rsidP="00C6371E">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 xml:space="preserve">  ماكيفر :</w:t>
      </w:r>
    </w:p>
    <w:p w:rsidR="00C6371E" w:rsidRPr="001A0A74" w:rsidRDefault="00C6371E" w:rsidP="00C6371E">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تعريفه للدولة أنها تنظیم أعم وأشمل من الحكومة ولها دستورها وقوانینها، وطریقتها في تكوین الحكومة وهیبة مواطنیها ولیست مرادفة للحكومة </w:t>
      </w:r>
      <w:r w:rsidRPr="001A0A74">
        <w:rPr>
          <w:rFonts w:ascii="AAA GoldenLotus" w:hAnsi="AAA GoldenLotus" w:cs="AAA GoldenLotus"/>
          <w:b/>
          <w:bCs/>
          <w:sz w:val="24"/>
          <w:szCs w:val="24"/>
          <w:u w:val="single"/>
          <w:rtl/>
        </w:rPr>
        <w:t xml:space="preserve"> </w:t>
      </w:r>
    </w:p>
    <w:p w:rsidR="00C6371E" w:rsidRPr="001A0A74" w:rsidRDefault="00C6371E" w:rsidP="00C6371E">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الإمام الغزالي :</w:t>
      </w:r>
    </w:p>
    <w:p w:rsidR="00C6371E" w:rsidRPr="001A0A74" w:rsidRDefault="00C6371E" w:rsidP="00C6371E">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أشار أن من أهم وظائف الدولة تحقیق الأمن والطمأنینة + تحقیق العدل بين الأفراد + تحقیق حیاة فاضلة وكریمة لهم</w:t>
      </w:r>
    </w:p>
    <w:p w:rsidR="00C6371E" w:rsidRPr="001A0A74" w:rsidRDefault="00C6371E" w:rsidP="00C6371E">
      <w:pPr>
        <w:pStyle w:val="a3"/>
        <w:numPr>
          <w:ilvl w:val="0"/>
          <w:numId w:val="1"/>
        </w:numPr>
        <w:rPr>
          <w:rFonts w:ascii="AAA GoldenLotus" w:hAnsi="AAA GoldenLotus" w:cs="AAA GoldenLotus"/>
          <w:b/>
          <w:bCs/>
          <w:color w:val="C00000"/>
          <w:sz w:val="24"/>
          <w:szCs w:val="24"/>
          <w:u w:val="single"/>
        </w:rPr>
      </w:pPr>
      <w:r w:rsidRPr="001A0A74">
        <w:rPr>
          <w:rFonts w:ascii="AAA GoldenLotus" w:hAnsi="AAA GoldenLotus" w:cs="AAA GoldenLotus"/>
          <w:b/>
          <w:bCs/>
          <w:color w:val="C00000"/>
          <w:sz w:val="24"/>
          <w:szCs w:val="24"/>
          <w:rtl/>
        </w:rPr>
        <w:t xml:space="preserve"> ابن تيمية:</w:t>
      </w:r>
    </w:p>
    <w:p w:rsidR="00C6371E" w:rsidRPr="001A0A74" w:rsidRDefault="00C6371E" w:rsidP="00C6371E">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 يرى أن  وظائف الدولة في الإسلام الوظیفة المالیة + وظیفة إقامة العدل + وظیفة الجهاد + وظیفة إعداد المواطنین وتوظيفهم + وظیفة تنظیم حریة الأفراد في التملك والعمل + الوظیفة الدینیة والخلقیة بنشر العقیدة وإزالة المنكرات التي تفسد الأخلاق</w:t>
      </w:r>
    </w:p>
    <w:p w:rsidR="00C6371E" w:rsidRPr="001A0A74" w:rsidRDefault="00C6371E" w:rsidP="00C6371E">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اوجبرن و نيمكوف:</w:t>
      </w:r>
    </w:p>
    <w:p w:rsidR="00C6371E" w:rsidRPr="001A0A74" w:rsidRDefault="00C6371E" w:rsidP="001A0A74">
      <w:pPr>
        <w:pStyle w:val="a3"/>
        <w:numPr>
          <w:ilvl w:val="0"/>
          <w:numId w:val="1"/>
        </w:numPr>
        <w:rPr>
          <w:rFonts w:ascii="AAA GoldenLotus" w:hAnsi="AAA GoldenLotus" w:cs="AAA GoldenLotus"/>
          <w:b/>
          <w:bCs/>
          <w:sz w:val="24"/>
          <w:szCs w:val="24"/>
          <w:u w:val="single"/>
        </w:rPr>
      </w:pPr>
      <w:r w:rsidRPr="001A0A74">
        <w:rPr>
          <w:rFonts w:ascii="AAA GoldenLotus" w:hAnsi="AAA GoldenLotus" w:cs="AAA GoldenLotus"/>
          <w:b/>
          <w:bCs/>
          <w:sz w:val="24"/>
          <w:szCs w:val="24"/>
          <w:rtl/>
        </w:rPr>
        <w:t xml:space="preserve"> في عام 1940 استخدموا مصطلح التنشئة في كتابهما (علم الاجتماع) لأول مرة </w:t>
      </w:r>
    </w:p>
    <w:p w:rsidR="00C6371E" w:rsidRPr="001A0A74" w:rsidRDefault="00C6371E" w:rsidP="00C6371E">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 xml:space="preserve">مدكور: </w:t>
      </w:r>
    </w:p>
    <w:p w:rsidR="00C6371E" w:rsidRPr="001A0A74" w:rsidRDefault="00C6371E" w:rsidP="001A0A74">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 عرف التنشئة الاجتماعية بأنها إعداد الفرد منذ ولادته لأن یكون كائنا اجتماعیا وعضوا في مجتمع معین  </w:t>
      </w:r>
    </w:p>
    <w:p w:rsidR="005C0BD8" w:rsidRPr="001A0A74" w:rsidRDefault="00C6371E" w:rsidP="00C6371E">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 xml:space="preserve">ميتشيل </w:t>
      </w:r>
      <w:r w:rsidR="005C0BD8" w:rsidRPr="001A0A74">
        <w:rPr>
          <w:rFonts w:ascii="AAA GoldenLotus" w:hAnsi="AAA GoldenLotus" w:cs="AAA GoldenLotus"/>
          <w:b/>
          <w:bCs/>
          <w:color w:val="C00000"/>
          <w:sz w:val="24"/>
          <w:szCs w:val="24"/>
          <w:rtl/>
        </w:rPr>
        <w:t xml:space="preserve">: </w:t>
      </w:r>
    </w:p>
    <w:p w:rsidR="00DB533C" w:rsidRPr="001A0A74" w:rsidRDefault="00C6371E" w:rsidP="001A0A74">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يعرف التنشئة الاجتماعية أنها عملیة تلقین الفرد قیم ومقاییس ومفاهیم مجتمعه الذي یعیش فیه، بحیث یصبح متدربا على إشغال مجموعة أدوار تحدد نمط سلوكه الیومي </w:t>
      </w:r>
    </w:p>
    <w:p w:rsidR="005C0BD8" w:rsidRPr="001A0A74" w:rsidRDefault="005C0BD8" w:rsidP="005C0BD8">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 xml:space="preserve">ريتشارد داوسن : </w:t>
      </w:r>
    </w:p>
    <w:p w:rsidR="005C0BD8" w:rsidRPr="001A0A74" w:rsidRDefault="005C0BD8" w:rsidP="001A0A74">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lastRenderedPageBreak/>
        <w:t xml:space="preserve"> یعرف التنشئة السياسية على المستوى الفردي بأنها تعني ببساطة العملیات التي یكتسب الفرد من خلالها توجهاته السیاسیة الخاصة، ومعارفه ومشاعره وتقییماته البیئیة ومحیطه السیاسي </w:t>
      </w:r>
    </w:p>
    <w:p w:rsidR="005C0BD8" w:rsidRPr="001A0A74" w:rsidRDefault="005C0BD8" w:rsidP="005C0BD8">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أبرز الرواد الذين استخدموا مفهوم النخبة :</w:t>
      </w:r>
    </w:p>
    <w:p w:rsidR="00DB533C" w:rsidRPr="001A0A74" w:rsidRDefault="005C0BD8" w:rsidP="001A0A74">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ماركس + باریتو + موسكا +میشیلز   +رایت میلز + داهل </w:t>
      </w:r>
    </w:p>
    <w:p w:rsidR="005C0BD8" w:rsidRPr="001A0A74" w:rsidRDefault="005C0BD8" w:rsidP="005C0BD8">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 xml:space="preserve">باريتو : </w:t>
      </w:r>
    </w:p>
    <w:p w:rsidR="005C0BD8" w:rsidRPr="001A0A74" w:rsidRDefault="005C0BD8" w:rsidP="005C0BD8">
      <w:pPr>
        <w:pStyle w:val="a3"/>
        <w:numPr>
          <w:ilvl w:val="0"/>
          <w:numId w:val="1"/>
        </w:numPr>
        <w:rPr>
          <w:rFonts w:ascii="AAA GoldenLotus" w:hAnsi="AAA GoldenLotus" w:cs="AAA GoldenLotus"/>
          <w:b/>
          <w:bCs/>
          <w:sz w:val="24"/>
          <w:szCs w:val="24"/>
          <w:rtl/>
        </w:rPr>
      </w:pPr>
      <w:r w:rsidRPr="001A0A74">
        <w:rPr>
          <w:rFonts w:ascii="AAA GoldenLotus" w:hAnsi="AAA GoldenLotus" w:cs="AAA GoldenLotus"/>
          <w:b/>
          <w:bCs/>
          <w:sz w:val="24"/>
          <w:szCs w:val="24"/>
          <w:rtl/>
        </w:rPr>
        <w:t xml:space="preserve">عالم الاجتماع الإیطالي  </w:t>
      </w:r>
    </w:p>
    <w:p w:rsidR="005C0BD8" w:rsidRPr="001A0A74" w:rsidRDefault="005C0BD8" w:rsidP="005C0BD8">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تعد الأفكار التي قدمها  من أهم التوجهات النظریة التي جاء بها العلماء حول ظاهرة الصفوة   </w:t>
      </w:r>
    </w:p>
    <w:p w:rsidR="005C0BD8" w:rsidRPr="001A0A74" w:rsidRDefault="005C0BD8" w:rsidP="005C0BD8">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أكد باریتو على وجود الطبقات في المجتمع</w:t>
      </w:r>
    </w:p>
    <w:p w:rsidR="005C0BD8" w:rsidRPr="001A0A74" w:rsidRDefault="005C0BD8" w:rsidP="005C0BD8">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جعل باريتو وجود الطبقات في المجتمع أمرا محتوما </w:t>
      </w:r>
    </w:p>
    <w:p w:rsidR="005C0BD8" w:rsidRPr="001A0A74" w:rsidRDefault="005C0BD8" w:rsidP="005C0BD8">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یشیر باريتو إلى ضعف في الآراء والنظریات التي تدعو إلى الدیمقراطیة والمساواة والحریة </w:t>
      </w:r>
    </w:p>
    <w:p w:rsidR="005C0BD8" w:rsidRPr="001A0A74" w:rsidRDefault="005C0BD8" w:rsidP="005C0BD8">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 أطلق باریتو على الصفوة الحاكمة اسم الطبقة الحاكمة يرى ان الصفوة تمثل أقلية في المجتمع </w:t>
      </w:r>
    </w:p>
    <w:p w:rsidR="005C0BD8" w:rsidRPr="001A0A74" w:rsidRDefault="005C0BD8" w:rsidP="005C0BD8">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توصل "باریتو" إلى صیاغة نظریته عن (دورة الصفوة) من خلال دراسته المستفیضة للتغير الاجتماعي </w:t>
      </w:r>
    </w:p>
    <w:p w:rsidR="005C0BD8" w:rsidRPr="001A0A74" w:rsidRDefault="005C0BD8" w:rsidP="005C0BD8">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الصفوة تتألف من الأفراد الذین یتمیزون بقدرة عالیة على الأداء في مجال تخصصهم</w:t>
      </w:r>
    </w:p>
    <w:p w:rsidR="00DB533C" w:rsidRPr="001A0A74" w:rsidRDefault="005B2623" w:rsidP="001A0A74">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انطلق من التصور الأساسي لفكرة تقسیم المجتمع إلى طبقتین أساسیتین تمثل إحداها الأقلیة، وتمثل الأخرى الأكثریة</w:t>
      </w:r>
    </w:p>
    <w:p w:rsidR="005B2623" w:rsidRPr="001A0A74" w:rsidRDefault="005B2623" w:rsidP="005B2623">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موسكا :</w:t>
      </w:r>
    </w:p>
    <w:p w:rsidR="005B2623" w:rsidRPr="001A0A74" w:rsidRDefault="005B2623" w:rsidP="005B2623">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 يرى أن الصفوة تمثل أقلیة بالنسبة للمجتمع</w:t>
      </w:r>
    </w:p>
    <w:p w:rsidR="005B2623" w:rsidRPr="001A0A74" w:rsidRDefault="005B2623" w:rsidP="005B2623">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 أول من أقام تمییزا </w:t>
      </w:r>
      <w:r w:rsidRPr="001A0A74">
        <w:rPr>
          <w:rFonts w:ascii="AAA GoldenLotus" w:hAnsi="AAA GoldenLotus" w:cs="AAA GoldenLotus"/>
          <w:b/>
          <w:bCs/>
          <w:sz w:val="24"/>
          <w:szCs w:val="24"/>
          <w:highlight w:val="yellow"/>
          <w:rtl/>
        </w:rPr>
        <w:t>منهجیا</w:t>
      </w:r>
      <w:r w:rsidRPr="001A0A74">
        <w:rPr>
          <w:rFonts w:ascii="AAA GoldenLotus" w:hAnsi="AAA GoldenLotus" w:cs="AAA GoldenLotus"/>
          <w:b/>
          <w:bCs/>
          <w:sz w:val="24"/>
          <w:szCs w:val="24"/>
          <w:rtl/>
        </w:rPr>
        <w:t xml:space="preserve"> بین (الصفوة) والجماهیر </w:t>
      </w:r>
    </w:p>
    <w:p w:rsidR="005B2623" w:rsidRPr="001A0A74" w:rsidRDefault="005B2623" w:rsidP="005B2623">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أول من حاول إقامة علم سیاسة جدید على هذا أساس الصفوة </w:t>
      </w:r>
    </w:p>
    <w:p w:rsidR="005B2623" w:rsidRPr="001A0A74" w:rsidRDefault="005B2623" w:rsidP="005B2623">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وردت أفكار موسكا عن الصفوة في كتابه الطبقة الحاكمة 1896 م </w:t>
      </w:r>
    </w:p>
    <w:p w:rsidR="005B2623" w:rsidRPr="001A0A74" w:rsidRDefault="005B2623" w:rsidP="005B2623">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 يشير موسكا أن الصفوة تصل إلى وضعها نتيجة التغير السياسي و الاجتماعي </w:t>
      </w:r>
    </w:p>
    <w:p w:rsidR="005B2623" w:rsidRPr="001A0A74" w:rsidRDefault="005B2623" w:rsidP="005B2623">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فند آراء الماركسية</w:t>
      </w:r>
    </w:p>
    <w:p w:rsidR="005B2623" w:rsidRPr="001A0A74" w:rsidRDefault="005B2623" w:rsidP="005B2623">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 انطلق من التصور الأساسي لفكرة تقسیم المجتمع إلى طبقتین أساسیتین تمثل إحداها الأقلیة، وتمثل الأخرى الأكثریة</w:t>
      </w:r>
    </w:p>
    <w:p w:rsidR="005B2623" w:rsidRPr="001A0A74" w:rsidRDefault="005B2623" w:rsidP="001A0A74">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يرجع مصدر قوة الصفوة في نظر موسكا إلى القدرات التنظيمية </w:t>
      </w:r>
    </w:p>
    <w:p w:rsidR="005B2623" w:rsidRPr="001A0A74" w:rsidRDefault="005B2623" w:rsidP="005B2623">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 xml:space="preserve">ميشليز: </w:t>
      </w:r>
    </w:p>
    <w:p w:rsidR="005B2623" w:rsidRPr="001A0A74" w:rsidRDefault="005B2623" w:rsidP="005B2623">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 تعد تحلیلاته أساسا ملائما لقضیة مهمة أثارها أصحاب نظریة الصفوة، والمتمثلة في حاجة التنظیم الاجتماعي المستمرة إلى الصفوة </w:t>
      </w:r>
    </w:p>
    <w:p w:rsidR="005B2623" w:rsidRPr="001A0A74" w:rsidRDefault="005B2623" w:rsidP="005B2623">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أجرى دراسة شاملة للنزعات الأولیجاركیة (حكم الأقلیة) في الأحزاب السیاسیة </w:t>
      </w:r>
    </w:p>
    <w:p w:rsidR="005B2623" w:rsidRPr="001A0A74" w:rsidRDefault="005B2623" w:rsidP="005B2623">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Pr>
        <w:t xml:space="preserve"> </w:t>
      </w:r>
      <w:r w:rsidRPr="001A0A74">
        <w:rPr>
          <w:rFonts w:ascii="AAA GoldenLotus" w:hAnsi="AAA GoldenLotus" w:cs="AAA GoldenLotus"/>
          <w:b/>
          <w:bCs/>
          <w:sz w:val="24"/>
          <w:szCs w:val="24"/>
          <w:rtl/>
        </w:rPr>
        <w:t xml:space="preserve">اعتمد ميشليز في دراسة النزعات الأوليجاركية في الأحزاب السياسية على </w:t>
      </w:r>
      <w:r w:rsidRPr="001A0A74">
        <w:rPr>
          <w:rFonts w:ascii="AAA GoldenLotus" w:hAnsi="AAA GoldenLotus" w:cs="AAA GoldenLotus"/>
          <w:b/>
          <w:bCs/>
          <w:sz w:val="24"/>
          <w:szCs w:val="24"/>
          <w:u w:val="single"/>
          <w:rtl/>
        </w:rPr>
        <w:t xml:space="preserve"> تحلیل تاریخ الحزب الألماني الدیمقراطي الاشتراكي</w:t>
      </w:r>
    </w:p>
    <w:p w:rsidR="005B2623" w:rsidRPr="001A0A74" w:rsidRDefault="005B2623" w:rsidP="005B2623">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Pr>
        <w:t xml:space="preserve"> </w:t>
      </w:r>
      <w:r w:rsidRPr="001A0A74">
        <w:rPr>
          <w:rFonts w:ascii="AAA GoldenLotus" w:hAnsi="AAA GoldenLotus" w:cs="AAA GoldenLotus"/>
          <w:b/>
          <w:bCs/>
          <w:sz w:val="24"/>
          <w:szCs w:val="24"/>
          <w:rtl/>
        </w:rPr>
        <w:t>يرى میشیلز من الأسباب التي أدت إلى ظهور النزعة الأولیجاركیة داخل المنظمات خصائص التنظیم ذاته + سمات القادة+ سمات الجماهیر</w:t>
      </w:r>
    </w:p>
    <w:p w:rsidR="005B2623" w:rsidRPr="001A0A74" w:rsidRDefault="005B2623" w:rsidP="005B2623">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عالج موضوع الصفوة معالجة مختلفة تتعارض مع ما قدمه كارل ماركس من تفسیر للتاریخ</w:t>
      </w:r>
    </w:p>
    <w:p w:rsidR="005B2623" w:rsidRPr="001A0A74" w:rsidRDefault="005B2623" w:rsidP="005B2623">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 مؤلفه الأحزاب السياسية </w:t>
      </w:r>
    </w:p>
    <w:p w:rsidR="005B2623" w:rsidRPr="001A0A74" w:rsidRDefault="005B2623" w:rsidP="005B2623">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يرى ميشليز أن العوامل الاقتصادية + طبيعة الانسان + شكل التنظيم</w:t>
      </w:r>
      <w:r w:rsidRPr="001A0A74">
        <w:rPr>
          <w:rFonts w:ascii="AAA GoldenLotus" w:eastAsia="+mn-ea" w:hAnsi="AAA GoldenLotus" w:cs="AAA GoldenLotus"/>
          <w:color w:val="000000"/>
          <w:kern w:val="24"/>
          <w:sz w:val="24"/>
          <w:szCs w:val="24"/>
          <w:rtl/>
        </w:rPr>
        <w:t xml:space="preserve"> </w:t>
      </w:r>
      <w:r w:rsidRPr="001A0A74">
        <w:rPr>
          <w:rFonts w:ascii="AAA GoldenLotus" w:hAnsi="AAA GoldenLotus" w:cs="AAA GoldenLotus"/>
          <w:b/>
          <w:bCs/>
          <w:sz w:val="24"/>
          <w:szCs w:val="24"/>
          <w:rtl/>
        </w:rPr>
        <w:t xml:space="preserve">تحدد مصیر الدیمقراطیة والاشتراكیة و تقدر على إحداث التغيير الاجتماعي </w:t>
      </w:r>
    </w:p>
    <w:p w:rsidR="008604FB" w:rsidRPr="001A0A74" w:rsidRDefault="005B2623" w:rsidP="001A0A74">
      <w:pPr>
        <w:pStyle w:val="a3"/>
        <w:numPr>
          <w:ilvl w:val="0"/>
          <w:numId w:val="1"/>
        </w:numPr>
        <w:rPr>
          <w:rFonts w:ascii="AAA GoldenLotus" w:hAnsi="AAA GoldenLotus" w:cs="AAA GoldenLotus"/>
          <w:b/>
          <w:bCs/>
          <w:sz w:val="24"/>
          <w:szCs w:val="24"/>
          <w:rtl/>
        </w:rPr>
      </w:pPr>
      <w:r w:rsidRPr="001A0A74">
        <w:rPr>
          <w:rFonts w:ascii="AAA GoldenLotus" w:hAnsi="AAA GoldenLotus" w:cs="AAA GoldenLotus"/>
          <w:b/>
          <w:bCs/>
          <w:sz w:val="24"/>
          <w:szCs w:val="24"/>
          <w:rtl/>
        </w:rPr>
        <w:t>اتفق ميشليز مع ماركس في أهمية العامل الاقتصادي في التغير الاجتماعي</w:t>
      </w:r>
      <w:r w:rsidRPr="001A0A74">
        <w:rPr>
          <w:rFonts w:ascii="AAA GoldenLotus" w:hAnsi="AAA GoldenLotus" w:cs="AAA GoldenLotus"/>
          <w:b/>
          <w:bCs/>
          <w:sz w:val="24"/>
          <w:szCs w:val="24"/>
        </w:rPr>
        <w:t xml:space="preserve"> </w:t>
      </w:r>
      <w:r w:rsidRPr="001A0A74">
        <w:rPr>
          <w:rFonts w:ascii="AAA GoldenLotus" w:hAnsi="AAA GoldenLotus" w:cs="AAA GoldenLotus"/>
          <w:b/>
          <w:bCs/>
          <w:sz w:val="24"/>
          <w:szCs w:val="24"/>
          <w:rtl/>
        </w:rPr>
        <w:t xml:space="preserve">یعتقد أن الأحزاب السیاسیة مهما كانت توجهاتها ومسمیاتها، فإنه يوجد بها اتجاهات أولیجاركیة </w:t>
      </w:r>
    </w:p>
    <w:p w:rsidR="007C5D79" w:rsidRPr="001A0A74" w:rsidRDefault="007C5D79" w:rsidP="007C5D79">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 xml:space="preserve">الماوردي : </w:t>
      </w:r>
    </w:p>
    <w:p w:rsidR="007C5D79" w:rsidRPr="001A0A74" w:rsidRDefault="007C5D79" w:rsidP="007C5D79">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بحث مباحث الأحكام السلطانية في كتابه "الحاوي الكبير"</w:t>
      </w:r>
    </w:p>
    <w:p w:rsidR="007C5D79" w:rsidRPr="001A0A74" w:rsidRDefault="007C5D79" w:rsidP="001A0A74">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الأحكام السلطانية والولايات الدينية</w:t>
      </w:r>
    </w:p>
    <w:p w:rsidR="007C5D79" w:rsidRPr="001A0A74" w:rsidRDefault="007C5D79" w:rsidP="007C5D79">
      <w:pPr>
        <w:pStyle w:val="a3"/>
        <w:numPr>
          <w:ilvl w:val="0"/>
          <w:numId w:val="1"/>
        </w:numPr>
        <w:rPr>
          <w:rFonts w:ascii="AAA GoldenLotus" w:hAnsi="AAA GoldenLotus" w:cs="AAA GoldenLotus"/>
          <w:b/>
          <w:bCs/>
          <w:color w:val="C00000"/>
          <w:sz w:val="24"/>
          <w:szCs w:val="24"/>
        </w:rPr>
      </w:pPr>
      <w:r w:rsidRPr="001A0A74">
        <w:rPr>
          <w:rFonts w:ascii="AAA GoldenLotus" w:hAnsi="AAA GoldenLotus" w:cs="AAA GoldenLotus"/>
          <w:b/>
          <w:bCs/>
          <w:color w:val="C00000"/>
          <w:sz w:val="24"/>
          <w:szCs w:val="24"/>
          <w:rtl/>
        </w:rPr>
        <w:t>ابن كثير :</w:t>
      </w:r>
    </w:p>
    <w:p w:rsidR="00EF2735" w:rsidRPr="001A0A74" w:rsidRDefault="007C5D79" w:rsidP="001A0A74">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كتاب البداية والنهاية </w:t>
      </w:r>
    </w:p>
    <w:p w:rsidR="00EF2735" w:rsidRPr="001A0A74" w:rsidRDefault="00EF2735" w:rsidP="00EF2735">
      <w:pPr>
        <w:pStyle w:val="a3"/>
        <w:numPr>
          <w:ilvl w:val="0"/>
          <w:numId w:val="1"/>
        </w:numPr>
        <w:rPr>
          <w:rFonts w:ascii="AAA GoldenLotus" w:hAnsi="AAA GoldenLotus" w:cs="AAA GoldenLotus"/>
          <w:b/>
          <w:bCs/>
          <w:color w:val="C00000"/>
          <w:sz w:val="24"/>
          <w:szCs w:val="24"/>
          <w:rtl/>
        </w:rPr>
      </w:pPr>
      <w:r w:rsidRPr="001A0A74">
        <w:rPr>
          <w:rFonts w:ascii="AAA GoldenLotus" w:hAnsi="AAA GoldenLotus" w:cs="AAA GoldenLotus"/>
          <w:b/>
          <w:bCs/>
          <w:color w:val="C00000"/>
          <w:sz w:val="24"/>
          <w:szCs w:val="24"/>
          <w:rtl/>
        </w:rPr>
        <w:t xml:space="preserve"> القلقشندي :</w:t>
      </w:r>
    </w:p>
    <w:p w:rsidR="00052ED0" w:rsidRPr="001A0A74" w:rsidRDefault="00EF2735" w:rsidP="007C5D79">
      <w:pPr>
        <w:pStyle w:val="a3"/>
        <w:numPr>
          <w:ilvl w:val="0"/>
          <w:numId w:val="1"/>
        </w:numPr>
        <w:rPr>
          <w:rFonts w:ascii="AAA GoldenLotus" w:hAnsi="AAA GoldenLotus" w:cs="AAA GoldenLotus"/>
          <w:b/>
          <w:bCs/>
          <w:sz w:val="24"/>
          <w:szCs w:val="24"/>
        </w:rPr>
      </w:pPr>
      <w:r w:rsidRPr="001A0A74">
        <w:rPr>
          <w:rFonts w:ascii="AAA GoldenLotus" w:hAnsi="AAA GoldenLotus" w:cs="AAA GoldenLotus"/>
          <w:b/>
          <w:bCs/>
          <w:sz w:val="24"/>
          <w:szCs w:val="24"/>
          <w:rtl/>
        </w:rPr>
        <w:t xml:space="preserve">له كتاب صبح الأعشى </w:t>
      </w:r>
    </w:p>
    <w:sectPr w:rsidR="00052ED0" w:rsidRPr="001A0A74" w:rsidSect="001A0A74">
      <w:headerReference w:type="default" r:id="rId7"/>
      <w:footerReference w:type="default" r:id="rId8"/>
      <w:pgSz w:w="11906" w:h="16838"/>
      <w:pgMar w:top="851" w:right="851" w:bottom="851" w:left="851" w:header="709" w:footer="709"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0F41" w:rsidRDefault="00BA0F41" w:rsidP="00EF2735">
      <w:pPr>
        <w:spacing w:after="0" w:line="240" w:lineRule="auto"/>
      </w:pPr>
      <w:r>
        <w:separator/>
      </w:r>
    </w:p>
  </w:endnote>
  <w:endnote w:type="continuationSeparator" w:id="1">
    <w:p w:rsidR="00BA0F41" w:rsidRDefault="00BA0F41" w:rsidP="00EF27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AA GoldenLotus">
    <w:altName w:val="Times New Roman"/>
    <w:charset w:val="00"/>
    <w:family w:val="auto"/>
    <w:pitch w:val="variable"/>
    <w:sig w:usb0="00000000" w:usb1="80000000" w:usb2="00000008" w:usb3="00000000" w:csb0="00000043"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362B" w:rsidRDefault="0072362B" w:rsidP="00BE64ED">
    <w:pPr>
      <w:pStyle w:val="a5"/>
      <w:pBdr>
        <w:top w:val="thinThickSmallGap" w:sz="24" w:space="1" w:color="622423"/>
      </w:pBdr>
      <w:tabs>
        <w:tab w:val="clear" w:pos="4153"/>
        <w:tab w:val="clear" w:pos="8306"/>
        <w:tab w:val="right" w:pos="10204"/>
      </w:tabs>
      <w:rPr>
        <w:rFonts w:ascii="Cambria" w:eastAsia="Times New Roman" w:hAnsi="Cambria" w:cs="Times New Roman"/>
      </w:rPr>
    </w:pPr>
    <w:r>
      <w:rPr>
        <w:rFonts w:ascii="Cambria" w:eastAsia="Times New Roman" w:hAnsi="Cambria" w:cs="Times New Roman" w:hint="cs"/>
        <w:rtl/>
      </w:rPr>
      <w:t>أتمنى لكم التوفيق والسداد أخوكم / عظيم الشوق                                     دعواتكم</w:t>
    </w:r>
    <w:r w:rsidR="00BE64ED">
      <w:rPr>
        <w:rFonts w:ascii="Cambria" w:eastAsia="Times New Roman" w:hAnsi="Cambria" w:cs="Times New Roman"/>
        <w:rtl/>
        <w:lang w:val="ar-SA"/>
      </w:rPr>
      <w:tab/>
    </w:r>
    <w:r>
      <w:rPr>
        <w:rFonts w:ascii="Cambria" w:eastAsia="Times New Roman" w:hAnsi="Cambria" w:cs="Times New Roman"/>
        <w:rtl/>
        <w:lang w:val="ar-SA"/>
      </w:rPr>
      <w:t xml:space="preserve">الصفحة </w:t>
    </w:r>
    <w:r w:rsidR="00FB5782" w:rsidRPr="00FB5782">
      <w:rPr>
        <w:rFonts w:eastAsia="Times New Roman"/>
      </w:rPr>
      <w:fldChar w:fldCharType="begin"/>
    </w:r>
    <w:r>
      <w:instrText>PAGE   \* MERGEFORMAT</w:instrText>
    </w:r>
    <w:r w:rsidR="00FB5782" w:rsidRPr="00FB5782">
      <w:rPr>
        <w:rFonts w:eastAsia="Times New Roman"/>
      </w:rPr>
      <w:fldChar w:fldCharType="separate"/>
    </w:r>
    <w:r w:rsidR="00FB7F1E" w:rsidRPr="00FB7F1E">
      <w:rPr>
        <w:rFonts w:ascii="Cambria" w:eastAsia="Times New Roman" w:hAnsi="Cambria" w:cs="Times New Roman"/>
        <w:noProof/>
        <w:rtl/>
        <w:lang w:val="ar-SA"/>
      </w:rPr>
      <w:t>7</w:t>
    </w:r>
    <w:r w:rsidR="00FB5782">
      <w:rPr>
        <w:rFonts w:ascii="Cambria" w:eastAsia="Times New Roman" w:hAnsi="Cambria" w:cs="Times New Roman"/>
      </w:rPr>
      <w:fldChar w:fldCharType="end"/>
    </w:r>
  </w:p>
  <w:p w:rsidR="00EF2735" w:rsidRDefault="00EF2735">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0F41" w:rsidRDefault="00BA0F41" w:rsidP="00EF2735">
      <w:pPr>
        <w:spacing w:after="0" w:line="240" w:lineRule="auto"/>
      </w:pPr>
      <w:r>
        <w:separator/>
      </w:r>
    </w:p>
  </w:footnote>
  <w:footnote w:type="continuationSeparator" w:id="1">
    <w:p w:rsidR="00BA0F41" w:rsidRDefault="00BA0F41" w:rsidP="00EF273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2735" w:rsidRDefault="00FB5782">
    <w:pPr>
      <w:pStyle w:val="a4"/>
      <w:rPr>
        <w:rtl/>
      </w:rPr>
    </w:pPr>
    <w:r>
      <w:rPr>
        <w:rtl/>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94391" o:spid="_x0000_s2050" type="#_x0000_t136" style="position:absolute;left:0;text-align:left;margin-left:0;margin-top:0;width:503.5pt;height:215.75pt;rotation:315;z-index:-1;mso-position-horizontal:center;mso-position-horizontal-relative:margin;mso-position-vertical:center;mso-position-vertical-relative:margin" o:allowincell="f" fillcolor="silver" stroked="f">
          <v:fill opacity=".5"/>
          <v:textpath style="font-family:&quot;Calibri&quot;;font-size:1pt" string="عظيم الشوق"/>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571D0C"/>
    <w:multiLevelType w:val="hybridMultilevel"/>
    <w:tmpl w:val="F356D706"/>
    <w:lvl w:ilvl="0" w:tplc="FB708A16">
      <w:start w:val="1"/>
      <w:numFmt w:val="bullet"/>
      <w:lvlText w:val="-"/>
      <w:lvlJc w:val="left"/>
      <w:pPr>
        <w:ind w:left="1080" w:hanging="360"/>
      </w:pPr>
      <w:rPr>
        <w:rFonts w:ascii="Arial" w:eastAsia="Calibr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5A5E0720"/>
    <w:multiLevelType w:val="hybridMultilevel"/>
    <w:tmpl w:val="7C96E50A"/>
    <w:lvl w:ilvl="0" w:tplc="83E80282">
      <w:numFmt w:val="bullet"/>
      <w:lvlText w:val="-"/>
      <w:lvlJc w:val="left"/>
      <w:pPr>
        <w:ind w:left="36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33E0CEE"/>
    <w:multiLevelType w:val="hybridMultilevel"/>
    <w:tmpl w:val="6972BFDC"/>
    <w:lvl w:ilvl="0" w:tplc="103AEA6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hdrShapeDefaults>
    <o:shapedefaults v:ext="edit" spidmax="4098"/>
    <o:shapelayout v:ext="edit">
      <o:idmap v:ext="edit" data="2"/>
    </o:shapelayout>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52ED0"/>
    <w:rsid w:val="00052ED0"/>
    <w:rsid w:val="00070078"/>
    <w:rsid w:val="00083A07"/>
    <w:rsid w:val="001A0A74"/>
    <w:rsid w:val="001D5DCF"/>
    <w:rsid w:val="00202470"/>
    <w:rsid w:val="00205376"/>
    <w:rsid w:val="0026101B"/>
    <w:rsid w:val="003565A8"/>
    <w:rsid w:val="003E000B"/>
    <w:rsid w:val="00457965"/>
    <w:rsid w:val="004C5A25"/>
    <w:rsid w:val="004D712A"/>
    <w:rsid w:val="00574F23"/>
    <w:rsid w:val="005A2422"/>
    <w:rsid w:val="005B2623"/>
    <w:rsid w:val="005C0BD8"/>
    <w:rsid w:val="0072362B"/>
    <w:rsid w:val="007C5D79"/>
    <w:rsid w:val="008604FB"/>
    <w:rsid w:val="00863FEE"/>
    <w:rsid w:val="00921ECA"/>
    <w:rsid w:val="00A301D8"/>
    <w:rsid w:val="00A84C56"/>
    <w:rsid w:val="00BA0F41"/>
    <w:rsid w:val="00BE58A8"/>
    <w:rsid w:val="00BE64ED"/>
    <w:rsid w:val="00C038D8"/>
    <w:rsid w:val="00C6371E"/>
    <w:rsid w:val="00DB533C"/>
    <w:rsid w:val="00E54DCA"/>
    <w:rsid w:val="00EF2735"/>
    <w:rsid w:val="00F25B35"/>
    <w:rsid w:val="00F46504"/>
    <w:rsid w:val="00F5312C"/>
    <w:rsid w:val="00FB5782"/>
    <w:rsid w:val="00FB7F1E"/>
    <w:rsid w:val="00FF003E"/>
    <w:rsid w:val="00FF5156"/>
  </w:rsids>
  <m:mathPr>
    <m:mathFont m:val="Cambria Math"/>
    <m:brkBin m:val="before"/>
    <m:brkBinSub m:val="--"/>
    <m:smallFrac m:val="off"/>
    <m:dispDef/>
    <m:lMargin m:val="0"/>
    <m:rMargin m:val="0"/>
    <m:defJc m:val="centerGroup"/>
    <m:wrapIndent m:val="1440"/>
    <m:intLim m:val="subSup"/>
    <m:naryLim m:val="undOvr"/>
  </m:mathPr>
  <w:uiCompat97To2003/>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5156"/>
    <w:pPr>
      <w:bidi/>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52ED0"/>
    <w:pPr>
      <w:ind w:left="720"/>
      <w:contextualSpacing/>
    </w:pPr>
  </w:style>
  <w:style w:type="paragraph" w:styleId="a4">
    <w:name w:val="header"/>
    <w:basedOn w:val="a"/>
    <w:link w:val="Char"/>
    <w:uiPriority w:val="99"/>
    <w:unhideWhenUsed/>
    <w:rsid w:val="00EF2735"/>
    <w:pPr>
      <w:tabs>
        <w:tab w:val="center" w:pos="4153"/>
        <w:tab w:val="right" w:pos="8306"/>
      </w:tabs>
      <w:spacing w:after="0" w:line="240" w:lineRule="auto"/>
    </w:pPr>
  </w:style>
  <w:style w:type="character" w:customStyle="1" w:styleId="Char">
    <w:name w:val="رأس صفحة Char"/>
    <w:basedOn w:val="a0"/>
    <w:link w:val="a4"/>
    <w:uiPriority w:val="99"/>
    <w:rsid w:val="00EF2735"/>
  </w:style>
  <w:style w:type="paragraph" w:styleId="a5">
    <w:name w:val="footer"/>
    <w:basedOn w:val="a"/>
    <w:link w:val="Char0"/>
    <w:uiPriority w:val="99"/>
    <w:unhideWhenUsed/>
    <w:rsid w:val="00EF2735"/>
    <w:pPr>
      <w:tabs>
        <w:tab w:val="center" w:pos="4153"/>
        <w:tab w:val="right" w:pos="8306"/>
      </w:tabs>
      <w:spacing w:after="0" w:line="240" w:lineRule="auto"/>
    </w:pPr>
  </w:style>
  <w:style w:type="character" w:customStyle="1" w:styleId="Char0">
    <w:name w:val="تذييل صفحة Char"/>
    <w:basedOn w:val="a0"/>
    <w:link w:val="a5"/>
    <w:uiPriority w:val="99"/>
    <w:rsid w:val="00EF2735"/>
  </w:style>
  <w:style w:type="paragraph" w:styleId="a6">
    <w:name w:val="Balloon Text"/>
    <w:basedOn w:val="a"/>
    <w:link w:val="Char1"/>
    <w:uiPriority w:val="99"/>
    <w:semiHidden/>
    <w:unhideWhenUsed/>
    <w:rsid w:val="0072362B"/>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72362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2591</Words>
  <Characters>14773</Characters>
  <Application>Microsoft Office Word</Application>
  <DocSecurity>0</DocSecurity>
  <Lines>123</Lines>
  <Paragraphs>34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delta</cp:lastModifiedBy>
  <cp:revision>2</cp:revision>
  <cp:lastPrinted>2013-05-12T10:31:00Z</cp:lastPrinted>
  <dcterms:created xsi:type="dcterms:W3CDTF">2014-09-01T06:03:00Z</dcterms:created>
  <dcterms:modified xsi:type="dcterms:W3CDTF">2014-09-01T06:03:00Z</dcterms:modified>
</cp:coreProperties>
</file>