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3FD" w:rsidRDefault="001066FA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الواجب الأول</w:t>
      </w:r>
    </w:p>
    <w:p w:rsidR="001066FA" w:rsidRPr="001066FA" w:rsidRDefault="001066FA" w:rsidP="001066FA">
      <w:pPr>
        <w:shd w:val="clear" w:color="auto" w:fill="FFFFFF"/>
        <w:spacing w:after="0" w:line="240" w:lineRule="auto"/>
        <w:jc w:val="center"/>
        <w:rPr>
          <w:rFonts w:ascii="Tahoma" w:eastAsia="Times New Roman" w:hAnsi="Tahoma" w:cs="Mudir MT"/>
          <w:b/>
          <w:bCs/>
          <w:color w:val="000000"/>
          <w:sz w:val="27"/>
          <w:szCs w:val="27"/>
          <w:lang/>
        </w:rPr>
      </w:pP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t xml:space="preserve">عند الحديث عن الفرق بين المعرفة والعلم قالوا: 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</w:r>
      <w:r w:rsidRPr="001066FA">
        <w:rPr>
          <w:rFonts w:ascii="Tahoma" w:eastAsia="Times New Roman" w:hAnsi="Tahoma" w:cs="Mudir MT"/>
          <w:b/>
          <w:bCs/>
          <w:color w:val="0000FF"/>
          <w:sz w:val="27"/>
          <w:szCs w:val="27"/>
          <w:rtl/>
          <w:lang/>
        </w:rPr>
        <w:t>المعرفة إدراك الجزئي والعلم إدراك الكلي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  <w:t>المعرفة إدراك والعلم استدراك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  <w:t>المعرفة إدراك العام والكلي إدراك الخاص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  <w:t>كلاهما بمعنى واحد في الحقيقة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  <w:t xml:space="preserve">من بين فلاسفة اليونان مجموعة عرفت بالسفسطائيين أو الشكاك لأنهم: 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</w:r>
      <w:r w:rsidRPr="001066FA">
        <w:rPr>
          <w:rFonts w:ascii="Tahoma" w:eastAsia="Times New Roman" w:hAnsi="Tahoma" w:cs="Mudir MT"/>
          <w:b/>
          <w:bCs/>
          <w:color w:val="0000FF"/>
          <w:sz w:val="27"/>
          <w:szCs w:val="27"/>
          <w:rtl/>
          <w:lang/>
        </w:rPr>
        <w:t>كانوا ينكرون قطعية المعارف الإنسانية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  <w:t>كانوا ينكرون قطعية المعارف الدينية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  <w:t>كانوا ينكرون قطعية المعارف الإلهية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  <w:t>ب + ج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  <w:t xml:space="preserve">يعتبر الوحي مصدرا للمعرفة لأنه ضروري، وتتجلى ضرورة الوحي مصدرا للمعرفة في: 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  <w:t>إمكانه عقلا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  <w:t>عدم كفاية العقل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  <w:t>إسلامية الوحي</w:t>
      </w:r>
      <w:r w:rsidRPr="001066FA">
        <w:rPr>
          <w:rFonts w:ascii="Tahoma" w:eastAsia="Times New Roman" w:hAnsi="Tahoma" w:cs="Mudir MT"/>
          <w:b/>
          <w:bCs/>
          <w:color w:val="000000"/>
          <w:sz w:val="27"/>
          <w:szCs w:val="27"/>
          <w:rtl/>
          <w:lang/>
        </w:rPr>
        <w:br/>
      </w:r>
      <w:r w:rsidRPr="001066FA">
        <w:rPr>
          <w:rFonts w:ascii="Tahoma" w:eastAsia="Times New Roman" w:hAnsi="Tahoma" w:cs="Mudir MT"/>
          <w:b/>
          <w:bCs/>
          <w:color w:val="0000FF"/>
          <w:sz w:val="27"/>
          <w:szCs w:val="27"/>
          <w:rtl/>
          <w:lang/>
        </w:rPr>
        <w:t>أ + ب</w:t>
      </w:r>
    </w:p>
    <w:p w:rsidR="001066FA" w:rsidRDefault="001066FA" w:rsidP="001066FA">
      <w:pPr>
        <w:rPr>
          <w:rFonts w:hint="cs"/>
          <w:sz w:val="28"/>
          <w:szCs w:val="28"/>
          <w:rtl/>
          <w:lang/>
        </w:rPr>
      </w:pPr>
      <w:r w:rsidRPr="001066FA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1066FA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1066FA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hint="cs"/>
          <w:sz w:val="28"/>
          <w:szCs w:val="28"/>
          <w:rtl/>
          <w:lang/>
        </w:rPr>
        <w:t>الواجب الثاني:</w:t>
      </w:r>
    </w:p>
    <w:p w:rsidR="001066FA" w:rsidRDefault="001066FA" w:rsidP="001066FA">
      <w:pPr>
        <w:rPr>
          <w:rFonts w:hint="cs"/>
          <w:sz w:val="28"/>
          <w:szCs w:val="28"/>
          <w:rtl/>
          <w:lang/>
        </w:rPr>
      </w:pP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t xml:space="preserve">1-يعتمد المذهب التجريبي في الاستدلال والتفكير على: </w:t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  <w:lang/>
        </w:rPr>
        <w:t>الطريقة الاستقرائية</w:t>
      </w:r>
      <w:r>
        <w:rPr>
          <w:b/>
          <w:bCs/>
          <w:color w:val="0000FF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t>الطريقة الاستنباطية</w:t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br/>
        <w:t>الطريقة القياسية</w:t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br/>
        <w:t>أ + ب</w:t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lastRenderedPageBreak/>
        <w:br/>
        <w:t xml:space="preserve">2-الدراسة النقدية للمعرفة العلمية. هذا تعريف: </w:t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t>الإبستيمولوجيا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t xml:space="preserve"> في الاستعمال الفرنسي</w:t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t>الإبستيمولوجيا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t xml:space="preserve"> في الاستعمال الانجليزي</w:t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t>الإبستيمولوجيا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t xml:space="preserve"> في الاستعمال العربي</w:t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  <w:lang/>
        </w:rPr>
        <w:t>أ+ج</w:t>
      </w:r>
      <w:r>
        <w:rPr>
          <w:b/>
          <w:bCs/>
          <w:color w:val="0000FF"/>
          <w:sz w:val="48"/>
          <w:szCs w:val="48"/>
          <w:rtl/>
          <w:lang/>
        </w:rPr>
        <w:br/>
      </w:r>
      <w:r>
        <w:rPr>
          <w:b/>
          <w:bCs/>
          <w:color w:val="0000FF"/>
          <w:sz w:val="48"/>
          <w:szCs w:val="48"/>
          <w:rtl/>
          <w:lang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t xml:space="preserve">3-يختص بدراسة الوسيلة أو الأداة أو المصدر الذي تتم عن طريقه تشكيل المعرفة الإنسانية: </w:t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  <w:lang/>
        </w:rPr>
        <w:t>مبحث مصادر المعرفة</w:t>
      </w:r>
      <w:r>
        <w:rPr>
          <w:rFonts w:ascii="Arial" w:hAnsi="Arial" w:cs="Arial"/>
          <w:b/>
          <w:bCs/>
          <w:color w:val="FF0000"/>
          <w:sz w:val="36"/>
          <w:szCs w:val="36"/>
          <w:rtl/>
          <w:lang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t>مبحث طبيعة المعرفة</w:t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br/>
        <w:t>مبحث المعرفة</w:t>
      </w:r>
      <w:r>
        <w:rPr>
          <w:rFonts w:ascii="Arial" w:hAnsi="Arial" w:cs="Arial"/>
          <w:b/>
          <w:bCs/>
          <w:color w:val="0000FF"/>
          <w:sz w:val="36"/>
          <w:szCs w:val="36"/>
          <w:rtl/>
          <w:lang/>
        </w:rPr>
        <w:br/>
        <w:t>جميع ما سبق</w:t>
      </w:r>
      <w:r>
        <w:rPr>
          <w:b/>
          <w:bCs/>
          <w:color w:val="0000FF"/>
          <w:sz w:val="48"/>
          <w:szCs w:val="48"/>
          <w:rtl/>
          <w:lang/>
        </w:rPr>
        <w:br/>
      </w:r>
      <w:r>
        <w:rPr>
          <w:b/>
          <w:bCs/>
          <w:color w:val="0000FF"/>
          <w:sz w:val="48"/>
          <w:szCs w:val="48"/>
          <w:rtl/>
          <w:lang/>
        </w:rPr>
        <w:br/>
      </w:r>
      <w:r>
        <w:rPr>
          <w:rFonts w:hint="cs"/>
          <w:sz w:val="28"/>
          <w:szCs w:val="28"/>
          <w:rtl/>
          <w:lang/>
        </w:rPr>
        <w:t>الواجب الثالث:</w:t>
      </w:r>
    </w:p>
    <w:p w:rsidR="001066FA" w:rsidRDefault="001066FA" w:rsidP="001066FA">
      <w:pPr>
        <w:rPr>
          <w:rFonts w:hint="cs"/>
          <w:sz w:val="28"/>
          <w:szCs w:val="28"/>
          <w:rtl/>
          <w:lang/>
        </w:rPr>
      </w:pPr>
    </w:p>
    <w:p w:rsidR="001066FA" w:rsidRPr="001066FA" w:rsidRDefault="001066FA" w:rsidP="001066FA">
      <w:pPr>
        <w:rPr>
          <w:sz w:val="28"/>
          <w:szCs w:val="28"/>
          <w:lang/>
        </w:rPr>
      </w:pPr>
      <w:r w:rsidRPr="001066FA">
        <w:rPr>
          <w:rFonts w:ascii="Tahoma" w:hAnsi="Tahoma" w:cs="Tahoma" w:hint="cs"/>
          <w:b/>
          <w:bCs/>
          <w:color w:val="000000"/>
          <w:sz w:val="28"/>
          <w:szCs w:val="28"/>
          <w:rtl/>
          <w:lang/>
        </w:rPr>
        <w:t>1</w:t>
      </w:r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t xml:space="preserve">- الإطلاع العقلي المباشر على الحقائق </w:t>
      </w:r>
      <w:proofErr w:type="spellStart"/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t>البدهية</w:t>
      </w:r>
      <w:proofErr w:type="spellEnd"/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t xml:space="preserve">. هذا تعريف: </w:t>
      </w:r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br/>
      </w:r>
      <w:r w:rsidRPr="001066FA">
        <w:rPr>
          <w:rFonts w:ascii="Tahoma" w:hAnsi="Tahoma" w:cs="Tahoma"/>
          <w:b/>
          <w:bCs/>
          <w:color w:val="FF0000"/>
          <w:sz w:val="28"/>
          <w:szCs w:val="28"/>
          <w:rtl/>
          <w:lang/>
        </w:rPr>
        <w:t>الحدس</w:t>
      </w:r>
      <w:r w:rsidRPr="001066FA">
        <w:rPr>
          <w:rFonts w:ascii="Tahoma" w:hAnsi="Tahoma" w:cs="Tahoma"/>
          <w:b/>
          <w:bCs/>
          <w:color w:val="FF0000"/>
          <w:sz w:val="28"/>
          <w:szCs w:val="28"/>
          <w:rtl/>
          <w:lang/>
        </w:rPr>
        <w:br/>
      </w:r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br/>
      </w:r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br/>
        <w:t xml:space="preserve">2- لا يعتبر الشك غاية في ذاته، بل يعتبر وسيلة ليتوصل من خلاله إلى غاية أخرى وهي بلوغ اليقين: </w:t>
      </w:r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br/>
      </w:r>
      <w:r w:rsidRPr="001066FA">
        <w:rPr>
          <w:rFonts w:ascii="Tahoma" w:hAnsi="Tahoma" w:cs="Tahoma"/>
          <w:b/>
          <w:bCs/>
          <w:color w:val="FF0000"/>
          <w:sz w:val="28"/>
          <w:szCs w:val="28"/>
          <w:rtl/>
          <w:lang/>
        </w:rPr>
        <w:t xml:space="preserve">الشك المنهجي </w:t>
      </w:r>
      <w:r w:rsidRPr="001066FA">
        <w:rPr>
          <w:rFonts w:ascii="Tahoma" w:hAnsi="Tahoma" w:cs="Tahoma"/>
          <w:b/>
          <w:bCs/>
          <w:noProof/>
          <w:color w:val="FF0000"/>
          <w:sz w:val="28"/>
          <w:szCs w:val="28"/>
        </w:rPr>
        <w:drawing>
          <wp:inline distT="0" distB="0" distL="0" distR="0">
            <wp:extent cx="142875" cy="142875"/>
            <wp:effectExtent l="19050" t="0" r="9525" b="0"/>
            <wp:docPr id="1" name="صورة 1" descr="http://www.ckfu.org/vb/images/avatars/jamela/sm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vatars/jamela/sm5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066FA">
        <w:rPr>
          <w:rFonts w:ascii="Tahoma" w:hAnsi="Tahoma" w:cs="Tahoma"/>
          <w:b/>
          <w:bCs/>
          <w:color w:val="FF0000"/>
          <w:sz w:val="28"/>
          <w:szCs w:val="28"/>
          <w:rtl/>
          <w:lang/>
        </w:rPr>
        <w:br/>
      </w:r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br/>
      </w:r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br/>
        <w:t xml:space="preserve">3- يرى أن للفطرة أثراً أساسياً في معرفة الله، ومن حصل له الشك ولم يكن من سبيل لدفعه سوى النظر؛ يلزمه النظر: </w:t>
      </w:r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br/>
      </w:r>
      <w:r w:rsidRPr="001066FA">
        <w:rPr>
          <w:rFonts w:ascii="Tahoma" w:hAnsi="Tahoma" w:cs="Tahoma"/>
          <w:b/>
          <w:bCs/>
          <w:color w:val="FF0000"/>
          <w:sz w:val="28"/>
          <w:szCs w:val="28"/>
          <w:rtl/>
          <w:lang/>
        </w:rPr>
        <w:t>ابن تيمية</w:t>
      </w:r>
      <w:r w:rsidRPr="001066FA">
        <w:rPr>
          <w:rFonts w:ascii="Tahoma" w:hAnsi="Tahoma" w:cs="Tahoma"/>
          <w:b/>
          <w:bCs/>
          <w:color w:val="FF0000"/>
          <w:sz w:val="28"/>
          <w:szCs w:val="28"/>
          <w:rtl/>
          <w:lang/>
        </w:rPr>
        <w:br/>
      </w:r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br/>
      </w:r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br/>
        <w:t xml:space="preserve">4- (من لم يشك لم ينظر، ومن لم ينظر لم يبصر، ومن لم يبصر </w:t>
      </w:r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lastRenderedPageBreak/>
        <w:t xml:space="preserve">بقي في العمى)، صاحب القول هو: </w:t>
      </w:r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br/>
      </w:r>
      <w:r w:rsidRPr="001066FA">
        <w:rPr>
          <w:rFonts w:ascii="Tahoma" w:hAnsi="Tahoma" w:cs="Tahoma"/>
          <w:b/>
          <w:bCs/>
          <w:color w:val="FF0000"/>
          <w:sz w:val="28"/>
          <w:szCs w:val="28"/>
          <w:rtl/>
          <w:lang/>
        </w:rPr>
        <w:t>الغزالي</w:t>
      </w:r>
      <w:r w:rsidRPr="001066F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br/>
      </w:r>
    </w:p>
    <w:sectPr w:rsidR="001066FA" w:rsidRPr="001066FA" w:rsidSect="00A77F0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066FA"/>
    <w:rsid w:val="001066FA"/>
    <w:rsid w:val="00A77F0C"/>
    <w:rsid w:val="00B35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3F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1066FA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106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066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71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3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Windows7</dc:creator>
  <cp:lastModifiedBy>Windows7</cp:lastModifiedBy>
  <cp:revision>1</cp:revision>
  <dcterms:created xsi:type="dcterms:W3CDTF">2012-05-09T14:22:00Z</dcterms:created>
  <dcterms:modified xsi:type="dcterms:W3CDTF">2012-05-09T14:25:00Z</dcterms:modified>
</cp:coreProperties>
</file>