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1428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3272"/>
        <w:gridCol w:w="2410"/>
      </w:tblGrid>
      <w:tr w:rsidR="00351E95" w:rsidTr="00351E95">
        <w:tc>
          <w:tcPr>
            <w:tcW w:w="2840" w:type="dxa"/>
            <w:shd w:val="clear" w:color="auto" w:fill="D9D9D9" w:themeFill="background1" w:themeFillShade="D9"/>
          </w:tcPr>
          <w:p w:rsidR="00351E95" w:rsidRPr="009B04AE" w:rsidRDefault="00351E95" w:rsidP="00351E95">
            <w:pPr>
              <w:spacing w:line="36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bookmarkStart w:id="0" w:name="_GoBack"/>
            <w:bookmarkEnd w:id="0"/>
            <w:r w:rsidRPr="009B04A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العلمــاء </w:t>
            </w:r>
          </w:p>
        </w:tc>
        <w:tc>
          <w:tcPr>
            <w:tcW w:w="3272" w:type="dxa"/>
            <w:shd w:val="clear" w:color="auto" w:fill="D9D9D9" w:themeFill="background1" w:themeFillShade="D9"/>
          </w:tcPr>
          <w:p w:rsidR="00351E95" w:rsidRPr="009B04AE" w:rsidRDefault="00351E95" w:rsidP="00351E95">
            <w:pPr>
              <w:spacing w:line="36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الكتــب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51E95" w:rsidRPr="009B04AE" w:rsidRDefault="00351E95" w:rsidP="00351E95">
            <w:pPr>
              <w:spacing w:line="36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السنة</w:t>
            </w:r>
          </w:p>
        </w:tc>
      </w:tr>
      <w:tr w:rsidR="00351E95" w:rsidRPr="009B04AE" w:rsidTr="00351E95">
        <w:tc>
          <w:tcPr>
            <w:tcW w:w="284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ماكس فيبر</w:t>
            </w:r>
          </w:p>
        </w:tc>
        <w:tc>
          <w:tcPr>
            <w:tcW w:w="3272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الاقتصاد العام</w:t>
            </w:r>
          </w:p>
        </w:tc>
        <w:tc>
          <w:tcPr>
            <w:tcW w:w="241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351E95" w:rsidRPr="009B04AE" w:rsidTr="00351E95">
        <w:tc>
          <w:tcPr>
            <w:tcW w:w="284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آدم سميث</w:t>
            </w:r>
          </w:p>
        </w:tc>
        <w:tc>
          <w:tcPr>
            <w:tcW w:w="3272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ثروة الامم</w:t>
            </w:r>
          </w:p>
        </w:tc>
        <w:tc>
          <w:tcPr>
            <w:tcW w:w="241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1766م</w:t>
            </w:r>
          </w:p>
        </w:tc>
      </w:tr>
      <w:tr w:rsidR="00351E95" w:rsidRPr="009B04AE" w:rsidTr="00351E95">
        <w:tc>
          <w:tcPr>
            <w:tcW w:w="284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سان سيمون</w:t>
            </w:r>
          </w:p>
        </w:tc>
        <w:tc>
          <w:tcPr>
            <w:tcW w:w="3272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النظام الصناعي</w:t>
            </w:r>
          </w:p>
        </w:tc>
        <w:tc>
          <w:tcPr>
            <w:tcW w:w="241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351E95" w:rsidRPr="009B04AE" w:rsidTr="00351E95">
        <w:tc>
          <w:tcPr>
            <w:tcW w:w="284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كارول ماكس وانجلز</w:t>
            </w:r>
          </w:p>
        </w:tc>
        <w:tc>
          <w:tcPr>
            <w:tcW w:w="3272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راس المال </w:t>
            </w:r>
          </w:p>
        </w:tc>
        <w:tc>
          <w:tcPr>
            <w:tcW w:w="241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351E95" w:rsidRPr="009B04AE" w:rsidTr="00351E95">
        <w:tc>
          <w:tcPr>
            <w:tcW w:w="2840" w:type="dxa"/>
            <w:vMerge w:val="restart"/>
          </w:tcPr>
          <w:p w:rsidR="00351E95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فردريك تايلور </w:t>
            </w:r>
          </w:p>
        </w:tc>
        <w:tc>
          <w:tcPr>
            <w:tcW w:w="3272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اصول الادارة العلمية </w:t>
            </w:r>
          </w:p>
        </w:tc>
        <w:tc>
          <w:tcPr>
            <w:tcW w:w="241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1911م</w:t>
            </w:r>
          </w:p>
        </w:tc>
      </w:tr>
      <w:tr w:rsidR="00351E95" w:rsidRPr="009B04AE" w:rsidTr="00351E95">
        <w:tc>
          <w:tcPr>
            <w:tcW w:w="2840" w:type="dxa"/>
            <w:vMerge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72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إدارة الورش</w:t>
            </w:r>
          </w:p>
        </w:tc>
        <w:tc>
          <w:tcPr>
            <w:tcW w:w="241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1903م</w:t>
            </w:r>
          </w:p>
        </w:tc>
      </w:tr>
      <w:tr w:rsidR="00351E95" w:rsidRPr="009B04AE" w:rsidTr="00351E95">
        <w:tc>
          <w:tcPr>
            <w:tcW w:w="284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هنري فايول</w:t>
            </w:r>
          </w:p>
        </w:tc>
        <w:tc>
          <w:tcPr>
            <w:tcW w:w="3272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الادارة الصناعية العامة </w:t>
            </w:r>
          </w:p>
        </w:tc>
        <w:tc>
          <w:tcPr>
            <w:tcW w:w="241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1916م</w:t>
            </w:r>
          </w:p>
        </w:tc>
      </w:tr>
      <w:tr w:rsidR="00351E95" w:rsidRPr="009B04AE" w:rsidTr="00351E95">
        <w:tc>
          <w:tcPr>
            <w:tcW w:w="284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وارين بلنكت وريموند اتنر</w:t>
            </w:r>
          </w:p>
        </w:tc>
        <w:tc>
          <w:tcPr>
            <w:tcW w:w="3272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مقدمة الادارة </w:t>
            </w:r>
          </w:p>
        </w:tc>
        <w:tc>
          <w:tcPr>
            <w:tcW w:w="241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351E95" w:rsidRPr="009B04AE" w:rsidTr="00351E95">
        <w:tc>
          <w:tcPr>
            <w:tcW w:w="284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فردريك لوبلاي</w:t>
            </w:r>
          </w:p>
        </w:tc>
        <w:tc>
          <w:tcPr>
            <w:tcW w:w="3272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الاصلاح الاجتماعي</w:t>
            </w:r>
          </w:p>
        </w:tc>
        <w:tc>
          <w:tcPr>
            <w:tcW w:w="2410" w:type="dxa"/>
          </w:tcPr>
          <w:p w:rsidR="00351E95" w:rsidRPr="009B04AE" w:rsidRDefault="00351E95" w:rsidP="00351E95">
            <w:pPr>
              <w:spacing w:line="276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</w:tbl>
    <w:p w:rsidR="0068074E" w:rsidRPr="00351E95" w:rsidRDefault="0068074E" w:rsidP="0068074E">
      <w:pPr>
        <w:jc w:val="center"/>
        <w:rPr>
          <w:rFonts w:asciiTheme="minorBidi" w:hAnsiTheme="minorBidi"/>
          <w:b/>
          <w:bCs/>
          <w:sz w:val="36"/>
          <w:szCs w:val="36"/>
          <w:u w:val="single"/>
          <w:rtl/>
        </w:rPr>
      </w:pPr>
      <w:r w:rsidRPr="00351E95">
        <w:rPr>
          <w:rFonts w:asciiTheme="minorBidi" w:hAnsiTheme="minorBidi" w:hint="cs"/>
          <w:b/>
          <w:bCs/>
          <w:sz w:val="36"/>
          <w:szCs w:val="36"/>
          <w:u w:val="single"/>
          <w:rtl/>
        </w:rPr>
        <w:t>العلماء والكتب</w:t>
      </w:r>
    </w:p>
    <w:p w:rsidR="0068074E" w:rsidRDefault="0068074E">
      <w:pPr>
        <w:rPr>
          <w:rtl/>
        </w:rPr>
      </w:pPr>
    </w:p>
    <w:p w:rsidR="0068074E" w:rsidRPr="0068074E" w:rsidRDefault="0068074E" w:rsidP="0068074E">
      <w:pPr>
        <w:jc w:val="center"/>
        <w:rPr>
          <w:rFonts w:asciiTheme="minorBidi" w:hAnsiTheme="minorBidi"/>
          <w:b/>
          <w:bCs/>
          <w:sz w:val="36"/>
          <w:szCs w:val="36"/>
          <w:u w:val="single"/>
          <w:rtl/>
        </w:rPr>
      </w:pPr>
      <w:r w:rsidRPr="0068074E">
        <w:rPr>
          <w:rFonts w:asciiTheme="minorBidi" w:hAnsiTheme="minorBidi"/>
          <w:b/>
          <w:bCs/>
          <w:sz w:val="36"/>
          <w:szCs w:val="36"/>
          <w:u w:val="single"/>
          <w:rtl/>
        </w:rPr>
        <w:t>اهم الدراسات</w:t>
      </w:r>
    </w:p>
    <w:tbl>
      <w:tblPr>
        <w:tblStyle w:val="TableGrid"/>
        <w:bidiVisual/>
        <w:tblW w:w="0" w:type="auto"/>
        <w:tblInd w:w="-91" w:type="dxa"/>
        <w:tblLook w:val="04A0" w:firstRow="1" w:lastRow="0" w:firstColumn="1" w:lastColumn="0" w:noHBand="0" w:noVBand="1"/>
      </w:tblPr>
      <w:tblGrid>
        <w:gridCol w:w="2268"/>
        <w:gridCol w:w="3827"/>
        <w:gridCol w:w="2518"/>
      </w:tblGrid>
      <w:tr w:rsidR="0068074E" w:rsidTr="00351E95">
        <w:trPr>
          <w:trHeight w:val="494"/>
        </w:trPr>
        <w:tc>
          <w:tcPr>
            <w:tcW w:w="2268" w:type="dxa"/>
            <w:shd w:val="clear" w:color="auto" w:fill="D9D9D9" w:themeFill="background1" w:themeFillShade="D9"/>
          </w:tcPr>
          <w:p w:rsidR="0068074E" w:rsidRPr="0068074E" w:rsidRDefault="0068074E" w:rsidP="00C20A91">
            <w:pPr>
              <w:spacing w:line="36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68074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العالم 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68074E" w:rsidRPr="0068074E" w:rsidRDefault="0068074E" w:rsidP="00C20A91">
            <w:pPr>
              <w:spacing w:line="36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عنوان </w:t>
            </w:r>
            <w:r w:rsidRPr="0068074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الدراسة 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:rsidR="0068074E" w:rsidRPr="0068074E" w:rsidRDefault="0068074E" w:rsidP="00C20A91">
            <w:pPr>
              <w:spacing w:line="36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68074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السنة</w:t>
            </w:r>
          </w:p>
        </w:tc>
      </w:tr>
      <w:tr w:rsidR="0068074E" w:rsidRPr="0068074E" w:rsidTr="00351E95">
        <w:tc>
          <w:tcPr>
            <w:tcW w:w="2268" w:type="dxa"/>
          </w:tcPr>
          <w:p w:rsidR="0068074E" w:rsidRPr="0068074E" w:rsidRDefault="0068074E" w:rsidP="0068074E">
            <w:pPr>
              <w:spacing w:line="360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دراسة فردريك لوبلاي</w:t>
            </w:r>
          </w:p>
        </w:tc>
        <w:tc>
          <w:tcPr>
            <w:tcW w:w="3827" w:type="dxa"/>
          </w:tcPr>
          <w:p w:rsidR="0068074E" w:rsidRPr="0068074E" w:rsidRDefault="0068074E" w:rsidP="0068074E">
            <w:pPr>
              <w:spacing w:line="360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العمل الاوربي</w:t>
            </w:r>
          </w:p>
        </w:tc>
        <w:tc>
          <w:tcPr>
            <w:tcW w:w="2518" w:type="dxa"/>
          </w:tcPr>
          <w:p w:rsidR="0068074E" w:rsidRPr="0068074E" w:rsidRDefault="0068074E" w:rsidP="0068074E">
            <w:pPr>
              <w:spacing w:line="360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1855</w:t>
            </w:r>
          </w:p>
        </w:tc>
      </w:tr>
      <w:tr w:rsidR="0068074E" w:rsidRPr="0068074E" w:rsidTr="00351E95">
        <w:tc>
          <w:tcPr>
            <w:tcW w:w="2268" w:type="dxa"/>
          </w:tcPr>
          <w:p w:rsidR="0068074E" w:rsidRPr="0068074E" w:rsidRDefault="0068074E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دراسة تشارلز بوث</w:t>
            </w:r>
          </w:p>
        </w:tc>
        <w:tc>
          <w:tcPr>
            <w:tcW w:w="3827" w:type="dxa"/>
          </w:tcPr>
          <w:p w:rsidR="0068074E" w:rsidRPr="0068074E" w:rsidRDefault="0068074E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العلاقه بين الصناعه والنظم والانساق الاجتماعية </w:t>
            </w:r>
          </w:p>
        </w:tc>
        <w:tc>
          <w:tcPr>
            <w:tcW w:w="2518" w:type="dxa"/>
          </w:tcPr>
          <w:p w:rsidR="0068074E" w:rsidRPr="0068074E" w:rsidRDefault="0068074E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القرن 19 </w:t>
            </w:r>
          </w:p>
        </w:tc>
      </w:tr>
      <w:tr w:rsidR="0068074E" w:rsidRPr="0068074E" w:rsidTr="00351E95">
        <w:tc>
          <w:tcPr>
            <w:tcW w:w="2268" w:type="dxa"/>
          </w:tcPr>
          <w:p w:rsidR="0068074E" w:rsidRPr="0068074E" w:rsidRDefault="0068074E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دراسة ماكس فيبر</w:t>
            </w:r>
          </w:p>
        </w:tc>
        <w:tc>
          <w:tcPr>
            <w:tcW w:w="3827" w:type="dxa"/>
          </w:tcPr>
          <w:p w:rsidR="0068074E" w:rsidRPr="0068074E" w:rsidRDefault="0068074E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عمال صناعة النسيج والكتان</w:t>
            </w:r>
          </w:p>
        </w:tc>
        <w:tc>
          <w:tcPr>
            <w:tcW w:w="2518" w:type="dxa"/>
          </w:tcPr>
          <w:p w:rsidR="0068074E" w:rsidRPr="0068074E" w:rsidRDefault="0068074E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العقد الاول من القرن20</w:t>
            </w:r>
          </w:p>
        </w:tc>
      </w:tr>
      <w:tr w:rsidR="0068074E" w:rsidRPr="0068074E" w:rsidTr="00351E95">
        <w:tc>
          <w:tcPr>
            <w:tcW w:w="2268" w:type="dxa"/>
          </w:tcPr>
          <w:p w:rsidR="0068074E" w:rsidRDefault="0068074E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دراسة التون مايو</w:t>
            </w:r>
          </w:p>
        </w:tc>
        <w:tc>
          <w:tcPr>
            <w:tcW w:w="3827" w:type="dxa"/>
          </w:tcPr>
          <w:p w:rsidR="0068074E" w:rsidRDefault="0068074E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مصنع هاوثرون</w:t>
            </w:r>
          </w:p>
        </w:tc>
        <w:tc>
          <w:tcPr>
            <w:tcW w:w="2518" w:type="dxa"/>
          </w:tcPr>
          <w:p w:rsidR="0068074E" w:rsidRDefault="0068074E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1927-1932</w:t>
            </w:r>
          </w:p>
        </w:tc>
      </w:tr>
      <w:tr w:rsidR="00C20A91" w:rsidRPr="0068074E" w:rsidTr="00351E95">
        <w:tc>
          <w:tcPr>
            <w:tcW w:w="2268" w:type="dxa"/>
          </w:tcPr>
          <w:p w:rsidR="00C20A91" w:rsidRPr="00C20A91" w:rsidRDefault="00C20A91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 w:rsidRPr="00C20A91">
              <w:rPr>
                <w:rFonts w:hint="cs"/>
                <w:sz w:val="28"/>
                <w:szCs w:val="28"/>
                <w:rtl/>
              </w:rPr>
              <w:t>لويد وارنر</w:t>
            </w:r>
          </w:p>
        </w:tc>
        <w:tc>
          <w:tcPr>
            <w:tcW w:w="3827" w:type="dxa"/>
          </w:tcPr>
          <w:p w:rsidR="00C20A91" w:rsidRPr="00C20A91" w:rsidRDefault="00C20A91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 w:rsidRPr="00C20A91">
              <w:rPr>
                <w:rFonts w:hint="cs"/>
                <w:sz w:val="28"/>
                <w:szCs w:val="28"/>
                <w:rtl/>
              </w:rPr>
              <w:t>العلاقه بين المصنع والبيئة الخارجية المحيطة بجامعة شيكاغو</w:t>
            </w:r>
          </w:p>
        </w:tc>
        <w:tc>
          <w:tcPr>
            <w:tcW w:w="2518" w:type="dxa"/>
          </w:tcPr>
          <w:p w:rsidR="00C20A91" w:rsidRPr="00C20A91" w:rsidRDefault="00C20A91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 w:rsidRPr="00C20A91">
              <w:rPr>
                <w:rFonts w:hint="cs"/>
                <w:sz w:val="28"/>
                <w:szCs w:val="28"/>
                <w:rtl/>
              </w:rPr>
              <w:t>1954</w:t>
            </w:r>
          </w:p>
        </w:tc>
      </w:tr>
      <w:tr w:rsidR="00351E95" w:rsidRPr="0068074E" w:rsidTr="00351E95">
        <w:tc>
          <w:tcPr>
            <w:tcW w:w="2268" w:type="dxa"/>
            <w:vMerge w:val="restart"/>
          </w:tcPr>
          <w:p w:rsidR="00351E95" w:rsidRPr="00C20A91" w:rsidRDefault="00351E95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وليم هوايت</w:t>
            </w:r>
          </w:p>
        </w:tc>
        <w:tc>
          <w:tcPr>
            <w:tcW w:w="3827" w:type="dxa"/>
          </w:tcPr>
          <w:p w:rsidR="00351E95" w:rsidRPr="00C20A91" w:rsidRDefault="00351E95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عمال المطاعم الكبرى</w:t>
            </w:r>
          </w:p>
        </w:tc>
        <w:tc>
          <w:tcPr>
            <w:tcW w:w="2518" w:type="dxa"/>
          </w:tcPr>
          <w:p w:rsidR="00351E95" w:rsidRPr="00C20A91" w:rsidRDefault="00351E95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</w:p>
        </w:tc>
      </w:tr>
      <w:tr w:rsidR="00351E95" w:rsidRPr="0068074E" w:rsidTr="00351E95">
        <w:tc>
          <w:tcPr>
            <w:tcW w:w="2268" w:type="dxa"/>
            <w:vMerge/>
          </w:tcPr>
          <w:p w:rsidR="00351E95" w:rsidRDefault="00351E95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827" w:type="dxa"/>
          </w:tcPr>
          <w:p w:rsidR="00351E95" w:rsidRDefault="00351E95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جماعة الناصية في حي كونفيل بنيوورك</w:t>
            </w:r>
          </w:p>
        </w:tc>
        <w:tc>
          <w:tcPr>
            <w:tcW w:w="2518" w:type="dxa"/>
          </w:tcPr>
          <w:p w:rsidR="00351E95" w:rsidRPr="00C20A91" w:rsidRDefault="00351E95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</w:p>
        </w:tc>
      </w:tr>
      <w:tr w:rsidR="00351E95" w:rsidRPr="0068074E" w:rsidTr="00351E95">
        <w:tc>
          <w:tcPr>
            <w:tcW w:w="2268" w:type="dxa"/>
          </w:tcPr>
          <w:p w:rsidR="00351E95" w:rsidRDefault="00351E95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رنيسيس ليكيرت</w:t>
            </w:r>
          </w:p>
        </w:tc>
        <w:tc>
          <w:tcPr>
            <w:tcW w:w="3827" w:type="dxa"/>
          </w:tcPr>
          <w:p w:rsidR="00351E95" w:rsidRDefault="00351E95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مدرسة ميتشجن</w:t>
            </w:r>
          </w:p>
        </w:tc>
        <w:tc>
          <w:tcPr>
            <w:tcW w:w="2518" w:type="dxa"/>
          </w:tcPr>
          <w:p w:rsidR="00351E95" w:rsidRPr="00C20A91" w:rsidRDefault="00351E95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</w:p>
        </w:tc>
      </w:tr>
      <w:tr w:rsidR="001618B8" w:rsidRPr="0068074E" w:rsidTr="00351E95">
        <w:tc>
          <w:tcPr>
            <w:tcW w:w="2268" w:type="dxa"/>
          </w:tcPr>
          <w:p w:rsidR="001618B8" w:rsidRDefault="001618B8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جاكوب مورينو</w:t>
            </w:r>
          </w:p>
        </w:tc>
        <w:tc>
          <w:tcPr>
            <w:tcW w:w="3827" w:type="dxa"/>
          </w:tcPr>
          <w:p w:rsidR="001618B8" w:rsidRDefault="001618B8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قياس شبكة العلاقات الاجتماعية </w:t>
            </w:r>
          </w:p>
        </w:tc>
        <w:tc>
          <w:tcPr>
            <w:tcW w:w="2518" w:type="dxa"/>
          </w:tcPr>
          <w:p w:rsidR="001618B8" w:rsidRPr="00C20A91" w:rsidRDefault="001618B8" w:rsidP="001618B8">
            <w:pPr>
              <w:spacing w:line="276" w:lineRule="auto"/>
              <w:ind w:firstLine="0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20A91" w:rsidRDefault="00C20A91" w:rsidP="00351E95">
      <w:pPr>
        <w:ind w:firstLine="0"/>
        <w:jc w:val="center"/>
        <w:rPr>
          <w:rFonts w:asciiTheme="minorBidi" w:hAnsiTheme="minorBidi"/>
          <w:b/>
          <w:bCs/>
          <w:sz w:val="36"/>
          <w:szCs w:val="36"/>
          <w:u w:val="single"/>
          <w:rtl/>
        </w:rPr>
      </w:pPr>
      <w:r w:rsidRPr="00C20A91">
        <w:rPr>
          <w:rFonts w:asciiTheme="minorBidi" w:hAnsiTheme="minorBidi" w:hint="cs"/>
          <w:b/>
          <w:bCs/>
          <w:sz w:val="36"/>
          <w:szCs w:val="36"/>
          <w:u w:val="single"/>
          <w:rtl/>
        </w:rPr>
        <w:t>التج</w:t>
      </w:r>
      <w:r>
        <w:rPr>
          <w:rFonts w:asciiTheme="minorBidi" w:hAnsiTheme="minorBidi" w:hint="cs"/>
          <w:b/>
          <w:bCs/>
          <w:sz w:val="36"/>
          <w:szCs w:val="36"/>
          <w:u w:val="single"/>
          <w:rtl/>
        </w:rPr>
        <w:t>ــ</w:t>
      </w:r>
      <w:r w:rsidRPr="00C20A91">
        <w:rPr>
          <w:rFonts w:asciiTheme="minorBidi" w:hAnsiTheme="minorBidi" w:hint="cs"/>
          <w:b/>
          <w:bCs/>
          <w:sz w:val="36"/>
          <w:szCs w:val="36"/>
          <w:u w:val="single"/>
          <w:rtl/>
        </w:rPr>
        <w:t>ارب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4014"/>
        <w:gridCol w:w="1668"/>
      </w:tblGrid>
      <w:tr w:rsidR="00C20A91" w:rsidTr="00351E95">
        <w:tc>
          <w:tcPr>
            <w:tcW w:w="2840" w:type="dxa"/>
            <w:shd w:val="clear" w:color="auto" w:fill="D9D9D9" w:themeFill="background1" w:themeFillShade="D9"/>
          </w:tcPr>
          <w:p w:rsidR="00C20A91" w:rsidRPr="00C20A91" w:rsidRDefault="00C20A91" w:rsidP="00C20A91">
            <w:pPr>
              <w:spacing w:line="36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C20A91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العالم</w:t>
            </w:r>
          </w:p>
        </w:tc>
        <w:tc>
          <w:tcPr>
            <w:tcW w:w="4014" w:type="dxa"/>
            <w:shd w:val="clear" w:color="auto" w:fill="D9D9D9" w:themeFill="background1" w:themeFillShade="D9"/>
          </w:tcPr>
          <w:p w:rsidR="00C20A91" w:rsidRPr="00C20A91" w:rsidRDefault="00C20A91" w:rsidP="00C20A91">
            <w:pPr>
              <w:spacing w:line="36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C20A91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التجربة</w:t>
            </w:r>
          </w:p>
        </w:tc>
        <w:tc>
          <w:tcPr>
            <w:tcW w:w="1668" w:type="dxa"/>
            <w:shd w:val="clear" w:color="auto" w:fill="D9D9D9" w:themeFill="background1" w:themeFillShade="D9"/>
          </w:tcPr>
          <w:p w:rsidR="00C20A91" w:rsidRPr="00C20A91" w:rsidRDefault="00C20A91" w:rsidP="00C20A91">
            <w:pPr>
              <w:spacing w:line="36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C20A91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السنة</w:t>
            </w:r>
          </w:p>
        </w:tc>
      </w:tr>
      <w:tr w:rsidR="00C20A91" w:rsidTr="00C20A91">
        <w:tc>
          <w:tcPr>
            <w:tcW w:w="2840" w:type="dxa"/>
          </w:tcPr>
          <w:p w:rsidR="00C20A91" w:rsidRPr="00C20A91" w:rsidRDefault="00C20A91" w:rsidP="00C20A91">
            <w:pPr>
              <w:spacing w:line="360" w:lineRule="auto"/>
              <w:ind w:firstLine="0"/>
              <w:jc w:val="center"/>
              <w:rPr>
                <w:sz w:val="28"/>
                <w:szCs w:val="28"/>
                <w:rtl/>
              </w:rPr>
            </w:pPr>
            <w:r w:rsidRPr="00C20A91">
              <w:rPr>
                <w:sz w:val="28"/>
                <w:szCs w:val="28"/>
                <w:rtl/>
              </w:rPr>
              <w:t xml:space="preserve">التون مايو </w:t>
            </w:r>
          </w:p>
        </w:tc>
        <w:tc>
          <w:tcPr>
            <w:tcW w:w="4014" w:type="dxa"/>
          </w:tcPr>
          <w:p w:rsidR="00C20A91" w:rsidRPr="00C20A91" w:rsidRDefault="00C20A91" w:rsidP="00C20A91">
            <w:pPr>
              <w:spacing w:line="360" w:lineRule="auto"/>
              <w:ind w:firstLine="0"/>
              <w:jc w:val="center"/>
              <w:rPr>
                <w:sz w:val="28"/>
                <w:szCs w:val="28"/>
                <w:rtl/>
              </w:rPr>
            </w:pPr>
            <w:r w:rsidRPr="00C20A91">
              <w:rPr>
                <w:rFonts w:hint="cs"/>
                <w:sz w:val="28"/>
                <w:szCs w:val="28"/>
                <w:rtl/>
              </w:rPr>
              <w:t xml:space="preserve">مصانع الاعمال المعدنية </w:t>
            </w:r>
          </w:p>
        </w:tc>
        <w:tc>
          <w:tcPr>
            <w:tcW w:w="1668" w:type="dxa"/>
          </w:tcPr>
          <w:p w:rsidR="00C20A91" w:rsidRPr="00C20A91" w:rsidRDefault="00C20A91" w:rsidP="00C20A91">
            <w:pPr>
              <w:spacing w:line="360" w:lineRule="auto"/>
              <w:ind w:firstLine="0"/>
              <w:jc w:val="center"/>
              <w:rPr>
                <w:sz w:val="28"/>
                <w:szCs w:val="28"/>
                <w:rtl/>
              </w:rPr>
            </w:pPr>
            <w:r w:rsidRPr="00C20A91">
              <w:rPr>
                <w:rFonts w:hint="cs"/>
                <w:sz w:val="28"/>
                <w:szCs w:val="28"/>
                <w:rtl/>
              </w:rPr>
              <w:t>1943</w:t>
            </w:r>
          </w:p>
        </w:tc>
      </w:tr>
      <w:tr w:rsidR="00C20A91" w:rsidTr="00C20A91">
        <w:tc>
          <w:tcPr>
            <w:tcW w:w="2840" w:type="dxa"/>
          </w:tcPr>
          <w:p w:rsidR="00C20A91" w:rsidRPr="00C20A91" w:rsidRDefault="00C20A91" w:rsidP="00C20A91">
            <w:pPr>
              <w:spacing w:line="360" w:lineRule="auto"/>
              <w:ind w:firstLine="0"/>
              <w:jc w:val="center"/>
              <w:rPr>
                <w:sz w:val="28"/>
                <w:szCs w:val="28"/>
                <w:rtl/>
              </w:rPr>
            </w:pPr>
            <w:r w:rsidRPr="00C20A91">
              <w:rPr>
                <w:rFonts w:hint="cs"/>
                <w:sz w:val="28"/>
                <w:szCs w:val="28"/>
                <w:rtl/>
              </w:rPr>
              <w:t xml:space="preserve">التون مايو </w:t>
            </w:r>
          </w:p>
        </w:tc>
        <w:tc>
          <w:tcPr>
            <w:tcW w:w="4014" w:type="dxa"/>
          </w:tcPr>
          <w:p w:rsidR="00C20A91" w:rsidRPr="00C20A91" w:rsidRDefault="00C20A91" w:rsidP="00C20A91">
            <w:pPr>
              <w:spacing w:line="360" w:lineRule="auto"/>
              <w:ind w:firstLine="0"/>
              <w:jc w:val="center"/>
              <w:rPr>
                <w:sz w:val="28"/>
                <w:szCs w:val="28"/>
                <w:rtl/>
              </w:rPr>
            </w:pPr>
            <w:r w:rsidRPr="00C20A91">
              <w:rPr>
                <w:rFonts w:hint="cs"/>
                <w:sz w:val="28"/>
                <w:szCs w:val="28"/>
                <w:rtl/>
              </w:rPr>
              <w:t>مصانع الطائرات بجنوب كاليفورنيا</w:t>
            </w:r>
          </w:p>
        </w:tc>
        <w:tc>
          <w:tcPr>
            <w:tcW w:w="1668" w:type="dxa"/>
          </w:tcPr>
          <w:p w:rsidR="00C20A91" w:rsidRPr="00C20A91" w:rsidRDefault="00C20A91" w:rsidP="00C20A91">
            <w:pPr>
              <w:spacing w:line="360" w:lineRule="auto"/>
              <w:ind w:firstLine="0"/>
              <w:jc w:val="center"/>
              <w:rPr>
                <w:sz w:val="28"/>
                <w:szCs w:val="28"/>
                <w:rtl/>
              </w:rPr>
            </w:pPr>
            <w:r w:rsidRPr="00C20A91">
              <w:rPr>
                <w:rFonts w:hint="cs"/>
                <w:sz w:val="28"/>
                <w:szCs w:val="28"/>
                <w:rtl/>
              </w:rPr>
              <w:t>1944</w:t>
            </w:r>
          </w:p>
        </w:tc>
      </w:tr>
    </w:tbl>
    <w:tbl>
      <w:tblPr>
        <w:tblStyle w:val="TableGrid"/>
        <w:tblpPr w:leftFromText="180" w:rightFromText="180" w:vertAnchor="text" w:horzAnchor="margin" w:tblpY="816"/>
        <w:bidiVisual/>
        <w:tblW w:w="8664" w:type="dxa"/>
        <w:tblLook w:val="04A0" w:firstRow="1" w:lastRow="0" w:firstColumn="1" w:lastColumn="0" w:noHBand="0" w:noVBand="1"/>
      </w:tblPr>
      <w:tblGrid>
        <w:gridCol w:w="8664"/>
      </w:tblGrid>
      <w:tr w:rsidR="00351E95" w:rsidTr="00351E95">
        <w:tc>
          <w:tcPr>
            <w:tcW w:w="8664" w:type="dxa"/>
            <w:shd w:val="clear" w:color="auto" w:fill="D9D9D9" w:themeFill="background1" w:themeFillShade="D9"/>
          </w:tcPr>
          <w:p w:rsidR="00351E95" w:rsidRPr="00351E95" w:rsidRDefault="00351E95" w:rsidP="00351E95">
            <w:pPr>
              <w:ind w:firstLine="0"/>
              <w:jc w:val="center"/>
              <w:rPr>
                <w:rFonts w:asciiTheme="minorBidi" w:hAnsiTheme="minorBidi"/>
                <w:b/>
                <w:bCs/>
                <w:sz w:val="36"/>
                <w:szCs w:val="3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6"/>
                <w:szCs w:val="36"/>
                <w:rtl/>
              </w:rPr>
              <w:t xml:space="preserve">جاكوب </w:t>
            </w:r>
            <w:r w:rsidRPr="00351E95">
              <w:rPr>
                <w:rFonts w:asciiTheme="minorBidi" w:hAnsiTheme="minorBidi" w:hint="cs"/>
                <w:b/>
                <w:bCs/>
                <w:sz w:val="36"/>
                <w:szCs w:val="36"/>
                <w:rtl/>
              </w:rPr>
              <w:t>مورينو</w:t>
            </w:r>
            <w:r>
              <w:rPr>
                <w:rFonts w:asciiTheme="minorBidi" w:hAnsiTheme="minorBidi" w:hint="cs"/>
                <w:b/>
                <w:bCs/>
                <w:sz w:val="36"/>
                <w:szCs w:val="36"/>
                <w:rtl/>
              </w:rPr>
              <w:t xml:space="preserve">    </w:t>
            </w:r>
            <w:r w:rsidRPr="00351E95">
              <w:rPr>
                <w:rFonts w:asciiTheme="minorBidi" w:hAnsiTheme="minorBidi" w:hint="cs"/>
                <w:b/>
                <w:bCs/>
                <w:sz w:val="36"/>
                <w:szCs w:val="36"/>
                <w:rtl/>
              </w:rPr>
              <w:t xml:space="preserve"> ينسب اليه المقياس السوسيومتري</w:t>
            </w:r>
          </w:p>
        </w:tc>
      </w:tr>
    </w:tbl>
    <w:p w:rsidR="00C20A91" w:rsidRDefault="00C20A91" w:rsidP="00351E95">
      <w:pPr>
        <w:ind w:firstLine="0"/>
        <w:rPr>
          <w:rFonts w:asciiTheme="minorBidi" w:hAnsiTheme="minorBidi"/>
          <w:b/>
          <w:bCs/>
          <w:sz w:val="36"/>
          <w:szCs w:val="36"/>
          <w:u w:val="single"/>
          <w:rtl/>
        </w:rPr>
      </w:pPr>
    </w:p>
    <w:sectPr w:rsidR="00C20A91" w:rsidSect="00351E95">
      <w:pgSz w:w="11906" w:h="16838"/>
      <w:pgMar w:top="426" w:right="1800" w:bottom="568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4AE"/>
    <w:rsid w:val="001618B8"/>
    <w:rsid w:val="00351E95"/>
    <w:rsid w:val="00464E7F"/>
    <w:rsid w:val="0068074E"/>
    <w:rsid w:val="00806DCC"/>
    <w:rsid w:val="009B04AE"/>
    <w:rsid w:val="00AF5182"/>
    <w:rsid w:val="00B056F1"/>
    <w:rsid w:val="00C20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DCC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806DCC"/>
    <w:pPr>
      <w:spacing w:before="600" w:after="0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6DCC"/>
    <w:pPr>
      <w:spacing w:before="320" w:after="0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6DCC"/>
    <w:pPr>
      <w:bidi w:val="0"/>
      <w:spacing w:before="320" w:after="0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6DCC"/>
    <w:pPr>
      <w:bidi w:val="0"/>
      <w:spacing w:before="280" w:after="0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6DCC"/>
    <w:pPr>
      <w:bidi w:val="0"/>
      <w:spacing w:before="280" w:after="0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6DCC"/>
    <w:pPr>
      <w:bidi w:val="0"/>
      <w:spacing w:before="280" w:after="80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6DCC"/>
    <w:pPr>
      <w:bidi w:val="0"/>
      <w:spacing w:before="280" w:after="0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6DCC"/>
    <w:pPr>
      <w:bidi w:val="0"/>
      <w:spacing w:before="280" w:after="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6DCC"/>
    <w:pPr>
      <w:bidi w:val="0"/>
      <w:spacing w:before="280" w:after="0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DCC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6DC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6DCC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06DCC"/>
    <w:pPr>
      <w:bidi w:val="0"/>
    </w:pPr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06DCC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806DCC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6DCC"/>
    <w:pPr>
      <w:bidi w:val="0"/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06DCC"/>
    <w:rPr>
      <w:i/>
      <w:iCs/>
      <w:color w:val="808080" w:themeColor="text1" w:themeTint="7F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806DCC"/>
    <w:rPr>
      <w:b/>
      <w:bCs/>
      <w:spacing w:val="0"/>
    </w:rPr>
  </w:style>
  <w:style w:type="character" w:styleId="Emphasis">
    <w:name w:val="Emphasis"/>
    <w:uiPriority w:val="20"/>
    <w:qFormat/>
    <w:rsid w:val="00806DCC"/>
    <w:rPr>
      <w:b/>
      <w:bCs/>
      <w:i/>
      <w:iCs/>
      <w:color w:val="auto"/>
    </w:rPr>
  </w:style>
  <w:style w:type="paragraph" w:styleId="NoSpacing">
    <w:name w:val="No Spacing"/>
    <w:basedOn w:val="Normal"/>
    <w:uiPriority w:val="1"/>
    <w:qFormat/>
    <w:rsid w:val="00806DCC"/>
    <w:pPr>
      <w:spacing w:after="0" w:line="240" w:lineRule="auto"/>
      <w:ind w:firstLine="0"/>
    </w:pPr>
  </w:style>
  <w:style w:type="paragraph" w:styleId="ListParagraph">
    <w:name w:val="List Paragraph"/>
    <w:basedOn w:val="Normal"/>
    <w:uiPriority w:val="34"/>
    <w:qFormat/>
    <w:rsid w:val="00806DCC"/>
    <w:pPr>
      <w:bidi w:val="0"/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06DCC"/>
    <w:pPr>
      <w:bidi w:val="0"/>
    </w:pPr>
    <w:rPr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806DCC"/>
    <w:rPr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6DCC"/>
    <w:pPr>
      <w:bidi w:val="0"/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6DCC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SubtleEmphasis">
    <w:name w:val="Subtle Emphasis"/>
    <w:uiPriority w:val="19"/>
    <w:qFormat/>
    <w:rsid w:val="00806DCC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806DCC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806DCC"/>
    <w:rPr>
      <w:smallCaps/>
    </w:rPr>
  </w:style>
  <w:style w:type="character" w:styleId="IntenseReference">
    <w:name w:val="Intense Reference"/>
    <w:uiPriority w:val="32"/>
    <w:qFormat/>
    <w:rsid w:val="00806DCC"/>
    <w:rPr>
      <w:b/>
      <w:bCs/>
      <w:smallCaps/>
      <w:color w:val="auto"/>
    </w:rPr>
  </w:style>
  <w:style w:type="character" w:styleId="BookTitle">
    <w:name w:val="Book Title"/>
    <w:uiPriority w:val="33"/>
    <w:qFormat/>
    <w:rsid w:val="00806DCC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06DCC"/>
    <w:pPr>
      <w:bidi w:val="0"/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9B0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DCC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806DCC"/>
    <w:pPr>
      <w:spacing w:before="600" w:after="0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6DCC"/>
    <w:pPr>
      <w:spacing w:before="320" w:after="0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6DCC"/>
    <w:pPr>
      <w:bidi w:val="0"/>
      <w:spacing w:before="320" w:after="0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6DCC"/>
    <w:pPr>
      <w:bidi w:val="0"/>
      <w:spacing w:before="280" w:after="0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6DCC"/>
    <w:pPr>
      <w:bidi w:val="0"/>
      <w:spacing w:before="280" w:after="0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6DCC"/>
    <w:pPr>
      <w:bidi w:val="0"/>
      <w:spacing w:before="280" w:after="80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6DCC"/>
    <w:pPr>
      <w:bidi w:val="0"/>
      <w:spacing w:before="280" w:after="0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6DCC"/>
    <w:pPr>
      <w:bidi w:val="0"/>
      <w:spacing w:before="280" w:after="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6DCC"/>
    <w:pPr>
      <w:bidi w:val="0"/>
      <w:spacing w:before="280" w:after="0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DCC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6DC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6DCC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06DCC"/>
    <w:pPr>
      <w:bidi w:val="0"/>
    </w:pPr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06DCC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806DCC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6DCC"/>
    <w:pPr>
      <w:bidi w:val="0"/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06DCC"/>
    <w:rPr>
      <w:i/>
      <w:iCs/>
      <w:color w:val="808080" w:themeColor="text1" w:themeTint="7F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806DCC"/>
    <w:rPr>
      <w:b/>
      <w:bCs/>
      <w:spacing w:val="0"/>
    </w:rPr>
  </w:style>
  <w:style w:type="character" w:styleId="Emphasis">
    <w:name w:val="Emphasis"/>
    <w:uiPriority w:val="20"/>
    <w:qFormat/>
    <w:rsid w:val="00806DCC"/>
    <w:rPr>
      <w:b/>
      <w:bCs/>
      <w:i/>
      <w:iCs/>
      <w:color w:val="auto"/>
    </w:rPr>
  </w:style>
  <w:style w:type="paragraph" w:styleId="NoSpacing">
    <w:name w:val="No Spacing"/>
    <w:basedOn w:val="Normal"/>
    <w:uiPriority w:val="1"/>
    <w:qFormat/>
    <w:rsid w:val="00806DCC"/>
    <w:pPr>
      <w:spacing w:after="0" w:line="240" w:lineRule="auto"/>
      <w:ind w:firstLine="0"/>
    </w:pPr>
  </w:style>
  <w:style w:type="paragraph" w:styleId="ListParagraph">
    <w:name w:val="List Paragraph"/>
    <w:basedOn w:val="Normal"/>
    <w:uiPriority w:val="34"/>
    <w:qFormat/>
    <w:rsid w:val="00806DCC"/>
    <w:pPr>
      <w:bidi w:val="0"/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06DCC"/>
    <w:pPr>
      <w:bidi w:val="0"/>
    </w:pPr>
    <w:rPr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806DCC"/>
    <w:rPr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6DCC"/>
    <w:pPr>
      <w:bidi w:val="0"/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6DCC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SubtleEmphasis">
    <w:name w:val="Subtle Emphasis"/>
    <w:uiPriority w:val="19"/>
    <w:qFormat/>
    <w:rsid w:val="00806DCC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806DCC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806DCC"/>
    <w:rPr>
      <w:smallCaps/>
    </w:rPr>
  </w:style>
  <w:style w:type="character" w:styleId="IntenseReference">
    <w:name w:val="Intense Reference"/>
    <w:uiPriority w:val="32"/>
    <w:qFormat/>
    <w:rsid w:val="00806DCC"/>
    <w:rPr>
      <w:b/>
      <w:bCs/>
      <w:smallCaps/>
      <w:color w:val="auto"/>
    </w:rPr>
  </w:style>
  <w:style w:type="character" w:styleId="BookTitle">
    <w:name w:val="Book Title"/>
    <w:uiPriority w:val="33"/>
    <w:qFormat/>
    <w:rsid w:val="00806DCC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06DCC"/>
    <w:pPr>
      <w:bidi w:val="0"/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9B0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ZIYAD</dc:creator>
  <cp:lastModifiedBy>ZIYAD</cp:lastModifiedBy>
  <cp:revision>5</cp:revision>
  <cp:lastPrinted>2015-05-11T22:47:00Z</cp:lastPrinted>
  <dcterms:created xsi:type="dcterms:W3CDTF">2015-05-11T21:48:00Z</dcterms:created>
  <dcterms:modified xsi:type="dcterms:W3CDTF">2015-05-11T22:47:00Z</dcterms:modified>
</cp:coreProperties>
</file>