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7A4" w:rsidRPr="0022501B" w:rsidRDefault="00823C78" w:rsidP="0022501B">
      <w:pPr>
        <w:ind w:left="-908"/>
        <w:jc w:val="center"/>
        <w:rPr>
          <w:color w:val="FF0000"/>
          <w:rtl/>
        </w:rPr>
      </w:pPr>
      <w:proofErr w:type="spellStart"/>
      <w:r w:rsidRPr="00823C78">
        <w:rPr>
          <w:rFonts w:hint="cs"/>
          <w:b/>
          <w:bCs/>
          <w:color w:val="FF0000"/>
          <w:sz w:val="28"/>
          <w:szCs w:val="28"/>
          <w:rtl/>
        </w:rPr>
        <w:t>المحاضره</w:t>
      </w:r>
      <w:proofErr w:type="spellEnd"/>
      <w:r w:rsidRPr="00823C78">
        <w:rPr>
          <w:rFonts w:hint="cs"/>
          <w:b/>
          <w:bCs/>
          <w:color w:val="FF0000"/>
          <w:sz w:val="28"/>
          <w:szCs w:val="28"/>
          <w:rtl/>
        </w:rPr>
        <w:t xml:space="preserve"> </w:t>
      </w:r>
      <w:proofErr w:type="spellStart"/>
      <w:r w:rsidRPr="00823C78">
        <w:rPr>
          <w:rFonts w:hint="cs"/>
          <w:b/>
          <w:bCs/>
          <w:color w:val="FF0000"/>
          <w:sz w:val="28"/>
          <w:szCs w:val="28"/>
          <w:rtl/>
        </w:rPr>
        <w:t>الخامسه</w:t>
      </w:r>
      <w:proofErr w:type="spellEnd"/>
      <w:r>
        <w:rPr>
          <w:rFonts w:hint="cs"/>
          <w:b/>
          <w:bCs/>
          <w:sz w:val="24"/>
          <w:szCs w:val="24"/>
          <w:rtl/>
        </w:rPr>
        <w:t>:</w:t>
      </w:r>
      <w:r w:rsidR="00783707">
        <w:rPr>
          <w:rFonts w:hint="cs"/>
          <w:b/>
          <w:bCs/>
          <w:sz w:val="24"/>
          <w:szCs w:val="24"/>
          <w:rtl/>
        </w:rPr>
        <w:t xml:space="preserve"> </w:t>
      </w:r>
      <w:r w:rsidR="0022501B" w:rsidRPr="00823C78">
        <w:rPr>
          <w:b/>
          <w:bCs/>
          <w:sz w:val="28"/>
          <w:szCs w:val="28"/>
          <w:rtl/>
        </w:rPr>
        <w:t xml:space="preserve">النمط الشمولي المتكامل في النظرية العضوية </w:t>
      </w:r>
      <w:r w:rsidR="0022501B" w:rsidRPr="0022501B">
        <w:rPr>
          <w:b/>
          <w:bCs/>
          <w:sz w:val="24"/>
          <w:szCs w:val="24"/>
          <w:rtl/>
        </w:rPr>
        <w:br/>
      </w:r>
      <w:r w:rsidR="0022501B" w:rsidRPr="00823C78">
        <w:rPr>
          <w:b/>
          <w:bCs/>
          <w:color w:val="FF0000"/>
          <w:sz w:val="28"/>
          <w:szCs w:val="28"/>
          <w:rtl/>
        </w:rPr>
        <w:t>«</w:t>
      </w:r>
      <w:proofErr w:type="spellStart"/>
      <w:r w:rsidR="0022501B" w:rsidRPr="00823C78">
        <w:rPr>
          <w:b/>
          <w:bCs/>
          <w:color w:val="FF0000"/>
          <w:sz w:val="28"/>
          <w:szCs w:val="28"/>
          <w:rtl/>
        </w:rPr>
        <w:t>دوركايم</w:t>
      </w:r>
      <w:proofErr w:type="spellEnd"/>
      <w:r w:rsidR="0022501B" w:rsidRPr="00823C78">
        <w:rPr>
          <w:b/>
          <w:bCs/>
          <w:color w:val="FF0000"/>
          <w:sz w:val="28"/>
          <w:szCs w:val="28"/>
          <w:rtl/>
        </w:rPr>
        <w:t>»</w:t>
      </w:r>
    </w:p>
    <w:tbl>
      <w:tblPr>
        <w:tblStyle w:val="a3"/>
        <w:bidiVisual/>
        <w:tblW w:w="0" w:type="auto"/>
        <w:tblInd w:w="-643" w:type="dxa"/>
        <w:tblLook w:val="04A0"/>
      </w:tblPr>
      <w:tblGrid>
        <w:gridCol w:w="3369"/>
        <w:gridCol w:w="1355"/>
        <w:gridCol w:w="2188"/>
        <w:gridCol w:w="2537"/>
        <w:gridCol w:w="4725"/>
        <w:gridCol w:w="643"/>
      </w:tblGrid>
      <w:tr w:rsidR="0022501B" w:rsidTr="00823C78">
        <w:trPr>
          <w:gridAfter w:val="1"/>
          <w:wAfter w:w="643" w:type="dxa"/>
        </w:trPr>
        <w:tc>
          <w:tcPr>
            <w:tcW w:w="3369" w:type="dxa"/>
          </w:tcPr>
          <w:p w:rsidR="0022501B" w:rsidRDefault="0022501B" w:rsidP="0022501B">
            <w:pPr>
              <w:rPr>
                <w:rtl/>
              </w:rPr>
            </w:pPr>
          </w:p>
          <w:p w:rsidR="0022501B" w:rsidRPr="00012A6C" w:rsidRDefault="0063097B" w:rsidP="0022501B">
            <w:pPr>
              <w:rPr>
                <w:b/>
                <w:bCs/>
                <w:color w:val="FF0000"/>
                <w:rtl/>
              </w:rPr>
            </w:pPr>
            <w:proofErr w:type="gramStart"/>
            <w:r w:rsidRPr="00012A6C">
              <w:rPr>
                <w:rFonts w:hint="cs"/>
                <w:b/>
                <w:bCs/>
                <w:color w:val="FF0000"/>
                <w:sz w:val="28"/>
                <w:szCs w:val="28"/>
                <w:rtl/>
              </w:rPr>
              <w:t>نشأته</w:t>
            </w:r>
            <w:proofErr w:type="gramEnd"/>
          </w:p>
        </w:tc>
        <w:tc>
          <w:tcPr>
            <w:tcW w:w="3543" w:type="dxa"/>
            <w:gridSpan w:val="2"/>
          </w:tcPr>
          <w:p w:rsidR="00012A6C" w:rsidRDefault="00012A6C" w:rsidP="0022501B">
            <w:pPr>
              <w:rPr>
                <w:rtl/>
              </w:rPr>
            </w:pPr>
          </w:p>
          <w:p w:rsidR="0022501B" w:rsidRPr="00012A6C" w:rsidRDefault="0063097B" w:rsidP="0022501B">
            <w:pPr>
              <w:rPr>
                <w:b/>
                <w:bCs/>
                <w:color w:val="FF0000"/>
                <w:rtl/>
              </w:rPr>
            </w:pPr>
            <w:proofErr w:type="gramStart"/>
            <w:r w:rsidRPr="00012A6C">
              <w:rPr>
                <w:rFonts w:hint="cs"/>
                <w:b/>
                <w:bCs/>
                <w:color w:val="FF0000"/>
                <w:sz w:val="28"/>
                <w:szCs w:val="28"/>
                <w:rtl/>
              </w:rPr>
              <w:t>الأهداف</w:t>
            </w:r>
            <w:proofErr w:type="gramEnd"/>
          </w:p>
        </w:tc>
        <w:tc>
          <w:tcPr>
            <w:tcW w:w="7262" w:type="dxa"/>
            <w:gridSpan w:val="2"/>
          </w:tcPr>
          <w:p w:rsidR="00012A6C" w:rsidRDefault="00012A6C" w:rsidP="0022501B">
            <w:pPr>
              <w:rPr>
                <w:rtl/>
              </w:rPr>
            </w:pPr>
            <w:r>
              <w:rPr>
                <w:rFonts w:hint="cs"/>
                <w:rtl/>
              </w:rPr>
              <w:t xml:space="preserve"> </w:t>
            </w:r>
          </w:p>
          <w:p w:rsidR="0022501B" w:rsidRPr="00012A6C" w:rsidRDefault="0063097B" w:rsidP="0022501B">
            <w:pPr>
              <w:rPr>
                <w:b/>
                <w:bCs/>
                <w:color w:val="FF0000"/>
                <w:rtl/>
              </w:rPr>
            </w:pPr>
            <w:proofErr w:type="spellStart"/>
            <w:r w:rsidRPr="00012A6C">
              <w:rPr>
                <w:rFonts w:hint="cs"/>
                <w:b/>
                <w:bCs/>
                <w:color w:val="FF0000"/>
                <w:sz w:val="28"/>
                <w:szCs w:val="28"/>
                <w:rtl/>
              </w:rPr>
              <w:t>الإفتراضات</w:t>
            </w:r>
            <w:proofErr w:type="spellEnd"/>
          </w:p>
        </w:tc>
      </w:tr>
      <w:tr w:rsidR="0022501B" w:rsidTr="00823C78">
        <w:trPr>
          <w:gridAfter w:val="1"/>
          <w:wAfter w:w="643" w:type="dxa"/>
          <w:trHeight w:val="8676"/>
        </w:trPr>
        <w:tc>
          <w:tcPr>
            <w:tcW w:w="3369" w:type="dxa"/>
          </w:tcPr>
          <w:p w:rsidR="0063097B" w:rsidRPr="00823C78" w:rsidRDefault="0063097B" w:rsidP="0063097B">
            <w:pPr>
              <w:rPr>
                <w:rFonts w:asciiTheme="minorBidi" w:hAnsiTheme="minorBidi"/>
                <w:sz w:val="28"/>
                <w:szCs w:val="28"/>
                <w:rtl/>
              </w:rPr>
            </w:pPr>
            <w:r w:rsidRPr="00823C78">
              <w:rPr>
                <w:rFonts w:asciiTheme="minorBidi" w:hAnsiTheme="minorBidi" w:hint="cs"/>
                <w:sz w:val="28"/>
                <w:szCs w:val="28"/>
                <w:rtl/>
              </w:rPr>
              <w:t xml:space="preserve">- </w:t>
            </w:r>
            <w:r w:rsidRPr="00823C78">
              <w:rPr>
                <w:rFonts w:asciiTheme="minorBidi" w:hAnsiTheme="minorBidi"/>
                <w:sz w:val="28"/>
                <w:szCs w:val="28"/>
                <w:rtl/>
              </w:rPr>
              <w:t>وُلد في فرنسا، وهو ابن عائلة يهودية</w:t>
            </w:r>
          </w:p>
          <w:p w:rsidR="0063097B" w:rsidRPr="00823C78" w:rsidRDefault="0063097B" w:rsidP="0063097B">
            <w:pPr>
              <w:rPr>
                <w:rFonts w:asciiTheme="minorBidi" w:hAnsiTheme="minorBidi"/>
                <w:sz w:val="28"/>
                <w:szCs w:val="28"/>
                <w:rtl/>
              </w:rPr>
            </w:pPr>
            <w:r w:rsidRPr="00823C78">
              <w:rPr>
                <w:rFonts w:asciiTheme="minorBidi" w:hAnsiTheme="minorBidi" w:hint="cs"/>
                <w:sz w:val="28"/>
                <w:szCs w:val="28"/>
                <w:rtl/>
              </w:rPr>
              <w:t xml:space="preserve">- </w:t>
            </w:r>
            <w:r w:rsidRPr="00823C78">
              <w:rPr>
                <w:rFonts w:asciiTheme="minorBidi" w:hAnsiTheme="minorBidi"/>
                <w:sz w:val="28"/>
                <w:szCs w:val="28"/>
                <w:rtl/>
              </w:rPr>
              <w:t>تعلّم القانون والفلسفة الوضعية، ودرَّسها في الجامعة</w:t>
            </w:r>
          </w:p>
          <w:p w:rsidR="0063097B" w:rsidRPr="00823C78" w:rsidRDefault="0063097B" w:rsidP="0063097B">
            <w:pPr>
              <w:rPr>
                <w:rFonts w:asciiTheme="minorBidi" w:hAnsiTheme="minorBidi"/>
                <w:sz w:val="28"/>
                <w:szCs w:val="28"/>
                <w:rtl/>
              </w:rPr>
            </w:pPr>
            <w:r w:rsidRPr="00823C78">
              <w:rPr>
                <w:rFonts w:asciiTheme="minorBidi" w:hAnsiTheme="minorBidi" w:hint="cs"/>
                <w:sz w:val="28"/>
                <w:szCs w:val="28"/>
                <w:rtl/>
              </w:rPr>
              <w:t xml:space="preserve">- </w:t>
            </w:r>
            <w:r w:rsidRPr="00823C78">
              <w:rPr>
                <w:rFonts w:asciiTheme="minorBidi" w:hAnsiTheme="minorBidi"/>
                <w:sz w:val="28"/>
                <w:szCs w:val="28"/>
                <w:rtl/>
              </w:rPr>
              <w:t xml:space="preserve">تربّى في حضن أفكار عصر التنوير وعاش </w:t>
            </w:r>
            <w:proofErr w:type="gramStart"/>
            <w:r w:rsidRPr="00823C78">
              <w:rPr>
                <w:rFonts w:asciiTheme="minorBidi" w:hAnsiTheme="minorBidi"/>
                <w:sz w:val="28"/>
                <w:szCs w:val="28"/>
                <w:rtl/>
              </w:rPr>
              <w:t>أيام</w:t>
            </w:r>
            <w:proofErr w:type="gramEnd"/>
            <w:r w:rsidRPr="00823C78">
              <w:rPr>
                <w:rFonts w:asciiTheme="minorBidi" w:hAnsiTheme="minorBidi"/>
                <w:sz w:val="28"/>
                <w:szCs w:val="28"/>
                <w:rtl/>
              </w:rPr>
              <w:t xml:space="preserve"> الثورة السياسية في فرنسا والتفكك الاجتماعي</w:t>
            </w:r>
          </w:p>
          <w:p w:rsidR="0063097B" w:rsidRPr="00823C78" w:rsidRDefault="0063097B" w:rsidP="0063097B">
            <w:pPr>
              <w:rPr>
                <w:rFonts w:asciiTheme="minorBidi" w:hAnsiTheme="minorBidi"/>
                <w:sz w:val="28"/>
                <w:szCs w:val="28"/>
                <w:rtl/>
              </w:rPr>
            </w:pPr>
            <w:r w:rsidRPr="00823C78">
              <w:rPr>
                <w:rFonts w:asciiTheme="minorBidi" w:hAnsiTheme="minorBidi" w:hint="cs"/>
                <w:sz w:val="28"/>
                <w:szCs w:val="28"/>
                <w:rtl/>
              </w:rPr>
              <w:t xml:space="preserve">- </w:t>
            </w:r>
            <w:r w:rsidRPr="00823C78">
              <w:rPr>
                <w:rFonts w:asciiTheme="minorBidi" w:hAnsiTheme="minorBidi"/>
                <w:sz w:val="28"/>
                <w:szCs w:val="28"/>
                <w:rtl/>
              </w:rPr>
              <w:t>اهتم بفكرة الإرادة العامة</w:t>
            </w:r>
          </w:p>
          <w:p w:rsidR="0063097B" w:rsidRPr="00823C78" w:rsidRDefault="0063097B" w:rsidP="0063097B">
            <w:pPr>
              <w:rPr>
                <w:rFonts w:asciiTheme="minorBidi" w:hAnsiTheme="minorBidi"/>
                <w:sz w:val="28"/>
                <w:szCs w:val="28"/>
                <w:rtl/>
              </w:rPr>
            </w:pPr>
            <w:r w:rsidRPr="00823C78">
              <w:rPr>
                <w:rFonts w:asciiTheme="minorBidi" w:hAnsiTheme="minorBidi"/>
                <w:sz w:val="28"/>
                <w:szCs w:val="28"/>
                <w:rtl/>
              </w:rPr>
              <w:t xml:space="preserve">(الضمير الجمعي) والتماسك الاجتماعي، وترتب على ذلك تصوره للمجتمع في </w:t>
            </w:r>
            <w:proofErr w:type="spellStart"/>
            <w:r w:rsidRPr="00823C78">
              <w:rPr>
                <w:rFonts w:asciiTheme="minorBidi" w:hAnsiTheme="minorBidi"/>
                <w:sz w:val="28"/>
                <w:szCs w:val="28"/>
                <w:rtl/>
              </w:rPr>
              <w:t>اطار</w:t>
            </w:r>
            <w:proofErr w:type="spellEnd"/>
            <w:r w:rsidRPr="00823C78">
              <w:rPr>
                <w:rFonts w:asciiTheme="minorBidi" w:hAnsiTheme="minorBidi"/>
                <w:sz w:val="28"/>
                <w:szCs w:val="28"/>
                <w:rtl/>
              </w:rPr>
              <w:t xml:space="preserve"> المعايير أو أشكال التكامل الاجتماعي</w:t>
            </w:r>
          </w:p>
          <w:p w:rsidR="0063097B" w:rsidRPr="00823C78" w:rsidRDefault="0063097B" w:rsidP="0063097B">
            <w:pPr>
              <w:rPr>
                <w:rFonts w:asciiTheme="minorBidi" w:hAnsiTheme="minorBidi"/>
                <w:sz w:val="28"/>
                <w:szCs w:val="28"/>
                <w:rtl/>
              </w:rPr>
            </w:pPr>
            <w:r w:rsidRPr="00823C78">
              <w:rPr>
                <w:rFonts w:asciiTheme="minorBidi" w:hAnsiTheme="minorBidi"/>
                <w:sz w:val="28"/>
                <w:szCs w:val="28"/>
                <w:rtl/>
              </w:rPr>
              <w:t xml:space="preserve">( أي انه </w:t>
            </w:r>
            <w:proofErr w:type="spellStart"/>
            <w:r w:rsidRPr="00823C78">
              <w:rPr>
                <w:rFonts w:asciiTheme="minorBidi" w:hAnsiTheme="minorBidi"/>
                <w:sz w:val="28"/>
                <w:szCs w:val="28"/>
                <w:rtl/>
              </w:rPr>
              <w:t>تصوّرالمجتمع</w:t>
            </w:r>
            <w:proofErr w:type="spellEnd"/>
            <w:r w:rsidRPr="00823C78">
              <w:rPr>
                <w:rFonts w:asciiTheme="minorBidi" w:hAnsiTheme="minorBidi"/>
                <w:sz w:val="28"/>
                <w:szCs w:val="28"/>
                <w:rtl/>
              </w:rPr>
              <w:t xml:space="preserve"> حسب الطريقة التي يرتبط </w:t>
            </w:r>
            <w:proofErr w:type="spellStart"/>
            <w:r w:rsidRPr="00823C78">
              <w:rPr>
                <w:rFonts w:asciiTheme="minorBidi" w:hAnsiTheme="minorBidi"/>
                <w:sz w:val="28"/>
                <w:szCs w:val="28"/>
                <w:rtl/>
              </w:rPr>
              <w:t>بها</w:t>
            </w:r>
            <w:proofErr w:type="spellEnd"/>
            <w:r w:rsidRPr="00823C78">
              <w:rPr>
                <w:rFonts w:asciiTheme="minorBidi" w:hAnsiTheme="minorBidi"/>
                <w:sz w:val="28"/>
                <w:szCs w:val="28"/>
                <w:rtl/>
              </w:rPr>
              <w:t xml:space="preserve"> الفرد ارتباطا اجتماعيا مع البناء الاجتماعي من</w:t>
            </w:r>
            <w:r w:rsidRPr="00823C78">
              <w:rPr>
                <w:rFonts w:hint="cs"/>
                <w:rtl/>
              </w:rPr>
              <w:t xml:space="preserve"> </w:t>
            </w:r>
            <w:r w:rsidRPr="00823C78">
              <w:rPr>
                <w:rFonts w:asciiTheme="minorBidi" w:hAnsiTheme="minorBidi"/>
                <w:sz w:val="28"/>
                <w:szCs w:val="28"/>
                <w:rtl/>
              </w:rPr>
              <w:t xml:space="preserve">خلال الحقائق الاجتماعية) </w:t>
            </w:r>
          </w:p>
          <w:p w:rsidR="0022501B" w:rsidRDefault="0063097B" w:rsidP="0063097B">
            <w:pPr>
              <w:rPr>
                <w:rtl/>
              </w:rPr>
            </w:pPr>
            <w:r w:rsidRPr="00823C78">
              <w:rPr>
                <w:rFonts w:asciiTheme="minorBidi" w:hAnsiTheme="minorBidi" w:hint="cs"/>
                <w:sz w:val="28"/>
                <w:szCs w:val="28"/>
                <w:rtl/>
              </w:rPr>
              <w:t xml:space="preserve">- </w:t>
            </w:r>
            <w:r w:rsidRPr="00823C78">
              <w:rPr>
                <w:rFonts w:asciiTheme="minorBidi" w:hAnsiTheme="minorBidi"/>
                <w:sz w:val="28"/>
                <w:szCs w:val="28"/>
                <w:rtl/>
              </w:rPr>
              <w:t>وكانت فكرة التماسك الاجتما</w:t>
            </w:r>
            <w:r w:rsidR="00823C78" w:rsidRPr="00823C78">
              <w:rPr>
                <w:rFonts w:asciiTheme="minorBidi" w:hAnsiTheme="minorBidi"/>
                <w:sz w:val="28"/>
                <w:szCs w:val="28"/>
                <w:rtl/>
              </w:rPr>
              <w:t xml:space="preserve">عي لعناصر المجتمع </w:t>
            </w:r>
            <w:proofErr w:type="spellStart"/>
            <w:r w:rsidR="00823C78" w:rsidRPr="00823C78">
              <w:rPr>
                <w:rFonts w:asciiTheme="minorBidi" w:hAnsiTheme="minorBidi"/>
                <w:sz w:val="28"/>
                <w:szCs w:val="28"/>
                <w:rtl/>
              </w:rPr>
              <w:t>احدى</w:t>
            </w:r>
            <w:proofErr w:type="spellEnd"/>
            <w:r w:rsidR="00823C78" w:rsidRPr="00823C78">
              <w:rPr>
                <w:rFonts w:asciiTheme="minorBidi" w:hAnsiTheme="minorBidi"/>
                <w:sz w:val="28"/>
                <w:szCs w:val="28"/>
                <w:rtl/>
              </w:rPr>
              <w:t xml:space="preserve"> </w:t>
            </w:r>
            <w:r w:rsidRPr="00823C78">
              <w:rPr>
                <w:rFonts w:asciiTheme="minorBidi" w:hAnsiTheme="minorBidi"/>
                <w:sz w:val="28"/>
                <w:szCs w:val="28"/>
                <w:rtl/>
              </w:rPr>
              <w:t>اهتماماته الأساسية.</w:t>
            </w:r>
          </w:p>
        </w:tc>
        <w:tc>
          <w:tcPr>
            <w:tcW w:w="3543" w:type="dxa"/>
            <w:gridSpan w:val="2"/>
          </w:tcPr>
          <w:p w:rsidR="0063097B" w:rsidRPr="00823C78" w:rsidRDefault="0063097B" w:rsidP="0063097B">
            <w:pPr>
              <w:rPr>
                <w:sz w:val="28"/>
                <w:szCs w:val="28"/>
                <w:rtl/>
              </w:rPr>
            </w:pPr>
            <w:r w:rsidRPr="00823C78">
              <w:rPr>
                <w:sz w:val="28"/>
                <w:szCs w:val="28"/>
                <w:rtl/>
              </w:rPr>
              <w:t xml:space="preserve">- </w:t>
            </w:r>
            <w:proofErr w:type="gramStart"/>
            <w:r w:rsidRPr="00823C78">
              <w:rPr>
                <w:rFonts w:hint="cs"/>
                <w:sz w:val="28"/>
                <w:szCs w:val="28"/>
                <w:rtl/>
              </w:rPr>
              <w:t>اهتم</w:t>
            </w:r>
            <w:proofErr w:type="gramEnd"/>
            <w:r w:rsidRPr="00823C78">
              <w:rPr>
                <w:sz w:val="28"/>
                <w:szCs w:val="28"/>
                <w:rtl/>
              </w:rPr>
              <w:t xml:space="preserve"> </w:t>
            </w:r>
            <w:r w:rsidRPr="00823C78">
              <w:rPr>
                <w:rFonts w:hint="cs"/>
                <w:sz w:val="28"/>
                <w:szCs w:val="28"/>
                <w:rtl/>
              </w:rPr>
              <w:t>اهتماما</w:t>
            </w:r>
            <w:r w:rsidRPr="00823C78">
              <w:rPr>
                <w:sz w:val="28"/>
                <w:szCs w:val="28"/>
                <w:rtl/>
              </w:rPr>
              <w:t xml:space="preserve"> </w:t>
            </w:r>
            <w:r w:rsidRPr="00823C78">
              <w:rPr>
                <w:rFonts w:hint="cs"/>
                <w:sz w:val="28"/>
                <w:szCs w:val="28"/>
                <w:rtl/>
              </w:rPr>
              <w:t>أساسيا</w:t>
            </w:r>
            <w:r w:rsidRPr="00823C78">
              <w:rPr>
                <w:sz w:val="28"/>
                <w:szCs w:val="28"/>
                <w:rtl/>
              </w:rPr>
              <w:t xml:space="preserve"> </w:t>
            </w:r>
            <w:r w:rsidRPr="00823C78">
              <w:rPr>
                <w:rFonts w:hint="cs"/>
                <w:sz w:val="28"/>
                <w:szCs w:val="28"/>
                <w:rtl/>
              </w:rPr>
              <w:t>بفهم</w:t>
            </w:r>
            <w:r w:rsidRPr="00823C78">
              <w:rPr>
                <w:sz w:val="28"/>
                <w:szCs w:val="28"/>
                <w:rtl/>
              </w:rPr>
              <w:t xml:space="preserve"> </w:t>
            </w:r>
            <w:r w:rsidRPr="00823C78">
              <w:rPr>
                <w:rFonts w:hint="cs"/>
                <w:sz w:val="28"/>
                <w:szCs w:val="28"/>
                <w:rtl/>
              </w:rPr>
              <w:t>الظواهر</w:t>
            </w:r>
            <w:r w:rsidRPr="00823C78">
              <w:rPr>
                <w:sz w:val="28"/>
                <w:szCs w:val="28"/>
                <w:rtl/>
              </w:rPr>
              <w:t xml:space="preserve"> </w:t>
            </w:r>
            <w:r w:rsidRPr="00823C78">
              <w:rPr>
                <w:rFonts w:hint="cs"/>
                <w:sz w:val="28"/>
                <w:szCs w:val="28"/>
                <w:rtl/>
              </w:rPr>
              <w:t>الاجتماعية</w:t>
            </w:r>
            <w:r w:rsidRPr="00823C78">
              <w:rPr>
                <w:sz w:val="28"/>
                <w:szCs w:val="28"/>
                <w:rtl/>
              </w:rPr>
              <w:t xml:space="preserve"> </w:t>
            </w:r>
            <w:r w:rsidRPr="00823C78">
              <w:rPr>
                <w:rFonts w:hint="cs"/>
                <w:sz w:val="28"/>
                <w:szCs w:val="28"/>
                <w:rtl/>
              </w:rPr>
              <w:t>وتأثيرها</w:t>
            </w:r>
            <w:r w:rsidRPr="00823C78">
              <w:rPr>
                <w:sz w:val="28"/>
                <w:szCs w:val="28"/>
                <w:rtl/>
              </w:rPr>
              <w:t xml:space="preserve"> </w:t>
            </w:r>
            <w:r w:rsidRPr="00823C78">
              <w:rPr>
                <w:rFonts w:hint="cs"/>
                <w:sz w:val="28"/>
                <w:szCs w:val="28"/>
                <w:rtl/>
              </w:rPr>
              <w:t>على</w:t>
            </w:r>
            <w:r w:rsidRPr="00823C78">
              <w:rPr>
                <w:sz w:val="28"/>
                <w:szCs w:val="28"/>
                <w:rtl/>
              </w:rPr>
              <w:t xml:space="preserve"> </w:t>
            </w:r>
            <w:r w:rsidRPr="00823C78">
              <w:rPr>
                <w:rFonts w:hint="cs"/>
                <w:sz w:val="28"/>
                <w:szCs w:val="28"/>
                <w:rtl/>
              </w:rPr>
              <w:t>ظهور</w:t>
            </w:r>
            <w:r w:rsidRPr="00823C78">
              <w:rPr>
                <w:sz w:val="28"/>
                <w:szCs w:val="28"/>
                <w:rtl/>
              </w:rPr>
              <w:t xml:space="preserve"> </w:t>
            </w:r>
            <w:r w:rsidRPr="00823C78">
              <w:rPr>
                <w:rFonts w:hint="cs"/>
                <w:sz w:val="28"/>
                <w:szCs w:val="28"/>
                <w:rtl/>
              </w:rPr>
              <w:t>المشكلات</w:t>
            </w:r>
            <w:r w:rsidRPr="00823C78">
              <w:rPr>
                <w:sz w:val="28"/>
                <w:szCs w:val="28"/>
                <w:rtl/>
              </w:rPr>
              <w:t xml:space="preserve"> </w:t>
            </w:r>
            <w:r w:rsidRPr="00823C78">
              <w:rPr>
                <w:rFonts w:hint="cs"/>
                <w:sz w:val="28"/>
                <w:szCs w:val="28"/>
                <w:rtl/>
              </w:rPr>
              <w:t>الاجتماعية</w:t>
            </w:r>
            <w:r w:rsidRPr="00823C78">
              <w:rPr>
                <w:sz w:val="28"/>
                <w:szCs w:val="28"/>
                <w:rtl/>
              </w:rPr>
              <w:t xml:space="preserve">, </w:t>
            </w:r>
            <w:r w:rsidRPr="00823C78">
              <w:rPr>
                <w:rFonts w:hint="cs"/>
                <w:sz w:val="28"/>
                <w:szCs w:val="28"/>
                <w:rtl/>
              </w:rPr>
              <w:t>وكان</w:t>
            </w:r>
            <w:r w:rsidRPr="00823C78">
              <w:rPr>
                <w:sz w:val="28"/>
                <w:szCs w:val="28"/>
                <w:rtl/>
              </w:rPr>
              <w:t xml:space="preserve"> </w:t>
            </w:r>
            <w:r w:rsidRPr="00823C78">
              <w:rPr>
                <w:rFonts w:hint="cs"/>
                <w:sz w:val="28"/>
                <w:szCs w:val="28"/>
                <w:rtl/>
              </w:rPr>
              <w:t>ذلك</w:t>
            </w:r>
            <w:r w:rsidRPr="00823C78">
              <w:rPr>
                <w:sz w:val="28"/>
                <w:szCs w:val="28"/>
                <w:rtl/>
              </w:rPr>
              <w:t xml:space="preserve"> </w:t>
            </w:r>
            <w:r w:rsidRPr="00823C78">
              <w:rPr>
                <w:rFonts w:hint="cs"/>
                <w:sz w:val="28"/>
                <w:szCs w:val="28"/>
                <w:rtl/>
              </w:rPr>
              <w:t>الاهتمام</w:t>
            </w:r>
            <w:r w:rsidRPr="00823C78">
              <w:rPr>
                <w:sz w:val="28"/>
                <w:szCs w:val="28"/>
                <w:rtl/>
              </w:rPr>
              <w:t xml:space="preserve"> </w:t>
            </w:r>
            <w:r w:rsidRPr="00823C78">
              <w:rPr>
                <w:rFonts w:hint="cs"/>
                <w:sz w:val="28"/>
                <w:szCs w:val="28"/>
                <w:rtl/>
              </w:rPr>
              <w:t>مناقضا</w:t>
            </w:r>
            <w:r w:rsidRPr="00823C78">
              <w:rPr>
                <w:sz w:val="28"/>
                <w:szCs w:val="28"/>
                <w:rtl/>
              </w:rPr>
              <w:t xml:space="preserve"> </w:t>
            </w:r>
            <w:r w:rsidRPr="00823C78">
              <w:rPr>
                <w:rFonts w:hint="cs"/>
                <w:sz w:val="28"/>
                <w:szCs w:val="28"/>
                <w:rtl/>
              </w:rPr>
              <w:t>ومعارضا</w:t>
            </w:r>
            <w:r w:rsidRPr="00823C78">
              <w:rPr>
                <w:sz w:val="28"/>
                <w:szCs w:val="28"/>
                <w:rtl/>
              </w:rPr>
              <w:t xml:space="preserve"> </w:t>
            </w:r>
            <w:r w:rsidRPr="00823C78">
              <w:rPr>
                <w:rFonts w:hint="cs"/>
                <w:sz w:val="28"/>
                <w:szCs w:val="28"/>
                <w:rtl/>
              </w:rPr>
              <w:t>للتفسيرات</w:t>
            </w:r>
            <w:r w:rsidRPr="00823C78">
              <w:rPr>
                <w:sz w:val="28"/>
                <w:szCs w:val="28"/>
                <w:rtl/>
              </w:rPr>
              <w:t xml:space="preserve"> </w:t>
            </w:r>
            <w:r w:rsidRPr="00823C78">
              <w:rPr>
                <w:rFonts w:hint="cs"/>
                <w:sz w:val="28"/>
                <w:szCs w:val="28"/>
                <w:rtl/>
              </w:rPr>
              <w:t>الفردية</w:t>
            </w:r>
            <w:r w:rsidRPr="00823C78">
              <w:rPr>
                <w:sz w:val="28"/>
                <w:szCs w:val="28"/>
                <w:rtl/>
              </w:rPr>
              <w:t xml:space="preserve"> </w:t>
            </w:r>
            <w:r w:rsidRPr="00823C78">
              <w:rPr>
                <w:rFonts w:hint="cs"/>
                <w:sz w:val="28"/>
                <w:szCs w:val="28"/>
                <w:rtl/>
              </w:rPr>
              <w:t>والنفسية</w:t>
            </w:r>
            <w:r w:rsidRPr="00823C78">
              <w:rPr>
                <w:sz w:val="28"/>
                <w:szCs w:val="28"/>
                <w:rtl/>
              </w:rPr>
              <w:t xml:space="preserve"> </w:t>
            </w:r>
            <w:r w:rsidRPr="00823C78">
              <w:rPr>
                <w:rFonts w:hint="cs"/>
                <w:sz w:val="28"/>
                <w:szCs w:val="28"/>
                <w:rtl/>
              </w:rPr>
              <w:t>التي</w:t>
            </w:r>
            <w:r w:rsidRPr="00823C78">
              <w:rPr>
                <w:sz w:val="28"/>
                <w:szCs w:val="28"/>
                <w:rtl/>
              </w:rPr>
              <w:t xml:space="preserve"> </w:t>
            </w:r>
            <w:r w:rsidRPr="00823C78">
              <w:rPr>
                <w:rFonts w:hint="cs"/>
                <w:sz w:val="28"/>
                <w:szCs w:val="28"/>
                <w:rtl/>
              </w:rPr>
              <w:t>طرحت</w:t>
            </w:r>
            <w:r w:rsidRPr="00823C78">
              <w:rPr>
                <w:sz w:val="28"/>
                <w:szCs w:val="28"/>
                <w:rtl/>
              </w:rPr>
              <w:t xml:space="preserve"> </w:t>
            </w:r>
            <w:r w:rsidRPr="00823C78">
              <w:rPr>
                <w:rFonts w:hint="cs"/>
                <w:sz w:val="28"/>
                <w:szCs w:val="28"/>
                <w:rtl/>
              </w:rPr>
              <w:t>في</w:t>
            </w:r>
            <w:r w:rsidRPr="00823C78">
              <w:rPr>
                <w:sz w:val="28"/>
                <w:szCs w:val="28"/>
                <w:rtl/>
              </w:rPr>
              <w:t xml:space="preserve"> </w:t>
            </w:r>
            <w:r w:rsidRPr="00823C78">
              <w:rPr>
                <w:rFonts w:hint="cs"/>
                <w:sz w:val="28"/>
                <w:szCs w:val="28"/>
                <w:rtl/>
              </w:rPr>
              <w:t>ذلك</w:t>
            </w:r>
            <w:r w:rsidRPr="00823C78">
              <w:rPr>
                <w:sz w:val="28"/>
                <w:szCs w:val="28"/>
                <w:rtl/>
              </w:rPr>
              <w:t xml:space="preserve"> </w:t>
            </w:r>
            <w:r w:rsidRPr="00823C78">
              <w:rPr>
                <w:rFonts w:hint="cs"/>
                <w:sz w:val="28"/>
                <w:szCs w:val="28"/>
                <w:rtl/>
              </w:rPr>
              <w:t>الوقت</w:t>
            </w:r>
            <w:r w:rsidRPr="00823C78">
              <w:rPr>
                <w:sz w:val="28"/>
                <w:szCs w:val="28"/>
                <w:rtl/>
              </w:rPr>
              <w:t>.</w:t>
            </w:r>
            <w:r w:rsidRPr="00823C78">
              <w:rPr>
                <w:rFonts w:hint="cs"/>
                <w:sz w:val="28"/>
                <w:szCs w:val="28"/>
                <w:rtl/>
              </w:rPr>
              <w:t>وقد</w:t>
            </w:r>
            <w:r w:rsidRPr="00823C78">
              <w:rPr>
                <w:sz w:val="28"/>
                <w:szCs w:val="28"/>
                <w:rtl/>
              </w:rPr>
              <w:t xml:space="preserve"> </w:t>
            </w:r>
            <w:r w:rsidRPr="00823C78">
              <w:rPr>
                <w:rFonts w:hint="cs"/>
                <w:sz w:val="28"/>
                <w:szCs w:val="28"/>
                <w:rtl/>
              </w:rPr>
              <w:t>رأى</w:t>
            </w:r>
            <w:r w:rsidRPr="00823C78">
              <w:rPr>
                <w:sz w:val="28"/>
                <w:szCs w:val="28"/>
                <w:rtl/>
              </w:rPr>
              <w:t xml:space="preserve"> </w:t>
            </w:r>
            <w:r w:rsidRPr="00823C78">
              <w:rPr>
                <w:rFonts w:hint="cs"/>
                <w:sz w:val="28"/>
                <w:szCs w:val="28"/>
                <w:rtl/>
              </w:rPr>
              <w:t>أن</w:t>
            </w:r>
            <w:r w:rsidRPr="00823C78">
              <w:rPr>
                <w:sz w:val="28"/>
                <w:szCs w:val="28"/>
                <w:rtl/>
              </w:rPr>
              <w:t xml:space="preserve"> </w:t>
            </w:r>
            <w:r w:rsidRPr="00823C78">
              <w:rPr>
                <w:rFonts w:hint="cs"/>
                <w:sz w:val="28"/>
                <w:szCs w:val="28"/>
                <w:rtl/>
              </w:rPr>
              <w:t>علم</w:t>
            </w:r>
            <w:r w:rsidRPr="00823C78">
              <w:rPr>
                <w:sz w:val="28"/>
                <w:szCs w:val="28"/>
                <w:rtl/>
              </w:rPr>
              <w:t xml:space="preserve"> </w:t>
            </w:r>
            <w:r w:rsidRPr="00823C78">
              <w:rPr>
                <w:rFonts w:hint="cs"/>
                <w:sz w:val="28"/>
                <w:szCs w:val="28"/>
                <w:rtl/>
              </w:rPr>
              <w:t>الاجتماع</w:t>
            </w:r>
            <w:r w:rsidRPr="00823C78">
              <w:rPr>
                <w:sz w:val="28"/>
                <w:szCs w:val="28"/>
                <w:rtl/>
              </w:rPr>
              <w:t xml:space="preserve"> </w:t>
            </w:r>
            <w:r w:rsidRPr="00823C78">
              <w:rPr>
                <w:rFonts w:hint="cs"/>
                <w:sz w:val="28"/>
                <w:szCs w:val="28"/>
                <w:rtl/>
              </w:rPr>
              <w:t>يهتم</w:t>
            </w:r>
            <w:r w:rsidRPr="00823C78">
              <w:rPr>
                <w:sz w:val="28"/>
                <w:szCs w:val="28"/>
                <w:rtl/>
              </w:rPr>
              <w:t xml:space="preserve"> </w:t>
            </w:r>
            <w:r w:rsidRPr="00823C78">
              <w:rPr>
                <w:rFonts w:hint="cs"/>
                <w:sz w:val="28"/>
                <w:szCs w:val="28"/>
                <w:rtl/>
              </w:rPr>
              <w:t>بالظواهر</w:t>
            </w:r>
            <w:r w:rsidRPr="00823C78">
              <w:rPr>
                <w:sz w:val="28"/>
                <w:szCs w:val="28"/>
                <w:rtl/>
              </w:rPr>
              <w:t xml:space="preserve"> </w:t>
            </w:r>
            <w:r w:rsidRPr="00823C78">
              <w:rPr>
                <w:rFonts w:hint="cs"/>
                <w:sz w:val="28"/>
                <w:szCs w:val="28"/>
                <w:rtl/>
              </w:rPr>
              <w:t>الاجتماعية</w:t>
            </w:r>
            <w:r w:rsidRPr="00823C78">
              <w:rPr>
                <w:sz w:val="28"/>
                <w:szCs w:val="28"/>
                <w:rtl/>
              </w:rPr>
              <w:t xml:space="preserve"> </w:t>
            </w:r>
            <w:r w:rsidRPr="00823C78">
              <w:rPr>
                <w:rFonts w:hint="cs"/>
                <w:sz w:val="28"/>
                <w:szCs w:val="28"/>
                <w:rtl/>
              </w:rPr>
              <w:t>والالتزامات</w:t>
            </w:r>
            <w:r w:rsidRPr="00823C78">
              <w:rPr>
                <w:sz w:val="28"/>
                <w:szCs w:val="28"/>
                <w:rtl/>
              </w:rPr>
              <w:t xml:space="preserve"> </w:t>
            </w:r>
            <w:r w:rsidRPr="00823C78">
              <w:rPr>
                <w:rFonts w:hint="cs"/>
                <w:sz w:val="28"/>
                <w:szCs w:val="28"/>
                <w:rtl/>
              </w:rPr>
              <w:t>الأخلاقية</w:t>
            </w:r>
            <w:r w:rsidRPr="00823C78">
              <w:rPr>
                <w:sz w:val="28"/>
                <w:szCs w:val="28"/>
                <w:rtl/>
              </w:rPr>
              <w:t xml:space="preserve"> </w:t>
            </w:r>
            <w:r w:rsidRPr="00823C78">
              <w:rPr>
                <w:rFonts w:hint="cs"/>
                <w:sz w:val="28"/>
                <w:szCs w:val="28"/>
                <w:rtl/>
              </w:rPr>
              <w:t>الجمعية،</w:t>
            </w:r>
            <w:r w:rsidRPr="00823C78">
              <w:rPr>
                <w:sz w:val="28"/>
                <w:szCs w:val="28"/>
                <w:rtl/>
              </w:rPr>
              <w:t xml:space="preserve"> </w:t>
            </w:r>
            <w:r w:rsidRPr="00823C78">
              <w:rPr>
                <w:rFonts w:hint="cs"/>
                <w:sz w:val="28"/>
                <w:szCs w:val="28"/>
                <w:rtl/>
              </w:rPr>
              <w:t>وخاصة</w:t>
            </w:r>
            <w:r w:rsidRPr="00823C78">
              <w:rPr>
                <w:sz w:val="28"/>
                <w:szCs w:val="28"/>
                <w:rtl/>
              </w:rPr>
              <w:t xml:space="preserve"> </w:t>
            </w:r>
            <w:r w:rsidRPr="00823C78">
              <w:rPr>
                <w:rFonts w:hint="cs"/>
                <w:sz w:val="28"/>
                <w:szCs w:val="28"/>
                <w:rtl/>
              </w:rPr>
              <w:t>تلك</w:t>
            </w:r>
            <w:r w:rsidRPr="00823C78">
              <w:rPr>
                <w:sz w:val="28"/>
                <w:szCs w:val="28"/>
                <w:rtl/>
              </w:rPr>
              <w:t xml:space="preserve"> </w:t>
            </w:r>
            <w:r w:rsidRPr="00823C78">
              <w:rPr>
                <w:rFonts w:hint="cs"/>
                <w:sz w:val="28"/>
                <w:szCs w:val="28"/>
                <w:rtl/>
              </w:rPr>
              <w:t>الظواهر</w:t>
            </w:r>
            <w:r w:rsidRPr="00823C78">
              <w:rPr>
                <w:sz w:val="28"/>
                <w:szCs w:val="28"/>
                <w:rtl/>
              </w:rPr>
              <w:t xml:space="preserve"> </w:t>
            </w:r>
            <w:r w:rsidRPr="00823C78">
              <w:rPr>
                <w:rFonts w:hint="cs"/>
                <w:sz w:val="28"/>
                <w:szCs w:val="28"/>
                <w:rtl/>
              </w:rPr>
              <w:t>التي</w:t>
            </w:r>
            <w:r w:rsidRPr="00823C78">
              <w:rPr>
                <w:sz w:val="28"/>
                <w:szCs w:val="28"/>
                <w:rtl/>
              </w:rPr>
              <w:t xml:space="preserve"> </w:t>
            </w:r>
            <w:r w:rsidRPr="00823C78">
              <w:rPr>
                <w:rFonts w:hint="cs"/>
                <w:sz w:val="28"/>
                <w:szCs w:val="28"/>
                <w:rtl/>
              </w:rPr>
              <w:t>تقهر</w:t>
            </w:r>
            <w:r w:rsidRPr="00823C78">
              <w:rPr>
                <w:sz w:val="28"/>
                <w:szCs w:val="28"/>
                <w:rtl/>
              </w:rPr>
              <w:t xml:space="preserve"> </w:t>
            </w:r>
            <w:r w:rsidRPr="00823C78">
              <w:rPr>
                <w:rFonts w:hint="cs"/>
                <w:sz w:val="28"/>
                <w:szCs w:val="28"/>
                <w:rtl/>
              </w:rPr>
              <w:t>الفرد</w:t>
            </w:r>
            <w:r w:rsidRPr="00823C78">
              <w:rPr>
                <w:sz w:val="28"/>
                <w:szCs w:val="28"/>
                <w:rtl/>
              </w:rPr>
              <w:t xml:space="preserve"> </w:t>
            </w:r>
            <w:r w:rsidRPr="00823C78">
              <w:rPr>
                <w:rFonts w:hint="cs"/>
                <w:sz w:val="28"/>
                <w:szCs w:val="28"/>
                <w:rtl/>
              </w:rPr>
              <w:t>وتلزمه</w:t>
            </w:r>
            <w:r w:rsidRPr="00823C78">
              <w:rPr>
                <w:sz w:val="28"/>
                <w:szCs w:val="28"/>
                <w:rtl/>
              </w:rPr>
              <w:t xml:space="preserve"> </w:t>
            </w:r>
            <w:r w:rsidRPr="00823C78">
              <w:rPr>
                <w:rFonts w:hint="cs"/>
                <w:sz w:val="28"/>
                <w:szCs w:val="28"/>
                <w:rtl/>
              </w:rPr>
              <w:t>على</w:t>
            </w:r>
            <w:r w:rsidRPr="00823C78">
              <w:rPr>
                <w:sz w:val="28"/>
                <w:szCs w:val="28"/>
                <w:rtl/>
              </w:rPr>
              <w:t xml:space="preserve"> </w:t>
            </w:r>
            <w:r w:rsidRPr="00823C78">
              <w:rPr>
                <w:rFonts w:hint="cs"/>
                <w:sz w:val="28"/>
                <w:szCs w:val="28"/>
                <w:rtl/>
              </w:rPr>
              <w:t>أن</w:t>
            </w:r>
            <w:r w:rsidRPr="00823C78">
              <w:rPr>
                <w:sz w:val="28"/>
                <w:szCs w:val="28"/>
                <w:rtl/>
              </w:rPr>
              <w:t xml:space="preserve"> </w:t>
            </w:r>
            <w:r w:rsidRPr="00823C78">
              <w:rPr>
                <w:rFonts w:hint="cs"/>
                <w:sz w:val="28"/>
                <w:szCs w:val="28"/>
                <w:rtl/>
              </w:rPr>
              <w:t>يسلك</w:t>
            </w:r>
            <w:r w:rsidRPr="00823C78">
              <w:rPr>
                <w:sz w:val="28"/>
                <w:szCs w:val="28"/>
                <w:rtl/>
              </w:rPr>
              <w:t xml:space="preserve"> </w:t>
            </w:r>
            <w:r w:rsidRPr="00823C78">
              <w:rPr>
                <w:rFonts w:hint="cs"/>
                <w:sz w:val="28"/>
                <w:szCs w:val="28"/>
                <w:rtl/>
              </w:rPr>
              <w:t>سلوكا</w:t>
            </w:r>
            <w:r w:rsidRPr="00823C78">
              <w:rPr>
                <w:sz w:val="28"/>
                <w:szCs w:val="28"/>
                <w:rtl/>
              </w:rPr>
              <w:t xml:space="preserve"> </w:t>
            </w:r>
            <w:r w:rsidRPr="00823C78">
              <w:rPr>
                <w:rFonts w:hint="cs"/>
                <w:sz w:val="28"/>
                <w:szCs w:val="28"/>
                <w:rtl/>
              </w:rPr>
              <w:t>معيناً</w:t>
            </w:r>
            <w:r w:rsidRPr="00823C78">
              <w:rPr>
                <w:sz w:val="28"/>
                <w:szCs w:val="28"/>
                <w:rtl/>
              </w:rPr>
              <w:t xml:space="preserve"> </w:t>
            </w:r>
            <w:r w:rsidRPr="00823C78">
              <w:rPr>
                <w:rFonts w:hint="cs"/>
                <w:sz w:val="28"/>
                <w:szCs w:val="28"/>
                <w:rtl/>
              </w:rPr>
              <w:t>داخل</w:t>
            </w:r>
            <w:r w:rsidRPr="00823C78">
              <w:rPr>
                <w:sz w:val="28"/>
                <w:szCs w:val="28"/>
                <w:rtl/>
              </w:rPr>
              <w:t xml:space="preserve"> </w:t>
            </w:r>
            <w:r w:rsidRPr="00823C78">
              <w:rPr>
                <w:rFonts w:hint="cs"/>
                <w:sz w:val="28"/>
                <w:szCs w:val="28"/>
                <w:rtl/>
              </w:rPr>
              <w:t>الجماعة،</w:t>
            </w:r>
            <w:r w:rsidRPr="00823C78">
              <w:rPr>
                <w:sz w:val="28"/>
                <w:szCs w:val="28"/>
                <w:rtl/>
              </w:rPr>
              <w:t xml:space="preserve"> </w:t>
            </w:r>
            <w:r w:rsidRPr="00823C78">
              <w:rPr>
                <w:rFonts w:hint="cs"/>
                <w:sz w:val="28"/>
                <w:szCs w:val="28"/>
                <w:rtl/>
              </w:rPr>
              <w:t>وهكذا</w:t>
            </w:r>
            <w:r w:rsidRPr="00823C78">
              <w:rPr>
                <w:sz w:val="28"/>
                <w:szCs w:val="28"/>
                <w:rtl/>
              </w:rPr>
              <w:t xml:space="preserve"> </w:t>
            </w:r>
            <w:r w:rsidRPr="00823C78">
              <w:rPr>
                <w:rFonts w:hint="cs"/>
                <w:sz w:val="28"/>
                <w:szCs w:val="28"/>
                <w:rtl/>
              </w:rPr>
              <w:t>فعلى</w:t>
            </w:r>
            <w:r w:rsidRPr="00823C78">
              <w:rPr>
                <w:sz w:val="28"/>
                <w:szCs w:val="28"/>
                <w:rtl/>
              </w:rPr>
              <w:t xml:space="preserve"> </w:t>
            </w:r>
            <w:r w:rsidRPr="00823C78">
              <w:rPr>
                <w:rFonts w:hint="cs"/>
                <w:sz w:val="28"/>
                <w:szCs w:val="28"/>
                <w:rtl/>
              </w:rPr>
              <w:t>النقيض</w:t>
            </w:r>
            <w:r w:rsidRPr="00823C78">
              <w:rPr>
                <w:sz w:val="28"/>
                <w:szCs w:val="28"/>
                <w:rtl/>
              </w:rPr>
              <w:t xml:space="preserve"> </w:t>
            </w:r>
            <w:r w:rsidRPr="00823C78">
              <w:rPr>
                <w:rFonts w:hint="cs"/>
                <w:sz w:val="28"/>
                <w:szCs w:val="28"/>
                <w:rtl/>
              </w:rPr>
              <w:t>من</w:t>
            </w:r>
            <w:r w:rsidRPr="00823C78">
              <w:rPr>
                <w:sz w:val="28"/>
                <w:szCs w:val="28"/>
                <w:rtl/>
              </w:rPr>
              <w:t xml:space="preserve"> </w:t>
            </w:r>
            <w:r w:rsidRPr="00823C78">
              <w:rPr>
                <w:rFonts w:hint="cs"/>
                <w:sz w:val="28"/>
                <w:szCs w:val="28"/>
                <w:rtl/>
              </w:rPr>
              <w:t>التفسيرات</w:t>
            </w:r>
            <w:r w:rsidRPr="00823C78">
              <w:rPr>
                <w:sz w:val="28"/>
                <w:szCs w:val="28"/>
                <w:rtl/>
              </w:rPr>
              <w:t xml:space="preserve"> </w:t>
            </w:r>
            <w:r w:rsidRPr="00823C78">
              <w:rPr>
                <w:rFonts w:hint="cs"/>
                <w:sz w:val="28"/>
                <w:szCs w:val="28"/>
                <w:rtl/>
              </w:rPr>
              <w:t>النفسية</w:t>
            </w:r>
            <w:r w:rsidRPr="00823C78">
              <w:rPr>
                <w:sz w:val="28"/>
                <w:szCs w:val="28"/>
                <w:rtl/>
              </w:rPr>
              <w:t xml:space="preserve"> </w:t>
            </w:r>
            <w:r w:rsidRPr="00823C78">
              <w:rPr>
                <w:rFonts w:hint="cs"/>
                <w:sz w:val="28"/>
                <w:szCs w:val="28"/>
                <w:rtl/>
              </w:rPr>
              <w:t>التي</w:t>
            </w:r>
            <w:r w:rsidRPr="00823C78">
              <w:rPr>
                <w:sz w:val="28"/>
                <w:szCs w:val="28"/>
                <w:rtl/>
              </w:rPr>
              <w:t xml:space="preserve"> </w:t>
            </w:r>
            <w:r w:rsidRPr="00823C78">
              <w:rPr>
                <w:rFonts w:hint="cs"/>
                <w:sz w:val="28"/>
                <w:szCs w:val="28"/>
                <w:rtl/>
              </w:rPr>
              <w:t>تهتم</w:t>
            </w:r>
            <w:r w:rsidRPr="00823C78">
              <w:rPr>
                <w:sz w:val="28"/>
                <w:szCs w:val="28"/>
                <w:rtl/>
              </w:rPr>
              <w:t xml:space="preserve"> </w:t>
            </w:r>
            <w:r w:rsidRPr="00823C78">
              <w:rPr>
                <w:rFonts w:hint="cs"/>
                <w:sz w:val="28"/>
                <w:szCs w:val="28"/>
                <w:rtl/>
              </w:rPr>
              <w:t>بالحالات</w:t>
            </w:r>
            <w:r w:rsidRPr="00823C78">
              <w:rPr>
                <w:sz w:val="28"/>
                <w:szCs w:val="28"/>
                <w:rtl/>
              </w:rPr>
              <w:t xml:space="preserve"> </w:t>
            </w:r>
            <w:r w:rsidRPr="00823C78">
              <w:rPr>
                <w:rFonts w:hint="cs"/>
                <w:sz w:val="28"/>
                <w:szCs w:val="28"/>
                <w:rtl/>
              </w:rPr>
              <w:t>الداخلية</w:t>
            </w:r>
            <w:r w:rsidRPr="00823C78">
              <w:rPr>
                <w:sz w:val="28"/>
                <w:szCs w:val="28"/>
                <w:rtl/>
              </w:rPr>
              <w:t xml:space="preserve"> </w:t>
            </w:r>
            <w:r w:rsidRPr="00823C78">
              <w:rPr>
                <w:rFonts w:hint="cs"/>
                <w:sz w:val="28"/>
                <w:szCs w:val="28"/>
                <w:rtl/>
              </w:rPr>
              <w:t>والتي</w:t>
            </w:r>
            <w:r w:rsidRPr="00823C78">
              <w:rPr>
                <w:sz w:val="28"/>
                <w:szCs w:val="28"/>
                <w:rtl/>
              </w:rPr>
              <w:t xml:space="preserve"> </w:t>
            </w:r>
            <w:r w:rsidRPr="00823C78">
              <w:rPr>
                <w:rFonts w:hint="cs"/>
                <w:sz w:val="28"/>
                <w:szCs w:val="28"/>
                <w:rtl/>
              </w:rPr>
              <w:t>سيطرت</w:t>
            </w:r>
            <w:r w:rsidRPr="00823C78">
              <w:rPr>
                <w:sz w:val="28"/>
                <w:szCs w:val="28"/>
                <w:rtl/>
              </w:rPr>
              <w:t xml:space="preserve"> </w:t>
            </w:r>
            <w:r w:rsidRPr="00823C78">
              <w:rPr>
                <w:rFonts w:hint="cs"/>
                <w:sz w:val="28"/>
                <w:szCs w:val="28"/>
                <w:rtl/>
              </w:rPr>
              <w:t>على</w:t>
            </w:r>
            <w:r w:rsidRPr="00823C78">
              <w:rPr>
                <w:sz w:val="28"/>
                <w:szCs w:val="28"/>
                <w:rtl/>
              </w:rPr>
              <w:t xml:space="preserve"> </w:t>
            </w:r>
            <w:r w:rsidRPr="00823C78">
              <w:rPr>
                <w:rFonts w:hint="cs"/>
                <w:sz w:val="28"/>
                <w:szCs w:val="28"/>
                <w:rtl/>
              </w:rPr>
              <w:t>المناخ</w:t>
            </w:r>
            <w:r w:rsidRPr="00823C78">
              <w:rPr>
                <w:sz w:val="28"/>
                <w:szCs w:val="28"/>
                <w:rtl/>
              </w:rPr>
              <w:t xml:space="preserve"> </w:t>
            </w:r>
            <w:r w:rsidRPr="00823C78">
              <w:rPr>
                <w:rFonts w:hint="cs"/>
                <w:sz w:val="28"/>
                <w:szCs w:val="28"/>
                <w:rtl/>
              </w:rPr>
              <w:t>الفكري</w:t>
            </w:r>
            <w:r w:rsidRPr="00823C78">
              <w:rPr>
                <w:sz w:val="28"/>
                <w:szCs w:val="28"/>
                <w:rtl/>
              </w:rPr>
              <w:t xml:space="preserve"> </w:t>
            </w:r>
            <w:r w:rsidRPr="00823C78">
              <w:rPr>
                <w:rFonts w:hint="cs"/>
                <w:sz w:val="28"/>
                <w:szCs w:val="28"/>
                <w:rtl/>
              </w:rPr>
              <w:t>في</w:t>
            </w:r>
            <w:r w:rsidRPr="00823C78">
              <w:rPr>
                <w:sz w:val="28"/>
                <w:szCs w:val="28"/>
                <w:rtl/>
              </w:rPr>
              <w:t xml:space="preserve"> </w:t>
            </w:r>
            <w:r w:rsidRPr="00823C78">
              <w:rPr>
                <w:rFonts w:hint="cs"/>
                <w:sz w:val="28"/>
                <w:szCs w:val="28"/>
                <w:rtl/>
              </w:rPr>
              <w:t>تلك</w:t>
            </w:r>
            <w:r w:rsidRPr="00823C78">
              <w:rPr>
                <w:sz w:val="28"/>
                <w:szCs w:val="28"/>
                <w:rtl/>
              </w:rPr>
              <w:t xml:space="preserve"> </w:t>
            </w:r>
            <w:r w:rsidRPr="00823C78">
              <w:rPr>
                <w:rFonts w:hint="cs"/>
                <w:sz w:val="28"/>
                <w:szCs w:val="28"/>
                <w:rtl/>
              </w:rPr>
              <w:t>الفترة،</w:t>
            </w:r>
            <w:r w:rsidRPr="00823C78">
              <w:rPr>
                <w:sz w:val="28"/>
                <w:szCs w:val="28"/>
                <w:rtl/>
              </w:rPr>
              <w:t xml:space="preserve"> </w:t>
            </w:r>
            <w:r w:rsidRPr="00823C78">
              <w:rPr>
                <w:rFonts w:hint="cs"/>
                <w:sz w:val="28"/>
                <w:szCs w:val="28"/>
                <w:rtl/>
              </w:rPr>
              <w:t>قدّم</w:t>
            </w:r>
            <w:r w:rsidRPr="00823C78">
              <w:rPr>
                <w:sz w:val="28"/>
                <w:szCs w:val="28"/>
                <w:rtl/>
              </w:rPr>
              <w:t xml:space="preserve"> </w:t>
            </w:r>
            <w:proofErr w:type="spellStart"/>
            <w:r w:rsidRPr="00823C78">
              <w:rPr>
                <w:rFonts w:hint="cs"/>
                <w:sz w:val="28"/>
                <w:szCs w:val="28"/>
                <w:rtl/>
              </w:rPr>
              <w:t>دوركايم</w:t>
            </w:r>
            <w:proofErr w:type="spellEnd"/>
            <w:r w:rsidRPr="00823C78">
              <w:rPr>
                <w:sz w:val="28"/>
                <w:szCs w:val="28"/>
                <w:rtl/>
              </w:rPr>
              <w:t xml:space="preserve"> </w:t>
            </w:r>
            <w:proofErr w:type="spellStart"/>
            <w:r w:rsidRPr="00823C78">
              <w:rPr>
                <w:rFonts w:hint="cs"/>
                <w:sz w:val="28"/>
                <w:szCs w:val="28"/>
                <w:rtl/>
              </w:rPr>
              <w:t>اطار</w:t>
            </w:r>
            <w:proofErr w:type="spellEnd"/>
            <w:r w:rsidRPr="00823C78">
              <w:rPr>
                <w:sz w:val="28"/>
                <w:szCs w:val="28"/>
                <w:rtl/>
              </w:rPr>
              <w:t xml:space="preserve"> </w:t>
            </w:r>
            <w:r w:rsidRPr="00823C78">
              <w:rPr>
                <w:rFonts w:hint="cs"/>
                <w:sz w:val="28"/>
                <w:szCs w:val="28"/>
                <w:rtl/>
              </w:rPr>
              <w:t>عملٍ</w:t>
            </w:r>
            <w:r w:rsidRPr="00823C78">
              <w:rPr>
                <w:sz w:val="28"/>
                <w:szCs w:val="28"/>
                <w:rtl/>
              </w:rPr>
              <w:t xml:space="preserve"> </w:t>
            </w:r>
            <w:r w:rsidRPr="00823C78">
              <w:rPr>
                <w:rFonts w:hint="cs"/>
                <w:sz w:val="28"/>
                <w:szCs w:val="28"/>
                <w:rtl/>
              </w:rPr>
              <w:t>سوسيولوجيٍ</w:t>
            </w:r>
            <w:r w:rsidRPr="00823C78">
              <w:rPr>
                <w:sz w:val="28"/>
                <w:szCs w:val="28"/>
                <w:rtl/>
              </w:rPr>
              <w:t xml:space="preserve"> </w:t>
            </w:r>
            <w:r w:rsidRPr="00823C78">
              <w:rPr>
                <w:rFonts w:hint="cs"/>
                <w:sz w:val="28"/>
                <w:szCs w:val="28"/>
                <w:rtl/>
              </w:rPr>
              <w:t>يهتم</w:t>
            </w:r>
            <w:r w:rsidRPr="00823C78">
              <w:rPr>
                <w:sz w:val="28"/>
                <w:szCs w:val="28"/>
                <w:rtl/>
              </w:rPr>
              <w:t xml:space="preserve"> </w:t>
            </w:r>
            <w:r w:rsidRPr="00823C78">
              <w:rPr>
                <w:rFonts w:hint="cs"/>
                <w:sz w:val="28"/>
                <w:szCs w:val="28"/>
                <w:rtl/>
              </w:rPr>
              <w:t>بالظواهر</w:t>
            </w:r>
            <w:r w:rsidRPr="00823C78">
              <w:rPr>
                <w:sz w:val="28"/>
                <w:szCs w:val="28"/>
                <w:rtl/>
              </w:rPr>
              <w:t xml:space="preserve"> </w:t>
            </w:r>
            <w:r w:rsidRPr="00823C78">
              <w:rPr>
                <w:rFonts w:hint="cs"/>
                <w:sz w:val="28"/>
                <w:szCs w:val="28"/>
                <w:rtl/>
              </w:rPr>
              <w:t>الموجودة</w:t>
            </w:r>
            <w:r w:rsidRPr="00823C78">
              <w:rPr>
                <w:sz w:val="28"/>
                <w:szCs w:val="28"/>
                <w:rtl/>
              </w:rPr>
              <w:t xml:space="preserve"> </w:t>
            </w:r>
            <w:r w:rsidRPr="00823C78">
              <w:rPr>
                <w:rFonts w:hint="cs"/>
                <w:sz w:val="28"/>
                <w:szCs w:val="28"/>
                <w:rtl/>
              </w:rPr>
              <w:t>في</w:t>
            </w:r>
            <w:r w:rsidRPr="00823C78">
              <w:rPr>
                <w:sz w:val="28"/>
                <w:szCs w:val="28"/>
                <w:rtl/>
              </w:rPr>
              <w:t xml:space="preserve"> </w:t>
            </w:r>
            <w:r w:rsidRPr="00823C78">
              <w:rPr>
                <w:rFonts w:hint="cs"/>
                <w:sz w:val="28"/>
                <w:szCs w:val="28"/>
                <w:rtl/>
              </w:rPr>
              <w:t>الخارج</w:t>
            </w:r>
            <w:r w:rsidRPr="00823C78">
              <w:rPr>
                <w:sz w:val="28"/>
                <w:szCs w:val="28"/>
                <w:rtl/>
              </w:rPr>
              <w:t xml:space="preserve"> </w:t>
            </w:r>
            <w:r w:rsidRPr="00823C78">
              <w:rPr>
                <w:rFonts w:hint="cs"/>
                <w:sz w:val="28"/>
                <w:szCs w:val="28"/>
                <w:rtl/>
              </w:rPr>
              <w:t>مثلما</w:t>
            </w:r>
            <w:r w:rsidRPr="00823C78">
              <w:rPr>
                <w:sz w:val="28"/>
                <w:szCs w:val="28"/>
                <w:rtl/>
              </w:rPr>
              <w:t xml:space="preserve"> </w:t>
            </w:r>
            <w:r w:rsidRPr="00823C78">
              <w:rPr>
                <w:rFonts w:hint="cs"/>
                <w:sz w:val="28"/>
                <w:szCs w:val="28"/>
                <w:rtl/>
              </w:rPr>
              <w:t>عرض</w:t>
            </w:r>
            <w:r w:rsidRPr="00823C78">
              <w:rPr>
                <w:sz w:val="28"/>
                <w:szCs w:val="28"/>
                <w:rtl/>
              </w:rPr>
              <w:t xml:space="preserve"> </w:t>
            </w:r>
            <w:r w:rsidRPr="00823C78">
              <w:rPr>
                <w:rFonts w:hint="cs"/>
                <w:sz w:val="28"/>
                <w:szCs w:val="28"/>
                <w:rtl/>
              </w:rPr>
              <w:t>منهجا</w:t>
            </w:r>
            <w:r w:rsidRPr="00823C78">
              <w:rPr>
                <w:sz w:val="28"/>
                <w:szCs w:val="28"/>
                <w:rtl/>
              </w:rPr>
              <w:t xml:space="preserve"> </w:t>
            </w:r>
            <w:r w:rsidRPr="00823C78">
              <w:rPr>
                <w:rFonts w:hint="cs"/>
                <w:sz w:val="28"/>
                <w:szCs w:val="28"/>
                <w:rtl/>
              </w:rPr>
              <w:t>لدراسة</w:t>
            </w:r>
            <w:r w:rsidRPr="00823C78">
              <w:rPr>
                <w:sz w:val="28"/>
                <w:szCs w:val="28"/>
                <w:rtl/>
              </w:rPr>
              <w:t xml:space="preserve"> </w:t>
            </w:r>
            <w:r w:rsidRPr="00823C78">
              <w:rPr>
                <w:rFonts w:hint="cs"/>
                <w:sz w:val="28"/>
                <w:szCs w:val="28"/>
                <w:rtl/>
              </w:rPr>
              <w:t>هذه</w:t>
            </w:r>
            <w:r w:rsidRPr="00823C78">
              <w:rPr>
                <w:sz w:val="28"/>
                <w:szCs w:val="28"/>
                <w:rtl/>
              </w:rPr>
              <w:t xml:space="preserve"> </w:t>
            </w:r>
            <w:r w:rsidRPr="00823C78">
              <w:rPr>
                <w:rFonts w:hint="cs"/>
                <w:sz w:val="28"/>
                <w:szCs w:val="28"/>
                <w:rtl/>
              </w:rPr>
              <w:t>المعطيات</w:t>
            </w:r>
            <w:r w:rsidRPr="00823C78">
              <w:rPr>
                <w:sz w:val="28"/>
                <w:szCs w:val="28"/>
                <w:rtl/>
              </w:rPr>
              <w:t xml:space="preserve"> </w:t>
            </w:r>
            <w:r w:rsidRPr="00823C78">
              <w:rPr>
                <w:rFonts w:hint="cs"/>
                <w:sz w:val="28"/>
                <w:szCs w:val="28"/>
                <w:rtl/>
              </w:rPr>
              <w:t>الاجتماعية</w:t>
            </w:r>
            <w:r w:rsidRPr="00823C78">
              <w:rPr>
                <w:sz w:val="28"/>
                <w:szCs w:val="28"/>
                <w:rtl/>
              </w:rPr>
              <w:t>.</w:t>
            </w:r>
          </w:p>
          <w:p w:rsidR="0022501B" w:rsidRDefault="0063097B" w:rsidP="0063097B">
            <w:pPr>
              <w:rPr>
                <w:rtl/>
              </w:rPr>
            </w:pPr>
            <w:r w:rsidRPr="00823C78">
              <w:rPr>
                <w:rFonts w:hint="cs"/>
                <w:sz w:val="28"/>
                <w:szCs w:val="28"/>
                <w:rtl/>
              </w:rPr>
              <w:t>وكان</w:t>
            </w:r>
            <w:r w:rsidRPr="00823C78">
              <w:rPr>
                <w:sz w:val="28"/>
                <w:szCs w:val="28"/>
                <w:rtl/>
              </w:rPr>
              <w:t xml:space="preserve"> </w:t>
            </w:r>
            <w:r w:rsidRPr="00823C78">
              <w:rPr>
                <w:rFonts w:hint="cs"/>
                <w:sz w:val="28"/>
                <w:szCs w:val="28"/>
                <w:rtl/>
              </w:rPr>
              <w:t>هذا</w:t>
            </w:r>
            <w:r w:rsidRPr="00823C78">
              <w:rPr>
                <w:sz w:val="28"/>
                <w:szCs w:val="28"/>
                <w:rtl/>
              </w:rPr>
              <w:t xml:space="preserve"> </w:t>
            </w:r>
            <w:r w:rsidRPr="00823C78">
              <w:rPr>
                <w:rFonts w:hint="cs"/>
                <w:sz w:val="28"/>
                <w:szCs w:val="28"/>
                <w:rtl/>
              </w:rPr>
              <w:t>المنهج</w:t>
            </w:r>
            <w:r w:rsidRPr="00823C78">
              <w:rPr>
                <w:sz w:val="28"/>
                <w:szCs w:val="28"/>
                <w:rtl/>
              </w:rPr>
              <w:t xml:space="preserve"> </w:t>
            </w:r>
            <w:r w:rsidRPr="00823C78">
              <w:rPr>
                <w:rFonts w:hint="cs"/>
                <w:sz w:val="28"/>
                <w:szCs w:val="28"/>
                <w:rtl/>
              </w:rPr>
              <w:t>الاجتماعي</w:t>
            </w:r>
            <w:r w:rsidRPr="00823C78">
              <w:rPr>
                <w:sz w:val="28"/>
                <w:szCs w:val="28"/>
                <w:rtl/>
              </w:rPr>
              <w:t xml:space="preserve"> </w:t>
            </w:r>
            <w:r w:rsidRPr="00823C78">
              <w:rPr>
                <w:rFonts w:hint="cs"/>
                <w:sz w:val="28"/>
                <w:szCs w:val="28"/>
                <w:rtl/>
              </w:rPr>
              <w:t>وهذا</w:t>
            </w:r>
            <w:r w:rsidRPr="00823C78">
              <w:rPr>
                <w:sz w:val="28"/>
                <w:szCs w:val="28"/>
                <w:rtl/>
              </w:rPr>
              <w:t xml:space="preserve"> </w:t>
            </w:r>
            <w:r w:rsidRPr="00823C78">
              <w:rPr>
                <w:rFonts w:hint="cs"/>
                <w:sz w:val="28"/>
                <w:szCs w:val="28"/>
                <w:rtl/>
              </w:rPr>
              <w:t>التفسير</w:t>
            </w:r>
            <w:r w:rsidRPr="00823C78">
              <w:rPr>
                <w:sz w:val="28"/>
                <w:szCs w:val="28"/>
                <w:rtl/>
              </w:rPr>
              <w:t xml:space="preserve"> </w:t>
            </w:r>
            <w:r w:rsidRPr="00823C78">
              <w:rPr>
                <w:rFonts w:hint="cs"/>
                <w:sz w:val="28"/>
                <w:szCs w:val="28"/>
                <w:rtl/>
              </w:rPr>
              <w:t>للظواهر</w:t>
            </w:r>
            <w:r w:rsidRPr="00823C78">
              <w:rPr>
                <w:sz w:val="28"/>
                <w:szCs w:val="28"/>
                <w:rtl/>
              </w:rPr>
              <w:t xml:space="preserve"> </w:t>
            </w:r>
            <w:r w:rsidRPr="00823C78">
              <w:rPr>
                <w:rFonts w:hint="cs"/>
                <w:sz w:val="28"/>
                <w:szCs w:val="28"/>
                <w:rtl/>
              </w:rPr>
              <w:t>الاجتماعية</w:t>
            </w:r>
            <w:r w:rsidRPr="00823C78">
              <w:rPr>
                <w:sz w:val="28"/>
                <w:szCs w:val="28"/>
                <w:rtl/>
              </w:rPr>
              <w:t xml:space="preserve"> </w:t>
            </w:r>
            <w:r w:rsidRPr="00823C78">
              <w:rPr>
                <w:rFonts w:hint="cs"/>
                <w:sz w:val="28"/>
                <w:szCs w:val="28"/>
                <w:rtl/>
              </w:rPr>
              <w:t>هو</w:t>
            </w:r>
            <w:r w:rsidRPr="00823C78">
              <w:rPr>
                <w:sz w:val="28"/>
                <w:szCs w:val="28"/>
                <w:rtl/>
              </w:rPr>
              <w:t xml:space="preserve"> </w:t>
            </w:r>
            <w:r w:rsidRPr="00823C78">
              <w:rPr>
                <w:rFonts w:hint="cs"/>
                <w:sz w:val="28"/>
                <w:szCs w:val="28"/>
                <w:rtl/>
              </w:rPr>
              <w:t>المساهمة</w:t>
            </w:r>
            <w:r w:rsidRPr="00823C78">
              <w:rPr>
                <w:sz w:val="28"/>
                <w:szCs w:val="28"/>
                <w:rtl/>
              </w:rPr>
              <w:t xml:space="preserve"> </w:t>
            </w:r>
            <w:r w:rsidRPr="00823C78">
              <w:rPr>
                <w:rFonts w:hint="cs"/>
                <w:sz w:val="28"/>
                <w:szCs w:val="28"/>
                <w:rtl/>
              </w:rPr>
              <w:t>الكبرى</w:t>
            </w:r>
            <w:r w:rsidRPr="00823C78">
              <w:rPr>
                <w:sz w:val="28"/>
                <w:szCs w:val="28"/>
                <w:rtl/>
              </w:rPr>
              <w:t xml:space="preserve"> </w:t>
            </w:r>
            <w:r w:rsidRPr="00823C78">
              <w:rPr>
                <w:rFonts w:hint="cs"/>
                <w:sz w:val="28"/>
                <w:szCs w:val="28"/>
                <w:rtl/>
              </w:rPr>
              <w:t>من</w:t>
            </w:r>
            <w:r w:rsidRPr="00823C78">
              <w:rPr>
                <w:sz w:val="28"/>
                <w:szCs w:val="28"/>
                <w:rtl/>
              </w:rPr>
              <w:t xml:space="preserve"> </w:t>
            </w:r>
            <w:proofErr w:type="spellStart"/>
            <w:r w:rsidRPr="00823C78">
              <w:rPr>
                <w:rFonts w:hint="cs"/>
                <w:sz w:val="28"/>
                <w:szCs w:val="28"/>
                <w:rtl/>
              </w:rPr>
              <w:t>دوركايم</w:t>
            </w:r>
            <w:proofErr w:type="spellEnd"/>
            <w:r w:rsidRPr="00823C78">
              <w:rPr>
                <w:sz w:val="28"/>
                <w:szCs w:val="28"/>
                <w:rtl/>
              </w:rPr>
              <w:t xml:space="preserve"> </w:t>
            </w:r>
            <w:r w:rsidRPr="00823C78">
              <w:rPr>
                <w:rFonts w:hint="cs"/>
                <w:sz w:val="28"/>
                <w:szCs w:val="28"/>
                <w:rtl/>
              </w:rPr>
              <w:t>في</w:t>
            </w:r>
            <w:r w:rsidRPr="00823C78">
              <w:rPr>
                <w:sz w:val="28"/>
                <w:szCs w:val="28"/>
                <w:rtl/>
              </w:rPr>
              <w:t xml:space="preserve"> </w:t>
            </w:r>
            <w:r w:rsidRPr="00823C78">
              <w:rPr>
                <w:rFonts w:hint="cs"/>
                <w:sz w:val="28"/>
                <w:szCs w:val="28"/>
                <w:rtl/>
              </w:rPr>
              <w:t>تأسيس</w:t>
            </w:r>
            <w:r w:rsidRPr="00823C78">
              <w:rPr>
                <w:sz w:val="28"/>
                <w:szCs w:val="28"/>
                <w:rtl/>
              </w:rPr>
              <w:t xml:space="preserve"> </w:t>
            </w:r>
            <w:r w:rsidRPr="00823C78">
              <w:rPr>
                <w:rFonts w:hint="cs"/>
                <w:sz w:val="28"/>
                <w:szCs w:val="28"/>
                <w:rtl/>
              </w:rPr>
              <w:t>وتطوير</w:t>
            </w:r>
            <w:r w:rsidRPr="00823C78">
              <w:rPr>
                <w:sz w:val="28"/>
                <w:szCs w:val="28"/>
                <w:rtl/>
              </w:rPr>
              <w:t xml:space="preserve"> </w:t>
            </w:r>
            <w:r w:rsidRPr="00823C78">
              <w:rPr>
                <w:rFonts w:hint="cs"/>
                <w:sz w:val="28"/>
                <w:szCs w:val="28"/>
                <w:rtl/>
              </w:rPr>
              <w:t xml:space="preserve">علم </w:t>
            </w:r>
            <w:r w:rsidRPr="00823C78">
              <w:rPr>
                <w:rFonts w:asciiTheme="majorBidi" w:hAnsiTheme="majorBidi" w:cstheme="majorBidi"/>
                <w:sz w:val="28"/>
                <w:szCs w:val="28"/>
                <w:rtl/>
              </w:rPr>
              <w:t xml:space="preserve">الاجتماع باعتباره علما جديدا متميزا يركز على المجتمع كظاهرة حقيقية لها وجود مستقل، </w:t>
            </w:r>
            <w:r w:rsidRPr="00823C78">
              <w:rPr>
                <w:rFonts w:asciiTheme="majorBidi" w:hAnsiTheme="majorBidi" w:cstheme="majorBidi"/>
                <w:sz w:val="28"/>
                <w:szCs w:val="28"/>
                <w:u w:val="single"/>
                <w:rtl/>
              </w:rPr>
              <w:t xml:space="preserve">وقد أعطى </w:t>
            </w:r>
            <w:proofErr w:type="spellStart"/>
            <w:r w:rsidRPr="00823C78">
              <w:rPr>
                <w:rFonts w:asciiTheme="majorBidi" w:hAnsiTheme="majorBidi" w:cstheme="majorBidi"/>
                <w:sz w:val="28"/>
                <w:szCs w:val="28"/>
                <w:u w:val="single"/>
                <w:rtl/>
              </w:rPr>
              <w:t>دوركايم</w:t>
            </w:r>
            <w:proofErr w:type="spellEnd"/>
            <w:r w:rsidRPr="00823C78">
              <w:rPr>
                <w:rFonts w:asciiTheme="majorBidi" w:hAnsiTheme="majorBidi" w:cstheme="majorBidi"/>
                <w:sz w:val="28"/>
                <w:szCs w:val="28"/>
                <w:u w:val="single"/>
                <w:rtl/>
              </w:rPr>
              <w:t xml:space="preserve"> اهتماما لكل مظاهر المجتمع، وهي:(القانون والأخلاق وأساليب الضبط والبناء السياسي والاقتصادي والدين والجريمة</w:t>
            </w:r>
          </w:p>
        </w:tc>
        <w:tc>
          <w:tcPr>
            <w:tcW w:w="7262" w:type="dxa"/>
            <w:gridSpan w:val="2"/>
          </w:tcPr>
          <w:p w:rsidR="0063097B" w:rsidRPr="009C38DB" w:rsidRDefault="00823C78" w:rsidP="0063097B">
            <w:pPr>
              <w:rPr>
                <w:rFonts w:asciiTheme="majorBidi" w:hAnsiTheme="majorBidi" w:cstheme="majorBidi"/>
                <w:b/>
                <w:bCs/>
                <w:sz w:val="24"/>
                <w:szCs w:val="24"/>
                <w:rtl/>
              </w:rPr>
            </w:pPr>
            <w:r>
              <w:rPr>
                <w:rFonts w:asciiTheme="majorBidi" w:hAnsiTheme="majorBidi" w:cs="Times New Roman" w:hint="cs"/>
                <w:b/>
                <w:bCs/>
                <w:sz w:val="24"/>
                <w:szCs w:val="24"/>
                <w:rtl/>
              </w:rPr>
              <w:t>1</w:t>
            </w:r>
            <w:r w:rsidR="0063097B" w:rsidRPr="009C38DB">
              <w:rPr>
                <w:rFonts w:asciiTheme="majorBidi" w:hAnsiTheme="majorBidi" w:cs="Times New Roman" w:hint="cs"/>
                <w:b/>
                <w:bCs/>
                <w:sz w:val="24"/>
                <w:szCs w:val="24"/>
                <w:rtl/>
              </w:rPr>
              <w:t>- أن</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المجتمع</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بوصفه</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ضميراً</w:t>
            </w:r>
            <w:r w:rsidR="0063097B" w:rsidRPr="009C38DB">
              <w:rPr>
                <w:rFonts w:asciiTheme="majorBidi" w:hAnsiTheme="majorBidi" w:cs="Times New Roman"/>
                <w:b/>
                <w:bCs/>
                <w:sz w:val="24"/>
                <w:szCs w:val="24"/>
                <w:rtl/>
              </w:rPr>
              <w:t xml:space="preserve"> </w:t>
            </w:r>
            <w:proofErr w:type="gramStart"/>
            <w:r w:rsidR="0063097B" w:rsidRPr="009C38DB">
              <w:rPr>
                <w:rFonts w:asciiTheme="majorBidi" w:hAnsiTheme="majorBidi" w:cs="Times New Roman" w:hint="cs"/>
                <w:b/>
                <w:bCs/>
                <w:sz w:val="24"/>
                <w:szCs w:val="24"/>
                <w:rtl/>
              </w:rPr>
              <w:t>جمعيا</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له</w:t>
            </w:r>
            <w:proofErr w:type="gramEnd"/>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وجود</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مستقل</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فالمجتمع</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كلٌ</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عضوي</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جمعي</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يختلف</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عن</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مجموع</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الأجزاء،</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ويعمل</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أساسا</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من</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خلال</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ممارسة</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أساليب</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القهر</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التي</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يفرضها</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على</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البناء</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المعياري</w:t>
            </w:r>
            <w:r w:rsidR="0063097B" w:rsidRPr="009C38DB">
              <w:rPr>
                <w:rFonts w:asciiTheme="majorBidi" w:hAnsiTheme="majorBidi" w:cs="Times New Roman"/>
                <w:b/>
                <w:bCs/>
                <w:sz w:val="24"/>
                <w:szCs w:val="24"/>
                <w:rtl/>
              </w:rPr>
              <w:t xml:space="preserve"> </w:t>
            </w:r>
            <w:r w:rsidR="0063097B" w:rsidRPr="009C38DB">
              <w:rPr>
                <w:rFonts w:asciiTheme="majorBidi" w:hAnsiTheme="majorBidi" w:cs="Times New Roman" w:hint="cs"/>
                <w:b/>
                <w:bCs/>
                <w:sz w:val="24"/>
                <w:szCs w:val="24"/>
                <w:rtl/>
              </w:rPr>
              <w:t>للمجتمع</w:t>
            </w:r>
            <w:r w:rsidR="0063097B" w:rsidRPr="009C38DB">
              <w:rPr>
                <w:rFonts w:asciiTheme="majorBidi" w:hAnsiTheme="majorBidi" w:cs="Times New Roman"/>
                <w:b/>
                <w:bCs/>
                <w:sz w:val="24"/>
                <w:szCs w:val="24"/>
                <w:rtl/>
              </w:rPr>
              <w:t>.</w:t>
            </w:r>
          </w:p>
          <w:p w:rsidR="0063097B" w:rsidRPr="00F77E6E" w:rsidRDefault="0063097B" w:rsidP="0063097B">
            <w:pPr>
              <w:rPr>
                <w:rFonts w:asciiTheme="majorBidi" w:hAnsiTheme="majorBidi" w:cstheme="majorBidi"/>
                <w:b/>
                <w:bCs/>
                <w:sz w:val="24"/>
                <w:szCs w:val="24"/>
                <w:rtl/>
              </w:rPr>
            </w:pPr>
            <w:r w:rsidRPr="009C38DB">
              <w:rPr>
                <w:rFonts w:asciiTheme="majorBidi" w:hAnsiTheme="majorBidi" w:cs="Times New Roman" w:hint="cs"/>
                <w:b/>
                <w:bCs/>
                <w:sz w:val="24"/>
                <w:szCs w:val="24"/>
                <w:rtl/>
              </w:rPr>
              <w:t xml:space="preserve">2- </w:t>
            </w:r>
            <w:r w:rsidRPr="00F77E6E">
              <w:rPr>
                <w:rFonts w:asciiTheme="majorBidi" w:hAnsiTheme="majorBidi" w:cs="Times New Roman" w:hint="cs"/>
                <w:b/>
                <w:bCs/>
                <w:sz w:val="24"/>
                <w:szCs w:val="24"/>
                <w:rtl/>
              </w:rPr>
              <w:t>يترتب</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على</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ذلك</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أن</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الوقائع</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الاجتماعية</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الظواهر</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الاجتماعية</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هي</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وقائع</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حقيقية،</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كما</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يتجلى</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ذلك</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في</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قوة</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القهر</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التي</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تمارسها</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المعايير</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والأبنية</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التنظيمية،</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وتبعا</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لذلك</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اهتم</w:t>
            </w:r>
            <w:r w:rsidRPr="00F77E6E">
              <w:rPr>
                <w:rFonts w:asciiTheme="majorBidi" w:hAnsiTheme="majorBidi" w:cs="Times New Roman"/>
                <w:b/>
                <w:bCs/>
                <w:sz w:val="24"/>
                <w:szCs w:val="24"/>
                <w:rtl/>
              </w:rPr>
              <w:t xml:space="preserve"> </w:t>
            </w:r>
            <w:proofErr w:type="spellStart"/>
            <w:r w:rsidRPr="00F77E6E">
              <w:rPr>
                <w:rFonts w:asciiTheme="majorBidi" w:hAnsiTheme="majorBidi" w:cs="Times New Roman" w:hint="cs"/>
                <w:b/>
                <w:bCs/>
                <w:sz w:val="24"/>
                <w:szCs w:val="24"/>
                <w:rtl/>
              </w:rPr>
              <w:t>دوركايم</w:t>
            </w:r>
            <w:proofErr w:type="spellEnd"/>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اهتماما</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أساسيا</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بواقعية</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المعايير</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وما</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تمارسه</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من</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قوة</w:t>
            </w:r>
            <w:r w:rsidRPr="00F77E6E">
              <w:rPr>
                <w:rFonts w:asciiTheme="majorBidi" w:hAnsiTheme="majorBidi" w:cs="Times New Roman"/>
                <w:b/>
                <w:bCs/>
                <w:sz w:val="24"/>
                <w:szCs w:val="24"/>
                <w:rtl/>
              </w:rPr>
              <w:t xml:space="preserve"> </w:t>
            </w:r>
            <w:r w:rsidRPr="00F77E6E">
              <w:rPr>
                <w:rFonts w:asciiTheme="majorBidi" w:hAnsiTheme="majorBidi" w:cs="Times New Roman" w:hint="cs"/>
                <w:b/>
                <w:bCs/>
                <w:sz w:val="24"/>
                <w:szCs w:val="24"/>
                <w:rtl/>
              </w:rPr>
              <w:t>قهر</w:t>
            </w:r>
            <w:r w:rsidRPr="00F77E6E">
              <w:rPr>
                <w:rFonts w:asciiTheme="majorBidi" w:hAnsiTheme="majorBidi" w:cs="Times New Roman"/>
                <w:b/>
                <w:bCs/>
                <w:sz w:val="24"/>
                <w:szCs w:val="24"/>
                <w:rtl/>
              </w:rPr>
              <w:t xml:space="preserve"> </w:t>
            </w:r>
            <w:proofErr w:type="spellStart"/>
            <w:r w:rsidRPr="00F77E6E">
              <w:rPr>
                <w:rFonts w:asciiTheme="majorBidi" w:hAnsiTheme="majorBidi" w:cs="Times New Roman" w:hint="cs"/>
                <w:b/>
                <w:bCs/>
                <w:sz w:val="24"/>
                <w:szCs w:val="24"/>
                <w:rtl/>
              </w:rPr>
              <w:t>والزام</w:t>
            </w:r>
            <w:proofErr w:type="spellEnd"/>
            <w:r w:rsidRPr="00F77E6E">
              <w:rPr>
                <w:rFonts w:asciiTheme="majorBidi" w:hAnsiTheme="majorBidi" w:cs="Times New Roman"/>
                <w:b/>
                <w:bCs/>
                <w:sz w:val="24"/>
                <w:szCs w:val="24"/>
                <w:rtl/>
              </w:rPr>
              <w:t>.</w:t>
            </w:r>
          </w:p>
          <w:p w:rsidR="0063097B" w:rsidRPr="009C38DB" w:rsidRDefault="0063097B" w:rsidP="0063097B">
            <w:pPr>
              <w:rPr>
                <w:rFonts w:asciiTheme="majorBidi" w:hAnsiTheme="majorBidi" w:cstheme="majorBidi"/>
                <w:b/>
                <w:bCs/>
                <w:sz w:val="24"/>
                <w:szCs w:val="24"/>
              </w:rPr>
            </w:pPr>
            <w:r w:rsidRPr="009C38DB">
              <w:rPr>
                <w:rFonts w:asciiTheme="majorBidi" w:hAnsiTheme="majorBidi" w:cs="Times New Roman" w:hint="cs"/>
                <w:b/>
                <w:bCs/>
                <w:sz w:val="24"/>
                <w:szCs w:val="24"/>
                <w:rtl/>
              </w:rPr>
              <w:t>3-تعتمد</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القوة</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الاجتماعية</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على</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العقل</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الجمعي</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الضمير</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الجمعي</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أي</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تعتمد</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على</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الأشكال</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المختلفة</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للسيطرة</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والقهر</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والإلزام</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على</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بناء</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المعايير</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السائد</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خلال</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جماعة</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ما،</w:t>
            </w:r>
            <w:r w:rsidRPr="009C38DB">
              <w:rPr>
                <w:rFonts w:asciiTheme="majorBidi" w:hAnsiTheme="majorBidi" w:cs="Times New Roman"/>
                <w:b/>
                <w:bCs/>
                <w:sz w:val="24"/>
                <w:szCs w:val="24"/>
                <w:rtl/>
              </w:rPr>
              <w:t xml:space="preserve"> </w:t>
            </w:r>
            <w:r w:rsidRPr="009C38DB">
              <w:rPr>
                <w:rFonts w:asciiTheme="majorBidi" w:hAnsiTheme="majorBidi" w:cs="Times New Roman" w:hint="cs"/>
                <w:b/>
                <w:bCs/>
                <w:sz w:val="24"/>
                <w:szCs w:val="24"/>
                <w:rtl/>
              </w:rPr>
              <w:t>عندما</w:t>
            </w:r>
            <w:r w:rsidRPr="009C38DB">
              <w:rPr>
                <w:rFonts w:ascii="Calibri" w:eastAsia="+mn-ea" w:hAnsi="Times New Roman" w:cs="Times New Roman"/>
                <w:b/>
                <w:bCs/>
                <w:color w:val="000000"/>
                <w:kern w:val="24"/>
                <w:sz w:val="48"/>
                <w:szCs w:val="48"/>
                <w:rtl/>
              </w:rPr>
              <w:t xml:space="preserve"> </w:t>
            </w:r>
            <w:r w:rsidRPr="009C38DB">
              <w:rPr>
                <w:rFonts w:asciiTheme="majorBidi" w:hAnsiTheme="majorBidi" w:cstheme="majorBidi"/>
                <w:b/>
                <w:bCs/>
                <w:sz w:val="24"/>
                <w:szCs w:val="24"/>
                <w:rtl/>
              </w:rPr>
              <w:t>يمارس الضبط الاجتماعي على أعضاء الجماعة من خلال هذه المعايير، وعلى العموم فإن كل مظاهر البناء الاجتماعي، بما في ذلك نظمه تقوم على نسق معايير المجتمع.</w:t>
            </w:r>
          </w:p>
          <w:p w:rsidR="0063097B" w:rsidRPr="009C38DB" w:rsidRDefault="0063097B" w:rsidP="0063097B">
            <w:pPr>
              <w:rPr>
                <w:rFonts w:asciiTheme="majorBidi" w:hAnsiTheme="majorBidi" w:cstheme="majorBidi"/>
                <w:b/>
                <w:bCs/>
                <w:sz w:val="24"/>
                <w:szCs w:val="24"/>
                <w:rtl/>
              </w:rPr>
            </w:pPr>
            <w:r w:rsidRPr="009C38DB">
              <w:rPr>
                <w:rFonts w:asciiTheme="majorBidi" w:hAnsiTheme="majorBidi" w:cstheme="majorBidi" w:hint="cs"/>
                <w:b/>
                <w:bCs/>
                <w:sz w:val="24"/>
                <w:szCs w:val="24"/>
                <w:rtl/>
              </w:rPr>
              <w:t>4-</w:t>
            </w:r>
            <w:r w:rsidRPr="009C38DB">
              <w:rPr>
                <w:rFonts w:asciiTheme="majorBidi" w:hAnsiTheme="majorBidi" w:cstheme="majorBidi"/>
                <w:b/>
                <w:bCs/>
                <w:sz w:val="24"/>
                <w:szCs w:val="24"/>
                <w:rtl/>
              </w:rPr>
              <w:t>بيّن</w:t>
            </w:r>
            <w:r>
              <w:rPr>
                <w:rFonts w:asciiTheme="majorBidi" w:hAnsiTheme="majorBidi" w:cstheme="majorBidi"/>
                <w:b/>
                <w:bCs/>
                <w:sz w:val="24"/>
                <w:szCs w:val="24"/>
                <w:rtl/>
              </w:rPr>
              <w:t xml:space="preserve"> </w:t>
            </w:r>
            <w:proofErr w:type="spellStart"/>
            <w:r>
              <w:rPr>
                <w:rFonts w:asciiTheme="majorBidi" w:hAnsiTheme="majorBidi" w:cstheme="majorBidi"/>
                <w:b/>
                <w:bCs/>
                <w:sz w:val="24"/>
                <w:szCs w:val="24"/>
                <w:rtl/>
              </w:rPr>
              <w:t>دوركايم</w:t>
            </w:r>
            <w:proofErr w:type="spellEnd"/>
            <w:r>
              <w:rPr>
                <w:rFonts w:asciiTheme="majorBidi" w:hAnsiTheme="majorBidi" w:cstheme="majorBidi"/>
                <w:b/>
                <w:bCs/>
                <w:sz w:val="24"/>
                <w:szCs w:val="24"/>
                <w:rtl/>
              </w:rPr>
              <w:t xml:space="preserve"> أن تطور وقائع المجتمع</w:t>
            </w:r>
            <w:r w:rsidRPr="009C38DB">
              <w:rPr>
                <w:rFonts w:asciiTheme="majorBidi" w:hAnsiTheme="majorBidi" w:cstheme="majorBidi"/>
                <w:b/>
                <w:bCs/>
                <w:sz w:val="24"/>
                <w:szCs w:val="24"/>
                <w:rtl/>
              </w:rPr>
              <w:t xml:space="preserve"> يعتمد على الحاجات الأساسية لذلك المجتمع ، وبهذه الكيفية تمثل الظواهر الاجتماعية الحاجات الاجتماعية موضوع يجب أن يدرسه علماء الاجتماع بعمق، وقد سبق </w:t>
            </w:r>
            <w:proofErr w:type="spellStart"/>
            <w:r w:rsidRPr="009C38DB">
              <w:rPr>
                <w:rFonts w:asciiTheme="majorBidi" w:hAnsiTheme="majorBidi" w:cstheme="majorBidi"/>
                <w:b/>
                <w:bCs/>
                <w:sz w:val="24"/>
                <w:szCs w:val="24"/>
                <w:rtl/>
              </w:rPr>
              <w:t>دوركايم</w:t>
            </w:r>
            <w:proofErr w:type="spellEnd"/>
            <w:r w:rsidRPr="009C38DB">
              <w:rPr>
                <w:rFonts w:asciiTheme="majorBidi" w:hAnsiTheme="majorBidi" w:cstheme="majorBidi"/>
                <w:b/>
                <w:bCs/>
                <w:sz w:val="24"/>
                <w:szCs w:val="24"/>
                <w:rtl/>
              </w:rPr>
              <w:t xml:space="preserve"> في هذا المدخل البنائي الوظيفي المعاصر في توضيح هذه الارتباط.</w:t>
            </w:r>
          </w:p>
          <w:p w:rsidR="0063097B" w:rsidRPr="00A179E0" w:rsidRDefault="0063097B" w:rsidP="0063097B">
            <w:pPr>
              <w:rPr>
                <w:rFonts w:asciiTheme="majorBidi" w:hAnsiTheme="majorBidi" w:cstheme="majorBidi"/>
                <w:b/>
                <w:bCs/>
                <w:sz w:val="24"/>
                <w:szCs w:val="24"/>
              </w:rPr>
            </w:pPr>
            <w:r>
              <w:rPr>
                <w:rFonts w:asciiTheme="majorBidi" w:hAnsiTheme="majorBidi" w:cstheme="majorBidi" w:hint="cs"/>
                <w:b/>
                <w:bCs/>
                <w:sz w:val="24"/>
                <w:szCs w:val="24"/>
                <w:rtl/>
              </w:rPr>
              <w:t>5-</w:t>
            </w:r>
            <w:r w:rsidRPr="00A179E0">
              <w:rPr>
                <w:rFonts w:asciiTheme="majorBidi" w:hAnsiTheme="majorBidi" w:cstheme="majorBidi"/>
                <w:b/>
                <w:bCs/>
                <w:sz w:val="24"/>
                <w:szCs w:val="24"/>
                <w:rtl/>
              </w:rPr>
              <w:t xml:space="preserve">وقد طرح </w:t>
            </w:r>
            <w:proofErr w:type="spellStart"/>
            <w:r w:rsidRPr="00A179E0">
              <w:rPr>
                <w:rFonts w:asciiTheme="majorBidi" w:hAnsiTheme="majorBidi" w:cstheme="majorBidi"/>
                <w:b/>
                <w:bCs/>
                <w:sz w:val="24"/>
                <w:szCs w:val="24"/>
                <w:rtl/>
              </w:rPr>
              <w:t>دوركايم</w:t>
            </w:r>
            <w:proofErr w:type="spellEnd"/>
            <w:r w:rsidRPr="00A179E0">
              <w:rPr>
                <w:rFonts w:asciiTheme="majorBidi" w:hAnsiTheme="majorBidi" w:cstheme="majorBidi"/>
                <w:b/>
                <w:bCs/>
                <w:sz w:val="24"/>
                <w:szCs w:val="24"/>
                <w:rtl/>
              </w:rPr>
              <w:t xml:space="preserve"> فرضا أساسيا ثانيا مؤداه ( أن التماسك الاجتماعي يعتمد على تقسيم العمل في المجتمع) أي كلما تزايد التماثل في مظاهر تقسيم العمل كلما كان بناء الأدوار اقل تعقيدا، ارتفع مستوى التماسك الاجتماعي.</w:t>
            </w:r>
          </w:p>
          <w:p w:rsidR="0063097B" w:rsidRDefault="0063097B" w:rsidP="0063097B">
            <w:pPr>
              <w:rPr>
                <w:rFonts w:asciiTheme="majorBidi" w:hAnsiTheme="majorBidi" w:cstheme="majorBidi"/>
                <w:b/>
                <w:bCs/>
                <w:sz w:val="28"/>
                <w:szCs w:val="28"/>
                <w:rtl/>
              </w:rPr>
            </w:pPr>
            <w:r>
              <w:rPr>
                <w:rFonts w:asciiTheme="majorBidi" w:hAnsiTheme="majorBidi" w:cstheme="majorBidi" w:hint="cs"/>
                <w:b/>
                <w:bCs/>
                <w:sz w:val="24"/>
                <w:szCs w:val="24"/>
                <w:rtl/>
              </w:rPr>
              <w:t>6-</w:t>
            </w:r>
            <w:r w:rsidRPr="00A179E0">
              <w:rPr>
                <w:rFonts w:asciiTheme="majorBidi" w:hAnsiTheme="majorBidi" w:cstheme="majorBidi"/>
                <w:b/>
                <w:bCs/>
                <w:sz w:val="24"/>
                <w:szCs w:val="24"/>
                <w:rtl/>
              </w:rPr>
              <w:t xml:space="preserve">استنادا </w:t>
            </w:r>
            <w:proofErr w:type="spellStart"/>
            <w:r w:rsidRPr="00A179E0">
              <w:rPr>
                <w:rFonts w:asciiTheme="majorBidi" w:hAnsiTheme="majorBidi" w:cstheme="majorBidi"/>
                <w:b/>
                <w:bCs/>
                <w:sz w:val="24"/>
                <w:szCs w:val="24"/>
                <w:rtl/>
              </w:rPr>
              <w:t>الى</w:t>
            </w:r>
            <w:proofErr w:type="spellEnd"/>
            <w:r w:rsidRPr="00A179E0">
              <w:rPr>
                <w:rFonts w:asciiTheme="majorBidi" w:hAnsiTheme="majorBidi" w:cstheme="majorBidi"/>
                <w:b/>
                <w:bCs/>
                <w:sz w:val="24"/>
                <w:szCs w:val="24"/>
                <w:rtl/>
              </w:rPr>
              <w:t xml:space="preserve"> هذا الفرض، بين </w:t>
            </w:r>
            <w:proofErr w:type="spellStart"/>
            <w:r w:rsidRPr="00A179E0">
              <w:rPr>
                <w:rFonts w:asciiTheme="majorBidi" w:hAnsiTheme="majorBidi" w:cstheme="majorBidi"/>
                <w:b/>
                <w:bCs/>
                <w:sz w:val="24"/>
                <w:szCs w:val="24"/>
                <w:rtl/>
              </w:rPr>
              <w:t>دوركايم</w:t>
            </w:r>
            <w:proofErr w:type="spellEnd"/>
            <w:r w:rsidRPr="00A179E0">
              <w:rPr>
                <w:rFonts w:asciiTheme="majorBidi" w:hAnsiTheme="majorBidi" w:cstheme="majorBidi"/>
                <w:b/>
                <w:bCs/>
                <w:sz w:val="24"/>
                <w:szCs w:val="24"/>
                <w:rtl/>
              </w:rPr>
              <w:t xml:space="preserve"> أن ثمة رابطة منطقية بين </w:t>
            </w:r>
            <w:proofErr w:type="spellStart"/>
            <w:r w:rsidRPr="00A179E0">
              <w:rPr>
                <w:rFonts w:asciiTheme="majorBidi" w:hAnsiTheme="majorBidi" w:cstheme="majorBidi"/>
                <w:b/>
                <w:bCs/>
                <w:sz w:val="24"/>
                <w:szCs w:val="24"/>
                <w:rtl/>
              </w:rPr>
              <w:t>بين</w:t>
            </w:r>
            <w:proofErr w:type="spellEnd"/>
            <w:r w:rsidRPr="00A179E0">
              <w:rPr>
                <w:rFonts w:asciiTheme="majorBidi" w:hAnsiTheme="majorBidi" w:cstheme="majorBidi"/>
                <w:b/>
                <w:bCs/>
                <w:sz w:val="24"/>
                <w:szCs w:val="24"/>
                <w:rtl/>
              </w:rPr>
              <w:t xml:space="preserve"> حجم المجتمع والكثافة الاجتماعية من جانب ومستوى تقسيم العمل والتماسك الاجتماعي من جانب آخر</w:t>
            </w:r>
          </w:p>
          <w:p w:rsidR="0063097B" w:rsidRPr="00823C78" w:rsidRDefault="00823C78" w:rsidP="0063097B">
            <w:pPr>
              <w:rPr>
                <w:rFonts w:asciiTheme="majorBidi" w:hAnsiTheme="majorBidi" w:cstheme="majorBidi"/>
                <w:b/>
                <w:bCs/>
                <w:color w:val="E36C0A" w:themeColor="accent6" w:themeShade="BF"/>
                <w:sz w:val="24"/>
                <w:szCs w:val="24"/>
                <w:u w:val="single"/>
              </w:rPr>
            </w:pPr>
            <w:r>
              <w:rPr>
                <w:rFonts w:asciiTheme="majorBidi" w:hAnsiTheme="majorBidi" w:cstheme="majorBidi" w:hint="cs"/>
                <w:b/>
                <w:bCs/>
                <w:sz w:val="24"/>
                <w:szCs w:val="24"/>
                <w:rtl/>
              </w:rPr>
              <w:t>7</w:t>
            </w:r>
            <w:r w:rsidR="0063097B" w:rsidRPr="00A179E0">
              <w:rPr>
                <w:rFonts w:asciiTheme="majorBidi" w:hAnsiTheme="majorBidi" w:cstheme="majorBidi" w:hint="cs"/>
                <w:b/>
                <w:bCs/>
                <w:sz w:val="24"/>
                <w:szCs w:val="24"/>
                <w:rtl/>
              </w:rPr>
              <w:t>-</w:t>
            </w:r>
            <w:r w:rsidR="0063097B" w:rsidRPr="00A179E0">
              <w:rPr>
                <w:rFonts w:ascii="Calibri" w:eastAsia="+mn-ea" w:hAnsi="Times New Roman" w:cs="Times New Roman"/>
                <w:color w:val="002060"/>
                <w:kern w:val="24"/>
                <w:sz w:val="48"/>
                <w:szCs w:val="48"/>
                <w:rtl/>
              </w:rPr>
              <w:t xml:space="preserve"> </w:t>
            </w:r>
            <w:r w:rsidR="0063097B" w:rsidRPr="00A179E0">
              <w:rPr>
                <w:rFonts w:asciiTheme="majorBidi" w:hAnsiTheme="majorBidi" w:cstheme="majorBidi"/>
                <w:b/>
                <w:bCs/>
                <w:sz w:val="24"/>
                <w:szCs w:val="24"/>
                <w:rtl/>
              </w:rPr>
              <w:t xml:space="preserve">أدرك </w:t>
            </w:r>
            <w:proofErr w:type="spellStart"/>
            <w:r w:rsidR="0063097B" w:rsidRPr="00A179E0">
              <w:rPr>
                <w:rFonts w:asciiTheme="majorBidi" w:hAnsiTheme="majorBidi" w:cstheme="majorBidi"/>
                <w:b/>
                <w:bCs/>
                <w:sz w:val="24"/>
                <w:szCs w:val="24"/>
                <w:rtl/>
              </w:rPr>
              <w:t>دوركايم</w:t>
            </w:r>
            <w:proofErr w:type="spellEnd"/>
            <w:r w:rsidR="0063097B" w:rsidRPr="00A179E0">
              <w:rPr>
                <w:rFonts w:asciiTheme="majorBidi" w:hAnsiTheme="majorBidi" w:cstheme="majorBidi"/>
                <w:b/>
                <w:bCs/>
                <w:sz w:val="24"/>
                <w:szCs w:val="24"/>
                <w:rtl/>
              </w:rPr>
              <w:t xml:space="preserve"> أن هناك </w:t>
            </w:r>
            <w:r w:rsidR="0063097B" w:rsidRPr="00823C78">
              <w:rPr>
                <w:rFonts w:asciiTheme="majorBidi" w:hAnsiTheme="majorBidi" w:cstheme="majorBidi"/>
                <w:b/>
                <w:bCs/>
                <w:color w:val="E36C0A" w:themeColor="accent6" w:themeShade="BF"/>
                <w:sz w:val="24"/>
                <w:szCs w:val="24"/>
                <w:u w:val="single"/>
                <w:rtl/>
              </w:rPr>
              <w:t>شكلين أساسيين كبيرين للتماسك الاجتماعي(التضامن الاجتماعي) الأول: التماسك الآلي، والثاني التماسك العضوي.</w:t>
            </w:r>
          </w:p>
          <w:p w:rsidR="0063097B" w:rsidRPr="00A179E0" w:rsidRDefault="0063097B" w:rsidP="0063097B">
            <w:pPr>
              <w:rPr>
                <w:rFonts w:asciiTheme="majorBidi" w:hAnsiTheme="majorBidi" w:cstheme="majorBidi"/>
                <w:b/>
                <w:bCs/>
                <w:sz w:val="24"/>
                <w:szCs w:val="24"/>
                <w:rtl/>
              </w:rPr>
            </w:pPr>
            <w:r w:rsidRPr="00823C78">
              <w:rPr>
                <w:rFonts w:asciiTheme="majorBidi" w:hAnsiTheme="majorBidi" w:cstheme="majorBidi"/>
                <w:b/>
                <w:bCs/>
                <w:color w:val="E36C0A" w:themeColor="accent6" w:themeShade="BF"/>
                <w:sz w:val="24"/>
                <w:szCs w:val="24"/>
                <w:u w:val="single"/>
                <w:rtl/>
              </w:rPr>
              <w:t>والتماسك الآلي</w:t>
            </w:r>
            <w:r w:rsidRPr="00A179E0">
              <w:rPr>
                <w:rFonts w:asciiTheme="majorBidi" w:hAnsiTheme="majorBidi" w:cstheme="majorBidi"/>
                <w:b/>
                <w:bCs/>
                <w:sz w:val="24"/>
                <w:szCs w:val="24"/>
                <w:rtl/>
              </w:rPr>
              <w:t>: خاصية من خصائص المجتمعات التقليدية التي يتضاءل فيها تقسيم العمل، وتمارِس فيها المعايير الاجتماعية قوة ضاغطة على الأفراد كما يظهر فيها مستوى عالٍ من التماسك الاجتماعي، بسبب التماثل في المعايير والتقاليد والمعتقدات وتقارب الآراء والطموحات.</w:t>
            </w:r>
          </w:p>
          <w:p w:rsidR="0063097B" w:rsidRDefault="0063097B" w:rsidP="0063097B">
            <w:pPr>
              <w:rPr>
                <w:rFonts w:asciiTheme="majorBidi" w:hAnsiTheme="majorBidi" w:cstheme="majorBidi"/>
                <w:b/>
                <w:bCs/>
                <w:sz w:val="24"/>
                <w:szCs w:val="24"/>
                <w:rtl/>
              </w:rPr>
            </w:pPr>
            <w:proofErr w:type="gramStart"/>
            <w:r w:rsidRPr="00A179E0">
              <w:rPr>
                <w:rFonts w:asciiTheme="majorBidi" w:hAnsiTheme="majorBidi" w:cstheme="majorBidi"/>
                <w:b/>
                <w:bCs/>
                <w:sz w:val="24"/>
                <w:szCs w:val="24"/>
                <w:rtl/>
              </w:rPr>
              <w:t>أما</w:t>
            </w:r>
            <w:proofErr w:type="gramEnd"/>
            <w:r w:rsidRPr="00A179E0">
              <w:rPr>
                <w:rFonts w:asciiTheme="majorBidi" w:hAnsiTheme="majorBidi" w:cstheme="majorBidi"/>
                <w:b/>
                <w:bCs/>
                <w:sz w:val="24"/>
                <w:szCs w:val="24"/>
                <w:rtl/>
              </w:rPr>
              <w:t xml:space="preserve"> </w:t>
            </w:r>
            <w:r w:rsidRPr="00823C78">
              <w:rPr>
                <w:rFonts w:asciiTheme="majorBidi" w:hAnsiTheme="majorBidi" w:cstheme="majorBidi"/>
                <w:b/>
                <w:bCs/>
                <w:color w:val="E36C0A" w:themeColor="accent6" w:themeShade="BF"/>
                <w:sz w:val="24"/>
                <w:szCs w:val="24"/>
                <w:u w:val="single"/>
                <w:rtl/>
              </w:rPr>
              <w:t>التماسك العضوي</w:t>
            </w:r>
            <w:r w:rsidRPr="00A179E0">
              <w:rPr>
                <w:rFonts w:asciiTheme="majorBidi" w:hAnsiTheme="majorBidi" w:cstheme="majorBidi"/>
                <w:b/>
                <w:bCs/>
                <w:sz w:val="24"/>
                <w:szCs w:val="24"/>
                <w:rtl/>
              </w:rPr>
              <w:t xml:space="preserve">: فخاصية المجتمعات الحضرية والصناعية الأكثر تقدما، والتي تتميز بتعقد نظام تقسيم العمل، وشيوع علاقات تقوم على التعاقد وانخفاض مستويات التكامل وندرة مظاهر التماسك والتضامن. وفي مثل هذا البناء(المجتمع) </w:t>
            </w:r>
            <w:proofErr w:type="gramStart"/>
            <w:r w:rsidRPr="00A179E0">
              <w:rPr>
                <w:rFonts w:asciiTheme="majorBidi" w:hAnsiTheme="majorBidi" w:cstheme="majorBidi"/>
                <w:b/>
                <w:bCs/>
                <w:sz w:val="24"/>
                <w:szCs w:val="24"/>
                <w:rtl/>
              </w:rPr>
              <w:t>تضعف</w:t>
            </w:r>
            <w:proofErr w:type="gramEnd"/>
            <w:r w:rsidRPr="00A179E0">
              <w:rPr>
                <w:rFonts w:asciiTheme="majorBidi" w:hAnsiTheme="majorBidi" w:cstheme="majorBidi"/>
                <w:b/>
                <w:bCs/>
                <w:sz w:val="24"/>
                <w:szCs w:val="24"/>
                <w:rtl/>
              </w:rPr>
              <w:t xml:space="preserve"> قوة </w:t>
            </w:r>
          </w:p>
          <w:p w:rsidR="0022501B" w:rsidRDefault="0063097B" w:rsidP="0063097B">
            <w:pPr>
              <w:rPr>
                <w:rtl/>
              </w:rPr>
            </w:pPr>
            <w:r>
              <w:rPr>
                <w:rFonts w:asciiTheme="majorBidi" w:hAnsiTheme="majorBidi" w:cstheme="majorBidi" w:hint="cs"/>
                <w:b/>
                <w:bCs/>
                <w:sz w:val="24"/>
                <w:szCs w:val="24"/>
                <w:rtl/>
              </w:rPr>
              <w:t>8-</w:t>
            </w:r>
            <w:r w:rsidRPr="00283AED">
              <w:rPr>
                <w:rFonts w:asciiTheme="majorBidi" w:hAnsiTheme="majorBidi" w:cstheme="majorBidi"/>
                <w:b/>
                <w:bCs/>
                <w:sz w:val="24"/>
                <w:szCs w:val="24"/>
                <w:rtl/>
              </w:rPr>
              <w:t xml:space="preserve">افترض أن الجريمة وأشكال الانحراف الأخرى تؤدي وظيفة في المجتمع بقدر </w:t>
            </w:r>
            <w:proofErr w:type="spellStart"/>
            <w:r w:rsidRPr="00283AED">
              <w:rPr>
                <w:rFonts w:asciiTheme="majorBidi" w:hAnsiTheme="majorBidi" w:cstheme="majorBidi"/>
                <w:b/>
                <w:bCs/>
                <w:sz w:val="24"/>
                <w:szCs w:val="24"/>
                <w:rtl/>
              </w:rPr>
              <w:t>ماهي</w:t>
            </w:r>
            <w:proofErr w:type="spellEnd"/>
            <w:r w:rsidRPr="00283AED">
              <w:rPr>
                <w:rFonts w:asciiTheme="majorBidi" w:hAnsiTheme="majorBidi" w:cstheme="majorBidi"/>
                <w:b/>
                <w:bCs/>
                <w:sz w:val="24"/>
                <w:szCs w:val="24"/>
                <w:rtl/>
              </w:rPr>
              <w:t xml:space="preserve"> تدعم معايير الجماعة، وبقدر ما تساهم في التغيير المستمر بتعديل معايير الجماعة.</w:t>
            </w:r>
          </w:p>
        </w:tc>
      </w:tr>
      <w:tr w:rsidR="00012A6C" w:rsidTr="00823C78">
        <w:tc>
          <w:tcPr>
            <w:tcW w:w="4724" w:type="dxa"/>
            <w:gridSpan w:val="2"/>
          </w:tcPr>
          <w:p w:rsidR="00012A6C" w:rsidRPr="00012A6C" w:rsidRDefault="00012A6C" w:rsidP="0022501B">
            <w:pPr>
              <w:rPr>
                <w:b/>
                <w:bCs/>
                <w:color w:val="FF0000"/>
                <w:rtl/>
              </w:rPr>
            </w:pPr>
            <w:proofErr w:type="gramStart"/>
            <w:r w:rsidRPr="00012A6C">
              <w:rPr>
                <w:rFonts w:hint="cs"/>
                <w:b/>
                <w:bCs/>
                <w:color w:val="FF0000"/>
                <w:sz w:val="32"/>
                <w:szCs w:val="32"/>
                <w:rtl/>
              </w:rPr>
              <w:lastRenderedPageBreak/>
              <w:t>المنهج</w:t>
            </w:r>
            <w:proofErr w:type="gramEnd"/>
          </w:p>
          <w:p w:rsidR="00012A6C" w:rsidRDefault="00012A6C" w:rsidP="0022501B">
            <w:pPr>
              <w:rPr>
                <w:rtl/>
              </w:rPr>
            </w:pPr>
          </w:p>
        </w:tc>
        <w:tc>
          <w:tcPr>
            <w:tcW w:w="4725" w:type="dxa"/>
            <w:gridSpan w:val="2"/>
          </w:tcPr>
          <w:p w:rsidR="00012A6C" w:rsidRPr="00823C78" w:rsidRDefault="00012A6C" w:rsidP="0022501B">
            <w:pPr>
              <w:rPr>
                <w:b/>
                <w:bCs/>
                <w:color w:val="FF0000"/>
                <w:rtl/>
              </w:rPr>
            </w:pPr>
            <w:r w:rsidRPr="00823C78">
              <w:rPr>
                <w:rFonts w:hint="cs"/>
                <w:b/>
                <w:bCs/>
                <w:color w:val="FF0000"/>
                <w:sz w:val="32"/>
                <w:szCs w:val="32"/>
                <w:rtl/>
              </w:rPr>
              <w:t>نمط المجتمع</w:t>
            </w:r>
          </w:p>
        </w:tc>
        <w:tc>
          <w:tcPr>
            <w:tcW w:w="5368" w:type="dxa"/>
            <w:gridSpan w:val="2"/>
          </w:tcPr>
          <w:p w:rsidR="00012A6C" w:rsidRPr="00823C78" w:rsidRDefault="00012A6C" w:rsidP="0022501B">
            <w:pPr>
              <w:rPr>
                <w:b/>
                <w:bCs/>
                <w:color w:val="FF0000"/>
                <w:rtl/>
              </w:rPr>
            </w:pPr>
            <w:r w:rsidRPr="00823C78">
              <w:rPr>
                <w:rFonts w:hint="cs"/>
                <w:b/>
                <w:bCs/>
                <w:color w:val="FF0000"/>
                <w:sz w:val="28"/>
                <w:szCs w:val="28"/>
                <w:rtl/>
              </w:rPr>
              <w:t xml:space="preserve">القضايا </w:t>
            </w:r>
            <w:proofErr w:type="spellStart"/>
            <w:r w:rsidRPr="00823C78">
              <w:rPr>
                <w:rFonts w:hint="cs"/>
                <w:b/>
                <w:bCs/>
                <w:color w:val="FF0000"/>
                <w:sz w:val="28"/>
                <w:szCs w:val="28"/>
                <w:rtl/>
              </w:rPr>
              <w:t>الأساسيه</w:t>
            </w:r>
            <w:proofErr w:type="spellEnd"/>
          </w:p>
        </w:tc>
      </w:tr>
      <w:tr w:rsidR="00012A6C" w:rsidTr="00823C78">
        <w:trPr>
          <w:trHeight w:val="6251"/>
        </w:trPr>
        <w:tc>
          <w:tcPr>
            <w:tcW w:w="4724" w:type="dxa"/>
            <w:gridSpan w:val="2"/>
          </w:tcPr>
          <w:p w:rsidR="00012A6C" w:rsidRDefault="00012A6C" w:rsidP="0022501B">
            <w:pPr>
              <w:rPr>
                <w:rtl/>
              </w:rPr>
            </w:pPr>
          </w:p>
          <w:p w:rsidR="00012A6C" w:rsidRPr="00BB3B2C" w:rsidRDefault="00012A6C" w:rsidP="00012A6C">
            <w:pPr>
              <w:rPr>
                <w:b/>
                <w:bCs/>
                <w:sz w:val="28"/>
                <w:szCs w:val="28"/>
                <w:rtl/>
              </w:rPr>
            </w:pPr>
            <w:r w:rsidRPr="00BB3B2C">
              <w:rPr>
                <w:b/>
                <w:bCs/>
                <w:color w:val="00B0F0"/>
                <w:sz w:val="28"/>
                <w:szCs w:val="28"/>
                <w:rtl/>
              </w:rPr>
              <w:t xml:space="preserve">ويقترح </w:t>
            </w:r>
            <w:proofErr w:type="spellStart"/>
            <w:r w:rsidRPr="00BB3B2C">
              <w:rPr>
                <w:b/>
                <w:bCs/>
                <w:color w:val="00B0F0"/>
                <w:sz w:val="28"/>
                <w:szCs w:val="28"/>
                <w:rtl/>
              </w:rPr>
              <w:t>دوركايم</w:t>
            </w:r>
            <w:proofErr w:type="spellEnd"/>
            <w:r w:rsidRPr="00BB3B2C">
              <w:rPr>
                <w:b/>
                <w:bCs/>
                <w:color w:val="00B0F0"/>
                <w:sz w:val="28"/>
                <w:szCs w:val="28"/>
                <w:rtl/>
              </w:rPr>
              <w:t xml:space="preserve"> أن إعادة هذا التكامل تتطلب:</w:t>
            </w:r>
            <w:r w:rsidRPr="00BB3B2C">
              <w:rPr>
                <w:b/>
                <w:bCs/>
                <w:sz w:val="28"/>
                <w:szCs w:val="28"/>
                <w:rtl/>
              </w:rPr>
              <w:t xml:space="preserve"> الاستفادة من التعليم والتربية والدعوة </w:t>
            </w:r>
            <w:proofErr w:type="spellStart"/>
            <w:r w:rsidRPr="00BB3B2C">
              <w:rPr>
                <w:b/>
                <w:bCs/>
                <w:sz w:val="28"/>
                <w:szCs w:val="28"/>
                <w:rtl/>
              </w:rPr>
              <w:t>الى</w:t>
            </w:r>
            <w:proofErr w:type="spellEnd"/>
            <w:r w:rsidRPr="00BB3B2C">
              <w:rPr>
                <w:b/>
                <w:bCs/>
                <w:sz w:val="28"/>
                <w:szCs w:val="28"/>
                <w:rtl/>
              </w:rPr>
              <w:t xml:space="preserve"> تربية أخلاقية جديدة تتجاوز اهتمامات الفرد وتتيح رابطة أخلاقية متجانسة مع المجتمع. وكما فعل كونت وسبنسر اهتم </w:t>
            </w:r>
            <w:proofErr w:type="spellStart"/>
            <w:r w:rsidRPr="00BB3B2C">
              <w:rPr>
                <w:b/>
                <w:bCs/>
                <w:sz w:val="28"/>
                <w:szCs w:val="28"/>
                <w:rtl/>
              </w:rPr>
              <w:t>دوركايم</w:t>
            </w:r>
            <w:proofErr w:type="spellEnd"/>
            <w:r w:rsidRPr="00BB3B2C">
              <w:rPr>
                <w:b/>
                <w:bCs/>
                <w:sz w:val="28"/>
                <w:szCs w:val="28"/>
                <w:rtl/>
              </w:rPr>
              <w:t xml:space="preserve"> بالمظاهر العملية للتجانس الاجتماعي</w:t>
            </w:r>
          </w:p>
          <w:p w:rsidR="00012A6C" w:rsidRPr="00BB3B2C" w:rsidRDefault="00012A6C" w:rsidP="00012A6C">
            <w:pPr>
              <w:rPr>
                <w:b/>
                <w:bCs/>
                <w:sz w:val="28"/>
                <w:szCs w:val="28"/>
                <w:rtl/>
              </w:rPr>
            </w:pPr>
          </w:p>
          <w:p w:rsidR="00012A6C" w:rsidRPr="00BB3B2C" w:rsidRDefault="00012A6C" w:rsidP="00012A6C">
            <w:pPr>
              <w:rPr>
                <w:b/>
                <w:bCs/>
                <w:sz w:val="28"/>
                <w:szCs w:val="28"/>
              </w:rPr>
            </w:pPr>
            <w:r w:rsidRPr="00BB3B2C">
              <w:rPr>
                <w:b/>
                <w:bCs/>
                <w:sz w:val="28"/>
                <w:szCs w:val="28"/>
                <w:rtl/>
              </w:rPr>
              <w:t xml:space="preserve">يعد كتاب </w:t>
            </w:r>
            <w:r w:rsidRPr="00823C78">
              <w:rPr>
                <w:b/>
                <w:bCs/>
                <w:color w:val="E36C0A" w:themeColor="accent6" w:themeShade="BF"/>
                <w:sz w:val="28"/>
                <w:szCs w:val="28"/>
                <w:u w:val="single"/>
                <w:rtl/>
              </w:rPr>
              <w:t>" قواعد المنهج في علم الاجتماع "</w:t>
            </w:r>
            <w:r w:rsidRPr="00BB3B2C">
              <w:rPr>
                <w:b/>
                <w:bCs/>
                <w:sz w:val="28"/>
                <w:szCs w:val="28"/>
                <w:rtl/>
              </w:rPr>
              <w:t xml:space="preserve"> أشهر مؤلفات </w:t>
            </w:r>
            <w:proofErr w:type="spellStart"/>
            <w:r w:rsidRPr="00BB3B2C">
              <w:rPr>
                <w:b/>
                <w:bCs/>
                <w:sz w:val="28"/>
                <w:szCs w:val="28"/>
                <w:rtl/>
              </w:rPr>
              <w:t>دوركايم</w:t>
            </w:r>
            <w:proofErr w:type="spellEnd"/>
            <w:r w:rsidRPr="00BB3B2C">
              <w:rPr>
                <w:b/>
                <w:bCs/>
                <w:sz w:val="28"/>
                <w:szCs w:val="28"/>
                <w:rtl/>
              </w:rPr>
              <w:t xml:space="preserve"> على الإطلاق. ويوضح فيه أن الحقائق الاجتماعية أشياء تقتضي دراسة موضوعية - أي يمكن قياس الحقائق الاجتماعية – أو </w:t>
            </w:r>
            <w:proofErr w:type="gramStart"/>
            <w:r w:rsidRPr="00BB3B2C">
              <w:rPr>
                <w:b/>
                <w:bCs/>
                <w:sz w:val="28"/>
                <w:szCs w:val="28"/>
                <w:rtl/>
              </w:rPr>
              <w:t>الظواهر</w:t>
            </w:r>
            <w:proofErr w:type="gramEnd"/>
            <w:r w:rsidRPr="00BB3B2C">
              <w:rPr>
                <w:b/>
                <w:bCs/>
                <w:sz w:val="28"/>
                <w:szCs w:val="28"/>
                <w:rtl/>
              </w:rPr>
              <w:t xml:space="preserve"> الاجتماعية.</w:t>
            </w:r>
          </w:p>
          <w:p w:rsidR="00012A6C" w:rsidRPr="00BB3B2C" w:rsidRDefault="00012A6C" w:rsidP="00012A6C">
            <w:pPr>
              <w:rPr>
                <w:b/>
                <w:bCs/>
                <w:sz w:val="28"/>
                <w:szCs w:val="28"/>
                <w:rtl/>
              </w:rPr>
            </w:pPr>
            <w:r w:rsidRPr="00BB3B2C">
              <w:rPr>
                <w:b/>
                <w:bCs/>
                <w:sz w:val="28"/>
                <w:szCs w:val="28"/>
                <w:rtl/>
              </w:rPr>
              <w:t xml:space="preserve">واهتم </w:t>
            </w:r>
            <w:proofErr w:type="spellStart"/>
            <w:r w:rsidRPr="00BB3B2C">
              <w:rPr>
                <w:b/>
                <w:bCs/>
                <w:sz w:val="28"/>
                <w:szCs w:val="28"/>
                <w:rtl/>
              </w:rPr>
              <w:t>دوركايم</w:t>
            </w:r>
            <w:proofErr w:type="spellEnd"/>
            <w:r w:rsidRPr="00BB3B2C">
              <w:rPr>
                <w:b/>
                <w:bCs/>
                <w:sz w:val="28"/>
                <w:szCs w:val="28"/>
                <w:rtl/>
              </w:rPr>
              <w:t xml:space="preserve"> في كتابه السابق بدراسة المؤشرات التي تبرز العقل الجمعي، ويحاول علم الاجتماع أن يحدد الحاجات الاجتماعية الأساسية التي تمثلها هذه المؤشرات. كما ينبغي أن يستفيد علم الاجتماع من طريقة التغير المتلازم التي قال </w:t>
            </w:r>
            <w:proofErr w:type="spellStart"/>
            <w:r w:rsidRPr="00BB3B2C">
              <w:rPr>
                <w:b/>
                <w:bCs/>
                <w:sz w:val="28"/>
                <w:szCs w:val="28"/>
                <w:rtl/>
              </w:rPr>
              <w:t>بها</w:t>
            </w:r>
            <w:proofErr w:type="spellEnd"/>
            <w:r w:rsidRPr="00BB3B2C">
              <w:rPr>
                <w:b/>
                <w:bCs/>
                <w:sz w:val="28"/>
                <w:szCs w:val="28"/>
                <w:rtl/>
              </w:rPr>
              <w:t xml:space="preserve">(جون </w:t>
            </w:r>
            <w:proofErr w:type="spellStart"/>
            <w:r w:rsidRPr="00BB3B2C">
              <w:rPr>
                <w:b/>
                <w:bCs/>
                <w:sz w:val="28"/>
                <w:szCs w:val="28"/>
                <w:rtl/>
              </w:rPr>
              <w:t>سيتورات</w:t>
            </w:r>
            <w:proofErr w:type="spellEnd"/>
            <w:r w:rsidRPr="00BB3B2C">
              <w:rPr>
                <w:b/>
                <w:bCs/>
                <w:sz w:val="28"/>
                <w:szCs w:val="28"/>
                <w:rtl/>
              </w:rPr>
              <w:t xml:space="preserve"> ميل) بمعنى: ارتباط التفسير الذي يحدث في ظاهرة ما بتغير آخر يطرأ على ظاهرة أخرى أو أكثر.</w:t>
            </w:r>
          </w:p>
          <w:p w:rsidR="00012A6C" w:rsidRPr="00BB3B2C" w:rsidRDefault="00012A6C" w:rsidP="00012A6C">
            <w:pPr>
              <w:rPr>
                <w:b/>
                <w:bCs/>
                <w:sz w:val="28"/>
                <w:szCs w:val="28"/>
                <w:rtl/>
              </w:rPr>
            </w:pPr>
            <w:r w:rsidRPr="00BB3B2C">
              <w:rPr>
                <w:b/>
                <w:bCs/>
                <w:sz w:val="28"/>
                <w:szCs w:val="28"/>
                <w:rtl/>
              </w:rPr>
              <w:t xml:space="preserve">وكما أكد </w:t>
            </w:r>
            <w:proofErr w:type="spellStart"/>
            <w:r w:rsidRPr="00BB3B2C">
              <w:rPr>
                <w:b/>
                <w:bCs/>
                <w:sz w:val="28"/>
                <w:szCs w:val="28"/>
                <w:rtl/>
              </w:rPr>
              <w:t>دوركايم</w:t>
            </w:r>
            <w:proofErr w:type="spellEnd"/>
            <w:r w:rsidRPr="00BB3B2C">
              <w:rPr>
                <w:b/>
                <w:bCs/>
                <w:sz w:val="28"/>
                <w:szCs w:val="28"/>
                <w:rtl/>
              </w:rPr>
              <w:t xml:space="preserve"> أهمية دراسة الظواهر الاجتماعية دراسة موضوعية، أوضح أهمية التجريب والمنهج المقارن، كما أعطى اهتماما خاصا لتغير الحقائق الاجتماعية خلال الزمان، ويساعدنا هذا المنهج على تجريد (استخلاص) قوانين علمية تهتم بكيفية أداء الظواهر الاجتماعية لوظائفها ونشأتها وتطورها</w:t>
            </w:r>
          </w:p>
          <w:p w:rsidR="00012A6C" w:rsidRPr="00BB3B2C" w:rsidRDefault="00012A6C" w:rsidP="0022501B">
            <w:pPr>
              <w:rPr>
                <w:b/>
                <w:bCs/>
                <w:sz w:val="28"/>
                <w:szCs w:val="28"/>
                <w:rtl/>
              </w:rPr>
            </w:pPr>
          </w:p>
          <w:p w:rsidR="00012A6C" w:rsidRDefault="00012A6C" w:rsidP="0022501B">
            <w:pPr>
              <w:rPr>
                <w:rtl/>
              </w:rPr>
            </w:pPr>
          </w:p>
          <w:p w:rsidR="00012A6C" w:rsidRDefault="00012A6C" w:rsidP="0022501B">
            <w:pPr>
              <w:rPr>
                <w:rtl/>
              </w:rPr>
            </w:pPr>
          </w:p>
        </w:tc>
        <w:tc>
          <w:tcPr>
            <w:tcW w:w="4725" w:type="dxa"/>
            <w:gridSpan w:val="2"/>
          </w:tcPr>
          <w:p w:rsidR="00012A6C" w:rsidRPr="000E160A" w:rsidRDefault="00012A6C" w:rsidP="00012A6C">
            <w:pPr>
              <w:rPr>
                <w:b/>
                <w:bCs/>
                <w:sz w:val="28"/>
                <w:szCs w:val="28"/>
              </w:rPr>
            </w:pPr>
            <w:r w:rsidRPr="000E160A">
              <w:rPr>
                <w:b/>
                <w:bCs/>
                <w:sz w:val="28"/>
                <w:szCs w:val="28"/>
                <w:rtl/>
              </w:rPr>
              <w:t xml:space="preserve">نمط المجتمع عند </w:t>
            </w:r>
            <w:proofErr w:type="spellStart"/>
            <w:r w:rsidRPr="000E160A">
              <w:rPr>
                <w:b/>
                <w:bCs/>
                <w:sz w:val="28"/>
                <w:szCs w:val="28"/>
                <w:rtl/>
              </w:rPr>
              <w:t>دوركايم</w:t>
            </w:r>
            <w:proofErr w:type="spellEnd"/>
            <w:r w:rsidRPr="000E160A">
              <w:rPr>
                <w:b/>
                <w:bCs/>
                <w:sz w:val="28"/>
                <w:szCs w:val="28"/>
                <w:rtl/>
              </w:rPr>
              <w:t xml:space="preserve"> يقوم على صورة التماسك الاجتماعي السائد في  مجتمع ما، وثمة مجتمع يسوده التماسك الآلي وانخفاض في معدل تقسيم العمل، وينتشر فيه نمط ثقافة تقليدية متجانسة، ومعايير تمارس قوة القهر والملكية المشاعة والديانات الوثنية والانتحار الغيري(</w:t>
            </w:r>
            <w:proofErr w:type="spellStart"/>
            <w:r w:rsidRPr="000E160A">
              <w:rPr>
                <w:b/>
                <w:bCs/>
                <w:sz w:val="28"/>
                <w:szCs w:val="28"/>
                <w:rtl/>
              </w:rPr>
              <w:t>الإيثاري</w:t>
            </w:r>
            <w:proofErr w:type="spellEnd"/>
            <w:r w:rsidRPr="000E160A">
              <w:rPr>
                <w:b/>
                <w:bCs/>
                <w:sz w:val="28"/>
                <w:szCs w:val="28"/>
                <w:rtl/>
              </w:rPr>
              <w:t>) أي الموت من أجل الجماعة.</w:t>
            </w:r>
          </w:p>
          <w:p w:rsidR="00012A6C" w:rsidRPr="000E160A" w:rsidRDefault="00012A6C" w:rsidP="00012A6C">
            <w:pPr>
              <w:rPr>
                <w:b/>
                <w:bCs/>
                <w:sz w:val="28"/>
                <w:szCs w:val="28"/>
                <w:rtl/>
              </w:rPr>
            </w:pPr>
            <w:proofErr w:type="gramStart"/>
            <w:r w:rsidRPr="000E160A">
              <w:rPr>
                <w:b/>
                <w:bCs/>
                <w:sz w:val="28"/>
                <w:szCs w:val="28"/>
                <w:rtl/>
              </w:rPr>
              <w:t>أما</w:t>
            </w:r>
            <w:proofErr w:type="gramEnd"/>
            <w:r w:rsidRPr="000E160A">
              <w:rPr>
                <w:b/>
                <w:bCs/>
                <w:sz w:val="28"/>
                <w:szCs w:val="28"/>
                <w:rtl/>
              </w:rPr>
              <w:t xml:space="preserve"> التماسك العضوي فيسود في مجتمع يتميز بتعقد نظام تقسيم العمل المصاحب لعصر التصنيع، وتزايد الفردية ومعايير الثواب والعقاب، والعلاقات التي تقوم على التعاقد والملكية</w:t>
            </w:r>
            <w:r w:rsidRPr="000E160A">
              <w:rPr>
                <w:b/>
                <w:bCs/>
                <w:sz w:val="28"/>
                <w:szCs w:val="28"/>
              </w:rPr>
              <w:t xml:space="preserve"> </w:t>
            </w:r>
          </w:p>
          <w:p w:rsidR="00012A6C" w:rsidRPr="000E160A" w:rsidRDefault="00012A6C" w:rsidP="00012A6C">
            <w:pPr>
              <w:rPr>
                <w:b/>
                <w:bCs/>
                <w:sz w:val="28"/>
                <w:szCs w:val="28"/>
              </w:rPr>
            </w:pPr>
            <w:proofErr w:type="gramStart"/>
            <w:r w:rsidRPr="000E160A">
              <w:rPr>
                <w:b/>
                <w:bCs/>
                <w:sz w:val="28"/>
                <w:szCs w:val="28"/>
                <w:rtl/>
              </w:rPr>
              <w:t>الفردية</w:t>
            </w:r>
            <w:proofErr w:type="gramEnd"/>
            <w:r w:rsidRPr="000E160A">
              <w:rPr>
                <w:b/>
                <w:bCs/>
                <w:sz w:val="28"/>
                <w:szCs w:val="28"/>
                <w:rtl/>
              </w:rPr>
              <w:t>، ونمو الاتجاهات العلمانية وازدياد الانتحار الأناني أو الانتحار بسبب عدم احترام المعايير في الجماعة أو المجتمع.</w:t>
            </w:r>
          </w:p>
          <w:p w:rsidR="00012A6C" w:rsidRPr="000E160A" w:rsidRDefault="00012A6C" w:rsidP="00012A6C">
            <w:pPr>
              <w:rPr>
                <w:b/>
                <w:bCs/>
                <w:sz w:val="28"/>
                <w:szCs w:val="28"/>
                <w:rtl/>
              </w:rPr>
            </w:pPr>
            <w:r w:rsidRPr="00823C78">
              <w:rPr>
                <w:b/>
                <w:bCs/>
                <w:color w:val="E36C0A" w:themeColor="accent6" w:themeShade="BF"/>
                <w:sz w:val="28"/>
                <w:szCs w:val="28"/>
                <w:u w:val="single"/>
                <w:rtl/>
              </w:rPr>
              <w:t>والشكل الأول وهو الانتحار الأناني</w:t>
            </w:r>
            <w:r w:rsidRPr="000E160A">
              <w:rPr>
                <w:b/>
                <w:bCs/>
                <w:sz w:val="28"/>
                <w:szCs w:val="28"/>
                <w:rtl/>
              </w:rPr>
              <w:t>: مرتبط بمصالح الذات ولا تبرره المعايير السائدة ومحصلة الصراع بين رغبات الفرد وسلطة المجتمع ويحسم الصراع بتدمير الذات.</w:t>
            </w:r>
          </w:p>
          <w:p w:rsidR="00012A6C" w:rsidRPr="00BB3B2C" w:rsidRDefault="00012A6C" w:rsidP="00012A6C">
            <w:pPr>
              <w:rPr>
                <w:b/>
                <w:bCs/>
                <w:sz w:val="28"/>
                <w:szCs w:val="28"/>
                <w:rtl/>
              </w:rPr>
            </w:pPr>
            <w:r w:rsidRPr="00BF1FBD">
              <w:rPr>
                <w:b/>
                <w:bCs/>
                <w:color w:val="E36C0A" w:themeColor="accent6" w:themeShade="BF"/>
                <w:sz w:val="28"/>
                <w:szCs w:val="28"/>
                <w:rtl/>
              </w:rPr>
              <w:t xml:space="preserve">أما </w:t>
            </w:r>
            <w:r w:rsidRPr="00823C78">
              <w:rPr>
                <w:b/>
                <w:bCs/>
                <w:color w:val="E36C0A" w:themeColor="accent6" w:themeShade="BF"/>
                <w:sz w:val="28"/>
                <w:szCs w:val="28"/>
                <w:u w:val="single"/>
                <w:rtl/>
              </w:rPr>
              <w:t xml:space="preserve">الشكل الآخر من الانتحار فهو الانتحار </w:t>
            </w:r>
            <w:proofErr w:type="spellStart"/>
            <w:r w:rsidRPr="00823C78">
              <w:rPr>
                <w:b/>
                <w:bCs/>
                <w:color w:val="E36C0A" w:themeColor="accent6" w:themeShade="BF"/>
                <w:sz w:val="28"/>
                <w:szCs w:val="28"/>
                <w:u w:val="single"/>
                <w:rtl/>
              </w:rPr>
              <w:t>الأنومي</w:t>
            </w:r>
            <w:proofErr w:type="spellEnd"/>
            <w:r w:rsidRPr="00823C78">
              <w:rPr>
                <w:b/>
                <w:bCs/>
                <w:color w:val="E36C0A" w:themeColor="accent6" w:themeShade="BF"/>
                <w:sz w:val="28"/>
                <w:szCs w:val="28"/>
                <w:u w:val="single"/>
                <w:rtl/>
              </w:rPr>
              <w:t xml:space="preserve"> (المعياري)</w:t>
            </w:r>
            <w:r w:rsidRPr="000E160A">
              <w:rPr>
                <w:b/>
                <w:bCs/>
                <w:sz w:val="28"/>
                <w:szCs w:val="28"/>
                <w:rtl/>
              </w:rPr>
              <w:t xml:space="preserve"> فينشأ نتيجة شيوع مظاهر التفكك الاجتماعي وخاصة أوقات الأزمات الاقتصادية عندما تتسع الهوة بين التطلعات والواقع اتساعا كبيرا. واتساقا مع التطور من المجتمع العسكري </w:t>
            </w:r>
            <w:proofErr w:type="spellStart"/>
            <w:r w:rsidRPr="000E160A">
              <w:rPr>
                <w:b/>
                <w:bCs/>
                <w:sz w:val="28"/>
                <w:szCs w:val="28"/>
                <w:rtl/>
              </w:rPr>
              <w:t>الى</w:t>
            </w:r>
            <w:proofErr w:type="spellEnd"/>
            <w:r w:rsidRPr="000E160A">
              <w:rPr>
                <w:b/>
                <w:bCs/>
                <w:sz w:val="28"/>
                <w:szCs w:val="28"/>
                <w:rtl/>
              </w:rPr>
              <w:t xml:space="preserve"> المجتمع الصناعي عند سبنسر يصف نمط المجتمع العضوي عند </w:t>
            </w:r>
            <w:proofErr w:type="spellStart"/>
            <w:r w:rsidRPr="000E160A">
              <w:rPr>
                <w:b/>
                <w:bCs/>
                <w:sz w:val="28"/>
                <w:szCs w:val="28"/>
                <w:rtl/>
              </w:rPr>
              <w:t>دوركايم</w:t>
            </w:r>
            <w:proofErr w:type="spellEnd"/>
            <w:r w:rsidRPr="000E160A">
              <w:rPr>
                <w:b/>
                <w:bCs/>
                <w:sz w:val="28"/>
                <w:szCs w:val="28"/>
                <w:rtl/>
              </w:rPr>
              <w:t xml:space="preserve"> البناء الاجتماعي في أطوار معينة من تطوره.</w:t>
            </w:r>
          </w:p>
          <w:p w:rsidR="00012A6C" w:rsidRDefault="00012A6C" w:rsidP="0022501B">
            <w:pPr>
              <w:rPr>
                <w:rtl/>
              </w:rPr>
            </w:pPr>
          </w:p>
        </w:tc>
        <w:tc>
          <w:tcPr>
            <w:tcW w:w="5368" w:type="dxa"/>
            <w:gridSpan w:val="2"/>
          </w:tcPr>
          <w:p w:rsidR="00012A6C" w:rsidRPr="00BB3B2C" w:rsidRDefault="00012A6C" w:rsidP="00012A6C">
            <w:pPr>
              <w:rPr>
                <w:b/>
                <w:bCs/>
                <w:sz w:val="28"/>
                <w:szCs w:val="28"/>
              </w:rPr>
            </w:pPr>
            <w:r w:rsidRPr="00BB3B2C">
              <w:rPr>
                <w:b/>
                <w:bCs/>
                <w:sz w:val="28"/>
                <w:szCs w:val="28"/>
                <w:rtl/>
              </w:rPr>
              <w:t xml:space="preserve">على خلاف أوجست كونت وسبنسر فإن مفهوم </w:t>
            </w:r>
            <w:proofErr w:type="spellStart"/>
            <w:r w:rsidRPr="00BB3B2C">
              <w:rPr>
                <w:b/>
                <w:bCs/>
                <w:sz w:val="28"/>
                <w:szCs w:val="28"/>
                <w:rtl/>
              </w:rPr>
              <w:t>دوركايم</w:t>
            </w:r>
            <w:proofErr w:type="spellEnd"/>
            <w:r w:rsidRPr="00BB3B2C">
              <w:rPr>
                <w:b/>
                <w:bCs/>
                <w:sz w:val="28"/>
                <w:szCs w:val="28"/>
                <w:rtl/>
              </w:rPr>
              <w:t xml:space="preserve"> للمجتمع يعطي قيمة أكبر لمعايير المجتمع التي يطلق عليها الشعور الجمعي</w:t>
            </w:r>
            <w:r w:rsidRPr="00823C78">
              <w:rPr>
                <w:b/>
                <w:bCs/>
                <w:sz w:val="28"/>
                <w:szCs w:val="28"/>
                <w:u w:val="single"/>
                <w:rtl/>
              </w:rPr>
              <w:t>( الضمير الجمعي).</w:t>
            </w:r>
            <w:r w:rsidRPr="00BB3B2C">
              <w:rPr>
                <w:b/>
                <w:bCs/>
                <w:sz w:val="28"/>
                <w:szCs w:val="28"/>
                <w:rtl/>
              </w:rPr>
              <w:t xml:space="preserve"> ولكنه يتفق معهما </w:t>
            </w:r>
            <w:proofErr w:type="gramStart"/>
            <w:r w:rsidRPr="00BB3B2C">
              <w:rPr>
                <w:b/>
                <w:bCs/>
                <w:sz w:val="28"/>
                <w:szCs w:val="28"/>
                <w:rtl/>
              </w:rPr>
              <w:t>في</w:t>
            </w:r>
            <w:proofErr w:type="gramEnd"/>
            <w:r w:rsidRPr="00BB3B2C">
              <w:rPr>
                <w:b/>
                <w:bCs/>
                <w:sz w:val="28"/>
                <w:szCs w:val="28"/>
                <w:rtl/>
              </w:rPr>
              <w:t xml:space="preserve"> الإيمان بالصيغة العضوية والتطورية. </w:t>
            </w:r>
            <w:proofErr w:type="gramStart"/>
            <w:r w:rsidRPr="00BB3B2C">
              <w:rPr>
                <w:b/>
                <w:bCs/>
                <w:sz w:val="28"/>
                <w:szCs w:val="28"/>
                <w:u w:val="single"/>
                <w:rtl/>
              </w:rPr>
              <w:t>فالمجتمع</w:t>
            </w:r>
            <w:proofErr w:type="gramEnd"/>
            <w:r w:rsidRPr="00BB3B2C">
              <w:rPr>
                <w:b/>
                <w:bCs/>
                <w:sz w:val="28"/>
                <w:szCs w:val="28"/>
                <w:u w:val="single"/>
                <w:rtl/>
              </w:rPr>
              <w:t xml:space="preserve"> يمثل صورة من الإرادة الجمعية التي تتطور طبقا لتطور حاجات المجتمع الأساسية فتحدد وتقيد سلوك الأفراد داخل المجتمع، وكلما تغيرت هذه الحاجات من جراء تكاثر السكان يزداد تعقد تقسيم العمل، وتظهر المعايير المرتبطة </w:t>
            </w:r>
            <w:proofErr w:type="spellStart"/>
            <w:r w:rsidRPr="00BB3B2C">
              <w:rPr>
                <w:b/>
                <w:bCs/>
                <w:sz w:val="28"/>
                <w:szCs w:val="28"/>
                <w:u w:val="single"/>
                <w:rtl/>
              </w:rPr>
              <w:t>به</w:t>
            </w:r>
            <w:proofErr w:type="spellEnd"/>
            <w:r w:rsidRPr="00BB3B2C">
              <w:rPr>
                <w:b/>
                <w:bCs/>
                <w:sz w:val="28"/>
                <w:szCs w:val="28"/>
                <w:u w:val="single"/>
                <w:rtl/>
              </w:rPr>
              <w:t>. فيتحرك المجتمع من التضامن الآلي التضامن العضوي</w:t>
            </w:r>
            <w:r w:rsidRPr="00BB3B2C">
              <w:rPr>
                <w:b/>
                <w:bCs/>
                <w:sz w:val="28"/>
                <w:szCs w:val="28"/>
                <w:rtl/>
              </w:rPr>
              <w:t xml:space="preserve">. </w:t>
            </w:r>
          </w:p>
          <w:p w:rsidR="00012A6C" w:rsidRPr="00BB3B2C" w:rsidRDefault="00012A6C" w:rsidP="00012A6C">
            <w:pPr>
              <w:rPr>
                <w:b/>
                <w:bCs/>
                <w:sz w:val="28"/>
                <w:szCs w:val="28"/>
                <w:rtl/>
              </w:rPr>
            </w:pPr>
            <w:r w:rsidRPr="00BB3B2C">
              <w:rPr>
                <w:b/>
                <w:bCs/>
                <w:sz w:val="28"/>
                <w:szCs w:val="28"/>
                <w:rtl/>
              </w:rPr>
              <w:t xml:space="preserve">وهذا المدخل المعياري والعضوي والتطوري يمثل جوهر علم الاجتماع وهو المساهمة الهامة والكبرى والباقية </w:t>
            </w:r>
            <w:proofErr w:type="spellStart"/>
            <w:r w:rsidRPr="00BB3B2C">
              <w:rPr>
                <w:b/>
                <w:bCs/>
                <w:sz w:val="28"/>
                <w:szCs w:val="28"/>
                <w:rtl/>
              </w:rPr>
              <w:t>لدوركايم</w:t>
            </w:r>
            <w:proofErr w:type="spellEnd"/>
            <w:r w:rsidRPr="00BB3B2C">
              <w:rPr>
                <w:b/>
                <w:bCs/>
                <w:sz w:val="28"/>
                <w:szCs w:val="28"/>
                <w:rtl/>
              </w:rPr>
              <w:t xml:space="preserve"> في علم الاجتماع.</w:t>
            </w:r>
          </w:p>
          <w:p w:rsidR="00012A6C" w:rsidRPr="00823C78" w:rsidRDefault="00012A6C" w:rsidP="00012A6C">
            <w:pPr>
              <w:rPr>
                <w:b/>
                <w:bCs/>
                <w:color w:val="00B0F0"/>
                <w:sz w:val="28"/>
                <w:szCs w:val="28"/>
              </w:rPr>
            </w:pPr>
            <w:r w:rsidRPr="00823C78">
              <w:rPr>
                <w:b/>
                <w:bCs/>
                <w:color w:val="00B0F0"/>
                <w:sz w:val="28"/>
                <w:szCs w:val="28"/>
                <w:rtl/>
              </w:rPr>
              <w:t xml:space="preserve">ويمكن تلخيص بعض القضايا الأساسية عند </w:t>
            </w:r>
            <w:proofErr w:type="spellStart"/>
            <w:r w:rsidRPr="00823C78">
              <w:rPr>
                <w:b/>
                <w:bCs/>
                <w:color w:val="00B0F0"/>
                <w:sz w:val="28"/>
                <w:szCs w:val="28"/>
                <w:rtl/>
              </w:rPr>
              <w:t>دوركايم</w:t>
            </w:r>
            <w:proofErr w:type="spellEnd"/>
            <w:r w:rsidRPr="00823C78">
              <w:rPr>
                <w:b/>
                <w:bCs/>
                <w:color w:val="00B0F0"/>
                <w:sz w:val="28"/>
                <w:szCs w:val="28"/>
                <w:rtl/>
              </w:rPr>
              <w:t xml:space="preserve"> على النحو التالي:</w:t>
            </w:r>
          </w:p>
          <w:p w:rsidR="00B738DD" w:rsidRPr="00BB3B2C" w:rsidRDefault="003A2C3C" w:rsidP="00012A6C">
            <w:pPr>
              <w:rPr>
                <w:b/>
                <w:bCs/>
                <w:sz w:val="28"/>
                <w:szCs w:val="28"/>
                <w:rtl/>
              </w:rPr>
            </w:pPr>
            <w:proofErr w:type="spellStart"/>
            <w:r w:rsidRPr="00BB3B2C">
              <w:rPr>
                <w:b/>
                <w:bCs/>
                <w:sz w:val="28"/>
                <w:szCs w:val="28"/>
                <w:rtl/>
              </w:rPr>
              <w:t>الى</w:t>
            </w:r>
            <w:proofErr w:type="spellEnd"/>
            <w:r w:rsidRPr="00BB3B2C">
              <w:rPr>
                <w:b/>
                <w:bCs/>
                <w:sz w:val="28"/>
                <w:szCs w:val="28"/>
                <w:rtl/>
              </w:rPr>
              <w:t xml:space="preserve"> أي مدى يمتلك الضمير الجمعي وجودا مستقلا في الواقع؟ أي هل </w:t>
            </w:r>
            <w:proofErr w:type="spellStart"/>
            <w:r w:rsidRPr="00BB3B2C">
              <w:rPr>
                <w:b/>
                <w:bCs/>
                <w:sz w:val="28"/>
                <w:szCs w:val="28"/>
                <w:rtl/>
              </w:rPr>
              <w:t>دوركايم</w:t>
            </w:r>
            <w:proofErr w:type="spellEnd"/>
            <w:r w:rsidRPr="00BB3B2C">
              <w:rPr>
                <w:b/>
                <w:bCs/>
                <w:sz w:val="28"/>
                <w:szCs w:val="28"/>
                <w:rtl/>
              </w:rPr>
              <w:t xml:space="preserve"> وحّد بين الضمير الجمعي والمجتمع، ومن ثم فرض وجودا مستقلا للوجود الجمعي؟.</w:t>
            </w:r>
          </w:p>
          <w:p w:rsidR="00B738DD" w:rsidRPr="00BB3B2C" w:rsidRDefault="003A2C3C" w:rsidP="00012A6C">
            <w:pPr>
              <w:rPr>
                <w:b/>
                <w:bCs/>
                <w:sz w:val="28"/>
                <w:szCs w:val="28"/>
                <w:rtl/>
              </w:rPr>
            </w:pPr>
            <w:proofErr w:type="gramStart"/>
            <w:r w:rsidRPr="00BB3B2C">
              <w:rPr>
                <w:b/>
                <w:bCs/>
                <w:sz w:val="28"/>
                <w:szCs w:val="28"/>
                <w:rtl/>
              </w:rPr>
              <w:t>مدى</w:t>
            </w:r>
            <w:proofErr w:type="gramEnd"/>
            <w:r w:rsidRPr="00BB3B2C">
              <w:rPr>
                <w:b/>
                <w:bCs/>
                <w:sz w:val="28"/>
                <w:szCs w:val="28"/>
                <w:rtl/>
              </w:rPr>
              <w:t xml:space="preserve"> ارتباط العلاقة بين حجم السكان وتقسيم العمل وبساطة التكامل الاجتماعي والربط بين هذه العوامل يتضمن خطر التبسيط المفرط.</w:t>
            </w:r>
          </w:p>
          <w:p w:rsidR="00B738DD" w:rsidRPr="00BB3B2C" w:rsidRDefault="003A2C3C" w:rsidP="00012A6C">
            <w:pPr>
              <w:rPr>
                <w:b/>
                <w:bCs/>
                <w:sz w:val="28"/>
                <w:szCs w:val="28"/>
                <w:rtl/>
              </w:rPr>
            </w:pPr>
            <w:r w:rsidRPr="00BB3B2C">
              <w:rPr>
                <w:b/>
                <w:bCs/>
                <w:sz w:val="28"/>
                <w:szCs w:val="28"/>
                <w:rtl/>
              </w:rPr>
              <w:t>يبدو أن مشاكل قياس الوقائع الاجتماعية على مستوى الفرد والمجتمع كثيرة.</w:t>
            </w:r>
          </w:p>
          <w:p w:rsidR="00B738DD" w:rsidRPr="00BB3B2C" w:rsidRDefault="003A2C3C" w:rsidP="00012A6C">
            <w:pPr>
              <w:rPr>
                <w:b/>
                <w:bCs/>
                <w:sz w:val="28"/>
                <w:szCs w:val="28"/>
                <w:rtl/>
              </w:rPr>
            </w:pPr>
            <w:proofErr w:type="spellStart"/>
            <w:r w:rsidRPr="00BB3B2C">
              <w:rPr>
                <w:b/>
                <w:bCs/>
                <w:sz w:val="28"/>
                <w:szCs w:val="28"/>
                <w:rtl/>
              </w:rPr>
              <w:t>الى</w:t>
            </w:r>
            <w:proofErr w:type="spellEnd"/>
            <w:r w:rsidRPr="00BB3B2C">
              <w:rPr>
                <w:b/>
                <w:bCs/>
                <w:sz w:val="28"/>
                <w:szCs w:val="28"/>
                <w:rtl/>
              </w:rPr>
              <w:t xml:space="preserve"> أي مدى تمثل الوقائع الاجتماعية حاجات الصفوة بدلا من حاجات المجتمع العامة؟ لقد درس </w:t>
            </w:r>
            <w:proofErr w:type="spellStart"/>
            <w:r w:rsidRPr="00BB3B2C">
              <w:rPr>
                <w:b/>
                <w:bCs/>
                <w:sz w:val="28"/>
                <w:szCs w:val="28"/>
                <w:rtl/>
              </w:rPr>
              <w:t>دوركايم</w:t>
            </w:r>
            <w:proofErr w:type="spellEnd"/>
            <w:r w:rsidRPr="00BB3B2C">
              <w:rPr>
                <w:b/>
                <w:bCs/>
                <w:sz w:val="28"/>
                <w:szCs w:val="28"/>
                <w:rtl/>
              </w:rPr>
              <w:t xml:space="preserve"> عدم المساواة لكنه آمن بالتفسير البنائي للمجتمع.</w:t>
            </w:r>
          </w:p>
          <w:p w:rsidR="00012A6C" w:rsidRDefault="00012A6C" w:rsidP="00012A6C">
            <w:pPr>
              <w:rPr>
                <w:rtl/>
              </w:rPr>
            </w:pPr>
            <w:r w:rsidRPr="00BB3B2C">
              <w:rPr>
                <w:b/>
                <w:bCs/>
                <w:sz w:val="28"/>
                <w:szCs w:val="28"/>
                <w:rtl/>
              </w:rPr>
              <w:t xml:space="preserve">ورغم تلك المشكلات، فلا زالت أعمال </w:t>
            </w:r>
            <w:proofErr w:type="spellStart"/>
            <w:r w:rsidRPr="00BB3B2C">
              <w:rPr>
                <w:b/>
                <w:bCs/>
                <w:sz w:val="28"/>
                <w:szCs w:val="28"/>
                <w:rtl/>
              </w:rPr>
              <w:t>دوركايم</w:t>
            </w:r>
            <w:proofErr w:type="spellEnd"/>
            <w:r w:rsidRPr="00BB3B2C">
              <w:rPr>
                <w:b/>
                <w:bCs/>
                <w:sz w:val="28"/>
                <w:szCs w:val="28"/>
                <w:rtl/>
              </w:rPr>
              <w:t xml:space="preserve"> واحدة من أهم المساهمات التي قدمت لعلم الاجتماع والفكر الاجتماعي العلمي وخاصة تصوره المعياري للمجتمع.</w:t>
            </w:r>
          </w:p>
        </w:tc>
      </w:tr>
    </w:tbl>
    <w:p w:rsidR="0022501B" w:rsidRDefault="0022501B" w:rsidP="00823C78"/>
    <w:sectPr w:rsidR="0022501B" w:rsidSect="0022501B">
      <w:pgSz w:w="16838" w:h="11906" w:orient="landscape"/>
      <w:pgMar w:top="568" w:right="1440" w:bottom="851" w:left="144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EB3C0A"/>
    <w:multiLevelType w:val="hybridMultilevel"/>
    <w:tmpl w:val="CB4A5282"/>
    <w:lvl w:ilvl="0" w:tplc="BF0264D6">
      <w:start w:val="1"/>
      <w:numFmt w:val="decimal"/>
      <w:lvlText w:val="%1."/>
      <w:lvlJc w:val="left"/>
      <w:pPr>
        <w:tabs>
          <w:tab w:val="num" w:pos="720"/>
        </w:tabs>
        <w:ind w:left="720" w:hanging="360"/>
      </w:pPr>
    </w:lvl>
    <w:lvl w:ilvl="1" w:tplc="D22C9F16" w:tentative="1">
      <w:start w:val="1"/>
      <w:numFmt w:val="decimal"/>
      <w:lvlText w:val="%2."/>
      <w:lvlJc w:val="left"/>
      <w:pPr>
        <w:tabs>
          <w:tab w:val="num" w:pos="1440"/>
        </w:tabs>
        <w:ind w:left="1440" w:hanging="360"/>
      </w:pPr>
    </w:lvl>
    <w:lvl w:ilvl="2" w:tplc="9226560C" w:tentative="1">
      <w:start w:val="1"/>
      <w:numFmt w:val="decimal"/>
      <w:lvlText w:val="%3."/>
      <w:lvlJc w:val="left"/>
      <w:pPr>
        <w:tabs>
          <w:tab w:val="num" w:pos="2160"/>
        </w:tabs>
        <w:ind w:left="2160" w:hanging="360"/>
      </w:pPr>
    </w:lvl>
    <w:lvl w:ilvl="3" w:tplc="6FE4094E" w:tentative="1">
      <w:start w:val="1"/>
      <w:numFmt w:val="decimal"/>
      <w:lvlText w:val="%4."/>
      <w:lvlJc w:val="left"/>
      <w:pPr>
        <w:tabs>
          <w:tab w:val="num" w:pos="2880"/>
        </w:tabs>
        <w:ind w:left="2880" w:hanging="360"/>
      </w:pPr>
    </w:lvl>
    <w:lvl w:ilvl="4" w:tplc="5F327C0E" w:tentative="1">
      <w:start w:val="1"/>
      <w:numFmt w:val="decimal"/>
      <w:lvlText w:val="%5."/>
      <w:lvlJc w:val="left"/>
      <w:pPr>
        <w:tabs>
          <w:tab w:val="num" w:pos="3600"/>
        </w:tabs>
        <w:ind w:left="3600" w:hanging="360"/>
      </w:pPr>
    </w:lvl>
    <w:lvl w:ilvl="5" w:tplc="88F0E75C" w:tentative="1">
      <w:start w:val="1"/>
      <w:numFmt w:val="decimal"/>
      <w:lvlText w:val="%6."/>
      <w:lvlJc w:val="left"/>
      <w:pPr>
        <w:tabs>
          <w:tab w:val="num" w:pos="4320"/>
        </w:tabs>
        <w:ind w:left="4320" w:hanging="360"/>
      </w:pPr>
    </w:lvl>
    <w:lvl w:ilvl="6" w:tplc="512C55C6" w:tentative="1">
      <w:start w:val="1"/>
      <w:numFmt w:val="decimal"/>
      <w:lvlText w:val="%7."/>
      <w:lvlJc w:val="left"/>
      <w:pPr>
        <w:tabs>
          <w:tab w:val="num" w:pos="5040"/>
        </w:tabs>
        <w:ind w:left="5040" w:hanging="360"/>
      </w:pPr>
    </w:lvl>
    <w:lvl w:ilvl="7" w:tplc="08DE7922" w:tentative="1">
      <w:start w:val="1"/>
      <w:numFmt w:val="decimal"/>
      <w:lvlText w:val="%8."/>
      <w:lvlJc w:val="left"/>
      <w:pPr>
        <w:tabs>
          <w:tab w:val="num" w:pos="5760"/>
        </w:tabs>
        <w:ind w:left="5760" w:hanging="360"/>
      </w:pPr>
    </w:lvl>
    <w:lvl w:ilvl="8" w:tplc="A81CD984"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22501B"/>
    <w:rsid w:val="00012A6C"/>
    <w:rsid w:val="000E160A"/>
    <w:rsid w:val="001240DA"/>
    <w:rsid w:val="0022501B"/>
    <w:rsid w:val="003A2C3C"/>
    <w:rsid w:val="0063097B"/>
    <w:rsid w:val="00783707"/>
    <w:rsid w:val="00823C78"/>
    <w:rsid w:val="00B738DD"/>
    <w:rsid w:val="00BB3B2C"/>
    <w:rsid w:val="00BF1FBD"/>
    <w:rsid w:val="00C117A4"/>
    <w:rsid w:val="00EC09D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7A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2501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12869681">
      <w:bodyDiv w:val="1"/>
      <w:marLeft w:val="0"/>
      <w:marRight w:val="0"/>
      <w:marTop w:val="0"/>
      <w:marBottom w:val="0"/>
      <w:divBdr>
        <w:top w:val="none" w:sz="0" w:space="0" w:color="auto"/>
        <w:left w:val="none" w:sz="0" w:space="0" w:color="auto"/>
        <w:bottom w:val="none" w:sz="0" w:space="0" w:color="auto"/>
        <w:right w:val="none" w:sz="0" w:space="0" w:color="auto"/>
      </w:divBdr>
    </w:div>
    <w:div w:id="1282884881">
      <w:bodyDiv w:val="1"/>
      <w:marLeft w:val="0"/>
      <w:marRight w:val="0"/>
      <w:marTop w:val="0"/>
      <w:marBottom w:val="0"/>
      <w:divBdr>
        <w:top w:val="none" w:sz="0" w:space="0" w:color="auto"/>
        <w:left w:val="none" w:sz="0" w:space="0" w:color="auto"/>
        <w:bottom w:val="none" w:sz="0" w:space="0" w:color="auto"/>
        <w:right w:val="none" w:sz="0" w:space="0" w:color="auto"/>
      </w:divBdr>
      <w:divsChild>
        <w:div w:id="360935644">
          <w:marLeft w:val="0"/>
          <w:marRight w:val="576"/>
          <w:marTop w:val="120"/>
          <w:marBottom w:val="0"/>
          <w:divBdr>
            <w:top w:val="none" w:sz="0" w:space="0" w:color="auto"/>
            <w:left w:val="none" w:sz="0" w:space="0" w:color="auto"/>
            <w:bottom w:val="none" w:sz="0" w:space="0" w:color="auto"/>
            <w:right w:val="none" w:sz="0" w:space="0" w:color="auto"/>
          </w:divBdr>
        </w:div>
        <w:div w:id="1391230017">
          <w:marLeft w:val="0"/>
          <w:marRight w:val="576"/>
          <w:marTop w:val="120"/>
          <w:marBottom w:val="0"/>
          <w:divBdr>
            <w:top w:val="none" w:sz="0" w:space="0" w:color="auto"/>
            <w:left w:val="none" w:sz="0" w:space="0" w:color="auto"/>
            <w:bottom w:val="none" w:sz="0" w:space="0" w:color="auto"/>
            <w:right w:val="none" w:sz="0" w:space="0" w:color="auto"/>
          </w:divBdr>
        </w:div>
        <w:div w:id="129590948">
          <w:marLeft w:val="0"/>
          <w:marRight w:val="576"/>
          <w:marTop w:val="120"/>
          <w:marBottom w:val="0"/>
          <w:divBdr>
            <w:top w:val="none" w:sz="0" w:space="0" w:color="auto"/>
            <w:left w:val="none" w:sz="0" w:space="0" w:color="auto"/>
            <w:bottom w:val="none" w:sz="0" w:space="0" w:color="auto"/>
            <w:right w:val="none" w:sz="0" w:space="0" w:color="auto"/>
          </w:divBdr>
        </w:div>
        <w:div w:id="1080443714">
          <w:marLeft w:val="0"/>
          <w:marRight w:val="576"/>
          <w:marTop w:val="120"/>
          <w:marBottom w:val="0"/>
          <w:divBdr>
            <w:top w:val="none" w:sz="0" w:space="0" w:color="auto"/>
            <w:left w:val="none" w:sz="0" w:space="0" w:color="auto"/>
            <w:bottom w:val="none" w:sz="0" w:space="0" w:color="auto"/>
            <w:right w:val="none" w:sz="0" w:space="0" w:color="auto"/>
          </w:divBdr>
        </w:div>
      </w:divsChild>
    </w:div>
    <w:div w:id="1353915347">
      <w:bodyDiv w:val="1"/>
      <w:marLeft w:val="0"/>
      <w:marRight w:val="0"/>
      <w:marTop w:val="0"/>
      <w:marBottom w:val="0"/>
      <w:divBdr>
        <w:top w:val="none" w:sz="0" w:space="0" w:color="auto"/>
        <w:left w:val="none" w:sz="0" w:space="0" w:color="auto"/>
        <w:bottom w:val="none" w:sz="0" w:space="0" w:color="auto"/>
        <w:right w:val="none" w:sz="0" w:space="0" w:color="auto"/>
      </w:divBdr>
    </w:div>
    <w:div w:id="1438792434">
      <w:bodyDiv w:val="1"/>
      <w:marLeft w:val="0"/>
      <w:marRight w:val="0"/>
      <w:marTop w:val="0"/>
      <w:marBottom w:val="0"/>
      <w:divBdr>
        <w:top w:val="none" w:sz="0" w:space="0" w:color="auto"/>
        <w:left w:val="none" w:sz="0" w:space="0" w:color="auto"/>
        <w:bottom w:val="none" w:sz="0" w:space="0" w:color="auto"/>
        <w:right w:val="none" w:sz="0" w:space="0" w:color="auto"/>
      </w:divBdr>
    </w:div>
    <w:div w:id="207863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3</Pages>
  <Words>1037</Words>
  <Characters>5911</Characters>
  <Application>Microsoft Office Word</Application>
  <DocSecurity>0</DocSecurity>
  <Lines>49</Lines>
  <Paragraphs>13</Paragraphs>
  <ScaleCrop>false</ScaleCrop>
  <HeadingPairs>
    <vt:vector size="2" baseType="variant">
      <vt:variant>
        <vt:lpstr>العنوان</vt:lpstr>
      </vt:variant>
      <vt:variant>
        <vt:i4>1</vt:i4>
      </vt:variant>
    </vt:vector>
  </HeadingPairs>
  <TitlesOfParts>
    <vt:vector size="1" baseType="lpstr">
      <vt:lpstr/>
    </vt:vector>
  </TitlesOfParts>
  <Company>dammam</Company>
  <LinksUpToDate>false</LinksUpToDate>
  <CharactersWithSpaces>6935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keyboard</dc:creator>
  <cp:keywords/>
  <dc:description/>
  <cp:lastModifiedBy>keyboard</cp:lastModifiedBy>
  <cp:revision>5</cp:revision>
  <dcterms:created xsi:type="dcterms:W3CDTF">2013-12-01T02:29:00Z</dcterms:created>
  <dcterms:modified xsi:type="dcterms:W3CDTF">2013-12-02T03:13:00Z</dcterms:modified>
</cp:coreProperties>
</file>