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6AE" w:rsidRDefault="007226AE" w:rsidP="007226AE">
      <w:pPr>
        <w:rPr>
          <w:rFonts w:hint="cs"/>
          <w:sz w:val="44"/>
          <w:szCs w:val="44"/>
        </w:rPr>
      </w:pPr>
    </w:p>
    <w:p w:rsidR="007226AE" w:rsidRDefault="007226AE" w:rsidP="007226AE">
      <w:pPr>
        <w:jc w:val="center"/>
        <w:rPr>
          <w:b/>
          <w:bCs/>
          <w:sz w:val="44"/>
          <w:szCs w:val="44"/>
          <w:u w:val="single"/>
          <w:rtl/>
        </w:rPr>
      </w:pPr>
      <w:r>
        <w:rPr>
          <w:b/>
          <w:bCs/>
          <w:sz w:val="44"/>
          <w:szCs w:val="44"/>
          <w:u w:val="single"/>
          <w:rtl/>
        </w:rPr>
        <w:t>التذوق الأدبي</w:t>
      </w:r>
    </w:p>
    <w:p w:rsidR="007226AE" w:rsidRDefault="007226AE" w:rsidP="007226AE">
      <w:pPr>
        <w:rPr>
          <w:rtl/>
        </w:rPr>
      </w:pPr>
    </w:p>
    <w:p w:rsidR="007226AE" w:rsidRDefault="007226AE" w:rsidP="007226AE">
      <w:pPr>
        <w:tabs>
          <w:tab w:val="left" w:pos="2437"/>
        </w:tabs>
        <w:rPr>
          <w:rtl/>
        </w:rPr>
      </w:pPr>
    </w:p>
    <w:p w:rsidR="007226AE" w:rsidRDefault="007226AE" w:rsidP="007226AE">
      <w:pPr>
        <w:spacing w:after="0" w:line="240" w:lineRule="auto"/>
        <w:jc w:val="center"/>
        <w:rPr>
          <w:rFonts w:ascii="Arial" w:eastAsia="Times New Roman" w:hAnsi="Arial"/>
          <w:b/>
          <w:bCs/>
          <w:sz w:val="24"/>
          <w:szCs w:val="24"/>
          <w:rtl/>
        </w:rPr>
      </w:pPr>
      <w:r>
        <w:rPr>
          <w:rFonts w:ascii="Arial Unicode MS" w:eastAsia="Arial Unicode MS" w:hAnsi="Arial Unicode MS" w:cs="Arial Unicode MS" w:hint="eastAsia"/>
          <w:b/>
          <w:bCs/>
          <w:sz w:val="24"/>
          <w:szCs w:val="24"/>
          <w:rtl/>
        </w:rPr>
        <w:t>بسم الله الرحمن</w:t>
      </w:r>
      <w:r>
        <w:rPr>
          <w:rFonts w:ascii="Arial Unicode MS" w:eastAsia="Arial Unicode MS" w:hAnsi="Arial Unicode MS" w:cs="Arial Unicode MS" w:hint="eastAsia"/>
          <w:b/>
          <w:bCs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 w:hint="eastAsia"/>
          <w:b/>
          <w:bCs/>
          <w:sz w:val="24"/>
          <w:szCs w:val="24"/>
          <w:rtl/>
        </w:rPr>
        <w:t>الرحيم</w:t>
      </w:r>
    </w:p>
    <w:p w:rsidR="007226AE" w:rsidRDefault="007226AE" w:rsidP="007226AE">
      <w:pPr>
        <w:spacing w:after="0" w:line="240" w:lineRule="auto"/>
        <w:jc w:val="center"/>
        <w:rPr>
          <w:rFonts w:ascii="Arial" w:eastAsia="Times New Roman" w:hAnsi="Arial"/>
          <w:b/>
          <w:bCs/>
          <w:color w:val="221100"/>
          <w:sz w:val="24"/>
          <w:szCs w:val="24"/>
        </w:rPr>
      </w:pPr>
      <w:r>
        <w:rPr>
          <w:rFonts w:ascii="Arial Unicode MS" w:eastAsia="Arial Unicode MS" w:hAnsi="Arial Unicode MS" w:cs="Arial Unicode MS" w:hint="eastAsia"/>
          <w:b/>
          <w:bCs/>
          <w:color w:val="FF0000"/>
          <w:sz w:val="24"/>
          <w:szCs w:val="24"/>
          <w:rtl/>
        </w:rPr>
        <w:t>طبيعة أسئلة</w:t>
      </w:r>
      <w:r>
        <w:rPr>
          <w:rFonts w:ascii="Arial Unicode MS" w:eastAsia="Arial Unicode MS" w:hAnsi="Arial Unicode MS" w:cs="Arial Unicode MS" w:hint="eastAsia"/>
          <w:b/>
          <w:bCs/>
          <w:color w:val="FF0000"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 w:hint="eastAsia"/>
          <w:b/>
          <w:bCs/>
          <w:color w:val="FF0000"/>
          <w:sz w:val="24"/>
          <w:szCs w:val="24"/>
          <w:rtl/>
        </w:rPr>
        <w:t>التذوّق الأدبي</w:t>
      </w:r>
    </w:p>
    <w:p w:rsidR="007226AE" w:rsidRDefault="007226AE" w:rsidP="007226AE">
      <w:pPr>
        <w:rPr>
          <w:rFonts w:ascii="Arial" w:eastAsia="Times New Roman" w:hAnsi="Arial"/>
          <w:b/>
          <w:bCs/>
          <w:color w:val="221100"/>
          <w:sz w:val="24"/>
          <w:szCs w:val="24"/>
        </w:rPr>
      </w:pPr>
      <w:r>
        <w:rPr>
          <w:rFonts w:ascii="Arial Unicode MS" w:eastAsia="Arial Unicode MS" w:hAnsi="Arial Unicode MS" w:cs="Arial Unicode MS" w:hint="eastAsia"/>
          <w:b/>
          <w:bCs/>
          <w:color w:val="FF0000"/>
          <w:sz w:val="24"/>
          <w:szCs w:val="24"/>
          <w:rtl/>
        </w:rPr>
        <w:t>عزيزي الطالب/ عزيزتي الطالبة: هذا نموذج يبين طبيعة</w:t>
      </w:r>
      <w:r>
        <w:rPr>
          <w:rFonts w:ascii="Arial Unicode MS" w:eastAsia="Arial Unicode MS" w:hAnsi="Arial Unicode MS" w:cs="Arial Unicode MS" w:hint="eastAsia"/>
          <w:b/>
          <w:bCs/>
          <w:color w:val="FF0000"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 w:hint="eastAsia"/>
          <w:b/>
          <w:bCs/>
          <w:color w:val="FF0000"/>
          <w:sz w:val="24"/>
          <w:szCs w:val="24"/>
          <w:rtl/>
        </w:rPr>
        <w:t>الأسئلة في ماد\ة التذوق الأدبي لتعرف كيف تذاكر، ولا يعني أن هذه الأسئلة سوف تكون من</w:t>
      </w:r>
      <w:r>
        <w:rPr>
          <w:rFonts w:ascii="Arial Unicode MS" w:eastAsia="Arial Unicode MS" w:hAnsi="Arial Unicode MS" w:cs="Arial Unicode MS" w:hint="eastAsia"/>
          <w:b/>
          <w:bCs/>
          <w:color w:val="FF0000"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 w:hint="eastAsia"/>
          <w:b/>
          <w:bCs/>
          <w:color w:val="FF0000"/>
          <w:sz w:val="24"/>
          <w:szCs w:val="24"/>
          <w:rtl/>
        </w:rPr>
        <w:t>ضمن أسئلة الاختبار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س1/ يعد أبو تمام من الشعراء الذين غلب على شعرهم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: 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أ</w:t>
      </w:r>
      <w:r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عمق</w:t>
      </w:r>
      <w:r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المعاني</w:t>
      </w:r>
      <w:r>
        <w:rPr>
          <w:rFonts w:ascii="Arial" w:eastAsia="Times New Roman" w:hAnsi="Arial"/>
          <w:b/>
          <w:bCs/>
          <w:color w:val="FF0000"/>
          <w:sz w:val="24"/>
          <w:szCs w:val="24"/>
        </w:rPr>
        <w:t>.</w:t>
      </w:r>
    </w:p>
    <w:p w:rsidR="007226AE" w:rsidRDefault="007226AE" w:rsidP="007226AE">
      <w:pPr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س2/ الذوق الذي يدرك الجمال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ويتذوقه ويبين مواطنه هو ذوق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:</w:t>
      </w:r>
    </w:p>
    <w:p w:rsidR="007226AE" w:rsidRDefault="007226AE" w:rsidP="007226AE">
      <w:pPr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. د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إيجابي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.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 xml:space="preserve">س3/ يعجب أهل الخليج بالشعر النبطي ويستمتعون </w:t>
      </w:r>
      <w:proofErr w:type="spellStart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به</w:t>
      </w:r>
      <w:proofErr w:type="spellEnd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. هذا يسمى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الذوق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أ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العام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س4/يختلف شعر عدي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بن زيد في رقته وسلاسته عن شعر زهير في جزالته وقوته وذلك بسبب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تأثير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ج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البيئة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.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س5/ واحدة مما يلي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u w:val="single"/>
          <w:rtl/>
        </w:rPr>
        <w:t>ليست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من العوامل المؤثرة في اختلاف الذوق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:</w:t>
      </w:r>
    </w:p>
    <w:p w:rsidR="007226AE" w:rsidRDefault="007226AE" w:rsidP="007226AE">
      <w:pPr>
        <w:rPr>
          <w:rFonts w:ascii="Arial" w:eastAsia="Times New Roman" w:hAnsi="Arial"/>
          <w:b/>
          <w:bCs/>
          <w:color w:val="221100"/>
          <w:sz w:val="24"/>
          <w:szCs w:val="24"/>
        </w:rPr>
      </w:pP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د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العمر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.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س6/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من معاني التذوق الأدبي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 xml:space="preserve">أ.ملكةٌ أو حاسة فنية يتمتع </w:t>
      </w:r>
      <w:proofErr w:type="spellStart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بها</w:t>
      </w:r>
      <w:proofErr w:type="spellEnd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 xml:space="preserve"> أصحاب الفطرة السليمة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ب .الفهم الدقيق المتكامل لعناصر النص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الأدبي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ج . استجابة وجدانية تحسن الحكم على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النص الأدبي بعد فهمه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د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جميع ما ذكر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.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 xml:space="preserve">س7/ الشاعر الذي ثار على المقدمات </w:t>
      </w:r>
      <w:proofErr w:type="spellStart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الطللية</w:t>
      </w:r>
      <w:proofErr w:type="spellEnd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 xml:space="preserve"> واستبدل </w:t>
      </w:r>
      <w:proofErr w:type="spellStart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بها</w:t>
      </w:r>
      <w:proofErr w:type="spellEnd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 xml:space="preserve"> وصف </w:t>
      </w:r>
      <w:proofErr w:type="spellStart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الخمرة</w:t>
      </w:r>
      <w:proofErr w:type="spellEnd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 xml:space="preserve"> هو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: 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 xml:space="preserve"> ب</w:t>
      </w:r>
      <w:r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أبو</w:t>
      </w:r>
      <w:r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نواس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 xml:space="preserve">س8/ 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الشاعر الذي انعكست طبيعته المتشائمة في شعره هو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: 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ج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ابن الرومي</w:t>
      </w:r>
    </w:p>
    <w:p w:rsidR="007226AE" w:rsidRDefault="007226AE" w:rsidP="007226AE">
      <w:pPr>
        <w:rPr>
          <w:rFonts w:ascii="Arial" w:eastAsia="Times New Roman" w:hAnsi="Arial"/>
          <w:b/>
          <w:bCs/>
          <w:color w:val="221100"/>
          <w:sz w:val="24"/>
          <w:szCs w:val="24"/>
        </w:rPr>
      </w:pP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 xml:space="preserve">س9/قائل بيت الشعر التالي: تخطّ فيها </w:t>
      </w:r>
      <w:proofErr w:type="spellStart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العوالي</w:t>
      </w:r>
      <w:proofErr w:type="spellEnd"/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 xml:space="preserve"> ليس تنفُذُها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كأنّ كلّ سنانٍ فوقَها قلَمُ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ب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.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المتنبي</w:t>
      </w:r>
    </w:p>
    <w:p w:rsidR="007226AE" w:rsidRDefault="007226AE" w:rsidP="007226AE">
      <w:pPr>
        <w:rPr>
          <w:rFonts w:ascii="Arial" w:eastAsia="Calibri" w:hAnsi="Arial"/>
          <w:sz w:val="24"/>
          <w:szCs w:val="24"/>
        </w:rPr>
      </w:pP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س10/ واحدة من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العبارات التالية تعني التذوق الأدبي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أ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 xml:space="preserve">تقدير الجمال والاستمتاع </w:t>
      </w:r>
      <w:proofErr w:type="spellStart"/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به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..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س11/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بدأ التذوق الأدبي للنصوص منذ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..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ظهور الأدب العربي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س12/ لم يكن علي بن الجهم موفقاً في مدحه للمتوكل عندما قال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له</w:t>
      </w:r>
      <w:r>
        <w:rPr>
          <w:rFonts w:ascii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أنت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كال*** في حفاظك الود وكالتيس في قراع الخطوب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وذلك بسبب تأثير</w:t>
      </w:r>
      <w:r>
        <w:rPr>
          <w:rFonts w:ascii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البيئة</w:t>
      </w:r>
      <w:r>
        <w:rPr>
          <w:rFonts w:ascii="Arial" w:hAnsi="Arial" w:cs="Arial"/>
          <w:b/>
          <w:bCs/>
          <w:color w:val="000000"/>
          <w:sz w:val="24"/>
          <w:szCs w:val="24"/>
        </w:rPr>
        <w:t>13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س13/ الشاعر الذي أبدع في وصف رقاقة العجين بيد الخباز هو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ابن الرومي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س14/ قائل بيت الشعر التالي</w:t>
      </w:r>
      <w:r>
        <w:rPr>
          <w:rFonts w:ascii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أتاك الربيع الطلق يختال ضاحكاً من الحسن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حتى كاد أن يتكلما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البحتري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س15/ رائد الشعر الحرّ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هو</w:t>
      </w:r>
      <w:r>
        <w:rPr>
          <w:rFonts w:ascii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بدر شاكر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السياب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س16/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الذوق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الذي لا يحسن التفريق بين أنواع الأدب من حيث القيمة الفنية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أ.الذوق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س17/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الذوق السقيم هو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الذوق الذي</w:t>
      </w:r>
      <w:r>
        <w:rPr>
          <w:rFonts w:ascii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أ‌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لا يفرق بين أنواع الأدب من حيث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القيمة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ب‌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يؤثر السخيف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المطّرح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ج.لا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يحسن شيئاً مطلقاً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د‌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جميع ما ذكر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س18/ الذوق الذي يدرك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الجمال ويتذوقه لكنه عاجز عن تفسير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 يدرك أو تعليله. هز</w:t>
      </w:r>
      <w:r>
        <w:rPr>
          <w:rFonts w:ascii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السلبي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س19/ يختلف الذوق عند البدو عنه عند الحضر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والسبب</w:t>
      </w:r>
      <w:r>
        <w:rPr>
          <w:rFonts w:ascii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أ‌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اختلاف البيئة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س20/ الانتقال من ضمير الغائب إلى ضمير المتكلم يسمى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التفاتاً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س21/ اقرأ النص التالي ثمّ أجب عما يليه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والذائدينَ الناسَ عن أديانهم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بالمشرفيِّ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وبالقَنا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الخطّارِ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والباذلينَ نفوسَهم لنبيِّهم يومَ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الَهياجِ وقُبّةِ الجبّارِ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دَرَبوا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كما دَرَبتْ أسودُ خفيّةٍ غُلْبِ الرقابِ من الأسودِ ضواري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rtl/>
        </w:rPr>
        <w:t>س22/</w:t>
      </w:r>
      <w:r>
        <w:rPr>
          <w:rFonts w:ascii="Arial" w:hAnsi="Arial" w:cs="Arial"/>
          <w:b/>
          <w:bCs/>
          <w:color w:val="0070C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معنى (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المشرفي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) في النص السابق</w:t>
      </w:r>
      <w:r>
        <w:rPr>
          <w:rFonts w:ascii="Arial" w:hAnsi="Arial" w:cs="Arial"/>
          <w:b/>
          <w:bCs/>
          <w:color w:val="0070C0"/>
          <w:sz w:val="24"/>
          <w:szCs w:val="24"/>
        </w:rPr>
        <w:t>:(</w:t>
      </w:r>
      <w:r>
        <w:rPr>
          <w:rFonts w:ascii="Arial" w:hAnsi="Arial" w:cs="Arial"/>
          <w:b/>
          <w:bCs/>
          <w:color w:val="0070C0"/>
          <w:sz w:val="24"/>
          <w:szCs w:val="24"/>
          <w:rtl/>
        </w:rPr>
        <w:t>لاحظ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70C0"/>
          <w:sz w:val="24"/>
          <w:szCs w:val="24"/>
          <w:rtl/>
        </w:rPr>
        <w:t>أان</w:t>
      </w:r>
      <w:proofErr w:type="spellEnd"/>
      <w:r>
        <w:rPr>
          <w:rFonts w:ascii="Arial" w:hAnsi="Arial" w:cs="Arial"/>
          <w:b/>
          <w:bCs/>
          <w:color w:val="0070C0"/>
          <w:sz w:val="24"/>
          <w:szCs w:val="24"/>
          <w:rtl/>
        </w:rPr>
        <w:t xml:space="preserve"> معاني الكلمات تأتي من خلال نصوص</w:t>
      </w:r>
      <w:r>
        <w:rPr>
          <w:rFonts w:ascii="Arial" w:hAnsi="Arial" w:cs="Arial"/>
          <w:b/>
          <w:bCs/>
          <w:color w:val="0070C0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أ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السيف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س23/ 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وصف الشاعر الممدوحين في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الشطر الأول من البيت الثالث في النص السابق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بــ</w:t>
      </w:r>
      <w:proofErr w:type="spellEnd"/>
      <w:r>
        <w:rPr>
          <w:rFonts w:ascii="Arial" w:hAnsi="Arial" w:cs="Arial"/>
          <w:b/>
          <w:bCs/>
          <w:color w:val="0070C0"/>
          <w:sz w:val="24"/>
          <w:szCs w:val="24"/>
        </w:rPr>
        <w:t>:(</w:t>
      </w:r>
      <w:r>
        <w:rPr>
          <w:rFonts w:ascii="Arial" w:hAnsi="Arial" w:cs="Arial"/>
          <w:b/>
          <w:bCs/>
          <w:color w:val="0070C0"/>
          <w:sz w:val="24"/>
          <w:szCs w:val="24"/>
          <w:rtl/>
        </w:rPr>
        <w:t>فهم معاني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70C0"/>
          <w:sz w:val="24"/>
          <w:szCs w:val="24"/>
          <w:rtl/>
        </w:rPr>
        <w:t>الأبيات</w:t>
      </w:r>
      <w:r>
        <w:rPr>
          <w:rFonts w:ascii="Arial" w:hAnsi="Arial" w:cs="Arial"/>
          <w:b/>
          <w:bCs/>
          <w:color w:val="0070C0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أ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الخبرة في فنون القتال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lastRenderedPageBreak/>
        <w:t>س24/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عبارة (يوم الهياج) في النص السابق كناية عن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0070C0"/>
          <w:sz w:val="24"/>
          <w:szCs w:val="24"/>
        </w:rPr>
        <w:t>(</w:t>
      </w:r>
      <w:r>
        <w:rPr>
          <w:rFonts w:ascii="Arial" w:hAnsi="Arial" w:cs="Arial"/>
          <w:b/>
          <w:bCs/>
          <w:color w:val="0070C0"/>
          <w:sz w:val="24"/>
          <w:szCs w:val="24"/>
          <w:rtl/>
        </w:rPr>
        <w:t>الكناية</w:t>
      </w:r>
      <w:r>
        <w:rPr>
          <w:rFonts w:ascii="Arial" w:hAnsi="Arial" w:cs="Arial"/>
          <w:b/>
          <w:bCs/>
          <w:color w:val="0070C0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الحرب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س25/ يبدو الشاعر في هذا النص متأثراً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بالشاعر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حسان بن ثابت</w:t>
      </w:r>
      <w:r>
        <w:rPr>
          <w:rFonts w:ascii="Arial" w:hAnsi="Arial" w:cs="Arial"/>
          <w:b/>
          <w:bCs/>
          <w:color w:val="FF00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س2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في قول الفرزدق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س26/ ولو غَيرنَا نَبَّهْتَ تلتمس القِرَى ... رَمَاكَ بِسَهْم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أوشَبَاةِ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سِنَان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معنى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شباة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سنان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:(</w:t>
      </w:r>
      <w:r>
        <w:rPr>
          <w:rFonts w:ascii="Arial" w:hAnsi="Arial" w:cs="Arial"/>
          <w:b/>
          <w:bCs/>
          <w:color w:val="0070C0"/>
          <w:sz w:val="24"/>
          <w:szCs w:val="24"/>
          <w:rtl/>
        </w:rPr>
        <w:t xml:space="preserve">لاحظ </w:t>
      </w:r>
      <w:proofErr w:type="spellStart"/>
      <w:r>
        <w:rPr>
          <w:rFonts w:ascii="Arial" w:hAnsi="Arial" w:cs="Arial"/>
          <w:b/>
          <w:bCs/>
          <w:color w:val="0070C0"/>
          <w:sz w:val="24"/>
          <w:szCs w:val="24"/>
          <w:rtl/>
        </w:rPr>
        <w:t>أان</w:t>
      </w:r>
      <w:proofErr w:type="spellEnd"/>
      <w:r>
        <w:rPr>
          <w:rFonts w:ascii="Arial" w:hAnsi="Arial" w:cs="Arial"/>
          <w:b/>
          <w:bCs/>
          <w:color w:val="0070C0"/>
          <w:sz w:val="24"/>
          <w:szCs w:val="24"/>
          <w:rtl/>
        </w:rPr>
        <w:t xml:space="preserve"> معاني الكلمات تأتي من خلال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70C0"/>
          <w:sz w:val="24"/>
          <w:szCs w:val="24"/>
          <w:rtl/>
        </w:rPr>
        <w:t>نصوص</w:t>
      </w:r>
      <w:r>
        <w:rPr>
          <w:rFonts w:ascii="Arial" w:hAnsi="Arial" w:cs="Arial"/>
          <w:b/>
          <w:bCs/>
          <w:color w:val="0070C0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أ. حد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الرمح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س27/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قال الشاعر: وَقَوْسُ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حَاجِبِهَا مِنْ كُلِّ نَاحِيَةٍ وَنَبْلُ مُقْلَتِـــهَا تَرْمِي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بِهِ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كَبِـــــدِي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وَخَصْرُهَا نَاحِلٌ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مِثْلِي عَلَى كَفَلٍ مُرَجْرَجٍ قَدْ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حَكَى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الأَحْزَانَ فِي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الخَلَدِ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معنى (النبل) في البيت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الأول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أ.السهم. ب. الكرم. ج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الدمع. د. الشجاعة</w:t>
      </w:r>
      <w:r>
        <w:rPr>
          <w:rFonts w:ascii="Arial" w:hAnsi="Arial" w:cs="Arial"/>
          <w:b/>
          <w:bCs/>
          <w:color w:val="2211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س28/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ينسب البيتان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السابقان لـ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أ.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الوأواء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الدمشقي. ب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يزيد بن معاوية. ج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د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أ+ب</w:t>
      </w:r>
      <w:r>
        <w:rPr>
          <w:rFonts w:ascii="Arial" w:hAnsi="Arial" w:cs="Arial"/>
          <w:b/>
          <w:bCs/>
          <w:color w:val="FF0000"/>
          <w:sz w:val="24"/>
          <w:szCs w:val="24"/>
        </w:rPr>
        <w:t>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  <w:rtl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س29/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شبه الشاعر خصر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المحبوبة في البيت الثاني من النص السابق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بـ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70C0"/>
          <w:sz w:val="24"/>
          <w:szCs w:val="24"/>
        </w:rPr>
        <w:t>(</w:t>
      </w:r>
      <w:r>
        <w:rPr>
          <w:rFonts w:ascii="Arial" w:hAnsi="Arial" w:cs="Arial"/>
          <w:b/>
          <w:bCs/>
          <w:color w:val="0070C0"/>
          <w:sz w:val="24"/>
          <w:szCs w:val="24"/>
          <w:rtl/>
        </w:rPr>
        <w:t>فهم معنى</w:t>
      </w:r>
      <w:r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70C0"/>
          <w:sz w:val="24"/>
          <w:szCs w:val="24"/>
          <w:rtl/>
        </w:rPr>
        <w:t>الأبيات</w:t>
      </w:r>
      <w:r>
        <w:rPr>
          <w:rFonts w:ascii="Arial" w:hAnsi="Arial" w:cs="Arial"/>
          <w:b/>
          <w:bCs/>
          <w:color w:val="0070C0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جسمه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س30/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سميت القصائد التي كان يعتني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بها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أصحابها ولا يخرجونها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للناس إلا بعد عام كامل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بـ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ب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الحوليات</w:t>
      </w:r>
    </w:p>
    <w:p w:rsidR="007226AE" w:rsidRDefault="007226AE" w:rsidP="007226AE">
      <w:pPr>
        <w:pStyle w:val="a3"/>
        <w:bidi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س31/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من المصطلحات التي أطلقت على الشعر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الحر</w:t>
      </w:r>
      <w:r>
        <w:rPr>
          <w:rFonts w:ascii="Arial" w:hAnsi="Arial" w:cs="Arial"/>
          <w:b/>
          <w:bCs/>
          <w:color w:val="0000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شعر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التفعيلة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:rsidR="007226AE" w:rsidRDefault="007226AE" w:rsidP="007226AE">
      <w:pPr>
        <w:spacing w:before="100" w:beforeAutospacing="1"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س32/ من خصائص الشعر الحر عدم الالتزام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بـ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أ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التفعيلة. ب. البحر العروضي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.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ج. الوزن. د. الصور الفنية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.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spacing w:before="100" w:beforeAutospacing="1" w:after="240" w:line="240" w:lineRule="auto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س33/ في قول زهير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تداركتما عبساً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وذبيان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 بعدما تفانوا ودقوا بينهم عطر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منشم</w:t>
      </w:r>
      <w:proofErr w:type="spellEnd"/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عبارة: ودقوا بينهم عطر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منشم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 كناية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عن:</w:t>
      </w:r>
      <w:r>
        <w:rPr>
          <w:rFonts w:ascii="Arial" w:eastAsia="Times New Roman" w:hAnsi="Arial"/>
          <w:b/>
          <w:bCs/>
          <w:color w:val="0070C0"/>
          <w:sz w:val="24"/>
          <w:szCs w:val="24"/>
          <w:rtl/>
        </w:rPr>
        <w:t xml:space="preserve"> (الكناية)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ب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طول الحرب</w:t>
      </w:r>
      <w:r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وشؤمها</w:t>
      </w:r>
      <w:r>
        <w:rPr>
          <w:rFonts w:ascii="Arial" w:eastAsia="Times New Roman" w:hAnsi="Arial"/>
          <w:b/>
          <w:bCs/>
          <w:color w:val="FF0000"/>
          <w:sz w:val="24"/>
          <w:szCs w:val="24"/>
        </w:rPr>
        <w:t>.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spacing w:before="100" w:beforeAutospacing="1" w:after="240" w:line="240" w:lineRule="auto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س34/بين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كلمتي(رفعت ووقعت) في قول صاحب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المقامة(رفعت عنه يد وقعت عليه أخرى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):(</w:t>
      </w:r>
      <w:r>
        <w:rPr>
          <w:rFonts w:ascii="Arial" w:eastAsia="Times New Roman" w:hAnsi="Arial"/>
          <w:b/>
          <w:bCs/>
          <w:color w:val="0070C0"/>
          <w:sz w:val="24"/>
          <w:szCs w:val="24"/>
          <w:rtl/>
        </w:rPr>
        <w:t>لاحظ السؤال على المحسنات)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طباق</w:t>
      </w:r>
    </w:p>
    <w:p w:rsidR="007226AE" w:rsidRDefault="007226AE" w:rsidP="007226AE">
      <w:pPr>
        <w:spacing w:before="100" w:beforeAutospacing="1" w:after="240" w:line="240" w:lineRule="auto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س35/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بين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كلمتى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 الراح وراحته في قول الوشّاح: وشربت الراح من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راحته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أ‌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جناس</w:t>
      </w:r>
    </w:p>
    <w:p w:rsidR="007226AE" w:rsidRDefault="007226AE" w:rsidP="007226AE">
      <w:pPr>
        <w:spacing w:before="100" w:beforeAutospacing="1" w:after="240" w:line="240" w:lineRule="auto"/>
        <w:rPr>
          <w:rFonts w:ascii="Arial" w:eastAsia="Times New Roman" w:hAnsi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س36/ في قول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الوأواء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:.قالت:صدقت،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الوفى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 في الحب شيمته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يابرد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 ذاك الذي قالت على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كبدي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وَاسْتَرْجَعَتْ سَألَتْ عَنِّي فَقِيْلَ لَهَا مَا فِيهِ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مِنْ رَمَقٍ ، دَقَّتْ يَدّاً بِيَدِ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الهاء في (شيمته) تعود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على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أ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.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الشاعر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spacing w:before="100" w:beforeAutospacing="1" w:after="240" w:line="240" w:lineRule="auto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lastRenderedPageBreak/>
        <w:t>س37/ عبارة (دقت يداً بيد) كناية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عن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ج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الندم</w:t>
      </w:r>
    </w:p>
    <w:p w:rsidR="007226AE" w:rsidRDefault="007226AE" w:rsidP="007226AE">
      <w:pPr>
        <w:spacing w:before="100" w:beforeAutospacing="1" w:after="240" w:line="240" w:lineRule="auto"/>
        <w:rPr>
          <w:rFonts w:ascii="Arial" w:eastAsia="Times New Roman" w:hAnsi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س38/ فَمَا لَكُمْ لاَ تَعَافُ الضَّيْمَ أَنْفُسُكُمْ وَلاَ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تَزُولُ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غَوَاشِيكُمْ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 مِنَ الْكَسَلِ؟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وَتِلْكَ مِصْرُ الَّتِي أَفْنَى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الْجِلاَدُ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بِهَا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 لَفِيفَ أَسْلافِكُمْ فِي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الأَعْصُرِ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الأُوَلِ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الشاعر في هذين البيتين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د</w:t>
      </w:r>
      <w:r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يستنهض الهمم</w:t>
      </w:r>
      <w:r>
        <w:rPr>
          <w:rFonts w:ascii="Arial" w:eastAsia="Times New Roman" w:hAnsi="Arial"/>
          <w:b/>
          <w:bCs/>
          <w:color w:val="FF0000"/>
          <w:sz w:val="24"/>
          <w:szCs w:val="24"/>
        </w:rPr>
        <w:t>.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spacing w:before="100" w:beforeAutospacing="1" w:after="240" w:line="240" w:lineRule="auto"/>
        <w:rPr>
          <w:rFonts w:ascii="Arial" w:eastAsia="Times New Roman" w:hAnsi="Arial"/>
          <w:b/>
          <w:bCs/>
          <w:color w:val="000000"/>
          <w:sz w:val="24"/>
          <w:szCs w:val="24"/>
          <w:rtl/>
        </w:rPr>
      </w:pP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س39/ يذكر الشاعر أهل مصر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بـ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ب</w:t>
      </w:r>
      <w:r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أمجاد أجدادهم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spacing w:before="100" w:beforeAutospacing="1" w:after="240" w:line="240" w:lineRule="auto"/>
        <w:rPr>
          <w:rFonts w:ascii="Arial" w:eastAsia="Times New Roman" w:hAnsi="Arial"/>
          <w:b/>
          <w:bCs/>
          <w:color w:val="000000"/>
          <w:sz w:val="24"/>
          <w:szCs w:val="24"/>
          <w:rtl/>
        </w:rPr>
      </w:pP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 xml:space="preserve">س40/ قال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دنقل</w:t>
      </w:r>
      <w:proofErr w:type="spellEnd"/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: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تَحدثُ لي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..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أَنها سَقَطتْ منْ على عرشِها في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البسَاتين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ثم أَفَاقَتْ على عَرْضِها في زُجاجِ الدكاكينِ, أو بينَ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أيدي المُنادين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,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حتى اشترَتْها اليدُ المتَفضِّلةُ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العابِرهْ</w:t>
      </w:r>
      <w:proofErr w:type="spellEnd"/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للدلالة على حالة السكون والانتهاء التي يعيشها الشاعر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فقد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ب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اختار الهاء الساكنة قافية له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>.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</w:p>
    <w:p w:rsidR="007226AE" w:rsidRDefault="007226AE" w:rsidP="007226AE">
      <w:pPr>
        <w:spacing w:before="100" w:beforeAutospacing="1" w:after="240" w:line="240" w:lineRule="auto"/>
        <w:rPr>
          <w:rFonts w:ascii="Arial" w:eastAsia="Times New Roman" w:hAnsi="Arial"/>
          <w:b/>
          <w:bCs/>
          <w:color w:val="000000"/>
          <w:sz w:val="24"/>
          <w:szCs w:val="24"/>
          <w:rtl/>
        </w:rPr>
      </w:pP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س41/ الهاء في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(</w:t>
      </w:r>
      <w:r>
        <w:rPr>
          <w:rFonts w:ascii="Arial" w:eastAsia="Times New Roman" w:hAnsi="Arial"/>
          <w:b/>
          <w:bCs/>
          <w:color w:val="000000"/>
          <w:sz w:val="24"/>
          <w:szCs w:val="24"/>
          <w:rtl/>
        </w:rPr>
        <w:t>أنها) تعود على</w:t>
      </w:r>
      <w:r>
        <w:rPr>
          <w:rFonts w:ascii="Arial" w:eastAsia="Times New Roman" w:hAnsi="Arial"/>
          <w:b/>
          <w:bCs/>
          <w:color w:val="000000"/>
          <w:sz w:val="24"/>
          <w:szCs w:val="24"/>
        </w:rPr>
        <w:t>: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/>
          <w:b/>
          <w:bCs/>
          <w:color w:val="221100"/>
          <w:sz w:val="24"/>
          <w:szCs w:val="24"/>
          <w:rtl/>
        </w:rPr>
        <w:t>أ‌</w:t>
      </w:r>
      <w:r>
        <w:rPr>
          <w:rFonts w:ascii="Arial" w:eastAsia="Times New Roman" w:hAnsi="Arial"/>
          <w:b/>
          <w:bCs/>
          <w:color w:val="221100"/>
          <w:sz w:val="24"/>
          <w:szCs w:val="24"/>
        </w:rPr>
        <w:t xml:space="preserve">. </w:t>
      </w:r>
      <w:r>
        <w:rPr>
          <w:rFonts w:ascii="Arial" w:eastAsia="Times New Roman" w:hAnsi="Arial"/>
          <w:b/>
          <w:bCs/>
          <w:color w:val="FF0000"/>
          <w:sz w:val="24"/>
          <w:szCs w:val="24"/>
          <w:rtl/>
        </w:rPr>
        <w:t>الورود</w:t>
      </w:r>
    </w:p>
    <w:p w:rsidR="007226AE" w:rsidRDefault="007226AE" w:rsidP="007226AE">
      <w:pPr>
        <w:spacing w:after="0" w:line="240" w:lineRule="auto"/>
        <w:jc w:val="center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  <w:r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والله وليّ</w:t>
      </w:r>
      <w:r>
        <w:rPr>
          <w:rFonts w:ascii="Arial" w:eastAsia="Arial Unicode MS" w:hAnsi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التوفيق</w:t>
      </w:r>
    </w:p>
    <w:p w:rsidR="007226AE" w:rsidRDefault="007226AE" w:rsidP="007226AE">
      <w:pPr>
        <w:spacing w:after="0" w:line="240" w:lineRule="auto"/>
        <w:jc w:val="center"/>
        <w:rPr>
          <w:rFonts w:ascii="Arial" w:eastAsia="Times New Roman" w:hAnsi="Arial"/>
          <w:b/>
          <w:bCs/>
          <w:color w:val="221100"/>
          <w:sz w:val="24"/>
          <w:szCs w:val="24"/>
        </w:rPr>
      </w:pPr>
      <w:r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مدرس</w:t>
      </w:r>
      <w:r>
        <w:rPr>
          <w:rFonts w:ascii="Arial" w:eastAsia="Arial Unicode MS" w:hAnsi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المادة</w:t>
      </w:r>
    </w:p>
    <w:p w:rsidR="007226AE" w:rsidRDefault="007226AE" w:rsidP="007226AE">
      <w:pPr>
        <w:spacing w:after="0" w:line="240" w:lineRule="auto"/>
        <w:jc w:val="center"/>
        <w:rPr>
          <w:rFonts w:ascii="Arial" w:eastAsia="Times New Roman" w:hAnsi="Arial"/>
          <w:b/>
          <w:bCs/>
          <w:color w:val="221100"/>
          <w:sz w:val="24"/>
          <w:szCs w:val="24"/>
        </w:rPr>
      </w:pPr>
      <w:r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الدكتور جزاء</w:t>
      </w:r>
      <w:r>
        <w:rPr>
          <w:rFonts w:ascii="Arial" w:eastAsia="Arial Unicode MS" w:hAnsi="Arial"/>
          <w:b/>
          <w:bCs/>
          <w:color w:val="FF0000"/>
          <w:sz w:val="24"/>
          <w:szCs w:val="24"/>
        </w:rPr>
        <w:t xml:space="preserve"> </w:t>
      </w:r>
      <w:proofErr w:type="spellStart"/>
      <w:r>
        <w:rPr>
          <w:rFonts w:ascii="Arial" w:eastAsia="Arial Unicode MS" w:hAnsi="Arial"/>
          <w:b/>
          <w:bCs/>
          <w:color w:val="FF0000"/>
          <w:sz w:val="24"/>
          <w:szCs w:val="24"/>
          <w:rtl/>
        </w:rPr>
        <w:t>المصاروه</w:t>
      </w:r>
      <w:proofErr w:type="spellEnd"/>
    </w:p>
    <w:p w:rsidR="000500ED" w:rsidRDefault="000500ED">
      <w:pPr>
        <w:rPr>
          <w:rFonts w:hint="cs"/>
          <w:rtl/>
        </w:rPr>
      </w:pPr>
    </w:p>
    <w:p w:rsidR="00055C6A" w:rsidRDefault="00055C6A">
      <w:pPr>
        <w:rPr>
          <w:rFonts w:hint="cs"/>
          <w:rtl/>
        </w:rPr>
      </w:pPr>
    </w:p>
    <w:p w:rsidR="00055C6A" w:rsidRDefault="00055C6A" w:rsidP="00055C6A">
      <w:pPr>
        <w:jc w:val="center"/>
        <w:rPr>
          <w:b/>
          <w:bCs/>
          <w:color w:val="FFFFFF" w:themeColor="background1"/>
          <w:sz w:val="28"/>
          <w:szCs w:val="28"/>
          <w:u w:val="single"/>
        </w:rPr>
      </w:pPr>
      <w:proofErr w:type="spellStart"/>
      <w:r>
        <w:rPr>
          <w:b/>
          <w:bCs/>
          <w:color w:val="FFFFFF" w:themeColor="background1"/>
          <w:sz w:val="28"/>
          <w:szCs w:val="28"/>
          <w:highlight w:val="black"/>
          <w:u w:val="single"/>
          <w:rtl/>
        </w:rPr>
        <w:t>ميسـآء</w:t>
      </w:r>
      <w:proofErr w:type="spellEnd"/>
      <w:r>
        <w:rPr>
          <w:b/>
          <w:bCs/>
          <w:color w:val="FFFFFF" w:themeColor="background1"/>
          <w:sz w:val="28"/>
          <w:szCs w:val="28"/>
          <w:highlight w:val="black"/>
          <w:u w:val="single"/>
          <w:rtl/>
        </w:rPr>
        <w:t xml:space="preserve"> ... </w:t>
      </w:r>
      <w:proofErr w:type="spellStart"/>
      <w:r>
        <w:rPr>
          <w:b/>
          <w:bCs/>
          <w:color w:val="FFFFFF" w:themeColor="background1"/>
          <w:sz w:val="28"/>
          <w:szCs w:val="28"/>
          <w:highlight w:val="black"/>
          <w:u w:val="single"/>
          <w:rtl/>
        </w:rPr>
        <w:t>لاتنسوني</w:t>
      </w:r>
      <w:proofErr w:type="spellEnd"/>
      <w:r>
        <w:rPr>
          <w:b/>
          <w:bCs/>
          <w:color w:val="FFFFFF" w:themeColor="background1"/>
          <w:sz w:val="28"/>
          <w:szCs w:val="28"/>
          <w:highlight w:val="black"/>
          <w:u w:val="single"/>
          <w:rtl/>
        </w:rPr>
        <w:t xml:space="preserve"> من صالح دعائكم</w:t>
      </w:r>
    </w:p>
    <w:p w:rsidR="00055C6A" w:rsidRPr="007226AE" w:rsidRDefault="00055C6A"/>
    <w:sectPr w:rsidR="00055C6A" w:rsidRPr="007226AE" w:rsidSect="00A50E7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7226AE"/>
    <w:rsid w:val="000500ED"/>
    <w:rsid w:val="00055C6A"/>
    <w:rsid w:val="007226AE"/>
    <w:rsid w:val="00A50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E7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26A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0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700</Words>
  <Characters>3994</Characters>
  <Application>Microsoft Office Word</Application>
  <DocSecurity>0</DocSecurity>
  <Lines>33</Lines>
  <Paragraphs>9</Paragraphs>
  <ScaleCrop>false</ScaleCrop>
  <Company/>
  <LinksUpToDate>false</LinksUpToDate>
  <CharactersWithSpaces>4685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2011-10-08T16:50:00Z</dcterms:created>
  <dcterms:modified xsi:type="dcterms:W3CDTF">2011-10-11T12:50:00Z</dcterms:modified>
</cp:coreProperties>
</file>