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699" w:rsidRPr="00240C78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b/>
          <w:bCs/>
          <w:color w:val="C00000"/>
          <w:kern w:val="24"/>
          <w:sz w:val="32"/>
          <w:szCs w:val="32"/>
          <w:u w:val="single"/>
        </w:rPr>
      </w:pPr>
      <w:r w:rsidRPr="00240C78">
        <w:rPr>
          <w:rFonts w:hAnsi="Arial" w:cs="Traditional Arabic"/>
          <w:b/>
          <w:bCs/>
          <w:color w:val="C00000"/>
          <w:kern w:val="24"/>
          <w:sz w:val="32"/>
          <w:szCs w:val="32"/>
          <w:u w:val="single"/>
          <w:rtl/>
        </w:rPr>
        <w:t>أمث</w:t>
      </w:r>
      <w:r>
        <w:rPr>
          <w:rFonts w:hAnsi="Arial" w:cs="Traditional Arabic" w:hint="cs"/>
          <w:b/>
          <w:bCs/>
          <w:color w:val="C00000"/>
          <w:kern w:val="24"/>
          <w:sz w:val="32"/>
          <w:szCs w:val="32"/>
          <w:u w:val="single"/>
          <w:rtl/>
        </w:rPr>
        <w:t>ـ</w:t>
      </w:r>
      <w:r w:rsidRPr="00240C78">
        <w:rPr>
          <w:rFonts w:hAnsi="Arial" w:cs="Traditional Arabic"/>
          <w:b/>
          <w:bCs/>
          <w:color w:val="C00000"/>
          <w:kern w:val="24"/>
          <w:sz w:val="32"/>
          <w:szCs w:val="32"/>
          <w:u w:val="single"/>
          <w:rtl/>
        </w:rPr>
        <w:t>لة</w:t>
      </w:r>
    </w:p>
    <w:p w:rsidR="001D0699" w:rsidRPr="00240C78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b/>
          <w:bCs/>
          <w:color w:val="3333CC"/>
          <w:kern w:val="24"/>
          <w:sz w:val="32"/>
          <w:szCs w:val="32"/>
          <w:u w:val="single"/>
        </w:rPr>
      </w:pPr>
      <w:r w:rsidRPr="00240C78">
        <w:rPr>
          <w:rFonts w:hAnsi="Arial" w:cs="Traditional Arabic"/>
          <w:b/>
          <w:bCs/>
          <w:color w:val="3333CC"/>
          <w:kern w:val="24"/>
          <w:sz w:val="32"/>
          <w:szCs w:val="32"/>
          <w:u w:val="single"/>
          <w:rtl/>
        </w:rPr>
        <w:t>قد يأتي السؤال حول تعريف مصطلح مثل "عدم تأثر الاختبار بالذاتية صفة للاختبار تسمى: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أ ـ الموضوعية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ب ـ الثبات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ج ـ الصدق</w:t>
      </w:r>
    </w:p>
    <w:p w:rsidR="001D0699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 w:hint="cs"/>
          <w:kern w:val="24"/>
          <w:sz w:val="32"/>
          <w:szCs w:val="32"/>
          <w:rtl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د ـ التوازن</w:t>
      </w:r>
    </w:p>
    <w:p w:rsidR="001D0699" w:rsidRPr="00240C78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b/>
          <w:bCs/>
          <w:color w:val="3333CC"/>
          <w:kern w:val="24"/>
          <w:sz w:val="32"/>
          <w:szCs w:val="32"/>
          <w:u w:val="single"/>
        </w:rPr>
      </w:pPr>
      <w:r w:rsidRPr="00240C78">
        <w:rPr>
          <w:rFonts w:hAnsi="Arial" w:cs="Traditional Arabic"/>
          <w:b/>
          <w:bCs/>
          <w:color w:val="3333CC"/>
          <w:kern w:val="24"/>
          <w:sz w:val="32"/>
          <w:szCs w:val="32"/>
          <w:u w:val="single"/>
          <w:rtl/>
        </w:rPr>
        <w:t>أداة يستخدمها الباحث للتعرف على الآراء ووجهات النظر: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أ ـ  الاختبار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ب الاستبانة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ج ـ المقابلة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د ـ  الملاحظة</w:t>
      </w:r>
    </w:p>
    <w:p w:rsidR="001D0699" w:rsidRPr="00871855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Arial" w:cs="Traditional Arabic" w:hint="cs"/>
          <w:b/>
          <w:bCs/>
          <w:color w:val="3333CC"/>
          <w:kern w:val="24"/>
          <w:sz w:val="24"/>
          <w:szCs w:val="24"/>
          <w:u w:val="single"/>
          <w:rtl/>
        </w:rPr>
      </w:pPr>
    </w:p>
    <w:p w:rsidR="001D0699" w:rsidRPr="00240C78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 w:hint="cs"/>
          <w:b/>
          <w:bCs/>
          <w:color w:val="3333CC"/>
          <w:kern w:val="24"/>
          <w:sz w:val="32"/>
          <w:szCs w:val="32"/>
          <w:u w:val="single"/>
          <w:rtl/>
        </w:rPr>
      </w:pPr>
      <w:r w:rsidRPr="00240C78">
        <w:rPr>
          <w:rFonts w:hAnsi="Arial" w:cs="Traditional Arabic"/>
          <w:b/>
          <w:bCs/>
          <w:color w:val="3333CC"/>
          <w:kern w:val="24"/>
          <w:sz w:val="32"/>
          <w:szCs w:val="32"/>
          <w:u w:val="single"/>
          <w:rtl/>
        </w:rPr>
        <w:t>وقد يأتي السؤال حول خاصية أو ميزة لأداة بحث أو طريقة بحث مثل: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 xml:space="preserve">ما يأتي معايير لمشكلة البحث الجيدة </w:t>
      </w:r>
      <w:r w:rsidRPr="005D36E4">
        <w:rPr>
          <w:rFonts w:hAnsi="Arial" w:cs="Traditional Arabic"/>
          <w:kern w:val="24"/>
          <w:sz w:val="32"/>
          <w:szCs w:val="32"/>
          <w:u w:val="single"/>
          <w:rtl/>
        </w:rPr>
        <w:t>ما عدا</w:t>
      </w:r>
      <w:r w:rsidRPr="005D36E4">
        <w:rPr>
          <w:rFonts w:hAnsi="Arial" w:cs="Traditional Arabic"/>
          <w:kern w:val="24"/>
          <w:sz w:val="32"/>
          <w:szCs w:val="32"/>
          <w:rtl/>
        </w:rPr>
        <w:t xml:space="preserve"> :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 w:hint="cs"/>
          <w:kern w:val="24"/>
          <w:sz w:val="32"/>
          <w:szCs w:val="32"/>
          <w:rtl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أ ـ أن تكون محددة</w:t>
      </w:r>
      <w:r w:rsidRPr="005D36E4">
        <w:rPr>
          <w:rFonts w:hAnsi="Times New Roman" w:cs="Traditional Arabic" w:hint="cs"/>
          <w:kern w:val="24"/>
          <w:sz w:val="32"/>
          <w:szCs w:val="32"/>
          <w:rtl/>
        </w:rPr>
        <w:t xml:space="preserve">     </w:t>
      </w:r>
      <w:r w:rsidRPr="005D36E4">
        <w:rPr>
          <w:rFonts w:hAnsi="Arial" w:cs="Traditional Arabic"/>
          <w:kern w:val="24"/>
          <w:sz w:val="32"/>
          <w:szCs w:val="32"/>
          <w:rtl/>
        </w:rPr>
        <w:t>ب ـ أن تكون مفيدة</w:t>
      </w:r>
      <w:r w:rsidRPr="005D36E4">
        <w:rPr>
          <w:rFonts w:hAnsi="Times New Roman" w:cs="Traditional Arabic" w:hint="cs"/>
          <w:kern w:val="24"/>
          <w:sz w:val="32"/>
          <w:szCs w:val="32"/>
          <w:rtl/>
        </w:rPr>
        <w:t xml:space="preserve">       </w:t>
      </w:r>
      <w:r w:rsidRPr="005D36E4">
        <w:rPr>
          <w:rFonts w:hAnsi="Arial" w:cs="Traditional Arabic"/>
          <w:kern w:val="24"/>
          <w:sz w:val="32"/>
          <w:szCs w:val="32"/>
          <w:rtl/>
        </w:rPr>
        <w:t>ج ـ أن تكون عامة</w:t>
      </w:r>
      <w:r w:rsidRPr="005D36E4">
        <w:rPr>
          <w:rFonts w:hAnsi="Times New Roman" w:cs="Traditional Arabic" w:hint="cs"/>
          <w:kern w:val="24"/>
          <w:sz w:val="32"/>
          <w:szCs w:val="32"/>
          <w:rtl/>
        </w:rPr>
        <w:t xml:space="preserve">    </w:t>
      </w:r>
      <w:r w:rsidRPr="005D36E4">
        <w:rPr>
          <w:rFonts w:hAnsi="Arial" w:cs="Traditional Arabic"/>
          <w:kern w:val="24"/>
          <w:sz w:val="32"/>
          <w:szCs w:val="32"/>
          <w:rtl/>
        </w:rPr>
        <w:t>د ـ أن تكون واضحة</w:t>
      </w:r>
    </w:p>
    <w:p w:rsidR="001D0699" w:rsidRPr="00871855" w:rsidRDefault="001D0699" w:rsidP="001D0699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hAnsi="Arial" w:cs="Traditional Arabic"/>
          <w:kern w:val="24"/>
          <w:sz w:val="26"/>
          <w:szCs w:val="26"/>
        </w:rPr>
      </w:pPr>
    </w:p>
    <w:p w:rsidR="001D0699" w:rsidRPr="00240C78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b/>
          <w:bCs/>
          <w:color w:val="3333CC"/>
          <w:kern w:val="24"/>
          <w:sz w:val="32"/>
          <w:szCs w:val="32"/>
          <w:u w:val="single"/>
        </w:rPr>
      </w:pPr>
      <w:r w:rsidRPr="00240C78">
        <w:rPr>
          <w:rFonts w:hAnsi="Arial" w:cs="Traditional Arabic"/>
          <w:b/>
          <w:bCs/>
          <w:color w:val="3333CC"/>
          <w:kern w:val="24"/>
          <w:sz w:val="32"/>
          <w:szCs w:val="32"/>
          <w:u w:val="single"/>
          <w:rtl/>
        </w:rPr>
        <w:t>أداة من مميزاتها تسجيل السلوك كما يقع بشكل طبيعي: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أ ـ  الاختبار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ب الاستبانة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ج ـ المقابلة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د ـ  الملاحظة</w:t>
      </w:r>
    </w:p>
    <w:p w:rsidR="001D0699" w:rsidRPr="00871855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24"/>
          <w:szCs w:val="24"/>
        </w:rPr>
      </w:pPr>
    </w:p>
    <w:p w:rsidR="001D0699" w:rsidRPr="00240C78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b/>
          <w:bCs/>
          <w:color w:val="3333CC"/>
          <w:kern w:val="24"/>
          <w:sz w:val="32"/>
          <w:szCs w:val="32"/>
          <w:u w:val="single"/>
        </w:rPr>
      </w:pPr>
      <w:r w:rsidRPr="00240C78">
        <w:rPr>
          <w:rFonts w:hAnsi="Arial" w:cs="Traditional Arabic"/>
          <w:b/>
          <w:bCs/>
          <w:color w:val="3333CC"/>
          <w:kern w:val="24"/>
          <w:sz w:val="32"/>
          <w:szCs w:val="32"/>
          <w:u w:val="single"/>
          <w:rtl/>
        </w:rPr>
        <w:t>وقد يأتي السؤال حول الهدف من طريقة بحث أو أداة بحث مثل: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دراسة الظاهرة بهدف  تغييرها وتحسينها هو هدف يسمى: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أ ـ الوصف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ب ـ التفسير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ج ـ التنبؤ</w:t>
      </w:r>
    </w:p>
    <w:p w:rsidR="001D0699" w:rsidRPr="00240C78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  <w:rtl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د ـ التحكم</w:t>
      </w:r>
    </w:p>
    <w:p w:rsidR="001D0699" w:rsidRPr="00871855" w:rsidRDefault="001D0699" w:rsidP="001D0699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hAnsi="Arial" w:cs="Traditional Arabic" w:hint="cs"/>
          <w:kern w:val="24"/>
          <w:sz w:val="24"/>
          <w:szCs w:val="24"/>
          <w:rtl/>
        </w:rPr>
      </w:pPr>
    </w:p>
    <w:p w:rsidR="001D0699" w:rsidRPr="00240C78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b/>
          <w:bCs/>
          <w:color w:val="3333CC"/>
          <w:kern w:val="24"/>
          <w:sz w:val="32"/>
          <w:szCs w:val="32"/>
          <w:u w:val="single"/>
        </w:rPr>
      </w:pPr>
      <w:r w:rsidRPr="00240C78">
        <w:rPr>
          <w:rFonts w:hAnsi="Arial" w:cs="Traditional Arabic"/>
          <w:b/>
          <w:bCs/>
          <w:color w:val="3333CC"/>
          <w:kern w:val="24"/>
          <w:sz w:val="32"/>
          <w:szCs w:val="32"/>
          <w:u w:val="single"/>
          <w:rtl/>
        </w:rPr>
        <w:t>إذا كان هدف البحث العلمي هو معرفة أسباب مرض معين فإن هذا الهدف العلمي يتبع لـ :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 xml:space="preserve">أ ـ الوصف        ب ـ التفسير       </w:t>
      </w:r>
      <w:r>
        <w:rPr>
          <w:rFonts w:hAnsi="Arial" w:cs="Traditional Arabic" w:hint="cs"/>
          <w:kern w:val="24"/>
          <w:sz w:val="32"/>
          <w:szCs w:val="32"/>
          <w:rtl/>
        </w:rPr>
        <w:t xml:space="preserve"> </w:t>
      </w:r>
      <w:r w:rsidRPr="005D36E4">
        <w:rPr>
          <w:rFonts w:hAnsi="Arial" w:cs="Traditional Arabic"/>
          <w:kern w:val="24"/>
          <w:sz w:val="32"/>
          <w:szCs w:val="32"/>
          <w:rtl/>
        </w:rPr>
        <w:t xml:space="preserve">ج ـ التنبؤ       </w:t>
      </w:r>
      <w:r>
        <w:rPr>
          <w:rFonts w:hAnsi="Arial" w:cs="Traditional Arabic" w:hint="cs"/>
          <w:kern w:val="24"/>
          <w:sz w:val="32"/>
          <w:szCs w:val="32"/>
          <w:rtl/>
        </w:rPr>
        <w:t xml:space="preserve"> </w:t>
      </w:r>
      <w:r w:rsidRPr="005D36E4">
        <w:rPr>
          <w:rFonts w:hAnsi="Arial" w:cs="Traditional Arabic"/>
          <w:kern w:val="24"/>
          <w:sz w:val="32"/>
          <w:szCs w:val="32"/>
          <w:rtl/>
        </w:rPr>
        <w:t>د ـ التحكم</w:t>
      </w:r>
    </w:p>
    <w:p w:rsidR="001D0699" w:rsidRPr="00871855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0"/>
          <w:szCs w:val="30"/>
        </w:rPr>
      </w:pPr>
    </w:p>
    <w:p w:rsidR="001D0699" w:rsidRPr="00240C78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b/>
          <w:bCs/>
          <w:color w:val="3333CC"/>
          <w:kern w:val="24"/>
          <w:sz w:val="32"/>
          <w:szCs w:val="32"/>
          <w:u w:val="single"/>
        </w:rPr>
      </w:pPr>
      <w:r w:rsidRPr="00240C78">
        <w:rPr>
          <w:rFonts w:hAnsi="Arial" w:cs="Traditional Arabic"/>
          <w:b/>
          <w:bCs/>
          <w:color w:val="3333CC"/>
          <w:kern w:val="24"/>
          <w:sz w:val="32"/>
          <w:szCs w:val="32"/>
          <w:u w:val="single"/>
          <w:rtl/>
        </w:rPr>
        <w:lastRenderedPageBreak/>
        <w:t>وقد يأتي السؤال أمثلة لأهداف العلم أو طريقة بحث أو أداة بحث مثل:</w:t>
      </w:r>
    </w:p>
    <w:p w:rsidR="001D0699" w:rsidRPr="00240C78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b/>
          <w:bCs/>
          <w:color w:val="3333CC"/>
          <w:kern w:val="24"/>
          <w:sz w:val="32"/>
          <w:szCs w:val="32"/>
          <w:u w:val="single"/>
        </w:rPr>
      </w:pPr>
      <w:r w:rsidRPr="00240C78">
        <w:rPr>
          <w:rFonts w:hAnsi="Arial" w:cs="Traditional Arabic"/>
          <w:b/>
          <w:bCs/>
          <w:color w:val="3333CC"/>
          <w:kern w:val="24"/>
          <w:sz w:val="32"/>
          <w:szCs w:val="32"/>
          <w:u w:val="single"/>
          <w:rtl/>
        </w:rPr>
        <w:t>"الرضا عن وظيفة التدريس لدى معلمي المدارس الأهلية بجدة" مجتمع البحث هم: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أ ـ مجموعة المعلمين الذين يتم بحثهم وتجمع منهم المعلومات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ب ـ جميع معلمي المدارس الحكومية والأهلية في مدينة جدة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ج ـ جميع معلمي المدارس الأهلية في المملكة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د ـ جميع معلمي المدارس الأهلية في مدينة جدة</w:t>
      </w:r>
    </w:p>
    <w:p w:rsidR="001D0699" w:rsidRPr="00240C78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b/>
          <w:bCs/>
          <w:color w:val="3333CC"/>
          <w:kern w:val="24"/>
          <w:sz w:val="32"/>
          <w:szCs w:val="32"/>
          <w:u w:val="single"/>
        </w:rPr>
      </w:pPr>
      <w:r w:rsidRPr="00240C78">
        <w:rPr>
          <w:rFonts w:hAnsi="Arial" w:cs="Traditional Arabic"/>
          <w:b/>
          <w:bCs/>
          <w:color w:val="3333CC"/>
          <w:kern w:val="24"/>
          <w:sz w:val="32"/>
          <w:szCs w:val="32"/>
          <w:u w:val="single"/>
          <w:rtl/>
        </w:rPr>
        <w:t>إذا كان هدف البحث العلمي هو معرفة  مدى استخدام طلاب الجامعة للإنترنت فهذا الهدف هو: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أ ـ الوصف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ب ـ التفسير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ج ـ التنبؤ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  <w:rtl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د ـ التحكم</w:t>
      </w:r>
    </w:p>
    <w:p w:rsidR="001D0699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Arial" w:cs="Traditional Arabic" w:hint="cs"/>
          <w:b/>
          <w:bCs/>
          <w:color w:val="3333CC"/>
          <w:kern w:val="24"/>
          <w:sz w:val="32"/>
          <w:szCs w:val="32"/>
          <w:u w:val="single"/>
          <w:rtl/>
        </w:rPr>
      </w:pPr>
    </w:p>
    <w:p w:rsidR="001D0699" w:rsidRPr="00240C78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b/>
          <w:bCs/>
          <w:color w:val="3333CC"/>
          <w:kern w:val="24"/>
          <w:sz w:val="32"/>
          <w:szCs w:val="32"/>
          <w:u w:val="single"/>
        </w:rPr>
      </w:pPr>
      <w:r w:rsidRPr="00240C78">
        <w:rPr>
          <w:rFonts w:hAnsi="Arial" w:cs="Traditional Arabic"/>
          <w:b/>
          <w:bCs/>
          <w:color w:val="3333CC"/>
          <w:kern w:val="24"/>
          <w:sz w:val="32"/>
          <w:szCs w:val="32"/>
          <w:u w:val="single"/>
          <w:rtl/>
        </w:rPr>
        <w:t>أي الجمل التالية يمكن أن نسميه فرضا؟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أ ـ  هل توجد علاقة بين مستوى الذكاء والتحصيل؟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ب ـ لا توجد علاقة بين مستوى الذكاء والتحصيل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ج ـ العلاقة بين مستوى الذكاء والتحصيل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 w:hint="cs"/>
          <w:kern w:val="24"/>
          <w:sz w:val="32"/>
          <w:szCs w:val="32"/>
          <w:rtl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د ـ هل يوجد فرق في مستوى الذكاء بين طلاب وطالبات الثانوية؟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 w:hint="cs"/>
          <w:kern w:val="24"/>
          <w:sz w:val="32"/>
          <w:szCs w:val="32"/>
          <w:rtl/>
        </w:rPr>
      </w:pPr>
    </w:p>
    <w:p w:rsidR="001D0699" w:rsidRPr="002E628B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b/>
          <w:bCs/>
          <w:color w:val="0000CC"/>
          <w:kern w:val="24"/>
          <w:sz w:val="32"/>
          <w:szCs w:val="32"/>
          <w:u w:val="single"/>
        </w:rPr>
      </w:pPr>
      <w:r w:rsidRPr="002E628B">
        <w:rPr>
          <w:rFonts w:hAnsi="Arial" w:cs="Traditional Arabic"/>
          <w:b/>
          <w:bCs/>
          <w:color w:val="0000CC"/>
          <w:kern w:val="24"/>
          <w:sz w:val="32"/>
          <w:szCs w:val="32"/>
          <w:u w:val="single"/>
          <w:rtl/>
        </w:rPr>
        <w:t>أسلوب العينة العشوائية الذي نحتاجه عندما يكون مجتمع الحث منقسما إلى فئات هي العينة: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أ ـ البسيطة</w:t>
      </w:r>
      <w:r>
        <w:rPr>
          <w:rFonts w:hAnsi="Times New Roman" w:cs="Traditional Arabic" w:hint="cs"/>
          <w:kern w:val="24"/>
          <w:sz w:val="32"/>
          <w:szCs w:val="32"/>
          <w:rtl/>
        </w:rPr>
        <w:t xml:space="preserve">     </w:t>
      </w:r>
      <w:r w:rsidRPr="005D36E4">
        <w:rPr>
          <w:rFonts w:hAnsi="Arial" w:cs="Traditional Arabic"/>
          <w:kern w:val="24"/>
          <w:sz w:val="32"/>
          <w:szCs w:val="32"/>
          <w:rtl/>
        </w:rPr>
        <w:t>ب ـ المنتظمة</w:t>
      </w:r>
      <w:r>
        <w:rPr>
          <w:rFonts w:hAnsi="Times New Roman" w:cs="Traditional Arabic" w:hint="cs"/>
          <w:kern w:val="24"/>
          <w:sz w:val="32"/>
          <w:szCs w:val="32"/>
          <w:rtl/>
        </w:rPr>
        <w:t xml:space="preserve">     </w:t>
      </w:r>
      <w:r w:rsidRPr="005D36E4">
        <w:rPr>
          <w:rFonts w:hAnsi="Arial" w:cs="Traditional Arabic"/>
          <w:kern w:val="24"/>
          <w:sz w:val="32"/>
          <w:szCs w:val="32"/>
          <w:rtl/>
        </w:rPr>
        <w:t>ج ـ الطبقية</w:t>
      </w:r>
      <w:r>
        <w:rPr>
          <w:rFonts w:hAnsi="Times New Roman" w:cs="Traditional Arabic" w:hint="cs"/>
          <w:kern w:val="24"/>
          <w:sz w:val="32"/>
          <w:szCs w:val="32"/>
          <w:rtl/>
        </w:rPr>
        <w:t xml:space="preserve">      </w:t>
      </w:r>
      <w:r w:rsidRPr="005D36E4">
        <w:rPr>
          <w:rFonts w:hAnsi="Arial" w:cs="Traditional Arabic"/>
          <w:kern w:val="24"/>
          <w:sz w:val="32"/>
          <w:szCs w:val="32"/>
          <w:rtl/>
        </w:rPr>
        <w:t>د ـ الحصصية</w:t>
      </w:r>
    </w:p>
    <w:p w:rsidR="001D0699" w:rsidRPr="002E628B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</w:p>
    <w:p w:rsidR="001D0699" w:rsidRPr="00240C78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b/>
          <w:bCs/>
          <w:color w:val="3333CC"/>
          <w:kern w:val="24"/>
          <w:sz w:val="32"/>
          <w:szCs w:val="32"/>
          <w:u w:val="single"/>
        </w:rPr>
      </w:pPr>
      <w:r w:rsidRPr="00240C78">
        <w:rPr>
          <w:rFonts w:hAnsi="Arial" w:cs="Traditional Arabic"/>
          <w:b/>
          <w:bCs/>
          <w:color w:val="3333CC"/>
          <w:kern w:val="24"/>
          <w:sz w:val="32"/>
          <w:szCs w:val="32"/>
          <w:u w:val="single"/>
          <w:rtl/>
        </w:rPr>
        <w:t>أسلوب العينة الذي يتم اختيار أول فرد عشوائيا وتكون بقية الأرقام تابعة له هي العينة:</w:t>
      </w:r>
    </w:p>
    <w:p w:rsidR="001D0699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 w:hint="cs"/>
          <w:kern w:val="24"/>
          <w:sz w:val="32"/>
          <w:szCs w:val="32"/>
          <w:rtl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 xml:space="preserve">أ ـ القرعة       ب ـ الحصصية         ج ـ العنقودية       </w:t>
      </w:r>
      <w:r>
        <w:rPr>
          <w:rFonts w:hAnsi="Arial" w:cs="Traditional Arabic" w:hint="cs"/>
          <w:kern w:val="24"/>
          <w:sz w:val="32"/>
          <w:szCs w:val="32"/>
          <w:rtl/>
        </w:rPr>
        <w:t xml:space="preserve"> </w:t>
      </w:r>
      <w:r w:rsidRPr="005D36E4">
        <w:rPr>
          <w:rFonts w:hAnsi="Arial" w:cs="Traditional Arabic"/>
          <w:kern w:val="24"/>
          <w:sz w:val="32"/>
          <w:szCs w:val="32"/>
          <w:rtl/>
        </w:rPr>
        <w:t>د ـ المنتظمة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</w:p>
    <w:p w:rsidR="001D0699" w:rsidRPr="00240C78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b/>
          <w:bCs/>
          <w:color w:val="3333CC"/>
          <w:kern w:val="24"/>
          <w:sz w:val="32"/>
          <w:szCs w:val="32"/>
          <w:u w:val="single"/>
        </w:rPr>
      </w:pPr>
      <w:r w:rsidRPr="00240C78">
        <w:rPr>
          <w:rFonts w:hAnsi="Arial" w:cs="Traditional Arabic"/>
          <w:b/>
          <w:bCs/>
          <w:color w:val="3333CC"/>
          <w:kern w:val="24"/>
          <w:sz w:val="32"/>
          <w:szCs w:val="32"/>
          <w:u w:val="single"/>
          <w:rtl/>
        </w:rPr>
        <w:t>من طرق التحقق من ثبات الاختبار: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أ ـ مطابقة نموذجين متكافئين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ب ـ قدرة الاختبار على التنبؤ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ج ـ علاقة الاختبار باختبار صفة قريبة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 w:hint="cs"/>
          <w:kern w:val="24"/>
          <w:sz w:val="32"/>
          <w:szCs w:val="32"/>
          <w:rtl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د ـ عرض الاختبار على متخصصين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 w:hint="cs"/>
          <w:kern w:val="24"/>
          <w:sz w:val="32"/>
          <w:szCs w:val="32"/>
          <w:rtl/>
        </w:rPr>
      </w:pPr>
    </w:p>
    <w:p w:rsidR="001D0699" w:rsidRPr="00240C78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b/>
          <w:bCs/>
          <w:color w:val="3333CC"/>
          <w:kern w:val="24"/>
          <w:sz w:val="32"/>
          <w:szCs w:val="32"/>
          <w:u w:val="single"/>
        </w:rPr>
      </w:pPr>
      <w:r w:rsidRPr="00240C78">
        <w:rPr>
          <w:rFonts w:hAnsi="Arial" w:cs="Traditional Arabic"/>
          <w:b/>
          <w:bCs/>
          <w:color w:val="3333CC"/>
          <w:kern w:val="24"/>
          <w:sz w:val="32"/>
          <w:szCs w:val="32"/>
          <w:u w:val="single"/>
          <w:rtl/>
        </w:rPr>
        <w:t>إذا كان الهدف من الاختبار صراحة أو ضمنيا توقع أداء الطالب في المستقبل فإن الصدق المناسب هو صدق: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lastRenderedPageBreak/>
        <w:t>أ ـ المحكمين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ب ـ التلازمي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ج ـ التنبؤي</w:t>
      </w:r>
    </w:p>
    <w:p w:rsidR="001D0699" w:rsidRPr="005D36E4" w:rsidRDefault="001D0699" w:rsidP="001D069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hAnsi="Times New Roman" w:cs="Traditional Arabic"/>
          <w:kern w:val="24"/>
          <w:sz w:val="32"/>
          <w:szCs w:val="32"/>
        </w:rPr>
      </w:pPr>
      <w:r w:rsidRPr="005D36E4">
        <w:rPr>
          <w:rFonts w:hAnsi="Arial" w:cs="Traditional Arabic"/>
          <w:kern w:val="24"/>
          <w:sz w:val="32"/>
          <w:szCs w:val="32"/>
          <w:rtl/>
        </w:rPr>
        <w:t>د ـ المحتوى</w:t>
      </w:r>
    </w:p>
    <w:p w:rsidR="001D0699" w:rsidRPr="00E31272" w:rsidRDefault="001D0699" w:rsidP="001D0699">
      <w:pPr>
        <w:jc w:val="center"/>
        <w:rPr>
          <w:rFonts w:cs="Traditional Arabic"/>
          <w:sz w:val="36"/>
          <w:szCs w:val="36"/>
          <w:u w:val="single"/>
        </w:rPr>
      </w:pPr>
      <w:r w:rsidRPr="00871855">
        <w:rPr>
          <w:rFonts w:cs="Traditional Arabic" w:hint="cs"/>
          <w:sz w:val="36"/>
          <w:szCs w:val="36"/>
          <w:rtl/>
        </w:rPr>
        <w:t xml:space="preserve">                                                                 </w:t>
      </w:r>
      <w:r w:rsidRPr="00E31272">
        <w:rPr>
          <w:rFonts w:cs="Traditional Arabic" w:hint="cs"/>
          <w:sz w:val="36"/>
          <w:szCs w:val="36"/>
          <w:u w:val="single"/>
          <w:rtl/>
        </w:rPr>
        <w:t>دعواتكم هتآآن</w:t>
      </w:r>
    </w:p>
    <w:p w:rsidR="00B1396C" w:rsidRDefault="00B1396C"/>
    <w:sectPr w:rsidR="00B1396C" w:rsidSect="00B419F8">
      <w:footerReference w:type="default" r:id="rId4"/>
      <w:pgSz w:w="12240" w:h="15840" w:code="1"/>
      <w:pgMar w:top="567" w:right="760" w:bottom="284" w:left="709" w:header="720" w:footer="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20"/>
      <w:noEndnote/>
      <w:titlePg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3372" w:rsidRPr="00A20D75" w:rsidRDefault="00C67346" w:rsidP="00D51E1E">
    <w:pPr>
      <w:pStyle w:val="a3"/>
      <w:tabs>
        <w:tab w:val="left" w:pos="3712"/>
        <w:tab w:val="left" w:pos="3969"/>
        <w:tab w:val="left" w:pos="4252"/>
        <w:tab w:val="left" w:pos="5245"/>
        <w:tab w:val="left" w:pos="5413"/>
        <w:tab w:val="left" w:pos="5555"/>
        <w:tab w:val="left" w:pos="7087"/>
        <w:tab w:val="left" w:pos="7371"/>
      </w:tabs>
      <w:spacing w:line="240" w:lineRule="auto"/>
      <w:rPr>
        <w:rFonts w:cs="Traditional Arabic"/>
        <w:color w:val="000000"/>
        <w:sz w:val="20"/>
        <w:szCs w:val="20"/>
      </w:rPr>
    </w:pPr>
    <w:r w:rsidRPr="00A20D75">
      <w:rPr>
        <w:rFonts w:cs="Traditional Arabic"/>
        <w:noProof/>
        <w:color w:val="000000"/>
        <w:sz w:val="18"/>
        <w:szCs w:val="18"/>
        <w:rtl/>
        <w:lang w:eastAsia="zh-TW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5" type="#_x0000_t32" style="position:absolute;left:0;text-align:left;margin-left:245.9pt;margin-top:778.55pt;width:112.25pt;height:.05pt;flip:x;z-index:251660288;mso-position-horizontal-relative:page;mso-position-vertical-relative:page;mso-height-relative:bottom-margin-area;v-text-anchor:middle" o:connectortype="straight" strokeweight="2.5pt">
          <v:shadow color="#868686"/>
          <w10:wrap anchorx="margin" anchory="page"/>
        </v:shape>
      </w:pict>
    </w:r>
    <w:r w:rsidRPr="00A20D75">
      <w:rPr>
        <w:rFonts w:cs="Traditional Arabic"/>
        <w:noProof/>
        <w:color w:val="000000"/>
        <w:sz w:val="18"/>
        <w:szCs w:val="18"/>
        <w:rtl/>
        <w:lang w:eastAsia="zh-TW"/>
      </w:rPr>
      <w:pict>
        <v:shapetype id="_x0000_t185" coordsize="21600,21600" o:spt="185" adj="3600" path="m@0,nfqx0@0l0@2qy@0,21600em@1,nfqx21600@0l21600@2qy@1,21600em@0,nsqx0@0l0@2qy@0,21600l@1,21600qx21600@2l21600@0qy@1,xe" filled="f">
          <v:formulas>
            <v:f eqn="val #0"/>
            <v:f eqn="sum width 0 #0"/>
            <v:f eqn="sum height 0 #0"/>
            <v:f eqn="prod @0 2929 10000"/>
            <v:f eqn="sum width 0 @3"/>
            <v:f eqn="sum height 0 @3"/>
            <v:f eqn="val width"/>
            <v:f eqn="val height"/>
            <v:f eqn="prod width 1 2"/>
            <v:f eqn="prod height 1 2"/>
          </v:formulas>
          <v:path o:extrusionok="f" gradientshapeok="t" limo="10800,10800" o:connecttype="custom" o:connectlocs="@8,0;0,@9;@8,@7;@6,@9" textboxrect="@3,@3,@4,@5"/>
          <v:handles>
            <v:h position="#0,topLeft" switch="" xrange="0,10800"/>
          </v:handles>
        </v:shapetype>
        <v:shape id="_x0000_s1026" type="#_x0000_t185" style="position:absolute;left:0;text-align:left;margin-left:288.45pt;margin-top:771.75pt;width:28.35pt;height:14.15pt;flip:x;z-index:251661312;mso-position-horizontal-relative:page;mso-position-vertical-relative:page;mso-width-relative:margin;mso-height-relative:bottom-margin-area" filled="t" strokeweight="2.5pt">
          <v:shadow color="#868686"/>
          <v:textbox style="mso-next-textbox:#_x0000_s1026" inset=",0,,0">
            <w:txbxContent>
              <w:p w:rsidR="007B3372" w:rsidRPr="00B419F8" w:rsidRDefault="00C67346" w:rsidP="00410E15">
                <w:pPr>
                  <w:ind w:left="53" w:hanging="53"/>
                  <w:jc w:val="center"/>
                  <w:rPr>
                    <w:rFonts w:ascii="tr" w:hAnsi="tr" w:cs="Traditional Arabic"/>
                    <w:b/>
                    <w:color w:val="000000"/>
                    <w:sz w:val="32"/>
                    <w:szCs w:val="32"/>
                    <w:vertAlign w:val="superscript"/>
                  </w:rPr>
                </w:pPr>
                <w:r w:rsidRPr="00B419F8">
                  <w:rPr>
                    <w:rFonts w:ascii="tr" w:hAnsi="tr" w:cs="Traditional Arabic"/>
                    <w:b/>
                    <w:color w:val="000000"/>
                    <w:sz w:val="32"/>
                    <w:szCs w:val="32"/>
                    <w:vertAlign w:val="superscript"/>
                  </w:rPr>
                  <w:fldChar w:fldCharType="begin"/>
                </w:r>
                <w:r w:rsidRPr="00B419F8">
                  <w:rPr>
                    <w:rFonts w:ascii="tr" w:hAnsi="tr" w:cs="Traditional Arabic"/>
                    <w:b/>
                    <w:color w:val="000000"/>
                    <w:sz w:val="32"/>
                    <w:szCs w:val="32"/>
                    <w:vertAlign w:val="superscript"/>
                  </w:rPr>
                  <w:instrText xml:space="preserve"> PAGE    \* MERGEFORMAT </w:instrText>
                </w:r>
                <w:r w:rsidRPr="00B419F8">
                  <w:rPr>
                    <w:rFonts w:ascii="tr" w:hAnsi="tr" w:cs="Traditional Arabic"/>
                    <w:b/>
                    <w:color w:val="000000"/>
                    <w:sz w:val="32"/>
                    <w:szCs w:val="32"/>
                    <w:vertAlign w:val="superscript"/>
                  </w:rPr>
                  <w:fldChar w:fldCharType="separate"/>
                </w:r>
                <w:r w:rsidR="001D0699" w:rsidRPr="001D0699">
                  <w:rPr>
                    <w:rFonts w:ascii="tr" w:hAnsi="tr" w:cs="Traditional Arabic"/>
                    <w:b/>
                    <w:noProof/>
                    <w:color w:val="000000"/>
                    <w:sz w:val="32"/>
                    <w:szCs w:val="32"/>
                    <w:vertAlign w:val="superscript"/>
                    <w:rtl/>
                    <w:lang w:val="ar-SA"/>
                  </w:rPr>
                  <w:t>3</w:t>
                </w:r>
                <w:r w:rsidRPr="00B419F8">
                  <w:rPr>
                    <w:rFonts w:ascii="tr" w:hAnsi="tr" w:cs="Traditional Arabic"/>
                    <w:b/>
                    <w:color w:val="000000"/>
                    <w:sz w:val="32"/>
                    <w:szCs w:val="32"/>
                    <w:vertAlign w:val="superscript"/>
                  </w:rPr>
                  <w:fldChar w:fldCharType="end"/>
                </w:r>
              </w:p>
            </w:txbxContent>
          </v:textbox>
          <w10:wrap anchorx="margin" anchory="page"/>
        </v:shape>
      </w:pict>
    </w:r>
    <w:r>
      <w:rPr>
        <w:rFonts w:cs="Traditional Arabic" w:hint="cs"/>
        <w:noProof/>
        <w:color w:val="000000"/>
        <w:sz w:val="18"/>
        <w:szCs w:val="18"/>
        <w:rtl/>
        <w:lang w:eastAsia="zh-TW"/>
      </w:rPr>
      <w:t>مهارات البحث التربوي</w:t>
    </w:r>
    <w:r w:rsidRPr="00A20D75">
      <w:rPr>
        <w:rFonts w:cs="Traditional Arabic" w:hint="cs"/>
        <w:color w:val="000000"/>
        <w:sz w:val="18"/>
        <w:szCs w:val="18"/>
        <w:rtl/>
      </w:rPr>
      <w:t xml:space="preserve"> </w:t>
    </w:r>
    <w:r w:rsidRPr="00A20D75">
      <w:rPr>
        <w:rFonts w:cs="Traditional Arabic"/>
        <w:color w:val="000000"/>
        <w:sz w:val="18"/>
        <w:szCs w:val="18"/>
        <w:rtl/>
      </w:rPr>
      <w:t>–</w:t>
    </w:r>
    <w:r w:rsidRPr="00A20D75">
      <w:rPr>
        <w:rFonts w:cs="Traditional Arabic" w:hint="cs"/>
        <w:color w:val="000000"/>
        <w:sz w:val="18"/>
        <w:szCs w:val="18"/>
        <w:rtl/>
      </w:rPr>
      <w:t xml:space="preserve"> د / </w:t>
    </w:r>
    <w:r>
      <w:rPr>
        <w:rFonts w:cs="Traditional Arabic" w:hint="cs"/>
        <w:color w:val="000000"/>
        <w:sz w:val="18"/>
        <w:szCs w:val="18"/>
        <w:rtl/>
      </w:rPr>
      <w:t>عبدالله الدوغان</w:t>
    </w:r>
    <w:r w:rsidRPr="00A20D75">
      <w:rPr>
        <w:rFonts w:cs="Traditional Arabic" w:hint="cs"/>
        <w:color w:val="000000"/>
        <w:sz w:val="18"/>
        <w:szCs w:val="18"/>
        <w:rtl/>
      </w:rPr>
      <w:t xml:space="preserve">   </w:t>
    </w:r>
    <w:r w:rsidRPr="00A20D75">
      <w:rPr>
        <w:rFonts w:cs="Traditional Arabic" w:hint="cs"/>
        <w:color w:val="000000"/>
        <w:sz w:val="20"/>
        <w:szCs w:val="20"/>
        <w:rtl/>
      </w:rPr>
      <w:t xml:space="preserve">                                                                                                                                     </w:t>
    </w:r>
    <w:r w:rsidRPr="00A20D75">
      <w:rPr>
        <w:rFonts w:cs="Traditional Arabic" w:hint="cs"/>
        <w:color w:val="000000"/>
        <w:sz w:val="20"/>
        <w:szCs w:val="20"/>
        <w:rtl/>
      </w:rPr>
      <w:t xml:space="preserve">         </w:t>
    </w:r>
    <w:r>
      <w:rPr>
        <w:rFonts w:cs="Traditional Arabic" w:hint="cs"/>
        <w:color w:val="000000"/>
        <w:sz w:val="20"/>
        <w:szCs w:val="20"/>
        <w:rtl/>
      </w:rPr>
      <w:t xml:space="preserve">      </w:t>
    </w:r>
    <w:r w:rsidRPr="00A20D75">
      <w:rPr>
        <w:rFonts w:cs="Traditional Arabic" w:hint="cs"/>
        <w:color w:val="000000"/>
        <w:sz w:val="20"/>
        <w:szCs w:val="20"/>
        <w:rtl/>
      </w:rPr>
      <w:t xml:space="preserve">   </w:t>
    </w:r>
    <w:r>
      <w:rPr>
        <w:rFonts w:cs="Traditional Arabic" w:hint="cs"/>
        <w:color w:val="000000"/>
        <w:sz w:val="20"/>
        <w:szCs w:val="20"/>
        <w:rtl/>
      </w:rPr>
      <w:t xml:space="preserve"> </w:t>
    </w:r>
    <w:r w:rsidRPr="00A20D75">
      <w:rPr>
        <w:rFonts w:cs="Traditional Arabic" w:hint="cs"/>
        <w:color w:val="000000"/>
        <w:sz w:val="20"/>
        <w:szCs w:val="20"/>
        <w:rtl/>
      </w:rPr>
      <w:t xml:space="preserve">    </w:t>
    </w:r>
    <w:r w:rsidRPr="00A20D75">
      <w:rPr>
        <w:rFonts w:cs="Traditional Arabic" w:hint="cs"/>
        <w:b/>
        <w:bCs/>
        <w:color w:val="000000"/>
        <w:sz w:val="20"/>
        <w:szCs w:val="20"/>
        <w:rtl/>
      </w:rPr>
      <w:t>إعداد هتان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  <o:shapelayout v:ext="edit">
      <o:idmap v:ext="edit" data="1"/>
      <o:rules v:ext="edit">
        <o:r id="V:Rule1" type="connector" idref="#_x0000_s1025"/>
      </o:rules>
    </o:shapelayout>
  </w:hdrShapeDefaults>
  <w:compat/>
  <w:rsids>
    <w:rsidRoot w:val="001D0699"/>
    <w:rsid w:val="001D0699"/>
    <w:rsid w:val="00B1396C"/>
    <w:rsid w:val="00C67346"/>
    <w:rsid w:val="00CD0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699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D0699"/>
    <w:pPr>
      <w:tabs>
        <w:tab w:val="center" w:pos="4513"/>
        <w:tab w:val="right" w:pos="9026"/>
      </w:tabs>
    </w:pPr>
  </w:style>
  <w:style w:type="character" w:customStyle="1" w:styleId="Char">
    <w:name w:val="تذييل صفحة Char"/>
    <w:basedOn w:val="a0"/>
    <w:link w:val="a3"/>
    <w:uiPriority w:val="99"/>
    <w:rsid w:val="001D0699"/>
    <w:rPr>
      <w:rFonts w:ascii="Calibri" w:eastAsia="Calibri" w:hAnsi="Calibri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329</Words>
  <Characters>1879</Characters>
  <Application>Microsoft Office Word</Application>
  <DocSecurity>0</DocSecurity>
  <Lines>15</Lines>
  <Paragraphs>4</Paragraphs>
  <ScaleCrop>false</ScaleCrop>
  <Company/>
  <LinksUpToDate>false</LinksUpToDate>
  <CharactersWithSpaces>2204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منمينو</dc:creator>
  <cp:keywords/>
  <dc:description/>
  <cp:lastModifiedBy>منمينو</cp:lastModifiedBy>
  <cp:revision>1</cp:revision>
  <dcterms:created xsi:type="dcterms:W3CDTF">2011-12-20T19:55:00Z</dcterms:created>
  <dcterms:modified xsi:type="dcterms:W3CDTF">2011-12-20T19:55:00Z</dcterms:modified>
</cp:coreProperties>
</file>