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662" w:rsidRPr="00554662" w:rsidRDefault="00554662" w:rsidP="00554662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Calibri"/>
          <w:kern w:val="24"/>
          <w:sz w:val="28"/>
          <w:szCs w:val="28"/>
        </w:rPr>
      </w:pPr>
      <w:r w:rsidRPr="00554662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المحاضرة </w:t>
      </w:r>
      <w:proofErr w:type="spellStart"/>
      <w:r w:rsidRPr="00554662">
        <w:rPr>
          <w:rFonts w:ascii="Calibri" w:hAnsi="Arial" w:cs="Arial"/>
          <w:kern w:val="24"/>
          <w:sz w:val="28"/>
          <w:szCs w:val="28"/>
          <w:rtl/>
          <w:lang w:bidi="ar-EG"/>
        </w:rPr>
        <w:t>ال</w:t>
      </w:r>
      <w:proofErr w:type="spellEnd"/>
      <w:r w:rsidRPr="00554662">
        <w:rPr>
          <w:rFonts w:ascii="Calibri" w:hAnsi="Arial" w:cs="Arial"/>
          <w:kern w:val="24"/>
          <w:sz w:val="28"/>
          <w:szCs w:val="28"/>
          <w:rtl/>
        </w:rPr>
        <w:t>ثانية</w:t>
      </w:r>
    </w:p>
    <w:p w:rsidR="00554662" w:rsidRPr="00554662" w:rsidRDefault="00554662" w:rsidP="0055466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5466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لمحة عن حياة العرب </w:t>
      </w:r>
      <w:proofErr w:type="gramStart"/>
      <w:r w:rsidRPr="00554662">
        <w:rPr>
          <w:rFonts w:ascii="Calibri" w:hAnsi="Arial" w:cs="Arial"/>
          <w:b/>
          <w:bCs/>
          <w:kern w:val="24"/>
          <w:sz w:val="24"/>
          <w:szCs w:val="24"/>
          <w:rtl/>
        </w:rPr>
        <w:t>قبل</w:t>
      </w:r>
      <w:proofErr w:type="gramEnd"/>
      <w:r w:rsidRPr="0055466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الإسلام</w:t>
      </w:r>
    </w:p>
    <w:p w:rsidR="00C570CC" w:rsidRPr="00B55269" w:rsidRDefault="00554662" w:rsidP="00B55269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  <w:r w:rsidRPr="00554662">
        <w:rPr>
          <w:rFonts w:ascii="Calibri" w:hAnsi="Arial" w:cs="Arial"/>
          <w:b/>
          <w:bCs/>
          <w:kern w:val="24"/>
          <w:sz w:val="28"/>
          <w:szCs w:val="28"/>
          <w:rtl/>
        </w:rPr>
        <w:t>خصائص جزيرة العرب</w:t>
      </w:r>
      <w:r>
        <w:rPr>
          <w:rFonts w:ascii="Calibri" w:hAnsi="Arial" w:cs="Arial" w:hint="cs"/>
          <w:b/>
          <w:bCs/>
          <w:kern w:val="24"/>
          <w:sz w:val="28"/>
          <w:szCs w:val="28"/>
          <w:rtl/>
        </w:rPr>
        <w:t>: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تقع في قلب العالم، ومكة هي مركز الكرة الأرضية.قال تعالى:{ وكذلك أوحينا إليك قرآنا عربيا لتنذر أم القرى ومن حولها}. الشورى 7</w:t>
      </w:r>
      <w:r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>1-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حرم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الإسلام؛ فهي وقف على أهل الإسلام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.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رَسُولُ اللَّهِ صلى الله عليه وسلم: « لأُخْرِجَنَّ الْيَهُودَ وَالنَّصَارَى مِنْ جَزِيرَةِ الْعَرَبِ حَتَّى</w:t>
      </w:r>
      <w:r w:rsid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 لاَ أَدَعَ إِلاَّ مُسْلِمًا »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فيها أول بيت وضع للناس.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 تعالى:{ إن أول بيت وضع للناس ل</w:t>
      </w:r>
      <w:r w:rsidR="00B55269">
        <w:rPr>
          <w:rFonts w:ascii="Calibri" w:hAnsi="Traditional Arabic" w:cs="Traditional Arabic"/>
          <w:kern w:val="24"/>
          <w:sz w:val="24"/>
          <w:szCs w:val="24"/>
          <w:rtl/>
        </w:rPr>
        <w:t>لذي ببكة مباركا وهدى للعالمين}.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6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الإسلام حين يضطهد يأوي إلى جزيرة العرب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.قال صلى الله عليه وسلم: « إِنَّ الإِسْلاَمَ بَدَأَ غَرِيبًا وَسَيَعُودُ غَرِيبًا كَمَا بَدَأَ وَهُوَ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يَأْرِزُ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بَيْنَ الْمَسْجِدَيْنِ كَمَا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تَأْرِزُ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الْحَيَّةُ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فِى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جُحْرِهَا ».. 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حالة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 xml:space="preserve"> العرب الدينية قبل الإسلام</w:t>
      </w:r>
      <w:r w:rsidRPr="00554662">
        <w:rPr>
          <w:rFonts w:ascii="Calibri" w:hAnsi="Traditional Arabic" w:cs="Traditional Arabic" w:hint="cs"/>
          <w:b/>
          <w:bCs/>
          <w:kern w:val="24"/>
          <w:sz w:val="28"/>
          <w:szCs w:val="28"/>
          <w:rtl/>
        </w:rPr>
        <w:t>: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الشرك بالله عز وجل؛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ومن صوره:</w:t>
      </w:r>
      <w:r>
        <w:rPr>
          <w:rFonts w:ascii="Calibri" w:hAnsi="Arial" w:cs="Arial" w:hint="cs"/>
          <w:b/>
          <w:bCs/>
          <w:kern w:val="24"/>
          <w:sz w:val="28"/>
          <w:szCs w:val="28"/>
          <w:rtl/>
        </w:rPr>
        <w:t xml:space="preserve"> 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اتخاذ الأنداد ومحبتهم كحب الله.قال تعالى:{ ومن الناس من يتخذ من دون الله أندادا يحبونهم كحب الله}. البقرة 165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الشرك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في الرخاء والإخلاص في الشدة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.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 فإذا ركبوا في الفلك دعوا الله مخلصين له الدين فلما نجاهم إلى البر إذا هم يشركون}. العنكبوت 65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اتخاذ الشفعاء.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 والذين اتخذوا من دونه أولياء ما نعبدهم إلا ليقربونا إلى الله زلفى} 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الاستعاذة بالجن.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قال تعالى:{ وأنه كان رجال من الأنس يعوذون برجال من الجن فزادوهم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رهقا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}.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الجن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6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الإلحاد في أسماء الله عز وجل؛ ومن صوره:</w:t>
      </w:r>
      <w:r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  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نسبة الولد لله عز وجل.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 تعالى:{ ويجعلون لله البنات سبحانه ولهم ما يشتهون} النحل 57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نسبة الشريك لله عز وجل.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 وجعلوا لله شركاء الجن} الأنعام 100تحريف بعض أسماء الله عز وجل.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 ولله الأسماء الحسنى فادعوه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به</w:t>
      </w:r>
      <w:r w:rsidR="00B55269">
        <w:rPr>
          <w:rFonts w:ascii="Calibri" w:hAnsi="Traditional Arabic" w:cs="Traditional Arabic"/>
          <w:kern w:val="24"/>
          <w:sz w:val="24"/>
          <w:szCs w:val="24"/>
          <w:rtl/>
        </w:rPr>
        <w:t>ا</w:t>
      </w:r>
      <w:proofErr w:type="spellEnd"/>
      <w:r w:rsid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 وذروا الذين يلحدون في أسمائه}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0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تحريم ما أحل الله عز وجل.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تعالى:{قد خسر الذين قتلوا أولادهم سفها بغير علم وحرموا ما رزقهم الله افتراء على الله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0إنكار البعث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. </w:t>
      </w:r>
      <w:proofErr w:type="gramStart"/>
      <w:r w:rsidRPr="00554662">
        <w:rPr>
          <w:rFonts w:ascii="Calibri" w:hAnsi="Traditional Arabic" w:cs="Traditional Arabic" w:hint="cs"/>
          <w:kern w:val="24"/>
          <w:sz w:val="24"/>
          <w:szCs w:val="24"/>
          <w:rtl/>
        </w:rPr>
        <w:t>ق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 زعم الذين كفروا أن لن يبعثوا} التغابن 7</w:t>
      </w:r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حالة العرب الاجتماعية قبل الإسلام</w:t>
      </w:r>
      <w:r>
        <w:rPr>
          <w:rFonts w:ascii="Calibri" w:hAnsi="Traditional Arabic" w:cs="Traditional Arabic" w:hint="cs"/>
          <w:b/>
          <w:bCs/>
          <w:kern w:val="24"/>
          <w:sz w:val="28"/>
          <w:szCs w:val="28"/>
          <w:rtl/>
          <w:lang w:bidi="ar-EG"/>
        </w:rPr>
        <w:t>:</w:t>
      </w:r>
      <w:r w:rsidRPr="00B55269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الزواج؛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 وكان النكاح عندهم على أربعة أنواع: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الزواج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المعروف.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الاستبضاع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.دخول العشرة على المرأة الواحدة.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البغايا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.</w:t>
      </w:r>
      <w:r w:rsidRPr="00554662">
        <w:rPr>
          <w:rFonts w:ascii="Calibri" w:hAnsi="Arial" w:cs="Arial"/>
          <w:b/>
          <w:bCs/>
          <w:kern w:val="24"/>
          <w:sz w:val="28"/>
          <w:szCs w:val="28"/>
          <w:rtl/>
        </w:rPr>
        <w:t>بعض أخلاق العرب الحسنة</w:t>
      </w:r>
      <w:r>
        <w:rPr>
          <w:rFonts w:ascii="Calibri" w:hAnsi="Arial" w:cs="Arial" w:hint="cs"/>
          <w:b/>
          <w:bCs/>
          <w:kern w:val="24"/>
          <w:sz w:val="28"/>
          <w:szCs w:val="28"/>
          <w:rtl/>
        </w:rPr>
        <w:t>: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الصدق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؛ حيث كانوا يستقبحون الكذب.قال أبو سفيان رضي الله عنه: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فَوَاللَّهِ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لَوْلاَ الْحَيَاءُ مِنْ أَنْ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يَأْثِرُوا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عَلَىَّ كَذِبًا لَكَذَبْتُ عَنْهُ. 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الشجاعة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؛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حيث كانوا يستحون من الفرار وترك القتال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.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قول أبي موسى الأشعري رضي الله عنه لرجل من هوازن أراد قتاله فهرب: وَجَعَلْتُ أَقُولُ لَهُ أَلاَ تَسْتَحْيِى أَلَسْتَ عَرَبِيًّا أَلاَ تَثْبُتُ فَكَفَّ. رواه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مسلم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. 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الكرم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؛</w:t>
      </w:r>
      <w:r w:rsidRPr="00554662">
        <w:rPr>
          <w:rFonts w:ascii="Calibri" w:hAnsi="Traditional Arabic" w:cs="Traditional Arabic"/>
          <w:b/>
          <w:bCs/>
          <w:kern w:val="24"/>
          <w:sz w:val="72"/>
          <w:szCs w:val="72"/>
          <w:rtl/>
        </w:rPr>
        <w:t xml:space="preserve"> 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فقد كانوا يرون البخل من أعظم النقائص.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َالَ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رَسُول اللَّه صَلَّى اللَّه عَلَيْهِ وَسَلَّمَ: مَنْ سَيِّدكُمْ يَا بَنِي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سَلَمَة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؟ قُلْنَا: الْجَدّ بْن قَيْس عَلَى أَنَّا نُبَخِّلُهُ. قَالَ: وَأَيُّ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دَاء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أَدْوَى مِنْ الْبُخْل؟ بَلْ سَيِّدُكُمْ عَمْرو بْن الْجَمُوح" وَكَانَ يُولِم عَنْ رَسُول اللَّه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صَلَّى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اللَّه عَلَيْهِ وَسَلَّمَ إِذَا تَزَوَّجَ. رواه البخاري في الأدب. </w:t>
      </w:r>
      <w:r w:rsidRPr="00554662">
        <w:rPr>
          <w:rFonts w:ascii="Calibri" w:hAnsi="Arial" w:cs="Arial"/>
          <w:b/>
          <w:bCs/>
          <w:kern w:val="24"/>
          <w:sz w:val="28"/>
          <w:szCs w:val="28"/>
          <w:rtl/>
        </w:rPr>
        <w:t>بعض أخلاقهم السيئة</w:t>
      </w:r>
      <w:r>
        <w:rPr>
          <w:rFonts w:ascii="Calibri" w:hAnsi="Arial" w:cs="Arial" w:hint="cs"/>
          <w:b/>
          <w:bCs/>
          <w:kern w:val="24"/>
          <w:sz w:val="28"/>
          <w:szCs w:val="28"/>
          <w:rtl/>
        </w:rPr>
        <w:t>: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الحمية والعصبية الجاهلية.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قال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تعالى:{ إذ جعل الذين كفروا في قلوبهم الحمية حمية الجاهلية }. الفتح 26 حيث أبوا أن يكتبوا بسم الله الرحمن الرحيم وأبوا أن يكتبوا محمد رسول الله وأبوا أن يدخل النبي صلى الله عليه وسلم مكة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معتمرا</w:t>
      </w:r>
      <w:r w:rsidRPr="00554662">
        <w:rPr>
          <w:rFonts w:ascii="Calibri" w:hAnsi="Arial" w:cs="Arial" w:hint="cs"/>
          <w:b/>
          <w:bCs/>
          <w:kern w:val="24"/>
          <w:sz w:val="24"/>
          <w:szCs w:val="24"/>
          <w:rtl/>
        </w:rPr>
        <w:t>ا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لتحاكم</w:t>
      </w:r>
      <w:proofErr w:type="spell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إلى الآراء والأهواء.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قال تعالى:{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أفحكم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الجاهلية يبغون ومن أحسن من الله حكما لقوم يؤمنون}.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المائدة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50</w:t>
      </w:r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التبرج</w:t>
      </w:r>
      <w:r w:rsidRPr="00554662">
        <w:rPr>
          <w:rFonts w:ascii="Calibri" w:hAnsi="Traditional Arabic" w:cs="Traditional Arabic"/>
          <w:kern w:val="24"/>
          <w:sz w:val="28"/>
          <w:szCs w:val="28"/>
          <w:rtl/>
        </w:rPr>
        <w:t xml:space="preserve">.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قال تعالى:{ وقرن في بيوتكن </w:t>
      </w:r>
      <w:r w:rsidR="00B55269">
        <w:rPr>
          <w:rFonts w:ascii="Calibri" w:hAnsi="Traditional Arabic" w:cs="Traditional Arabic"/>
          <w:kern w:val="24"/>
          <w:sz w:val="24"/>
          <w:szCs w:val="24"/>
          <w:rtl/>
        </w:rPr>
        <w:t>ولا تبرجن تبرج الجاهلية الأولى}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الظن </w:t>
      </w:r>
      <w:proofErr w:type="spell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السيء</w:t>
      </w:r>
      <w:proofErr w:type="spell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بالله عز وجل عند حدوث المصيبة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. قال تعالى:{ يظنون بالله غير الحق ظن الجاهلية} آل عمران</w:t>
      </w:r>
      <w:r w:rsidRPr="00554662">
        <w:rPr>
          <w:rFonts w:ascii="Calibri" w:hAnsi="Traditional Arabic" w:cs="Traditional Arabic"/>
          <w:b/>
          <w:bCs/>
          <w:kern w:val="24"/>
          <w:sz w:val="40"/>
          <w:szCs w:val="40"/>
          <w:rtl/>
        </w:rPr>
        <w:t xml:space="preserve"> </w:t>
      </w:r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حالة العرب الاقتصادية قبل الإسلام</w:t>
      </w:r>
      <w:r w:rsidRPr="00554662">
        <w:rPr>
          <w:rFonts w:ascii="Calibri" w:hAnsi="Traditional Arabic" w:cs="Traditional Arabic" w:hint="cs"/>
          <w:b/>
          <w:bCs/>
          <w:kern w:val="24"/>
          <w:sz w:val="28"/>
          <w:szCs w:val="28"/>
          <w:rtl/>
        </w:rPr>
        <w:t>: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إقرار المغيرة بن شعبة رضي الله عنه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لرستم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بسوء عيش العرب وشدة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فقرهم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التجارة</w:t>
      </w:r>
      <w:proofErr w:type="spell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؛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قال تعالى:{ لإيلاف قريش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إلافهم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رحلة الشتاء والصيف}.</w:t>
      </w:r>
      <w:proofErr w:type="gramStart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الزراعة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؛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وكانت في المدينة وهجر واليمامة واليمن.</w:t>
      </w:r>
      <w:r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 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الصناعة؛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وكانت في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اليمن</w:t>
      </w:r>
      <w:r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   </w:t>
      </w:r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.السلب</w:t>
      </w:r>
      <w:proofErr w:type="gramEnd"/>
      <w:r w:rsidRPr="0055466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والنهب.</w:t>
      </w:r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 xml:space="preserve">حالة العرب السياسية قبل </w:t>
      </w:r>
      <w:proofErr w:type="spellStart"/>
      <w:r w:rsidRPr="00554662">
        <w:rPr>
          <w:rFonts w:ascii="Calibri" w:hAnsi="Traditional Arabic" w:cs="Traditional Arabic"/>
          <w:b/>
          <w:bCs/>
          <w:kern w:val="24"/>
          <w:sz w:val="28"/>
          <w:szCs w:val="28"/>
          <w:rtl/>
        </w:rPr>
        <w:t>الإسلام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قسم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يخضع للفرس؛ في اليمن، والشمال الشرقي دولة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المناذرة</w:t>
      </w:r>
      <w:proofErr w:type="spellEnd"/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.قسم يتبع الروم؛ دولة </w:t>
      </w:r>
      <w:proofErr w:type="spell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الغساسنة</w:t>
      </w:r>
      <w:proofErr w:type="spell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في الشمال الغربي.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 </w:t>
      </w:r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قسم لا يخضعون لأحد </w:t>
      </w:r>
      <w:proofErr w:type="gramStart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>وهم</w:t>
      </w:r>
      <w:proofErr w:type="gramEnd"/>
      <w:r w:rsidRPr="00554662">
        <w:rPr>
          <w:rFonts w:ascii="Calibri" w:hAnsi="Traditional Arabic" w:cs="Traditional Arabic"/>
          <w:kern w:val="24"/>
          <w:sz w:val="24"/>
          <w:szCs w:val="24"/>
          <w:rtl/>
        </w:rPr>
        <w:t xml:space="preserve"> العرب اللقاح.</w:t>
      </w:r>
      <w:r w:rsidRPr="00B55269">
        <w:rPr>
          <w:rFonts w:ascii="Calibri" w:hAnsi="Arial" w:cs="Arial"/>
          <w:kern w:val="24"/>
          <w:sz w:val="28"/>
          <w:szCs w:val="28"/>
          <w:rtl/>
        </w:rPr>
        <w:t>فقه معرفة خصائص جزيرة العرب ومعرفة حال</w:t>
      </w:r>
      <w:proofErr w:type="gramStart"/>
      <w:r w:rsidRPr="00B55269">
        <w:rPr>
          <w:rFonts w:ascii="Calibri" w:hAnsi="Arial" w:cs="Arial"/>
          <w:kern w:val="24"/>
          <w:sz w:val="28"/>
          <w:szCs w:val="28"/>
          <w:rtl/>
        </w:rPr>
        <w:t xml:space="preserve">ة العرب قبل </w:t>
      </w:r>
      <w:proofErr w:type="spellStart"/>
      <w:proofErr w:type="gramEnd"/>
      <w:r w:rsidRPr="00B55269">
        <w:rPr>
          <w:rFonts w:ascii="Calibri" w:hAnsi="Arial" w:cs="Arial"/>
          <w:kern w:val="24"/>
          <w:sz w:val="28"/>
          <w:szCs w:val="28"/>
          <w:rtl/>
        </w:rPr>
        <w:t>البعثة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سبب</w:t>
      </w:r>
      <w:proofErr w:type="spellEnd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 اختيار الله لجعل هذه الأرض مبعثا لخاتم رسله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.بعدها عن تأثير الملوك عليها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.</w:t>
      </w:r>
      <w:r w:rsidR="00B55269" w:rsidRPr="00B55269">
        <w:rPr>
          <w:rFonts w:ascii="Calibri" w:hAnsi="Arial" w:cs="Arial" w:hint="cs"/>
          <w:kern w:val="24"/>
          <w:sz w:val="24"/>
          <w:szCs w:val="24"/>
          <w:rtl/>
        </w:rPr>
        <w:t>تح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صينها الجغرافي من حيث موقعها وصعوبة تضاريسها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.توسطها لتنطلق منها الرسالة إلى أنحاء </w:t>
      </w:r>
      <w:proofErr w:type="gramStart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المعمورة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.</w:t>
      </w:r>
      <w:proofErr w:type="gramEnd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سبب اختيار العرب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استقلال غالبيتهم </w:t>
      </w:r>
      <w:proofErr w:type="gramStart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سياسيا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.</w:t>
      </w:r>
      <w:proofErr w:type="gramEnd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عدم تأثر بعض فطرهم؛</w:t>
      </w:r>
      <w:r w:rsidR="00B55269">
        <w:rPr>
          <w:rFonts w:ascii="Calibri" w:hAnsi="Traditional Arabic" w:cs="Traditional Arabic" w:hint="cs"/>
          <w:kern w:val="24"/>
          <w:sz w:val="24"/>
          <w:szCs w:val="24"/>
          <w:rtl/>
        </w:rPr>
        <w:t xml:space="preserve">  </w:t>
      </w:r>
      <w:proofErr w:type="gramStart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الصدق</w:t>
      </w:r>
      <w:proofErr w:type="gramEnd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 والأنفة والوفاء بالعهد.تعودهم على خشونة العيش.</w:t>
      </w:r>
      <w:r w:rsidR="00B55269">
        <w:rPr>
          <w:rFonts w:ascii="Calibri" w:hAnsi="Arial" w:cs="Arial" w:hint="cs"/>
          <w:kern w:val="24"/>
          <w:sz w:val="28"/>
          <w:szCs w:val="28"/>
          <w:rtl/>
        </w:rPr>
        <w:t xml:space="preserve">  </w:t>
      </w:r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البقاء على ما </w:t>
      </w:r>
      <w:proofErr w:type="spellStart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>يعتقده</w:t>
      </w:r>
      <w:proofErr w:type="spellEnd"/>
      <w:r w:rsidRPr="00B55269">
        <w:rPr>
          <w:rFonts w:ascii="Calibri" w:hAnsi="Traditional Arabic" w:cs="Traditional Arabic"/>
          <w:kern w:val="24"/>
          <w:sz w:val="24"/>
          <w:szCs w:val="24"/>
          <w:rtl/>
        </w:rPr>
        <w:t xml:space="preserve"> ولو أدى إلى إزهاق روحه</w:t>
      </w:r>
    </w:p>
    <w:sectPr w:rsidR="00C570CC" w:rsidRPr="00B55269" w:rsidSect="002A10F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554662"/>
    <w:rsid w:val="000C5972"/>
    <w:rsid w:val="00554662"/>
    <w:rsid w:val="00AF571E"/>
    <w:rsid w:val="00B55269"/>
    <w:rsid w:val="00BA5711"/>
    <w:rsid w:val="00C57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2011-03-02T11:08:00Z</dcterms:created>
  <dcterms:modified xsi:type="dcterms:W3CDTF">2011-03-02T11:27:00Z</dcterms:modified>
</cp:coreProperties>
</file>