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28D" w:rsidRPr="00E3182F" w:rsidRDefault="0053428D" w:rsidP="000D6166">
      <w:pPr>
        <w:ind w:left="-630" w:right="-630"/>
      </w:pPr>
    </w:p>
    <w:p w:rsidR="0053428D" w:rsidRPr="009123A1" w:rsidRDefault="0053428D" w:rsidP="000D6166">
      <w:pPr>
        <w:ind w:left="-630" w:right="-630"/>
        <w:jc w:val="center"/>
        <w:rPr>
          <w:color w:val="FF0000"/>
        </w:rPr>
      </w:pPr>
      <w:r w:rsidRPr="009123A1">
        <w:rPr>
          <w:b/>
          <w:bCs/>
          <w:color w:val="FF0000"/>
          <w:rtl/>
        </w:rPr>
        <w:t>المحاضرة الثالثة</w:t>
      </w:r>
    </w:p>
    <w:p w:rsidR="0053428D" w:rsidRPr="00396877" w:rsidRDefault="0053428D" w:rsidP="000D6166">
      <w:pPr>
        <w:ind w:left="-630" w:right="-630"/>
        <w:rPr>
          <w:b/>
          <w:bCs/>
          <w:color w:val="FF0000"/>
          <w:rtl/>
        </w:rPr>
      </w:pPr>
      <w:r w:rsidRPr="00396877">
        <w:rPr>
          <w:b/>
          <w:bCs/>
          <w:color w:val="FF0000"/>
          <w:rtl/>
        </w:rPr>
        <w:t>تعريفات الموهبة</w:t>
      </w:r>
    </w:p>
    <w:p w:rsidR="0053428D" w:rsidRPr="00396877" w:rsidRDefault="0053428D" w:rsidP="000D6166">
      <w:pPr>
        <w:ind w:left="-630" w:right="-630"/>
        <w:rPr>
          <w:b/>
          <w:bCs/>
          <w:color w:val="0070C0"/>
          <w:rtl/>
        </w:rPr>
      </w:pPr>
      <w:r w:rsidRPr="00396877">
        <w:rPr>
          <w:b/>
          <w:bCs/>
          <w:color w:val="0070C0"/>
          <w:rtl/>
        </w:rPr>
        <w:t>ثانيا: التفوق العقلي:</w:t>
      </w:r>
      <w:r w:rsidR="000D6166">
        <w:rPr>
          <w:rFonts w:hint="cs"/>
          <w:b/>
          <w:bCs/>
          <w:color w:val="0070C0"/>
          <w:rtl/>
        </w:rPr>
        <w:t xml:space="preserve"> </w:t>
      </w:r>
      <w:r w:rsidR="000D6166" w:rsidRPr="00E41E84">
        <w:rPr>
          <w:rFonts w:hint="cs"/>
          <w:b/>
          <w:bCs/>
          <w:color w:val="FFFFFF" w:themeColor="background1"/>
          <w:highlight w:val="darkGray"/>
          <w:rtl/>
        </w:rPr>
        <w:t>وهو جزء من الموهبه</w:t>
      </w:r>
      <w:r w:rsidR="000D6166">
        <w:rPr>
          <w:rFonts w:hint="cs"/>
          <w:b/>
          <w:bCs/>
          <w:color w:val="0070C0"/>
          <w:rtl/>
        </w:rPr>
        <w:t xml:space="preserve"> </w:t>
      </w:r>
    </w:p>
    <w:p w:rsidR="0053428D" w:rsidRPr="00396877" w:rsidRDefault="0053428D" w:rsidP="000D6166">
      <w:pPr>
        <w:ind w:left="-630" w:right="-630"/>
        <w:rPr>
          <w:b/>
          <w:bCs/>
          <w:rtl/>
        </w:rPr>
      </w:pPr>
      <w:r w:rsidRPr="00396877">
        <w:rPr>
          <w:b/>
          <w:bCs/>
          <w:rtl/>
        </w:rPr>
        <w:t>عرف عبدالسلام عبدالغفار المتفوق عقليا بأنه (من وصل في أدائه إلى مستوى أعلى من مستوى العاديين في مجال من المجالات التي تعبر عن المستوى العقلي والوظيفي للفرد بشرط أن يكون ذلك المجال موضع تقدير الجماعة).</w:t>
      </w:r>
      <w:r w:rsidRPr="00396877">
        <w:rPr>
          <w:b/>
          <w:bCs/>
        </w:rPr>
        <w:t xml:space="preserve"> </w:t>
      </w:r>
    </w:p>
    <w:p w:rsidR="0053428D" w:rsidRPr="00396877" w:rsidRDefault="0053428D" w:rsidP="000D6166">
      <w:pPr>
        <w:ind w:left="-630" w:right="-630"/>
        <w:rPr>
          <w:b/>
          <w:bCs/>
          <w:color w:val="0070C0"/>
        </w:rPr>
      </w:pPr>
      <w:r w:rsidRPr="00396877">
        <w:rPr>
          <w:b/>
          <w:bCs/>
          <w:color w:val="0070C0"/>
          <w:rtl/>
        </w:rPr>
        <w:t>يتضح من التعريف السابق مايلي:</w:t>
      </w:r>
    </w:p>
    <w:p w:rsidR="0053428D" w:rsidRPr="00396877" w:rsidRDefault="0053428D" w:rsidP="000D6166">
      <w:pPr>
        <w:ind w:left="-630" w:right="-630"/>
        <w:rPr>
          <w:b/>
          <w:bCs/>
          <w:rtl/>
        </w:rPr>
      </w:pPr>
      <w:r w:rsidRPr="00396877">
        <w:rPr>
          <w:b/>
          <w:bCs/>
          <w:rtl/>
        </w:rPr>
        <w:t xml:space="preserve">- التفوق العقلي يمكن قياسة عن طريق الأداء </w:t>
      </w:r>
      <w:r w:rsidR="000D6166" w:rsidRPr="00E41E84">
        <w:rPr>
          <w:rFonts w:hint="cs"/>
          <w:b/>
          <w:bCs/>
          <w:color w:val="FFFFFF" w:themeColor="background1"/>
          <w:highlight w:val="darkGray"/>
          <w:rtl/>
        </w:rPr>
        <w:t>مثل اختبار الذكاء لقياس القدره العقليه  ويكون متفوق على الجميع</w:t>
      </w:r>
      <w:r w:rsidR="000D6166">
        <w:rPr>
          <w:rFonts w:hint="cs"/>
          <w:b/>
          <w:bCs/>
          <w:rtl/>
        </w:rPr>
        <w:t xml:space="preserve"> </w:t>
      </w:r>
    </w:p>
    <w:p w:rsidR="0053428D" w:rsidRPr="000D6166" w:rsidRDefault="0053428D" w:rsidP="000D6166">
      <w:pPr>
        <w:ind w:left="-630" w:right="-630"/>
        <w:rPr>
          <w:b/>
          <w:bCs/>
          <w:color w:val="FFFFFF" w:themeColor="background1"/>
          <w:rtl/>
        </w:rPr>
      </w:pPr>
      <w:r w:rsidRPr="00396877">
        <w:rPr>
          <w:b/>
          <w:bCs/>
          <w:rtl/>
        </w:rPr>
        <w:t>- أنه ذا مضمون عقلي معرفي</w:t>
      </w:r>
      <w:r w:rsidR="000D6166">
        <w:rPr>
          <w:rFonts w:hint="cs"/>
          <w:b/>
          <w:bCs/>
          <w:rtl/>
        </w:rPr>
        <w:t xml:space="preserve"> يؤكد </w:t>
      </w:r>
      <w:r w:rsidR="000D6166" w:rsidRPr="00E41E84">
        <w:rPr>
          <w:rFonts w:hint="cs"/>
          <w:b/>
          <w:bCs/>
          <w:color w:val="FFFFFF" w:themeColor="background1"/>
          <w:highlight w:val="darkGray"/>
          <w:rtl/>
        </w:rPr>
        <w:t>على مصطلح التفوق وهو جانب مهم وقد يكون المؤشر الحقيقي للموهبه .</w:t>
      </w:r>
    </w:p>
    <w:p w:rsidR="0053428D" w:rsidRPr="00396877" w:rsidRDefault="0053428D" w:rsidP="000D6166">
      <w:pPr>
        <w:ind w:left="-630" w:right="-630"/>
        <w:rPr>
          <w:b/>
          <w:bCs/>
          <w:rtl/>
        </w:rPr>
      </w:pPr>
      <w:r w:rsidRPr="00396877">
        <w:rPr>
          <w:b/>
          <w:bCs/>
          <w:rtl/>
        </w:rPr>
        <w:t>- أن هناك مستوى معين من الأداء العقلي</w:t>
      </w:r>
      <w:r w:rsidR="000D6166">
        <w:rPr>
          <w:rFonts w:hint="cs"/>
          <w:b/>
          <w:bCs/>
          <w:rtl/>
        </w:rPr>
        <w:t xml:space="preserve"> </w:t>
      </w:r>
    </w:p>
    <w:p w:rsidR="0053428D" w:rsidRPr="000D6166" w:rsidRDefault="0053428D" w:rsidP="000D6166">
      <w:pPr>
        <w:ind w:left="-630" w:right="-630"/>
        <w:rPr>
          <w:b/>
          <w:bCs/>
          <w:color w:val="FFFFFF" w:themeColor="background1"/>
          <w:rtl/>
        </w:rPr>
      </w:pPr>
      <w:r w:rsidRPr="00396877">
        <w:rPr>
          <w:b/>
          <w:bCs/>
          <w:rtl/>
        </w:rPr>
        <w:t>- يحمل في طياته ثقافة للمجتمع</w:t>
      </w:r>
      <w:r w:rsidR="000D6166">
        <w:rPr>
          <w:rFonts w:hint="cs"/>
          <w:b/>
          <w:bCs/>
          <w:rtl/>
        </w:rPr>
        <w:t xml:space="preserve"> </w:t>
      </w:r>
      <w:r w:rsidR="000D6166" w:rsidRPr="00E41E84">
        <w:rPr>
          <w:rFonts w:hint="cs"/>
          <w:b/>
          <w:bCs/>
          <w:color w:val="FFFFFF" w:themeColor="background1"/>
          <w:highlight w:val="darkGray"/>
          <w:rtl/>
        </w:rPr>
        <w:t>تتغير القدرات العقليه نتيجه تغير المجتمع</w:t>
      </w:r>
      <w:r w:rsidR="000D6166" w:rsidRPr="000D6166">
        <w:rPr>
          <w:rFonts w:hint="cs"/>
          <w:b/>
          <w:bCs/>
          <w:color w:val="FFFFFF" w:themeColor="background1"/>
          <w:rtl/>
        </w:rPr>
        <w:t xml:space="preserve"> </w:t>
      </w:r>
    </w:p>
    <w:p w:rsidR="0053428D" w:rsidRPr="00396877" w:rsidRDefault="0053428D" w:rsidP="000D6166">
      <w:pPr>
        <w:ind w:left="-630" w:right="-630"/>
        <w:rPr>
          <w:b/>
          <w:bCs/>
          <w:rtl/>
        </w:rPr>
      </w:pPr>
      <w:r w:rsidRPr="00396877">
        <w:rPr>
          <w:b/>
          <w:bCs/>
          <w:rtl/>
        </w:rPr>
        <w:t>-لا ينحصر فقط على الجانب الأكاديمي</w:t>
      </w:r>
      <w:r w:rsidRPr="00396877">
        <w:rPr>
          <w:b/>
          <w:bCs/>
        </w:rPr>
        <w:t xml:space="preserve"> </w:t>
      </w:r>
    </w:p>
    <w:p w:rsidR="0053428D" w:rsidRPr="00396877" w:rsidRDefault="0053428D" w:rsidP="000D6166">
      <w:pPr>
        <w:ind w:left="-630" w:right="-630"/>
        <w:rPr>
          <w:b/>
          <w:bCs/>
          <w:color w:val="0070C0"/>
        </w:rPr>
      </w:pPr>
      <w:r w:rsidRPr="00396877">
        <w:rPr>
          <w:b/>
          <w:bCs/>
          <w:color w:val="0070C0"/>
          <w:rtl/>
        </w:rPr>
        <w:t>ثالثا: الإبداع:</w:t>
      </w:r>
    </w:p>
    <w:p w:rsidR="0053428D" w:rsidRDefault="0053428D" w:rsidP="000D6166">
      <w:pPr>
        <w:ind w:left="-630" w:right="-630"/>
        <w:rPr>
          <w:b/>
          <w:bCs/>
          <w:rtl/>
        </w:rPr>
      </w:pPr>
      <w:r w:rsidRPr="00396877">
        <w:rPr>
          <w:b/>
          <w:bCs/>
          <w:rtl/>
        </w:rPr>
        <w:t>يعرف التفكير الإبداعي في معجم علم النفس والتربية بأنه القدرة على اكتشاف علاقات جديدة أو حلول أصيلة تتسم بالجدة والمرونه</w:t>
      </w:r>
      <w:r w:rsidRPr="00396877">
        <w:rPr>
          <w:b/>
          <w:bCs/>
        </w:rPr>
        <w:t xml:space="preserve"> </w:t>
      </w:r>
    </w:p>
    <w:p w:rsidR="000D6166" w:rsidRPr="000D6166" w:rsidRDefault="000D6166" w:rsidP="000D6166">
      <w:pPr>
        <w:ind w:left="-630" w:right="-630"/>
        <w:rPr>
          <w:b/>
          <w:bCs/>
          <w:color w:val="FFFFFF" w:themeColor="background1"/>
          <w:rtl/>
        </w:rPr>
      </w:pPr>
      <w:r w:rsidRPr="00E41E84">
        <w:rPr>
          <w:rFonts w:hint="cs"/>
          <w:b/>
          <w:bCs/>
          <w:color w:val="FFFFFF" w:themeColor="background1"/>
          <w:highlight w:val="darkGray"/>
          <w:rtl/>
        </w:rPr>
        <w:t>ليس بالضروره ان يكون المبدع موهوب لكن بالضروره اذا كان الطفل موهوب مبدع والابداع نستطيع ان نتعلمه او ندرسه ونعلم الطفل كيف يكون مبدع لكن الموهبه شيء اكثر شموليه ولا يدرس وهو حلقه من الحلقات الثلاثه .</w:t>
      </w:r>
    </w:p>
    <w:p w:rsidR="0053428D" w:rsidRPr="00396877" w:rsidRDefault="0053428D" w:rsidP="000D6166">
      <w:pPr>
        <w:ind w:left="-630" w:right="-630"/>
        <w:rPr>
          <w:b/>
          <w:bCs/>
          <w:color w:val="0070C0"/>
        </w:rPr>
      </w:pPr>
      <w:r w:rsidRPr="00396877">
        <w:rPr>
          <w:b/>
          <w:bCs/>
          <w:color w:val="0070C0"/>
          <w:rtl/>
        </w:rPr>
        <w:t>رابعا: العبقرية:</w:t>
      </w:r>
    </w:p>
    <w:p w:rsidR="0053428D" w:rsidRDefault="0053428D" w:rsidP="000D6166">
      <w:pPr>
        <w:ind w:left="-630" w:right="-630"/>
        <w:rPr>
          <w:b/>
          <w:bCs/>
          <w:color w:val="FFFFFF" w:themeColor="background1"/>
          <w:rtl/>
        </w:rPr>
      </w:pPr>
      <w:r w:rsidRPr="00396877">
        <w:rPr>
          <w:b/>
          <w:bCs/>
          <w:rtl/>
        </w:rPr>
        <w:t xml:space="preserve">أقصى امتداد للموهبة وأعظم مرتبة يمكن أن يبلغها الأداء الإنساني. </w:t>
      </w:r>
      <w:r w:rsidR="00A5374E" w:rsidRPr="00E41E84">
        <w:rPr>
          <w:rFonts w:hint="cs"/>
          <w:b/>
          <w:bCs/>
          <w:color w:val="FFFFFF" w:themeColor="background1"/>
          <w:highlight w:val="darkGray"/>
          <w:rtl/>
        </w:rPr>
        <w:t xml:space="preserve">مثل (( آينشتاين </w:t>
      </w:r>
      <w:r w:rsidR="00A5374E" w:rsidRPr="00E41E84">
        <w:rPr>
          <w:b/>
          <w:bCs/>
          <w:color w:val="FFFFFF" w:themeColor="background1"/>
          <w:highlight w:val="darkGray"/>
          <w:rtl/>
        </w:rPr>
        <w:t>–</w:t>
      </w:r>
      <w:r w:rsidR="00A5374E" w:rsidRPr="00E41E84">
        <w:rPr>
          <w:rFonts w:hint="cs"/>
          <w:b/>
          <w:bCs/>
          <w:color w:val="FFFFFF" w:themeColor="background1"/>
          <w:highlight w:val="darkGray"/>
          <w:rtl/>
        </w:rPr>
        <w:t xml:space="preserve"> اديسون </w:t>
      </w:r>
      <w:r w:rsidR="00A5374E" w:rsidRPr="00E41E84">
        <w:rPr>
          <w:b/>
          <w:bCs/>
          <w:color w:val="FFFFFF" w:themeColor="background1"/>
          <w:highlight w:val="darkGray"/>
          <w:rtl/>
        </w:rPr>
        <w:t>–</w:t>
      </w:r>
      <w:r w:rsidR="00A5374E" w:rsidRPr="00E41E84">
        <w:rPr>
          <w:rFonts w:hint="cs"/>
          <w:b/>
          <w:bCs/>
          <w:color w:val="FFFFFF" w:themeColor="background1"/>
          <w:highlight w:val="darkGray"/>
          <w:rtl/>
        </w:rPr>
        <w:t xml:space="preserve"> بتهوفن)) وهي في  اعلى الهرم بالنسبه للموهبه</w:t>
      </w:r>
    </w:p>
    <w:p w:rsidR="00A5374E" w:rsidRPr="00A5374E" w:rsidRDefault="00A5374E" w:rsidP="000D6166">
      <w:pPr>
        <w:ind w:left="-630" w:right="-630"/>
        <w:rPr>
          <w:b/>
          <w:bCs/>
          <w:color w:val="FFFFFF" w:themeColor="background1"/>
          <w:rtl/>
        </w:rPr>
      </w:pPr>
      <w:r w:rsidRPr="00E41E84">
        <w:rPr>
          <w:rFonts w:hint="cs"/>
          <w:b/>
          <w:bCs/>
          <w:color w:val="FFFFFF" w:themeColor="background1"/>
          <w:highlight w:val="darkGray"/>
          <w:rtl/>
        </w:rPr>
        <w:t>العبقري هو الذي لايرضى باواسط الحلول بل يريد ان يصل الى القمه ويريد ان يخلد اسمه ويبعث رساله هامه جدا ويصل الى اعلى المراتب ويبث السعاده للاخرين</w:t>
      </w:r>
    </w:p>
    <w:p w:rsidR="0053428D" w:rsidRPr="0053428D" w:rsidRDefault="0053428D" w:rsidP="000D6166">
      <w:pPr>
        <w:ind w:left="-630" w:right="-630"/>
        <w:jc w:val="center"/>
        <w:rPr>
          <w:b/>
          <w:bCs/>
          <w:u w:val="single"/>
          <w:rtl/>
        </w:rPr>
      </w:pPr>
      <w:r w:rsidRPr="0053428D">
        <w:rPr>
          <w:b/>
          <w:bCs/>
          <w:u w:val="single"/>
          <w:rtl/>
        </w:rPr>
        <w:t>النظرة الشمولية للموهبة</w:t>
      </w:r>
    </w:p>
    <w:p w:rsidR="00A5374E" w:rsidRPr="00A5374E" w:rsidRDefault="0053428D" w:rsidP="00A5374E">
      <w:pPr>
        <w:ind w:left="-630" w:right="-630"/>
        <w:jc w:val="center"/>
        <w:rPr>
          <w:b/>
          <w:bCs/>
          <w:sz w:val="18"/>
          <w:szCs w:val="18"/>
          <w:u w:val="single"/>
          <w:rtl/>
        </w:rPr>
      </w:pPr>
      <w:r>
        <w:rPr>
          <w:noProof/>
        </w:rPr>
        <w:drawing>
          <wp:inline distT="0" distB="0" distL="0" distR="0">
            <wp:extent cx="3352800" cy="1762125"/>
            <wp:effectExtent l="0" t="0" r="0" b="9525"/>
            <wp:docPr id="1"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r w:rsidR="00A5374E" w:rsidRPr="00A5374E">
        <w:rPr>
          <w:b/>
          <w:bCs/>
          <w:u w:val="single"/>
          <w:rtl/>
        </w:rPr>
        <w:t xml:space="preserve"> </w:t>
      </w:r>
      <w:r w:rsidR="00A5374E" w:rsidRPr="00A5374E">
        <w:rPr>
          <w:b/>
          <w:bCs/>
          <w:sz w:val="18"/>
          <w:szCs w:val="18"/>
          <w:u w:val="single"/>
          <w:rtl/>
        </w:rPr>
        <w:t>مستويات الأداء الإنساني الفائق</w:t>
      </w:r>
      <w:r w:rsidR="00A5374E">
        <w:rPr>
          <w:rFonts w:hint="cs"/>
          <w:b/>
          <w:bCs/>
          <w:sz w:val="18"/>
          <w:szCs w:val="18"/>
          <w:u w:val="single"/>
          <w:rtl/>
        </w:rPr>
        <w:t xml:space="preserve"> </w:t>
      </w:r>
      <w:r w:rsidR="00A5374E" w:rsidRPr="00A5374E">
        <w:rPr>
          <w:b/>
          <w:bCs/>
          <w:sz w:val="18"/>
          <w:szCs w:val="18"/>
          <w:u w:val="single"/>
          <w:rtl/>
        </w:rPr>
        <w:t>(القريطي2001)</w:t>
      </w:r>
    </w:p>
    <w:p w:rsidR="0053428D" w:rsidRPr="00396877" w:rsidRDefault="0053428D" w:rsidP="000D6166">
      <w:pPr>
        <w:ind w:left="-630" w:right="-630"/>
        <w:rPr>
          <w:b/>
          <w:bCs/>
          <w:color w:val="0070C0"/>
          <w:rtl/>
        </w:rPr>
      </w:pPr>
      <w:r w:rsidRPr="00396877">
        <w:rPr>
          <w:b/>
          <w:bCs/>
          <w:color w:val="0070C0"/>
          <w:rtl/>
        </w:rPr>
        <w:lastRenderedPageBreak/>
        <w:t>اعتقادات وأفكار خاطئة عن الموهوبين</w:t>
      </w:r>
    </w:p>
    <w:p w:rsidR="0053428D" w:rsidRPr="00396877" w:rsidRDefault="0053428D" w:rsidP="000D6166">
      <w:pPr>
        <w:ind w:left="-630" w:right="-630"/>
        <w:rPr>
          <w:b/>
          <w:bCs/>
        </w:rPr>
      </w:pPr>
      <w:r w:rsidRPr="00396877">
        <w:rPr>
          <w:rFonts w:hint="cs"/>
          <w:b/>
          <w:bCs/>
          <w:rtl/>
        </w:rPr>
        <w:t xml:space="preserve">- </w:t>
      </w:r>
      <w:r w:rsidRPr="00396877">
        <w:rPr>
          <w:b/>
          <w:bCs/>
          <w:rtl/>
        </w:rPr>
        <w:t>الأشخاص الموهوبون يكونوا ضعافا من الناحية الجسمية وغير أكفاء من الناحية الاجتماعية ومحدودي الاهتمامات والميول وغير مستقرين انفعاليا ومعرضين للانحراف مبكرا</w:t>
      </w:r>
      <w:r w:rsidRPr="00396877">
        <w:rPr>
          <w:b/>
          <w:bCs/>
        </w:rPr>
        <w:t xml:space="preserve"> </w:t>
      </w:r>
    </w:p>
    <w:p w:rsidR="0053428D" w:rsidRPr="00396877" w:rsidRDefault="0053428D" w:rsidP="000D6166">
      <w:pPr>
        <w:ind w:left="-630" w:right="-630"/>
        <w:rPr>
          <w:b/>
          <w:bCs/>
          <w:rtl/>
        </w:rPr>
      </w:pPr>
      <w:r w:rsidRPr="00396877">
        <w:rPr>
          <w:rFonts w:hint="cs"/>
          <w:b/>
          <w:bCs/>
          <w:rtl/>
        </w:rPr>
        <w:t xml:space="preserve">- </w:t>
      </w:r>
      <w:r w:rsidRPr="00396877">
        <w:rPr>
          <w:b/>
          <w:bCs/>
          <w:rtl/>
        </w:rPr>
        <w:t>الموهوبون دائما أعلى مستوى من البشر العاديين</w:t>
      </w:r>
      <w:r w:rsidRPr="00396877">
        <w:rPr>
          <w:b/>
          <w:bCs/>
        </w:rPr>
        <w:t xml:space="preserve"> </w:t>
      </w:r>
      <w:r w:rsidRPr="00396877">
        <w:rPr>
          <w:b/>
          <w:bCs/>
          <w:rtl/>
        </w:rPr>
        <w:t>أي أنهم</w:t>
      </w:r>
      <w:r w:rsidRPr="00396877">
        <w:rPr>
          <w:b/>
          <w:bCs/>
        </w:rPr>
        <w:t xml:space="preserve">  </w:t>
      </w:r>
      <w:r w:rsidRPr="00396877">
        <w:rPr>
          <w:rFonts w:hint="cs"/>
          <w:b/>
          <w:bCs/>
          <w:rtl/>
        </w:rPr>
        <w:t>(</w:t>
      </w:r>
      <w:r w:rsidRPr="00396877">
        <w:rPr>
          <w:b/>
          <w:bCs/>
        </w:rPr>
        <w:t xml:space="preserve"> (superhuman</w:t>
      </w:r>
      <w:r w:rsidRPr="00396877">
        <w:rPr>
          <w:rFonts w:hint="cs"/>
          <w:b/>
          <w:bCs/>
          <w:rtl/>
        </w:rPr>
        <w:t xml:space="preserve"> </w:t>
      </w:r>
    </w:p>
    <w:p w:rsidR="0053428D" w:rsidRPr="00396877" w:rsidRDefault="0053428D" w:rsidP="000D6166">
      <w:pPr>
        <w:ind w:left="-630" w:right="-630"/>
        <w:rPr>
          <w:b/>
          <w:bCs/>
        </w:rPr>
      </w:pPr>
      <w:r w:rsidRPr="00396877">
        <w:rPr>
          <w:rFonts w:hint="cs"/>
          <w:b/>
          <w:bCs/>
          <w:rtl/>
        </w:rPr>
        <w:t xml:space="preserve">- </w:t>
      </w:r>
      <w:r w:rsidRPr="00396877">
        <w:rPr>
          <w:b/>
          <w:bCs/>
          <w:rtl/>
        </w:rPr>
        <w:t>الموهوبون عادة ما يضيقون ذرعا في المدرسة ويحملون اتجاهات عدائية حيال الأشخاص المسئولون عن تربيتهم وتعليمهم.</w:t>
      </w:r>
      <w:r w:rsidRPr="00396877">
        <w:rPr>
          <w:b/>
          <w:bCs/>
        </w:rPr>
        <w:t xml:space="preserve"> </w:t>
      </w:r>
    </w:p>
    <w:p w:rsidR="0053428D" w:rsidRPr="00396877" w:rsidRDefault="0053428D" w:rsidP="000D6166">
      <w:pPr>
        <w:ind w:left="-630" w:right="-630"/>
        <w:rPr>
          <w:b/>
          <w:bCs/>
        </w:rPr>
      </w:pPr>
      <w:r w:rsidRPr="00396877">
        <w:rPr>
          <w:rFonts w:hint="cs"/>
          <w:b/>
          <w:bCs/>
          <w:rtl/>
        </w:rPr>
        <w:t xml:space="preserve">- </w:t>
      </w:r>
      <w:r w:rsidRPr="00396877">
        <w:rPr>
          <w:b/>
          <w:bCs/>
          <w:rtl/>
        </w:rPr>
        <w:t>الموهوبون يميلون إلى أن يكونوا غير مستقرين من الناحية العقلية.</w:t>
      </w:r>
    </w:p>
    <w:p w:rsidR="0053428D" w:rsidRPr="00396877" w:rsidRDefault="0053428D" w:rsidP="000D6166">
      <w:pPr>
        <w:ind w:left="-630" w:right="-630"/>
        <w:rPr>
          <w:b/>
          <w:bCs/>
          <w:rtl/>
        </w:rPr>
      </w:pPr>
      <w:r w:rsidRPr="00396877">
        <w:rPr>
          <w:rFonts w:hint="cs"/>
          <w:b/>
          <w:bCs/>
          <w:rtl/>
        </w:rPr>
        <w:t xml:space="preserve">- </w:t>
      </w:r>
      <w:r w:rsidRPr="00396877">
        <w:rPr>
          <w:b/>
          <w:bCs/>
          <w:rtl/>
        </w:rPr>
        <w:t>من الأمور المستقرة في أذهان الناس عموما ، أن هناك نسبة</w:t>
      </w:r>
      <w:r w:rsidRPr="00396877">
        <w:rPr>
          <w:rFonts w:hint="cs"/>
          <w:b/>
          <w:bCs/>
          <w:rtl/>
        </w:rPr>
        <w:t xml:space="preserve"> </w:t>
      </w:r>
      <w:r w:rsidRPr="00396877">
        <w:rPr>
          <w:b/>
          <w:bCs/>
          <w:rtl/>
        </w:rPr>
        <w:t>مئوية تتراوح مابين 3% إلى 5% من أفراد أي مجتمع يشكلون الموهوبين.</w:t>
      </w:r>
    </w:p>
    <w:p w:rsidR="0053428D" w:rsidRPr="00396877" w:rsidRDefault="0053428D" w:rsidP="000D6166">
      <w:pPr>
        <w:ind w:left="-630" w:right="-630"/>
        <w:rPr>
          <w:b/>
          <w:bCs/>
        </w:rPr>
      </w:pPr>
      <w:r w:rsidRPr="00396877">
        <w:rPr>
          <w:rFonts w:hint="cs"/>
          <w:b/>
          <w:bCs/>
          <w:rtl/>
        </w:rPr>
        <w:t xml:space="preserve">- </w:t>
      </w:r>
      <w:r w:rsidRPr="00396877">
        <w:rPr>
          <w:b/>
          <w:bCs/>
          <w:rtl/>
        </w:rPr>
        <w:t>الموهبة ما هي إلا سمة ثابتة ومستقرة، وهي دائما سمة واضحة ومتسقة، طوال الفترات العمرية، أي على مدار حياة الشخص الموهوب.</w:t>
      </w:r>
      <w:r w:rsidRPr="00396877">
        <w:rPr>
          <w:b/>
          <w:bCs/>
        </w:rPr>
        <w:t xml:space="preserve"> </w:t>
      </w:r>
    </w:p>
    <w:p w:rsidR="0053428D" w:rsidRPr="00396877" w:rsidRDefault="0053428D" w:rsidP="000D6166">
      <w:pPr>
        <w:ind w:left="-630" w:right="-630"/>
        <w:rPr>
          <w:b/>
          <w:bCs/>
        </w:rPr>
      </w:pPr>
      <w:r w:rsidRPr="00396877">
        <w:rPr>
          <w:rFonts w:hint="cs"/>
          <w:b/>
          <w:bCs/>
          <w:rtl/>
        </w:rPr>
        <w:t xml:space="preserve">- </w:t>
      </w:r>
      <w:r w:rsidRPr="00396877">
        <w:rPr>
          <w:b/>
          <w:bCs/>
          <w:rtl/>
        </w:rPr>
        <w:t>الأشخاص الموهوبون يفعلون كل شيء بشكل جيد.</w:t>
      </w:r>
      <w:r w:rsidRPr="00396877">
        <w:rPr>
          <w:b/>
          <w:bCs/>
        </w:rPr>
        <w:t xml:space="preserve"> </w:t>
      </w:r>
    </w:p>
    <w:p w:rsidR="0053428D" w:rsidRPr="00396877" w:rsidRDefault="0053428D" w:rsidP="000D6166">
      <w:pPr>
        <w:ind w:left="-630" w:right="-630"/>
        <w:rPr>
          <w:b/>
          <w:bCs/>
        </w:rPr>
      </w:pPr>
      <w:r w:rsidRPr="00396877">
        <w:rPr>
          <w:rFonts w:hint="cs"/>
          <w:b/>
          <w:bCs/>
          <w:rtl/>
        </w:rPr>
        <w:t xml:space="preserve">- </w:t>
      </w:r>
      <w:r w:rsidRPr="00396877">
        <w:rPr>
          <w:b/>
          <w:bCs/>
          <w:rtl/>
        </w:rPr>
        <w:t>الموهوبون دائما يحرزون نقاطا فوق مستوى معين على بنود اختبارات الذكاء.</w:t>
      </w:r>
      <w:r w:rsidRPr="00396877">
        <w:rPr>
          <w:b/>
          <w:bCs/>
        </w:rPr>
        <w:t xml:space="preserve"> </w:t>
      </w:r>
    </w:p>
    <w:p w:rsidR="0053428D" w:rsidRDefault="0053428D" w:rsidP="000D6166">
      <w:pPr>
        <w:ind w:left="-630" w:right="-630"/>
        <w:rPr>
          <w:b/>
          <w:bCs/>
          <w:rtl/>
        </w:rPr>
      </w:pPr>
      <w:r w:rsidRPr="00396877">
        <w:rPr>
          <w:rFonts w:hint="cs"/>
          <w:b/>
          <w:bCs/>
          <w:rtl/>
        </w:rPr>
        <w:t xml:space="preserve">- </w:t>
      </w:r>
      <w:r w:rsidRPr="00396877">
        <w:rPr>
          <w:b/>
          <w:bCs/>
          <w:rtl/>
        </w:rPr>
        <w:t>الموهوبون لا يحتاجون إلى تربية خاصة.</w:t>
      </w:r>
    </w:p>
    <w:p w:rsidR="00EA27B7" w:rsidRDefault="00EA27B7" w:rsidP="000D6166">
      <w:pPr>
        <w:ind w:left="-630" w:right="-630"/>
      </w:pPr>
    </w:p>
    <w:sectPr w:rsidR="00EA27B7" w:rsidSect="000D6166">
      <w:pgSz w:w="12240" w:h="15840"/>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660A" w:rsidRDefault="003A660A" w:rsidP="0053428D">
      <w:pPr>
        <w:spacing w:after="0" w:line="240" w:lineRule="auto"/>
      </w:pPr>
      <w:r>
        <w:separator/>
      </w:r>
    </w:p>
  </w:endnote>
  <w:endnote w:type="continuationSeparator" w:id="1">
    <w:p w:rsidR="003A660A" w:rsidRDefault="003A660A" w:rsidP="005342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660A" w:rsidRDefault="003A660A" w:rsidP="0053428D">
      <w:pPr>
        <w:spacing w:after="0" w:line="240" w:lineRule="auto"/>
      </w:pPr>
      <w:r>
        <w:separator/>
      </w:r>
    </w:p>
  </w:footnote>
  <w:footnote w:type="continuationSeparator" w:id="1">
    <w:p w:rsidR="003A660A" w:rsidRDefault="003A660A" w:rsidP="0053428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3428D"/>
    <w:rsid w:val="000D6166"/>
    <w:rsid w:val="003A660A"/>
    <w:rsid w:val="0053428D"/>
    <w:rsid w:val="006875F8"/>
    <w:rsid w:val="008A2A03"/>
    <w:rsid w:val="00A16FAA"/>
    <w:rsid w:val="00A5374E"/>
    <w:rsid w:val="00E41E84"/>
    <w:rsid w:val="00EA27B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28D"/>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3428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3428D"/>
    <w:rPr>
      <w:rFonts w:ascii="Tahoma" w:eastAsia="Calibri" w:hAnsi="Tahoma" w:cs="Tahoma"/>
      <w:sz w:val="16"/>
      <w:szCs w:val="16"/>
    </w:rPr>
  </w:style>
  <w:style w:type="paragraph" w:styleId="a4">
    <w:name w:val="header"/>
    <w:basedOn w:val="a"/>
    <w:link w:val="Char0"/>
    <w:uiPriority w:val="99"/>
    <w:semiHidden/>
    <w:unhideWhenUsed/>
    <w:rsid w:val="0053428D"/>
    <w:pPr>
      <w:tabs>
        <w:tab w:val="center" w:pos="4320"/>
        <w:tab w:val="right" w:pos="8640"/>
      </w:tabs>
      <w:spacing w:after="0" w:line="240" w:lineRule="auto"/>
    </w:pPr>
  </w:style>
  <w:style w:type="character" w:customStyle="1" w:styleId="Char0">
    <w:name w:val="رأس صفحة Char"/>
    <w:basedOn w:val="a0"/>
    <w:link w:val="a4"/>
    <w:uiPriority w:val="99"/>
    <w:semiHidden/>
    <w:rsid w:val="0053428D"/>
    <w:rPr>
      <w:rFonts w:ascii="Calibri" w:eastAsia="Calibri" w:hAnsi="Calibri" w:cs="Arial"/>
    </w:rPr>
  </w:style>
  <w:style w:type="paragraph" w:styleId="a5">
    <w:name w:val="footer"/>
    <w:basedOn w:val="a"/>
    <w:link w:val="Char1"/>
    <w:uiPriority w:val="99"/>
    <w:semiHidden/>
    <w:unhideWhenUsed/>
    <w:rsid w:val="0053428D"/>
    <w:pPr>
      <w:tabs>
        <w:tab w:val="center" w:pos="4320"/>
        <w:tab w:val="right" w:pos="8640"/>
      </w:tabs>
      <w:spacing w:after="0" w:line="240" w:lineRule="auto"/>
    </w:pPr>
  </w:style>
  <w:style w:type="character" w:customStyle="1" w:styleId="Char1">
    <w:name w:val="تذييل صفحة Char"/>
    <w:basedOn w:val="a0"/>
    <w:link w:val="a5"/>
    <w:uiPriority w:val="99"/>
    <w:semiHidden/>
    <w:rsid w:val="0053428D"/>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openxmlformats.org/officeDocument/2006/relationships/webSettings" Target="webSettings.xml"/><Relationship Id="rId7" Type="http://schemas.openxmlformats.org/officeDocument/2006/relationships/diagramLayout" Target="diagrams/layout1.xml"/><Relationship Id="rId12" Type="http://schemas.microsoft.com/office/2007/relationships/diagramDrawing" Target="diagrams/drawing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Data" Target="diagrams/data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3A09535-448E-48CB-8C90-8EEF17F20F53}" type="doc">
      <dgm:prSet loTypeId="urn:microsoft.com/office/officeart/2005/8/layout/pyramid2" loCatId="pyramid" qsTypeId="urn:microsoft.com/office/officeart/2005/8/quickstyle/simple1" qsCatId="simple" csTypeId="urn:microsoft.com/office/officeart/2005/8/colors/accent1_2" csCatId="accent1" phldr="1"/>
      <dgm:spPr/>
      <dgm:t>
        <a:bodyPr/>
        <a:lstStyle/>
        <a:p>
          <a:endParaRPr lang="en-US"/>
        </a:p>
      </dgm:t>
    </dgm:pt>
    <dgm:pt modelId="{99402C61-9785-4D70-BE0A-237A7234BF8F}">
      <dgm:prSet phldrT="[نص]" custT="1"/>
      <dgm:spPr/>
      <dgm:t>
        <a:bodyPr/>
        <a:lstStyle/>
        <a:p>
          <a:pPr algn="ctr"/>
          <a:r>
            <a:rPr lang="ar-SA" sz="700" b="1" dirty="0" smtClean="0"/>
            <a:t>العبقرية</a:t>
          </a:r>
          <a:endParaRPr lang="en-US" sz="700" b="1" dirty="0"/>
        </a:p>
      </dgm:t>
    </dgm:pt>
    <dgm:pt modelId="{701CBB5F-6A61-46D8-99F2-22411CBE0ED7}" type="parTrans" cxnId="{48198676-6E27-4F04-94E7-6A70B6EAF1B4}">
      <dgm:prSet/>
      <dgm:spPr/>
      <dgm:t>
        <a:bodyPr/>
        <a:lstStyle/>
        <a:p>
          <a:pPr algn="ctr"/>
          <a:endParaRPr lang="en-US"/>
        </a:p>
      </dgm:t>
    </dgm:pt>
    <dgm:pt modelId="{926C9C3B-C0A6-4EBF-AFB7-459D93191C68}" type="sibTrans" cxnId="{48198676-6E27-4F04-94E7-6A70B6EAF1B4}">
      <dgm:prSet/>
      <dgm:spPr/>
      <dgm:t>
        <a:bodyPr/>
        <a:lstStyle/>
        <a:p>
          <a:pPr algn="ctr"/>
          <a:endParaRPr lang="en-US"/>
        </a:p>
      </dgm:t>
    </dgm:pt>
    <dgm:pt modelId="{8B6433ED-6BE3-42AF-9D5B-A1B1CD274015}">
      <dgm:prSet phldrT="[نص]" custT="1"/>
      <dgm:spPr/>
      <dgm:t>
        <a:bodyPr/>
        <a:lstStyle/>
        <a:p>
          <a:pPr algn="ctr"/>
          <a:r>
            <a:rPr lang="ar-SA" sz="900" b="1" dirty="0" smtClean="0"/>
            <a:t>الإبداع</a:t>
          </a:r>
          <a:endParaRPr lang="en-US" sz="900" b="1" dirty="0"/>
        </a:p>
      </dgm:t>
    </dgm:pt>
    <dgm:pt modelId="{241DB462-CAE7-4601-B4DA-6A88D6FF77E1}" type="parTrans" cxnId="{1CF372F8-9314-436A-B1E0-3D2085C39BA3}">
      <dgm:prSet/>
      <dgm:spPr/>
      <dgm:t>
        <a:bodyPr/>
        <a:lstStyle/>
        <a:p>
          <a:pPr algn="ctr"/>
          <a:endParaRPr lang="en-US"/>
        </a:p>
      </dgm:t>
    </dgm:pt>
    <dgm:pt modelId="{E6DEA670-0391-4F0A-B074-A86FE3A75397}" type="sibTrans" cxnId="{1CF372F8-9314-436A-B1E0-3D2085C39BA3}">
      <dgm:prSet/>
      <dgm:spPr/>
      <dgm:t>
        <a:bodyPr/>
        <a:lstStyle/>
        <a:p>
          <a:pPr algn="ctr"/>
          <a:endParaRPr lang="en-US"/>
        </a:p>
      </dgm:t>
    </dgm:pt>
    <dgm:pt modelId="{716E30E2-2259-42FE-B73B-CC76041E39BA}">
      <dgm:prSet phldrT="[نص]" custT="1"/>
      <dgm:spPr/>
      <dgm:t>
        <a:bodyPr/>
        <a:lstStyle/>
        <a:p>
          <a:pPr algn="ctr"/>
          <a:r>
            <a:rPr lang="ar-SA" sz="900" b="1" dirty="0" smtClean="0"/>
            <a:t>التفوق</a:t>
          </a:r>
          <a:endParaRPr lang="en-US" sz="900" b="1" dirty="0"/>
        </a:p>
      </dgm:t>
    </dgm:pt>
    <dgm:pt modelId="{F54D3032-508C-4C6E-BFCD-86187C17D55F}" type="parTrans" cxnId="{2519BAF4-D9BF-46F4-BBA9-0B3BB50B31B1}">
      <dgm:prSet/>
      <dgm:spPr/>
      <dgm:t>
        <a:bodyPr/>
        <a:lstStyle/>
        <a:p>
          <a:pPr algn="ctr"/>
          <a:endParaRPr lang="en-US"/>
        </a:p>
      </dgm:t>
    </dgm:pt>
    <dgm:pt modelId="{05AD298E-5552-4CB0-BDE2-4308DBC7AA4B}" type="sibTrans" cxnId="{2519BAF4-D9BF-46F4-BBA9-0B3BB50B31B1}">
      <dgm:prSet/>
      <dgm:spPr/>
      <dgm:t>
        <a:bodyPr/>
        <a:lstStyle/>
        <a:p>
          <a:pPr algn="ctr"/>
          <a:endParaRPr lang="en-US"/>
        </a:p>
      </dgm:t>
    </dgm:pt>
    <dgm:pt modelId="{42931A9E-2314-450C-9FDA-6459E81D75BC}">
      <dgm:prSet phldrT="[نص]" custT="1"/>
      <dgm:spPr/>
      <dgm:t>
        <a:bodyPr/>
        <a:lstStyle/>
        <a:p>
          <a:pPr algn="ctr"/>
          <a:r>
            <a:rPr lang="ar-SA" sz="900" b="1" dirty="0" smtClean="0"/>
            <a:t>الموهبة</a:t>
          </a:r>
          <a:endParaRPr lang="en-US" sz="900" b="1" dirty="0"/>
        </a:p>
      </dgm:t>
    </dgm:pt>
    <dgm:pt modelId="{CCB84F2F-F520-45CB-80B8-90F760354514}" type="parTrans" cxnId="{02B343F8-402C-4255-8D18-F8F16207E673}">
      <dgm:prSet/>
      <dgm:spPr/>
      <dgm:t>
        <a:bodyPr/>
        <a:lstStyle/>
        <a:p>
          <a:pPr algn="ctr"/>
          <a:endParaRPr lang="en-US"/>
        </a:p>
      </dgm:t>
    </dgm:pt>
    <dgm:pt modelId="{5A84DC30-4502-45C8-881D-90ABB71F934C}" type="sibTrans" cxnId="{02B343F8-402C-4255-8D18-F8F16207E673}">
      <dgm:prSet/>
      <dgm:spPr/>
      <dgm:t>
        <a:bodyPr/>
        <a:lstStyle/>
        <a:p>
          <a:pPr algn="ctr"/>
          <a:endParaRPr lang="en-US"/>
        </a:p>
      </dgm:t>
    </dgm:pt>
    <dgm:pt modelId="{4F549D8C-CC52-4451-B2CF-DFCF294871E0}" type="pres">
      <dgm:prSet presAssocID="{03A09535-448E-48CB-8C90-8EEF17F20F53}" presName="compositeShape" presStyleCnt="0">
        <dgm:presLayoutVars>
          <dgm:dir/>
          <dgm:resizeHandles/>
        </dgm:presLayoutVars>
      </dgm:prSet>
      <dgm:spPr/>
      <dgm:t>
        <a:bodyPr/>
        <a:lstStyle/>
        <a:p>
          <a:endParaRPr lang="en-US"/>
        </a:p>
      </dgm:t>
    </dgm:pt>
    <dgm:pt modelId="{C92E98E2-A555-485A-8B46-2D0D6EA236D2}" type="pres">
      <dgm:prSet presAssocID="{03A09535-448E-48CB-8C90-8EEF17F20F53}" presName="pyramid" presStyleLbl="node1" presStyleIdx="0" presStyleCnt="1"/>
      <dgm:spPr/>
    </dgm:pt>
    <dgm:pt modelId="{F0C1900A-CA32-4DA5-BDA2-AF193B0E0EE0}" type="pres">
      <dgm:prSet presAssocID="{03A09535-448E-48CB-8C90-8EEF17F20F53}" presName="theList" presStyleCnt="0"/>
      <dgm:spPr/>
    </dgm:pt>
    <dgm:pt modelId="{76B044C4-B975-4D71-B709-2932E3EB2F5E}" type="pres">
      <dgm:prSet presAssocID="{99402C61-9785-4D70-BE0A-237A7234BF8F}" presName="aNode" presStyleLbl="fgAcc1" presStyleIdx="0" presStyleCnt="4" custScaleX="27475" custLinFactY="65143" custLinFactNeighborX="-49144" custLinFactNeighborY="100000">
        <dgm:presLayoutVars>
          <dgm:bulletEnabled val="1"/>
        </dgm:presLayoutVars>
      </dgm:prSet>
      <dgm:spPr/>
      <dgm:t>
        <a:bodyPr/>
        <a:lstStyle/>
        <a:p>
          <a:endParaRPr lang="en-US"/>
        </a:p>
      </dgm:t>
    </dgm:pt>
    <dgm:pt modelId="{0F24CA7F-B885-4AA8-9276-71C5B78023C8}" type="pres">
      <dgm:prSet presAssocID="{99402C61-9785-4D70-BE0A-237A7234BF8F}" presName="aSpace" presStyleCnt="0"/>
      <dgm:spPr/>
    </dgm:pt>
    <dgm:pt modelId="{2BC5F683-341A-4DD3-BC28-043185E3C9D9}" type="pres">
      <dgm:prSet presAssocID="{8B6433ED-6BE3-42AF-9D5B-A1B1CD274015}" presName="aNode" presStyleLbl="fgAcc1" presStyleIdx="1" presStyleCnt="4" custScaleX="60592" custLinFactY="50881" custLinFactNeighborX="-49680" custLinFactNeighborY="100000">
        <dgm:presLayoutVars>
          <dgm:bulletEnabled val="1"/>
        </dgm:presLayoutVars>
      </dgm:prSet>
      <dgm:spPr/>
      <dgm:t>
        <a:bodyPr/>
        <a:lstStyle/>
        <a:p>
          <a:endParaRPr lang="en-US"/>
        </a:p>
      </dgm:t>
    </dgm:pt>
    <dgm:pt modelId="{D032A3F2-C361-48ED-965A-59BF78D5AC27}" type="pres">
      <dgm:prSet presAssocID="{8B6433ED-6BE3-42AF-9D5B-A1B1CD274015}" presName="aSpace" presStyleCnt="0"/>
      <dgm:spPr/>
    </dgm:pt>
    <dgm:pt modelId="{AED0811D-C19E-4819-B02A-0487540460EE}" type="pres">
      <dgm:prSet presAssocID="{716E30E2-2259-42FE-B73B-CC76041E39BA}" presName="aNode" presStyleLbl="fgAcc1" presStyleIdx="2" presStyleCnt="4" custScaleX="76133" custLinFactY="36619" custLinFactNeighborX="-49235" custLinFactNeighborY="100000">
        <dgm:presLayoutVars>
          <dgm:bulletEnabled val="1"/>
        </dgm:presLayoutVars>
      </dgm:prSet>
      <dgm:spPr/>
      <dgm:t>
        <a:bodyPr/>
        <a:lstStyle/>
        <a:p>
          <a:endParaRPr lang="en-US"/>
        </a:p>
      </dgm:t>
    </dgm:pt>
    <dgm:pt modelId="{D59C96CD-5733-43CC-9690-EE43603C81CE}" type="pres">
      <dgm:prSet presAssocID="{716E30E2-2259-42FE-B73B-CC76041E39BA}" presName="aSpace" presStyleCnt="0"/>
      <dgm:spPr/>
    </dgm:pt>
    <dgm:pt modelId="{09B030E1-A4A8-400B-89F2-22F9A44042D0}" type="pres">
      <dgm:prSet presAssocID="{42931A9E-2314-450C-9FDA-6459E81D75BC}" presName="aNode" presStyleLbl="fgAcc1" presStyleIdx="3" presStyleCnt="4" custLinFactY="22358" custLinFactNeighborX="-52007" custLinFactNeighborY="100000">
        <dgm:presLayoutVars>
          <dgm:bulletEnabled val="1"/>
        </dgm:presLayoutVars>
      </dgm:prSet>
      <dgm:spPr/>
      <dgm:t>
        <a:bodyPr/>
        <a:lstStyle/>
        <a:p>
          <a:endParaRPr lang="en-US"/>
        </a:p>
      </dgm:t>
    </dgm:pt>
    <dgm:pt modelId="{B38C39D3-EAA4-4612-88C9-18049D5C789A}" type="pres">
      <dgm:prSet presAssocID="{42931A9E-2314-450C-9FDA-6459E81D75BC}" presName="aSpace" presStyleCnt="0"/>
      <dgm:spPr/>
    </dgm:pt>
  </dgm:ptLst>
  <dgm:cxnLst>
    <dgm:cxn modelId="{2519BAF4-D9BF-46F4-BBA9-0B3BB50B31B1}" srcId="{03A09535-448E-48CB-8C90-8EEF17F20F53}" destId="{716E30E2-2259-42FE-B73B-CC76041E39BA}" srcOrd="2" destOrd="0" parTransId="{F54D3032-508C-4C6E-BFCD-86187C17D55F}" sibTransId="{05AD298E-5552-4CB0-BDE2-4308DBC7AA4B}"/>
    <dgm:cxn modelId="{A493099F-8BAE-4C99-B5FB-5F524B7144B7}" type="presOf" srcId="{8B6433ED-6BE3-42AF-9D5B-A1B1CD274015}" destId="{2BC5F683-341A-4DD3-BC28-043185E3C9D9}" srcOrd="0" destOrd="0" presId="urn:microsoft.com/office/officeart/2005/8/layout/pyramid2"/>
    <dgm:cxn modelId="{83B60CB2-B029-40A3-818F-5C0D702AB296}" type="presOf" srcId="{716E30E2-2259-42FE-B73B-CC76041E39BA}" destId="{AED0811D-C19E-4819-B02A-0487540460EE}" srcOrd="0" destOrd="0" presId="urn:microsoft.com/office/officeart/2005/8/layout/pyramid2"/>
    <dgm:cxn modelId="{887E4BF3-2553-4893-8374-EFCB0610410D}" type="presOf" srcId="{42931A9E-2314-450C-9FDA-6459E81D75BC}" destId="{09B030E1-A4A8-400B-89F2-22F9A44042D0}" srcOrd="0" destOrd="0" presId="urn:microsoft.com/office/officeart/2005/8/layout/pyramid2"/>
    <dgm:cxn modelId="{1CF372F8-9314-436A-B1E0-3D2085C39BA3}" srcId="{03A09535-448E-48CB-8C90-8EEF17F20F53}" destId="{8B6433ED-6BE3-42AF-9D5B-A1B1CD274015}" srcOrd="1" destOrd="0" parTransId="{241DB462-CAE7-4601-B4DA-6A88D6FF77E1}" sibTransId="{E6DEA670-0391-4F0A-B074-A86FE3A75397}"/>
    <dgm:cxn modelId="{CBEAC7CA-4AF9-4033-8A0B-7909896B554E}" type="presOf" srcId="{99402C61-9785-4D70-BE0A-237A7234BF8F}" destId="{76B044C4-B975-4D71-B709-2932E3EB2F5E}" srcOrd="0" destOrd="0" presId="urn:microsoft.com/office/officeart/2005/8/layout/pyramid2"/>
    <dgm:cxn modelId="{A0303E47-EC7C-46DA-AED1-B9441A7F6E9B}" type="presOf" srcId="{03A09535-448E-48CB-8C90-8EEF17F20F53}" destId="{4F549D8C-CC52-4451-B2CF-DFCF294871E0}" srcOrd="0" destOrd="0" presId="urn:microsoft.com/office/officeart/2005/8/layout/pyramid2"/>
    <dgm:cxn modelId="{02B343F8-402C-4255-8D18-F8F16207E673}" srcId="{03A09535-448E-48CB-8C90-8EEF17F20F53}" destId="{42931A9E-2314-450C-9FDA-6459E81D75BC}" srcOrd="3" destOrd="0" parTransId="{CCB84F2F-F520-45CB-80B8-90F760354514}" sibTransId="{5A84DC30-4502-45C8-881D-90ABB71F934C}"/>
    <dgm:cxn modelId="{48198676-6E27-4F04-94E7-6A70B6EAF1B4}" srcId="{03A09535-448E-48CB-8C90-8EEF17F20F53}" destId="{99402C61-9785-4D70-BE0A-237A7234BF8F}" srcOrd="0" destOrd="0" parTransId="{701CBB5F-6A61-46D8-99F2-22411CBE0ED7}" sibTransId="{926C9C3B-C0A6-4EBF-AFB7-459D93191C68}"/>
    <dgm:cxn modelId="{27C3B401-E39B-4284-843E-4E4B6F468333}" type="presParOf" srcId="{4F549D8C-CC52-4451-B2CF-DFCF294871E0}" destId="{C92E98E2-A555-485A-8B46-2D0D6EA236D2}" srcOrd="0" destOrd="0" presId="urn:microsoft.com/office/officeart/2005/8/layout/pyramid2"/>
    <dgm:cxn modelId="{C0756500-9FB2-44E0-AB52-7674A466C0C7}" type="presParOf" srcId="{4F549D8C-CC52-4451-B2CF-DFCF294871E0}" destId="{F0C1900A-CA32-4DA5-BDA2-AF193B0E0EE0}" srcOrd="1" destOrd="0" presId="urn:microsoft.com/office/officeart/2005/8/layout/pyramid2"/>
    <dgm:cxn modelId="{1ED78C13-5B09-475B-BAC1-4A1CE0C567C7}" type="presParOf" srcId="{F0C1900A-CA32-4DA5-BDA2-AF193B0E0EE0}" destId="{76B044C4-B975-4D71-B709-2932E3EB2F5E}" srcOrd="0" destOrd="0" presId="urn:microsoft.com/office/officeart/2005/8/layout/pyramid2"/>
    <dgm:cxn modelId="{A34A5786-AF6A-4742-AFDA-D4E48989708E}" type="presParOf" srcId="{F0C1900A-CA32-4DA5-BDA2-AF193B0E0EE0}" destId="{0F24CA7F-B885-4AA8-9276-71C5B78023C8}" srcOrd="1" destOrd="0" presId="urn:microsoft.com/office/officeart/2005/8/layout/pyramid2"/>
    <dgm:cxn modelId="{6AB5DA5D-AE02-42A1-A5EE-FCEEB35CD536}" type="presParOf" srcId="{F0C1900A-CA32-4DA5-BDA2-AF193B0E0EE0}" destId="{2BC5F683-341A-4DD3-BC28-043185E3C9D9}" srcOrd="2" destOrd="0" presId="urn:microsoft.com/office/officeart/2005/8/layout/pyramid2"/>
    <dgm:cxn modelId="{8D655C1A-D4AA-4813-B5D2-5B0C598312A8}" type="presParOf" srcId="{F0C1900A-CA32-4DA5-BDA2-AF193B0E0EE0}" destId="{D032A3F2-C361-48ED-965A-59BF78D5AC27}" srcOrd="3" destOrd="0" presId="urn:microsoft.com/office/officeart/2005/8/layout/pyramid2"/>
    <dgm:cxn modelId="{DEA4C1AF-C398-4DE8-8298-2DD3C9A8049B}" type="presParOf" srcId="{F0C1900A-CA32-4DA5-BDA2-AF193B0E0EE0}" destId="{AED0811D-C19E-4819-B02A-0487540460EE}" srcOrd="4" destOrd="0" presId="urn:microsoft.com/office/officeart/2005/8/layout/pyramid2"/>
    <dgm:cxn modelId="{752AC111-5282-4DBE-84A5-56D771A3614E}" type="presParOf" srcId="{F0C1900A-CA32-4DA5-BDA2-AF193B0E0EE0}" destId="{D59C96CD-5733-43CC-9690-EE43603C81CE}" srcOrd="5" destOrd="0" presId="urn:microsoft.com/office/officeart/2005/8/layout/pyramid2"/>
    <dgm:cxn modelId="{DF19BD71-42A0-4BCE-93B8-1F00F94957AB}" type="presParOf" srcId="{F0C1900A-CA32-4DA5-BDA2-AF193B0E0EE0}" destId="{09B030E1-A4A8-400B-89F2-22F9A44042D0}" srcOrd="6" destOrd="0" presId="urn:microsoft.com/office/officeart/2005/8/layout/pyramid2"/>
    <dgm:cxn modelId="{99F0E1F5-9975-4DDA-AF3A-963C850870C0}" type="presParOf" srcId="{F0C1900A-CA32-4DA5-BDA2-AF193B0E0EE0}" destId="{B38C39D3-EAA4-4612-88C9-18049D5C789A}" srcOrd="7" destOrd="0" presId="urn:microsoft.com/office/officeart/2005/8/layout/pyramid2"/>
  </dgm:cxnLst>
  <dgm:bg/>
  <dgm:whole/>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92E98E2-A555-485A-8B46-2D0D6EA236D2}">
      <dsp:nvSpPr>
        <dsp:cNvPr id="0" name=""/>
        <dsp:cNvSpPr/>
      </dsp:nvSpPr>
      <dsp:spPr>
        <a:xfrm>
          <a:off x="663178" y="0"/>
          <a:ext cx="1762125" cy="1762125"/>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6B044C4-B975-4D71-B709-2932E3EB2F5E}">
      <dsp:nvSpPr>
        <dsp:cNvPr id="0" name=""/>
        <dsp:cNvSpPr/>
      </dsp:nvSpPr>
      <dsp:spPr>
        <a:xfrm>
          <a:off x="1396698" y="419554"/>
          <a:ext cx="314693" cy="313190"/>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ar-SA" sz="700" b="1" kern="1200" dirty="0" smtClean="0"/>
            <a:t>العبقرية</a:t>
          </a:r>
          <a:endParaRPr lang="en-US" sz="700" b="1" kern="1200" dirty="0"/>
        </a:p>
      </dsp:txBody>
      <dsp:txXfrm>
        <a:off x="1396698" y="419554"/>
        <a:ext cx="314693" cy="313190"/>
      </dsp:txXfrm>
    </dsp:sp>
    <dsp:sp modelId="{2BC5F683-341A-4DD3-BC28-043185E3C9D9}">
      <dsp:nvSpPr>
        <dsp:cNvPr id="0" name=""/>
        <dsp:cNvSpPr/>
      </dsp:nvSpPr>
      <dsp:spPr>
        <a:xfrm>
          <a:off x="1200901" y="727226"/>
          <a:ext cx="694009" cy="313190"/>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ar-SA" sz="900" b="1" kern="1200" dirty="0" smtClean="0"/>
            <a:t>الإبداع</a:t>
          </a:r>
          <a:endParaRPr lang="en-US" sz="900" b="1" kern="1200" dirty="0"/>
        </a:p>
      </dsp:txBody>
      <dsp:txXfrm>
        <a:off x="1200901" y="727226"/>
        <a:ext cx="694009" cy="313190"/>
      </dsp:txXfrm>
    </dsp:sp>
    <dsp:sp modelId="{AED0811D-C19E-4819-B02A-0487540460EE}">
      <dsp:nvSpPr>
        <dsp:cNvPr id="0" name=""/>
        <dsp:cNvSpPr/>
      </dsp:nvSpPr>
      <dsp:spPr>
        <a:xfrm>
          <a:off x="1116996" y="1034898"/>
          <a:ext cx="872013" cy="313190"/>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ar-SA" sz="900" b="1" kern="1200" dirty="0" smtClean="0"/>
            <a:t>التفوق</a:t>
          </a:r>
          <a:endParaRPr lang="en-US" sz="900" b="1" kern="1200" dirty="0"/>
        </a:p>
      </dsp:txBody>
      <dsp:txXfrm>
        <a:off x="1116996" y="1034898"/>
        <a:ext cx="872013" cy="313190"/>
      </dsp:txXfrm>
    </dsp:sp>
    <dsp:sp modelId="{09B030E1-A4A8-400B-89F2-22F9A44042D0}">
      <dsp:nvSpPr>
        <dsp:cNvPr id="0" name=""/>
        <dsp:cNvSpPr/>
      </dsp:nvSpPr>
      <dsp:spPr>
        <a:xfrm>
          <a:off x="977139" y="1342573"/>
          <a:ext cx="1145381" cy="313190"/>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ar-SA" sz="900" b="1" kern="1200" dirty="0" smtClean="0"/>
            <a:t>الموهبة</a:t>
          </a:r>
          <a:endParaRPr lang="en-US" sz="900" b="1" kern="1200" dirty="0"/>
        </a:p>
      </dsp:txBody>
      <dsp:txXfrm>
        <a:off x="977139" y="1342573"/>
        <a:ext cx="1145381" cy="313190"/>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Pages>
  <Words>328</Words>
  <Characters>1875</Characters>
  <Application>Microsoft Office Word</Application>
  <DocSecurity>0</DocSecurity>
  <Lines>15</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khalaya</dc:creator>
  <cp:lastModifiedBy>جهازالكمبيوتر</cp:lastModifiedBy>
  <cp:revision>4</cp:revision>
  <dcterms:created xsi:type="dcterms:W3CDTF">2011-03-08T21:38:00Z</dcterms:created>
  <dcterms:modified xsi:type="dcterms:W3CDTF">2011-04-16T16:16:00Z</dcterms:modified>
</cp:coreProperties>
</file>