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2A8" w:rsidRDefault="009A02A8" w:rsidP="009A02A8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FF0000"/>
          <w:rtl/>
        </w:rPr>
      </w:pPr>
      <w:r w:rsidRPr="009A02A8">
        <w:rPr>
          <w:rFonts w:ascii="Tahoma" w:eastAsia="Times New Roman" w:hAnsi="Tahoma" w:cs="Tahoma" w:hint="cs"/>
          <w:b/>
          <w:bCs/>
          <w:color w:val="FF0000"/>
          <w:rtl/>
        </w:rPr>
        <w:t>واجب المستوى السابق +المستوى الحالي</w:t>
      </w:r>
    </w:p>
    <w:p w:rsidR="009A02A8" w:rsidRDefault="009A02A8" w:rsidP="009A02A8">
      <w:pPr>
        <w:spacing w:before="100" w:beforeAutospacing="1" w:after="240" w:line="240" w:lineRule="auto"/>
        <w:jc w:val="center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لمادة التذوق </w:t>
      </w:r>
      <w:r w:rsidR="007A0D4E">
        <w:rPr>
          <w:rFonts w:ascii="Tahoma" w:eastAsia="Times New Roman" w:hAnsi="Tahoma" w:cs="Tahoma" w:hint="cs"/>
          <w:b/>
          <w:bCs/>
          <w:color w:val="FF0000"/>
          <w:rtl/>
        </w:rPr>
        <w:t>الأدبي</w:t>
      </w: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 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7A0D4E" w:rsidRP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984806" w:themeColor="accent6" w:themeShade="8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1</w:t>
      </w:r>
      <w:r w:rsidRPr="007A0D4E">
        <w:rPr>
          <w:rFonts w:ascii="Tahoma" w:eastAsia="Times New Roman" w:hAnsi="Tahoma" w:cs="Tahoma" w:hint="cs"/>
          <w:b/>
          <w:bCs/>
          <w:rtl/>
        </w:rPr>
        <w:t>-واحد من المقولات التالية صحيحة :</w:t>
      </w:r>
    </w:p>
    <w:p w:rsidR="007A0D4E" w:rsidRP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>بدئت الكتابة بعبد الحميد وانتهت بابن العميد</w:t>
      </w:r>
    </w:p>
    <w:p w:rsidR="007A0D4E" w:rsidRP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 xml:space="preserve">الفرزدق ينحت من صخر وجرير يغرف من بحر </w:t>
      </w:r>
    </w:p>
    <w:p w:rsidR="007A0D4E" w:rsidRP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 xml:space="preserve">قال المتنبي :ابن جني اعلم بشعري مني 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 w:rsidRPr="009A02A8">
        <w:rPr>
          <w:rFonts w:ascii="Tahoma" w:eastAsia="Times New Roman" w:hAnsi="Tahoma" w:cs="Tahoma" w:hint="cs"/>
          <w:b/>
          <w:bCs/>
          <w:color w:val="FF0000"/>
          <w:rtl/>
        </w:rPr>
        <w:t xml:space="preserve">جميع المقولات صحيحة </w:t>
      </w:r>
    </w:p>
    <w:p w:rsidR="007A0D4E" w:rsidRPr="009A02A8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2</w:t>
      </w:r>
      <w:r w:rsidRPr="009A02A8">
        <w:rPr>
          <w:rFonts w:ascii="Tahoma" w:eastAsia="Times New Roman" w:hAnsi="Tahoma" w:cs="Tahoma" w:hint="cs"/>
          <w:b/>
          <w:bCs/>
          <w:color w:val="FF0000"/>
          <w:rtl/>
        </w:rPr>
        <w:t>-</w:t>
      </w:r>
      <w:r>
        <w:rPr>
          <w:rFonts w:ascii="Tahoma" w:eastAsia="Times New Roman" w:hAnsi="Tahoma" w:cs="Tahoma" w:hint="cs"/>
          <w:b/>
          <w:bCs/>
          <w:rtl/>
        </w:rPr>
        <w:t xml:space="preserve">عمرو بن هند واحد من شعراء المعلقات في العصر الجاهلي 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>أ-صواب</w:t>
      </w:r>
      <w:r w:rsidRPr="009A02A8">
        <w:rPr>
          <w:rFonts w:ascii="Tahoma" w:eastAsia="Times New Roman" w:hAnsi="Tahoma" w:cs="Tahoma" w:hint="cs"/>
          <w:b/>
          <w:bCs/>
          <w:color w:val="984806" w:themeColor="accent6" w:themeShade="80"/>
          <w:rtl/>
        </w:rPr>
        <w:t xml:space="preserve">                        </w:t>
      </w:r>
      <w:r w:rsidRPr="009A02A8">
        <w:rPr>
          <w:rFonts w:ascii="Tahoma" w:eastAsia="Times New Roman" w:hAnsi="Tahoma" w:cs="Tahoma" w:hint="cs"/>
          <w:b/>
          <w:bCs/>
          <w:color w:val="FF0000"/>
          <w:rtl/>
        </w:rPr>
        <w:t>ب-خطأ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color w:val="FF0000"/>
          <w:rtl/>
        </w:rPr>
        <w:t>3</w:t>
      </w:r>
      <w:r>
        <w:rPr>
          <w:rFonts w:ascii="Tahoma" w:eastAsia="Times New Roman" w:hAnsi="Tahoma" w:cs="Tahoma" w:hint="cs"/>
          <w:b/>
          <w:bCs/>
          <w:rtl/>
        </w:rPr>
        <w:t xml:space="preserve">-أغزل بيت من وجهة نظر النقاد القدامى هو إن العيون التي طرفها حور قتلننا ثم لم يحيين قتلانا 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9A02A8">
        <w:rPr>
          <w:rFonts w:ascii="Tahoma" w:eastAsia="Times New Roman" w:hAnsi="Tahoma" w:cs="Tahoma" w:hint="cs"/>
          <w:b/>
          <w:bCs/>
          <w:color w:val="FF0000"/>
          <w:rtl/>
        </w:rPr>
        <w:t>أ-صواب</w:t>
      </w:r>
      <w:r>
        <w:rPr>
          <w:rFonts w:ascii="Tahoma" w:eastAsia="Times New Roman" w:hAnsi="Tahoma" w:cs="Tahoma" w:hint="cs"/>
          <w:b/>
          <w:bCs/>
          <w:rtl/>
        </w:rPr>
        <w:t xml:space="preserve">                        </w:t>
      </w:r>
      <w:r w:rsidRPr="007A0D4E">
        <w:rPr>
          <w:rFonts w:ascii="Tahoma" w:eastAsia="Times New Roman" w:hAnsi="Tahoma" w:cs="Tahoma" w:hint="cs"/>
          <w:b/>
          <w:bCs/>
          <w:rtl/>
        </w:rPr>
        <w:t>ب-خطأ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4</w:t>
      </w:r>
      <w:r>
        <w:rPr>
          <w:rFonts w:ascii="Tahoma" w:eastAsia="Times New Roman" w:hAnsi="Tahoma" w:cs="Tahoma" w:hint="cs"/>
          <w:b/>
          <w:bCs/>
          <w:rtl/>
        </w:rPr>
        <w:t xml:space="preserve">-عرف الشاعر الصعاليك في العصر العباسي 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>أ-صواب</w:t>
      </w:r>
      <w:r w:rsidRPr="009A02A8">
        <w:rPr>
          <w:rFonts w:ascii="Tahoma" w:eastAsia="Times New Roman" w:hAnsi="Tahoma" w:cs="Tahoma" w:hint="cs"/>
          <w:b/>
          <w:bCs/>
          <w:color w:val="984806" w:themeColor="accent6" w:themeShade="80"/>
          <w:rtl/>
        </w:rPr>
        <w:t xml:space="preserve">                        </w:t>
      </w:r>
      <w:r w:rsidRPr="009A02A8">
        <w:rPr>
          <w:rFonts w:ascii="Tahoma" w:eastAsia="Times New Roman" w:hAnsi="Tahoma" w:cs="Tahoma" w:hint="cs"/>
          <w:b/>
          <w:bCs/>
          <w:color w:val="FF0000"/>
          <w:rtl/>
        </w:rPr>
        <w:t>ب-خطأ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5</w:t>
      </w:r>
      <w:r>
        <w:rPr>
          <w:rFonts w:ascii="Tahoma" w:eastAsia="Times New Roman" w:hAnsi="Tahoma" w:cs="Tahoma" w:hint="cs"/>
          <w:b/>
          <w:bCs/>
          <w:rtl/>
        </w:rPr>
        <w:t xml:space="preserve">-قال البيت التالي 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/>
          <w:b/>
          <w:bCs/>
          <w:rtl/>
        </w:rPr>
        <w:t xml:space="preserve">لي دونكم </w:t>
      </w:r>
      <w:proofErr w:type="spellStart"/>
      <w:r w:rsidRPr="007A0D4E">
        <w:rPr>
          <w:rFonts w:ascii="Tahoma" w:eastAsia="Times New Roman" w:hAnsi="Tahoma" w:cs="Tahoma"/>
          <w:b/>
          <w:bCs/>
          <w:rtl/>
        </w:rPr>
        <w:t>أهلون</w:t>
      </w:r>
      <w:proofErr w:type="spellEnd"/>
      <w:r w:rsidRPr="007A0D4E">
        <w:rPr>
          <w:rFonts w:ascii="Tahoma" w:eastAsia="Times New Roman" w:hAnsi="Tahoma" w:cs="Tahoma"/>
          <w:b/>
          <w:bCs/>
          <w:rtl/>
        </w:rPr>
        <w:t xml:space="preserve"> سيدٌ </w:t>
      </w:r>
      <w:proofErr w:type="spellStart"/>
      <w:r w:rsidRPr="007A0D4E">
        <w:rPr>
          <w:rFonts w:ascii="Tahoma" w:eastAsia="Times New Roman" w:hAnsi="Tahoma" w:cs="Tahoma"/>
          <w:b/>
          <w:bCs/>
          <w:rtl/>
        </w:rPr>
        <w:t>عملّسٌ</w:t>
      </w:r>
      <w:proofErr w:type="spellEnd"/>
      <w:r w:rsidRPr="007A0D4E">
        <w:rPr>
          <w:rFonts w:ascii="Tahoma" w:eastAsia="Times New Roman" w:hAnsi="Tahoma" w:cs="Tahoma"/>
          <w:b/>
          <w:bCs/>
          <w:rtl/>
        </w:rPr>
        <w:t xml:space="preserve"> وأرقطُ </w:t>
      </w:r>
      <w:proofErr w:type="spellStart"/>
      <w:r w:rsidRPr="007A0D4E">
        <w:rPr>
          <w:rFonts w:ascii="Tahoma" w:eastAsia="Times New Roman" w:hAnsi="Tahoma" w:cs="Tahoma"/>
          <w:b/>
          <w:bCs/>
          <w:rtl/>
        </w:rPr>
        <w:t>زهلولٌ</w:t>
      </w:r>
      <w:proofErr w:type="spellEnd"/>
      <w:r w:rsidRPr="007A0D4E">
        <w:rPr>
          <w:rFonts w:ascii="Tahoma" w:eastAsia="Times New Roman" w:hAnsi="Tahoma" w:cs="Tahoma"/>
          <w:b/>
          <w:bCs/>
          <w:rtl/>
        </w:rPr>
        <w:t xml:space="preserve"> </w:t>
      </w:r>
      <w:proofErr w:type="spellStart"/>
      <w:r w:rsidRPr="007A0D4E">
        <w:rPr>
          <w:rFonts w:ascii="Tahoma" w:eastAsia="Times New Roman" w:hAnsi="Tahoma" w:cs="Tahoma"/>
          <w:b/>
          <w:bCs/>
          <w:rtl/>
        </w:rPr>
        <w:t>وعرفاءُ</w:t>
      </w:r>
      <w:proofErr w:type="spellEnd"/>
      <w:r w:rsidRPr="007A0D4E">
        <w:rPr>
          <w:rFonts w:ascii="Tahoma" w:eastAsia="Times New Roman" w:hAnsi="Tahoma" w:cs="Tahoma"/>
          <w:b/>
          <w:bCs/>
          <w:rtl/>
        </w:rPr>
        <w:t xml:space="preserve"> </w:t>
      </w:r>
      <w:proofErr w:type="spellStart"/>
      <w:r w:rsidRPr="007A0D4E">
        <w:rPr>
          <w:rFonts w:ascii="Tahoma" w:eastAsia="Times New Roman" w:hAnsi="Tahoma" w:cs="Tahoma"/>
          <w:b/>
          <w:bCs/>
          <w:rtl/>
        </w:rPr>
        <w:t>جيأل</w:t>
      </w:r>
      <w:proofErr w:type="spellEnd"/>
      <w:r w:rsidRPr="007A0D4E">
        <w:rPr>
          <w:rFonts w:ascii="Tahoma" w:eastAsia="Times New Roman" w:hAnsi="Tahoma" w:cs="Tahoma"/>
          <w:b/>
          <w:bCs/>
        </w:rPr>
        <w:br/>
      </w:r>
      <w:r w:rsidRPr="007A0D4E">
        <w:rPr>
          <w:rFonts w:ascii="Tahoma" w:eastAsia="Times New Roman" w:hAnsi="Tahoma" w:cs="Tahoma"/>
          <w:b/>
          <w:bCs/>
          <w:rtl/>
        </w:rPr>
        <w:t xml:space="preserve">هو </w:t>
      </w:r>
      <w:proofErr w:type="spellStart"/>
      <w:r w:rsidRPr="007A0D4E">
        <w:rPr>
          <w:rFonts w:ascii="Tahoma" w:eastAsia="Times New Roman" w:hAnsi="Tahoma" w:cs="Tahoma"/>
          <w:b/>
          <w:bCs/>
          <w:rtl/>
        </w:rPr>
        <w:t>الشنفرى</w:t>
      </w:r>
      <w:proofErr w:type="spellEnd"/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9A02A8">
        <w:rPr>
          <w:rFonts w:ascii="Tahoma" w:eastAsia="Times New Roman" w:hAnsi="Tahoma" w:cs="Tahoma" w:hint="cs"/>
          <w:b/>
          <w:bCs/>
          <w:color w:val="FF0000"/>
          <w:rtl/>
        </w:rPr>
        <w:t>أ-صواب</w:t>
      </w:r>
      <w:r>
        <w:rPr>
          <w:rFonts w:ascii="Tahoma" w:eastAsia="Times New Roman" w:hAnsi="Tahoma" w:cs="Tahoma" w:hint="cs"/>
          <w:b/>
          <w:bCs/>
          <w:rtl/>
        </w:rPr>
        <w:t xml:space="preserve">                        </w:t>
      </w:r>
      <w:r w:rsidRPr="007A0D4E">
        <w:rPr>
          <w:rFonts w:ascii="Tahoma" w:eastAsia="Times New Roman" w:hAnsi="Tahoma" w:cs="Tahoma" w:hint="cs"/>
          <w:b/>
          <w:bCs/>
          <w:rtl/>
        </w:rPr>
        <w:t>ب-خطأ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</w:p>
    <w:p w:rsidR="007A0D4E" w:rsidRP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color w:val="FF0000"/>
          <w:rtl/>
        </w:rPr>
        <w:t>6-</w:t>
      </w:r>
      <w:r>
        <w:rPr>
          <w:rFonts w:ascii="Tahoma" w:eastAsia="Times New Roman" w:hAnsi="Tahoma" w:cs="Tahoma" w:hint="cs"/>
          <w:b/>
          <w:bCs/>
          <w:rtl/>
        </w:rPr>
        <w:t xml:space="preserve">ابتعد شعراء العصر المملوكي عن الصنعة اللفظية </w:t>
      </w:r>
    </w:p>
    <w:p w:rsidR="007A0D4E" w:rsidRP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>أ-صواب</w:t>
      </w:r>
      <w:r w:rsidRPr="009A02A8">
        <w:rPr>
          <w:rFonts w:ascii="Tahoma" w:eastAsia="Times New Roman" w:hAnsi="Tahoma" w:cs="Tahoma" w:hint="cs"/>
          <w:b/>
          <w:bCs/>
          <w:color w:val="984806" w:themeColor="accent6" w:themeShade="80"/>
          <w:rtl/>
        </w:rPr>
        <w:t xml:space="preserve">                        </w:t>
      </w:r>
      <w:r w:rsidRPr="009A02A8">
        <w:rPr>
          <w:rFonts w:ascii="Tahoma" w:eastAsia="Times New Roman" w:hAnsi="Tahoma" w:cs="Tahoma" w:hint="cs"/>
          <w:b/>
          <w:bCs/>
          <w:color w:val="FF0000"/>
          <w:rtl/>
        </w:rPr>
        <w:t>ب-خطأ</w:t>
      </w:r>
    </w:p>
    <w:p w:rsidR="009A02A8" w:rsidRPr="009A02A8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lastRenderedPageBreak/>
        <w:t>7</w:t>
      </w:r>
      <w:r w:rsidR="009A02A8">
        <w:rPr>
          <w:rFonts w:ascii="Tahoma" w:eastAsia="Times New Roman" w:hAnsi="Tahoma" w:cs="Tahoma" w:hint="cs"/>
          <w:b/>
          <w:bCs/>
          <w:color w:val="FF0000"/>
          <w:rtl/>
        </w:rPr>
        <w:t>-</w:t>
      </w:r>
      <w:r w:rsidR="009A02A8" w:rsidRPr="009A02A8">
        <w:rPr>
          <w:rFonts w:ascii="Tahoma" w:eastAsia="Times New Roman" w:hAnsi="Tahoma" w:cs="Tahoma" w:hint="cs"/>
          <w:b/>
          <w:bCs/>
          <w:rtl/>
        </w:rPr>
        <w:t>الشاعر الذي رثى نفسه</w:t>
      </w:r>
      <w:r w:rsidR="009A02A8" w:rsidRPr="009A02A8">
        <w:rPr>
          <w:rFonts w:ascii="Tahoma" w:eastAsia="Times New Roman" w:hAnsi="Tahoma" w:cs="Tahoma" w:hint="cs"/>
          <w:b/>
          <w:bCs/>
          <w:color w:val="FF0000"/>
          <w:rtl/>
        </w:rPr>
        <w:t xml:space="preserve"> </w:t>
      </w:r>
    </w:p>
    <w:p w:rsidR="009A02A8" w:rsidRDefault="009A02A8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مالك بن ريب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9A02A8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8</w:t>
      </w:r>
      <w:r w:rsidR="009A02A8">
        <w:rPr>
          <w:rFonts w:ascii="Tahoma" w:eastAsia="Times New Roman" w:hAnsi="Tahoma" w:cs="Tahoma" w:hint="cs"/>
          <w:b/>
          <w:bCs/>
          <w:color w:val="FF0000"/>
          <w:rtl/>
        </w:rPr>
        <w:t>-</w:t>
      </w:r>
      <w:r w:rsidR="009A02A8" w:rsidRPr="009A02A8">
        <w:rPr>
          <w:rFonts w:ascii="Tahoma" w:eastAsia="Times New Roman" w:hAnsi="Tahoma" w:cs="Tahoma" w:hint="cs"/>
          <w:b/>
          <w:bCs/>
          <w:rtl/>
        </w:rPr>
        <w:t>الشاعر الذي قتل شعره</w:t>
      </w:r>
      <w:r w:rsidR="009A02A8">
        <w:rPr>
          <w:rFonts w:ascii="Tahoma" w:eastAsia="Times New Roman" w:hAnsi="Tahoma" w:cs="Tahoma" w:hint="cs"/>
          <w:b/>
          <w:bCs/>
          <w:color w:val="FF0000"/>
          <w:rtl/>
        </w:rPr>
        <w:t xml:space="preserve"> </w:t>
      </w:r>
    </w:p>
    <w:p w:rsidR="009A02A8" w:rsidRDefault="009A02A8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أبو الطيب المتنبي 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9A02A8" w:rsidRPr="009A02A8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9</w:t>
      </w:r>
      <w:r w:rsidR="009A02A8">
        <w:rPr>
          <w:rFonts w:ascii="Tahoma" w:eastAsia="Times New Roman" w:hAnsi="Tahoma" w:cs="Tahoma" w:hint="cs"/>
          <w:b/>
          <w:bCs/>
          <w:color w:val="FF0000"/>
          <w:rtl/>
        </w:rPr>
        <w:t>-</w:t>
      </w:r>
      <w:r w:rsidR="009A02A8" w:rsidRPr="009A02A8">
        <w:rPr>
          <w:rFonts w:ascii="Tahoma" w:eastAsia="Times New Roman" w:hAnsi="Tahoma" w:cs="Tahoma" w:hint="cs"/>
          <w:b/>
          <w:bCs/>
          <w:rtl/>
        </w:rPr>
        <w:t xml:space="preserve">الشاعر الذي هجا نفسه </w:t>
      </w:r>
    </w:p>
    <w:p w:rsidR="007A0D4E" w:rsidRDefault="009A02A8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الحطيئه</w:t>
      </w:r>
    </w:p>
    <w:p w:rsidR="007A0D4E" w:rsidRDefault="007A0D4E" w:rsidP="007A0D4E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9A02A8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10</w:t>
      </w:r>
      <w:r w:rsidR="009A02A8">
        <w:rPr>
          <w:rFonts w:ascii="Tahoma" w:eastAsia="Times New Roman" w:hAnsi="Tahoma" w:cs="Tahoma" w:hint="cs"/>
          <w:b/>
          <w:bCs/>
          <w:color w:val="FF0000"/>
          <w:rtl/>
        </w:rPr>
        <w:t>-</w:t>
      </w:r>
      <w:r w:rsidR="009A02A8" w:rsidRPr="009A02A8">
        <w:rPr>
          <w:rFonts w:ascii="Tahoma" w:eastAsia="Times New Roman" w:hAnsi="Tahoma" w:cs="Tahoma" w:hint="cs"/>
          <w:b/>
          <w:bCs/>
          <w:rtl/>
        </w:rPr>
        <w:t>ليس من شعراء الأندلس</w:t>
      </w:r>
    </w:p>
    <w:p w:rsidR="009A02A8" w:rsidRDefault="009A02A8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ابن الساعاتي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11-</w:t>
      </w:r>
      <w:r w:rsidRPr="007A0D4E">
        <w:rPr>
          <w:rFonts w:ascii="Tahoma" w:eastAsia="Times New Roman" w:hAnsi="Tahoma" w:cs="Tahoma" w:hint="cs"/>
          <w:b/>
          <w:bCs/>
          <w:rtl/>
        </w:rPr>
        <w:t>التذوق الذي يدرك الجمال ويتذوقه ويبين مواطنه هو ذوق</w:t>
      </w: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 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أ-ايجابي                        </w:t>
      </w:r>
      <w:r w:rsidRPr="007A0D4E">
        <w:rPr>
          <w:rFonts w:ascii="Tahoma" w:eastAsia="Times New Roman" w:hAnsi="Tahoma" w:cs="Tahoma" w:hint="cs"/>
          <w:b/>
          <w:bCs/>
          <w:rtl/>
        </w:rPr>
        <w:t>ب-سقيم</w:t>
      </w: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 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>ج-سلبي                        د-سليم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color w:val="FF0000"/>
          <w:rtl/>
        </w:rPr>
        <w:t>12</w:t>
      </w:r>
      <w:r>
        <w:rPr>
          <w:rFonts w:ascii="Tahoma" w:eastAsia="Times New Roman" w:hAnsi="Tahoma" w:cs="Tahoma" w:hint="cs"/>
          <w:b/>
          <w:bCs/>
          <w:rtl/>
        </w:rPr>
        <w:t xml:space="preserve">-صاحب قصيدة بانت سعاد هو </w:t>
      </w:r>
    </w:p>
    <w:p w:rsidR="007A0D4E" w:rsidRP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rtl/>
        </w:rPr>
        <w:t>أ-زهير بن أبي سلمى    ب-حسان بن ثابت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>ج-عقبه بن زهير</w:t>
      </w: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              د-كعب بن زهير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7A0D4E" w:rsidRP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13-</w:t>
      </w:r>
      <w:r w:rsidRPr="007A0D4E">
        <w:rPr>
          <w:rFonts w:ascii="Tahoma" w:eastAsia="Times New Roman" w:hAnsi="Tahoma" w:cs="Tahoma" w:hint="cs"/>
          <w:b/>
          <w:bCs/>
          <w:rtl/>
        </w:rPr>
        <w:t>يختلف شعر عدي بن زيد في رقته وسلاسته عن شعر زهير في جزالته وقوته وذلك بسبب تأثير :</w:t>
      </w:r>
    </w:p>
    <w:p w:rsidR="007A0D4E" w:rsidRP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rtl/>
        </w:rPr>
        <w:t xml:space="preserve">أ-زمان        ب-جنس </w:t>
      </w:r>
    </w:p>
    <w:p w:rsidR="007A0D4E" w:rsidRDefault="007A0D4E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7A0D4E">
        <w:rPr>
          <w:rFonts w:ascii="Tahoma" w:eastAsia="Times New Roman" w:hAnsi="Tahoma" w:cs="Tahoma" w:hint="cs"/>
          <w:b/>
          <w:bCs/>
          <w:color w:val="FF0000"/>
          <w:rtl/>
        </w:rPr>
        <w:t>ج-بيئة</w:t>
      </w:r>
      <w:r w:rsidRPr="007A0D4E">
        <w:rPr>
          <w:rFonts w:ascii="Tahoma" w:eastAsia="Times New Roman" w:hAnsi="Tahoma" w:cs="Tahoma" w:hint="cs"/>
          <w:b/>
          <w:bCs/>
          <w:rtl/>
        </w:rPr>
        <w:t xml:space="preserve">         د-تربية </w:t>
      </w:r>
    </w:p>
    <w:p w:rsidR="00AD43AA" w:rsidRDefault="00AD43AA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</w:p>
    <w:p w:rsidR="00AD43AA" w:rsidRDefault="00AD43AA" w:rsidP="009A02A8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</w:p>
    <w:p w:rsid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AD43AA">
        <w:rPr>
          <w:rFonts w:ascii="Tahoma" w:eastAsia="Times New Roman" w:hAnsi="Tahoma" w:cs="Tahoma" w:hint="cs"/>
          <w:b/>
          <w:bCs/>
          <w:color w:val="FF0000"/>
          <w:rtl/>
        </w:rPr>
        <w:lastRenderedPageBreak/>
        <w:t>14-</w:t>
      </w:r>
      <w:r w:rsidRPr="00AD43AA">
        <w:rPr>
          <w:rFonts w:ascii="Tahoma" w:eastAsia="Times New Roman" w:hAnsi="Tahoma" w:cs="Tahoma" w:hint="cs"/>
          <w:b/>
          <w:bCs/>
          <w:rtl/>
        </w:rPr>
        <w:t xml:space="preserve"> </w:t>
      </w:r>
      <w:r w:rsidRPr="007A0D4E">
        <w:rPr>
          <w:rFonts w:ascii="Tahoma" w:eastAsia="Times New Roman" w:hAnsi="Tahoma" w:cs="Tahoma" w:hint="cs"/>
          <w:b/>
          <w:bCs/>
          <w:rtl/>
        </w:rPr>
        <w:t xml:space="preserve">الشاعر الذي قال عنه الرسول صلى الله عليه وسلم </w:t>
      </w:r>
      <w:proofErr w:type="spellStart"/>
      <w:r w:rsidRPr="007A0D4E">
        <w:rPr>
          <w:rFonts w:ascii="Tahoma" w:eastAsia="Times New Roman" w:hAnsi="Tahoma" w:cs="Tahoma" w:hint="cs"/>
          <w:b/>
          <w:bCs/>
          <w:rtl/>
        </w:rPr>
        <w:t>ماوصف</w:t>
      </w:r>
      <w:proofErr w:type="spellEnd"/>
      <w:r w:rsidRPr="007A0D4E">
        <w:rPr>
          <w:rFonts w:ascii="Tahoma" w:eastAsia="Times New Roman" w:hAnsi="Tahoma" w:cs="Tahoma" w:hint="cs"/>
          <w:b/>
          <w:bCs/>
          <w:rtl/>
        </w:rPr>
        <w:t xml:space="preserve"> لي </w:t>
      </w:r>
      <w:proofErr w:type="spellStart"/>
      <w:r w:rsidRPr="007A0D4E">
        <w:rPr>
          <w:rFonts w:ascii="Tahoma" w:eastAsia="Times New Roman" w:hAnsi="Tahoma" w:cs="Tahoma" w:hint="cs"/>
          <w:b/>
          <w:bCs/>
          <w:rtl/>
        </w:rPr>
        <w:t>اغرابي</w:t>
      </w:r>
      <w:proofErr w:type="spellEnd"/>
      <w:r w:rsidRPr="007A0D4E">
        <w:rPr>
          <w:rFonts w:ascii="Tahoma" w:eastAsia="Times New Roman" w:hAnsi="Tahoma" w:cs="Tahoma" w:hint="cs"/>
          <w:b/>
          <w:bCs/>
          <w:rtl/>
        </w:rPr>
        <w:t xml:space="preserve"> قط فأحببت أن أراه إلا ... </w:t>
      </w:r>
      <w:r>
        <w:rPr>
          <w:rFonts w:ascii="Tahoma" w:eastAsia="Times New Roman" w:hAnsi="Tahoma" w:cs="Tahoma" w:hint="cs"/>
          <w:b/>
          <w:bCs/>
          <w:rtl/>
        </w:rPr>
        <w:t>هو</w:t>
      </w:r>
    </w:p>
    <w:p w:rsid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 w:rsidRPr="00AD43AA">
        <w:rPr>
          <w:rFonts w:ascii="Tahoma" w:eastAsia="Times New Roman" w:hAnsi="Tahoma" w:cs="Tahoma" w:hint="cs"/>
          <w:b/>
          <w:bCs/>
          <w:color w:val="FF0000"/>
          <w:rtl/>
        </w:rPr>
        <w:t xml:space="preserve">عنترة </w:t>
      </w:r>
    </w:p>
    <w:p w:rsid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15-</w:t>
      </w:r>
      <w:r w:rsidRPr="00AD43AA">
        <w:rPr>
          <w:rFonts w:ascii="Tahoma" w:eastAsia="Times New Roman" w:hAnsi="Tahoma" w:cs="Tahoma" w:hint="cs"/>
          <w:b/>
          <w:bCs/>
          <w:rtl/>
        </w:rPr>
        <w:t xml:space="preserve">الشاعر الذي ثار على المقدمات الطللية واستبدل بها المقدمات الخمرية هو أبو نواس </w:t>
      </w:r>
    </w:p>
    <w:p w:rsidR="00AD43AA" w:rsidRP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أ-صواب                    </w:t>
      </w:r>
      <w:r w:rsidRPr="00AD43AA">
        <w:rPr>
          <w:rFonts w:ascii="Tahoma" w:eastAsia="Times New Roman" w:hAnsi="Tahoma" w:cs="Tahoma" w:hint="cs"/>
          <w:b/>
          <w:bCs/>
          <w:rtl/>
        </w:rPr>
        <w:t>ب-خطا</w:t>
      </w:r>
    </w:p>
    <w:p w:rsid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AD43AA" w:rsidRP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16-</w:t>
      </w:r>
      <w:r w:rsidRPr="00AD43AA">
        <w:rPr>
          <w:rFonts w:ascii="Tahoma" w:eastAsia="Times New Roman" w:hAnsi="Tahoma" w:cs="Tahoma" w:hint="cs"/>
          <w:b/>
          <w:bCs/>
          <w:rtl/>
        </w:rPr>
        <w:t xml:space="preserve">يسمى الانتقال من ضمير الغيبة إلى ضمير المتكلم الالتفات </w:t>
      </w:r>
    </w:p>
    <w:p w:rsidR="00AD43AA" w:rsidRP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 xml:space="preserve">أ-صواب                    </w:t>
      </w:r>
      <w:r w:rsidRPr="00AD43AA">
        <w:rPr>
          <w:rFonts w:ascii="Tahoma" w:eastAsia="Times New Roman" w:hAnsi="Tahoma" w:cs="Tahoma" w:hint="cs"/>
          <w:b/>
          <w:bCs/>
          <w:rtl/>
        </w:rPr>
        <w:t>ب-خطا</w:t>
      </w:r>
    </w:p>
    <w:p w:rsid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AD43AA" w:rsidRP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>
        <w:rPr>
          <w:rFonts w:ascii="Tahoma" w:eastAsia="Times New Roman" w:hAnsi="Tahoma" w:cs="Tahoma" w:hint="cs"/>
          <w:b/>
          <w:bCs/>
          <w:color w:val="FF0000"/>
          <w:rtl/>
        </w:rPr>
        <w:t>17-</w:t>
      </w:r>
      <w:r w:rsidRPr="00AD43AA">
        <w:rPr>
          <w:rFonts w:ascii="Tahoma" w:eastAsia="Times New Roman" w:hAnsi="Tahoma" w:cs="Tahoma" w:hint="cs"/>
          <w:b/>
          <w:bCs/>
          <w:rtl/>
        </w:rPr>
        <w:t>قائل بيت الشعر التالي :</w:t>
      </w:r>
    </w:p>
    <w:p w:rsidR="00AD43AA" w:rsidRP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AD43AA">
        <w:rPr>
          <w:rFonts w:ascii="Tahoma" w:eastAsia="Times New Roman" w:hAnsi="Tahoma" w:cs="Tahoma" w:hint="cs"/>
          <w:b/>
          <w:bCs/>
          <w:rtl/>
        </w:rPr>
        <w:t xml:space="preserve">تخط فيها </w:t>
      </w:r>
      <w:proofErr w:type="spellStart"/>
      <w:r w:rsidRPr="00AD43AA">
        <w:rPr>
          <w:rFonts w:ascii="Tahoma" w:eastAsia="Times New Roman" w:hAnsi="Tahoma" w:cs="Tahoma" w:hint="cs"/>
          <w:b/>
          <w:bCs/>
          <w:rtl/>
        </w:rPr>
        <w:t>العوالي</w:t>
      </w:r>
      <w:proofErr w:type="spellEnd"/>
      <w:r w:rsidRPr="00AD43AA">
        <w:rPr>
          <w:rFonts w:ascii="Tahoma" w:eastAsia="Times New Roman" w:hAnsi="Tahoma" w:cs="Tahoma" w:hint="cs"/>
          <w:b/>
          <w:bCs/>
          <w:rtl/>
        </w:rPr>
        <w:t xml:space="preserve"> ليس تنفذها كان كل سنان فوقها قلم هو البحتري</w:t>
      </w:r>
    </w:p>
    <w:p w:rsidR="00AD43AA" w:rsidRP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rtl/>
        </w:rPr>
      </w:pPr>
      <w:r w:rsidRPr="00AD43AA">
        <w:rPr>
          <w:rFonts w:ascii="Tahoma" w:eastAsia="Times New Roman" w:hAnsi="Tahoma" w:cs="Tahoma" w:hint="cs"/>
          <w:b/>
          <w:bCs/>
          <w:rtl/>
        </w:rPr>
        <w:t xml:space="preserve">أ-صواب                    </w:t>
      </w:r>
      <w:r w:rsidRPr="00AD43AA">
        <w:rPr>
          <w:rFonts w:ascii="Tahoma" w:eastAsia="Times New Roman" w:hAnsi="Tahoma" w:cs="Tahoma" w:hint="cs"/>
          <w:b/>
          <w:bCs/>
          <w:color w:val="FF0000"/>
          <w:rtl/>
        </w:rPr>
        <w:t>ب-خطا</w:t>
      </w:r>
    </w:p>
    <w:p w:rsidR="00AD43AA" w:rsidRDefault="00AD43AA" w:rsidP="00AD43AA">
      <w:pPr>
        <w:spacing w:before="100" w:beforeAutospacing="1" w:after="240" w:line="240" w:lineRule="auto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AD43AA" w:rsidRDefault="00AD43AA" w:rsidP="00AD43AA">
      <w:pPr>
        <w:jc w:val="center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AD43AA" w:rsidRDefault="00AD43AA" w:rsidP="00AD43AA">
      <w:pPr>
        <w:jc w:val="center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AD43AA" w:rsidRDefault="00AD43AA" w:rsidP="00AD43AA">
      <w:pPr>
        <w:jc w:val="center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AD43AA" w:rsidRDefault="00AD43AA" w:rsidP="00AD43AA">
      <w:pPr>
        <w:jc w:val="center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AD43AA" w:rsidRDefault="00AD43AA" w:rsidP="00AD43AA">
      <w:pPr>
        <w:jc w:val="center"/>
        <w:rPr>
          <w:rFonts w:ascii="Tahoma" w:eastAsia="Times New Roman" w:hAnsi="Tahoma" w:cs="Tahoma" w:hint="cs"/>
          <w:b/>
          <w:bCs/>
          <w:color w:val="FF0000"/>
          <w:rtl/>
        </w:rPr>
      </w:pPr>
    </w:p>
    <w:p w:rsidR="00B57594" w:rsidRPr="00AD43AA" w:rsidRDefault="00AD43AA" w:rsidP="00AD43AA">
      <w:pPr>
        <w:jc w:val="center"/>
        <w:rPr>
          <w:rFonts w:hint="cs"/>
          <w:b/>
          <w:bCs/>
        </w:rPr>
      </w:pPr>
      <w:r w:rsidRPr="00AD43AA">
        <w:rPr>
          <w:rFonts w:ascii="Arial" w:eastAsia="Times New Roman" w:hAnsi="Arial" w:cs="Arial" w:hint="cs"/>
          <w:b/>
          <w:bCs/>
          <w:color w:val="984806" w:themeColor="accent6" w:themeShade="80"/>
          <w:sz w:val="36"/>
          <w:szCs w:val="36"/>
          <w:rtl/>
        </w:rPr>
        <w:t>تجميع :</w:t>
      </w:r>
      <w:r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 xml:space="preserve"> </w:t>
      </w:r>
      <w:r w:rsidRPr="00AD43AA">
        <w:rPr>
          <w:rFonts w:ascii="Arial" w:eastAsia="Times New Roman" w:hAnsi="Arial" w:cs="Arial" w:hint="cs"/>
          <w:b/>
          <w:bCs/>
          <w:color w:val="FF0000"/>
          <w:sz w:val="36"/>
          <w:szCs w:val="36"/>
          <w:rtl/>
        </w:rPr>
        <w:t>مهجدة الحاره</w:t>
      </w:r>
    </w:p>
    <w:sectPr w:rsidR="00B57594" w:rsidRPr="00AD43AA" w:rsidSect="007B7F0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BD53C3"/>
    <w:multiLevelType w:val="hybridMultilevel"/>
    <w:tmpl w:val="AB044FCE"/>
    <w:lvl w:ilvl="0" w:tplc="31E0B37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D88730E"/>
    <w:multiLevelType w:val="hybridMultilevel"/>
    <w:tmpl w:val="23062468"/>
    <w:lvl w:ilvl="0" w:tplc="995035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9A02A8"/>
    <w:rsid w:val="007A0D4E"/>
    <w:rsid w:val="007B7F0F"/>
    <w:rsid w:val="009A02A8"/>
    <w:rsid w:val="00AD43AA"/>
    <w:rsid w:val="00B575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2A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02A8"/>
    <w:pPr>
      <w:ind w:left="720"/>
      <w:contextualSpacing/>
    </w:pPr>
  </w:style>
  <w:style w:type="character" w:styleId="a4">
    <w:name w:val="Strong"/>
    <w:basedOn w:val="a0"/>
    <w:uiPriority w:val="22"/>
    <w:qFormat/>
    <w:rsid w:val="007A0D4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138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8285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3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3084">
          <w:marLeft w:val="272"/>
          <w:marRight w:val="272"/>
          <w:marTop w:val="68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1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2011-05-01T13:05:00Z</dcterms:created>
  <dcterms:modified xsi:type="dcterms:W3CDTF">2011-05-01T13:36:00Z</dcterms:modified>
</cp:coreProperties>
</file>