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C6A" w:rsidRDefault="005D2C6A" w:rsidP="006852A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150" w:line="240" w:lineRule="auto"/>
        <w:jc w:val="center"/>
        <w:rPr>
          <w:rFonts w:ascii="Arial" w:eastAsia="Times New Roman" w:hAnsi="Arial" w:cs="Arial"/>
          <w:b/>
          <w:bCs/>
          <w:color w:val="8B4513"/>
          <w:sz w:val="36"/>
          <w:szCs w:val="36"/>
          <w:lang w:bidi="ar-OM"/>
        </w:rPr>
      </w:pPr>
    </w:p>
    <w:p w:rsidR="006852A6" w:rsidRPr="005D2C6A" w:rsidRDefault="006852A6" w:rsidP="006852A6">
      <w:pPr>
        <w:numPr>
          <w:ilvl w:val="0"/>
          <w:numId w:val="1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150" w:line="240" w:lineRule="auto"/>
        <w:ind w:left="1245"/>
        <w:jc w:val="center"/>
        <w:rPr>
          <w:rFonts w:ascii="Tahoma" w:eastAsia="Times New Roman" w:hAnsi="Tahoma" w:cs="Tahoma"/>
          <w:color w:val="3E3E3E"/>
          <w:sz w:val="20"/>
          <w:szCs w:val="20"/>
          <w:lang w:bidi="ar-OM"/>
        </w:rPr>
      </w:pPr>
      <w:r w:rsidRPr="006852A6">
        <w:rPr>
          <w:rFonts w:ascii="Arial" w:eastAsia="Times New Roman" w:hAnsi="Arial" w:cs="Arial"/>
          <w:b/>
          <w:bCs/>
          <w:color w:val="8B4513"/>
          <w:sz w:val="36"/>
          <w:szCs w:val="36"/>
          <w:rtl/>
          <w:lang w:bidi="ar-OM"/>
        </w:rPr>
        <w:t>الافلام السينمائية والشفافيات وبرمجيات الحاسب الالي امثلة على :</w:t>
      </w:r>
      <w:r w:rsidRPr="006852A6">
        <w:rPr>
          <w:rFonts w:ascii="Tahoma" w:eastAsia="Times New Roman" w:hAnsi="Tahoma" w:cs="Tahoma"/>
          <w:b/>
          <w:bCs/>
          <w:color w:val="8B4513"/>
          <w:sz w:val="36"/>
          <w:szCs w:val="36"/>
          <w:rtl/>
          <w:lang w:bidi="ar-OM"/>
        </w:rPr>
        <w:br/>
      </w:r>
      <w:r w:rsidRPr="006852A6">
        <w:rPr>
          <w:rFonts w:ascii="Tahoma" w:eastAsia="Times New Roman" w:hAnsi="Tahoma" w:cs="Tahoma"/>
          <w:b/>
          <w:bCs/>
          <w:color w:val="3E3E3E"/>
          <w:sz w:val="36"/>
          <w:szCs w:val="36"/>
          <w:rtl/>
          <w:lang w:bidi="ar-OM"/>
        </w:rPr>
        <w:br/>
      </w:r>
      <w:r w:rsidRPr="006852A6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 w:bidi="ar-OM"/>
        </w:rPr>
        <w:t>الوسائل التعليمية الضوئية</w:t>
      </w:r>
      <w:r w:rsidRPr="006852A6">
        <w:rPr>
          <w:rFonts w:ascii="Tahoma" w:eastAsia="Times New Roman" w:hAnsi="Tahoma" w:cs="Tahoma"/>
          <w:b/>
          <w:bCs/>
          <w:color w:val="000080"/>
          <w:sz w:val="36"/>
          <w:szCs w:val="36"/>
          <w:rtl/>
          <w:lang w:bidi="ar-OM"/>
        </w:rPr>
        <w:br/>
      </w:r>
      <w:r w:rsidRPr="006852A6">
        <w:rPr>
          <w:rFonts w:ascii="Tahoma" w:eastAsia="Times New Roman" w:hAnsi="Tahoma" w:cs="Tahoma"/>
          <w:b/>
          <w:bCs/>
          <w:color w:val="3E3E3E"/>
          <w:sz w:val="36"/>
          <w:szCs w:val="36"/>
          <w:rtl/>
          <w:lang w:bidi="ar-OM"/>
        </w:rPr>
        <w:br/>
      </w:r>
      <w:r w:rsidRPr="006852A6">
        <w:rPr>
          <w:rFonts w:ascii="Arial" w:eastAsia="Times New Roman" w:hAnsi="Arial" w:cs="Arial"/>
          <w:b/>
          <w:bCs/>
          <w:color w:val="8B4513"/>
          <w:sz w:val="36"/>
          <w:szCs w:val="36"/>
          <w:rtl/>
          <w:lang w:bidi="ar-OM"/>
        </w:rPr>
        <w:t>شرح المعلم للدرس امام طلابه مثال على :</w:t>
      </w:r>
      <w:r w:rsidRPr="006852A6">
        <w:rPr>
          <w:rFonts w:ascii="Tahoma" w:eastAsia="Times New Roman" w:hAnsi="Tahoma" w:cs="Tahoma"/>
          <w:b/>
          <w:bCs/>
          <w:color w:val="8B4513"/>
          <w:sz w:val="36"/>
          <w:szCs w:val="36"/>
          <w:rtl/>
          <w:lang w:bidi="ar-OM"/>
        </w:rPr>
        <w:br/>
      </w:r>
      <w:r w:rsidRPr="006852A6">
        <w:rPr>
          <w:rFonts w:ascii="Tahoma" w:eastAsia="Times New Roman" w:hAnsi="Tahoma" w:cs="Tahoma"/>
          <w:b/>
          <w:bCs/>
          <w:color w:val="3E3E3E"/>
          <w:sz w:val="36"/>
          <w:szCs w:val="36"/>
          <w:rtl/>
          <w:lang w:bidi="ar-OM"/>
        </w:rPr>
        <w:br/>
      </w:r>
      <w:r w:rsidRPr="006852A6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 w:bidi="ar-OM"/>
        </w:rPr>
        <w:t>الاتصال الجماعي</w:t>
      </w:r>
      <w:r w:rsidRPr="006852A6">
        <w:rPr>
          <w:rFonts w:ascii="Tahoma" w:eastAsia="Times New Roman" w:hAnsi="Tahoma" w:cs="Tahoma"/>
          <w:b/>
          <w:bCs/>
          <w:color w:val="000080"/>
          <w:sz w:val="36"/>
          <w:szCs w:val="36"/>
          <w:rtl/>
          <w:lang w:bidi="ar-OM"/>
        </w:rPr>
        <w:br/>
      </w:r>
      <w:r w:rsidRPr="006852A6">
        <w:rPr>
          <w:rFonts w:ascii="Tahoma" w:eastAsia="Times New Roman" w:hAnsi="Tahoma" w:cs="Tahoma"/>
          <w:b/>
          <w:bCs/>
          <w:color w:val="3E3E3E"/>
          <w:sz w:val="36"/>
          <w:szCs w:val="36"/>
          <w:rtl/>
          <w:lang w:bidi="ar-OM"/>
        </w:rPr>
        <w:br/>
      </w:r>
      <w:r w:rsidRPr="006852A6">
        <w:rPr>
          <w:rFonts w:ascii="Arial" w:eastAsia="Times New Roman" w:hAnsi="Arial" w:cs="Arial"/>
          <w:b/>
          <w:bCs/>
          <w:color w:val="8B4513"/>
          <w:sz w:val="36"/>
          <w:szCs w:val="36"/>
          <w:rtl/>
          <w:lang w:bidi="ar-OM"/>
        </w:rPr>
        <w:t>اي العبارات التالية يصف مخروط الخبرة :</w:t>
      </w:r>
      <w:r w:rsidRPr="006852A6">
        <w:rPr>
          <w:rFonts w:ascii="Tahoma" w:eastAsia="Times New Roman" w:hAnsi="Tahoma" w:cs="Tahoma"/>
          <w:b/>
          <w:bCs/>
          <w:color w:val="8B4513"/>
          <w:sz w:val="36"/>
          <w:szCs w:val="36"/>
          <w:rtl/>
          <w:lang w:bidi="ar-OM"/>
        </w:rPr>
        <w:br/>
      </w:r>
      <w:r w:rsidRPr="006852A6">
        <w:rPr>
          <w:rFonts w:ascii="Tahoma" w:eastAsia="Times New Roman" w:hAnsi="Tahoma" w:cs="Tahoma"/>
          <w:b/>
          <w:bCs/>
          <w:color w:val="3E3E3E"/>
          <w:sz w:val="36"/>
          <w:szCs w:val="36"/>
          <w:rtl/>
          <w:lang w:bidi="ar-OM"/>
        </w:rPr>
        <w:br/>
      </w:r>
      <w:r w:rsidRPr="006852A6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 w:bidi="ar-OM"/>
        </w:rPr>
        <w:t>تقع الخبرات الحسية المباشرة في قاعدة المخروط</w:t>
      </w:r>
    </w:p>
    <w:p w:rsidR="005D2C6A" w:rsidRDefault="005D2C6A" w:rsidP="005D2C6A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150" w:line="240" w:lineRule="auto"/>
        <w:jc w:val="center"/>
        <w:rPr>
          <w:rFonts w:ascii="Tahoma" w:eastAsia="Times New Roman" w:hAnsi="Tahoma" w:cs="Tahoma"/>
          <w:color w:val="3E3E3E"/>
          <w:sz w:val="20"/>
          <w:szCs w:val="20"/>
          <w:lang w:bidi="ar-OM"/>
        </w:rPr>
      </w:pPr>
      <w:r>
        <w:rPr>
          <w:rFonts w:ascii="Tahoma" w:hAnsi="Tahoma" w:cs="Tahoma"/>
          <w:b/>
          <w:bCs/>
          <w:color w:val="3E3E3E"/>
          <w:sz w:val="20"/>
          <w:szCs w:val="20"/>
          <w:rtl/>
          <w:lang w:bidi="ar-OM"/>
        </w:rPr>
        <w:t>× هذا الواجب الـ الثالث لمادة تقنيات التعليم .. المستوى الثاني ×</w:t>
      </w:r>
      <w:r>
        <w:rPr>
          <w:rFonts w:ascii="Tahoma" w:hAnsi="Tahoma" w:cs="Tahoma"/>
          <w:color w:val="3E3E3E"/>
          <w:sz w:val="20"/>
          <w:szCs w:val="20"/>
          <w:rtl/>
          <w:lang w:bidi="ar-OM"/>
        </w:rPr>
        <w:br/>
      </w:r>
      <w:r>
        <w:rPr>
          <w:rFonts w:ascii="Tahoma" w:hAnsi="Tahoma" w:cs="Tahoma"/>
          <w:color w:val="3E3E3E"/>
          <w:sz w:val="20"/>
          <w:szCs w:val="20"/>
          <w:rtl/>
          <w:lang w:bidi="ar-OM"/>
        </w:rPr>
        <w:br/>
      </w:r>
      <w:r>
        <w:rPr>
          <w:rFonts w:ascii="Tahoma" w:hAnsi="Tahoma" w:cs="Tahoma"/>
          <w:color w:val="3E3E3E"/>
          <w:sz w:val="20"/>
          <w:szCs w:val="20"/>
          <w:rtl/>
          <w:lang w:bidi="ar-OM"/>
        </w:rPr>
        <w:br/>
      </w:r>
      <w:r>
        <w:rPr>
          <w:rFonts w:ascii="Tahoma" w:hAnsi="Tahoma" w:cs="Tahoma"/>
          <w:color w:val="3E3E3E"/>
          <w:sz w:val="20"/>
          <w:szCs w:val="20"/>
          <w:rtl/>
          <w:lang w:bidi="ar-OM"/>
        </w:rPr>
        <w:br/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t>1- من معايير التربية المعلوماتية السليمة: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 w:bidi="ar-OM"/>
        </w:rPr>
        <w:t>‌أ- نقد المعلومات قبل قبولها أو رفضها.</w:t>
      </w:r>
      <w:r>
        <w:rPr>
          <w:rFonts w:ascii="Arial" w:hAnsi="Arial" w:cs="Arial"/>
          <w:b/>
          <w:bCs/>
          <w:color w:val="FF0000"/>
          <w:sz w:val="27"/>
          <w:szCs w:val="27"/>
          <w:rtl/>
          <w:lang w:bidi="ar-OM"/>
        </w:rPr>
        <w:br/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t>‌ب- رفض المعلومات الصادرة من الكفار.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  <w:t>‌ج- قبول المعلومات الواردة في الصحف المحلية.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  <w:t>‌د- الأخذ برأي المختصين في حكمهم على أي معلومة.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  <w:t>2- البرمجيات الحاسوبية التي يتم تصميمها بطريقة التعليم المبرمج تسمى: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  <w:t>‌أ- برمجيات التدريب والممارسة.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  <w:t>‌ب- برمجيات حل المشكلات.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  <w:t>‌ج- برمجيات الألعاب التعليمية.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 w:bidi="ar-OM"/>
        </w:rPr>
        <w:t>‌د- برمجيات التعليم الخصوصي الفردي.</w:t>
      </w:r>
      <w:r>
        <w:rPr>
          <w:rFonts w:ascii="Tahoma" w:hAnsi="Tahoma" w:cs="Tahoma"/>
          <w:color w:val="3E3E3E"/>
          <w:sz w:val="20"/>
          <w:szCs w:val="20"/>
          <w:rtl/>
          <w:lang w:bidi="ar-OM"/>
        </w:rPr>
        <w:br/>
      </w:r>
    </w:p>
    <w:p w:rsidR="005D2C6A" w:rsidRDefault="005D2C6A" w:rsidP="005D2C6A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150" w:line="240" w:lineRule="auto"/>
        <w:jc w:val="center"/>
        <w:rPr>
          <w:rFonts w:ascii="Tahoma" w:eastAsia="Times New Roman" w:hAnsi="Tahoma" w:cs="Tahoma"/>
          <w:color w:val="3E3E3E"/>
          <w:sz w:val="20"/>
          <w:szCs w:val="20"/>
          <w:lang w:bidi="ar-OM"/>
        </w:rPr>
      </w:pP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t>- البرمجيات التعليمية التي تقدم المعالومات بصيغ مختلفة كالنص والصورة والفيديو تسمى بـ: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  <w:t>‌أ- إتقان التعلم.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  <w:t>‌ب- تشجيع الابتكار.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  <w:t>‌ج- المشاركة التفاعلية.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 w:bidi="ar-OM"/>
        </w:rPr>
        <w:t>‌د- الوسائط المتعددة.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</w:r>
      <w:r>
        <w:rPr>
          <w:rFonts w:ascii="Tahoma" w:hAnsi="Tahoma" w:cs="Tahoma"/>
          <w:color w:val="FF0000"/>
          <w:sz w:val="20"/>
          <w:szCs w:val="20"/>
          <w:rtl/>
          <w:lang w:bidi="ar-OM"/>
        </w:rPr>
        <w:br/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t>4- خطوات التصميم التعليمي لبرمجيات الوسائط المتعددة تسير وفق الترتيب التالي: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lastRenderedPageBreak/>
        <w:t>‌أ- التصميم, الإنتاج, التحليل, التقويم.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  <w:t>‌ب- التقويم, الإنتاج, التحليل, التصميم.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  <w:t>‌ج- الإنتاج, التحليل, التقويم, التصميم.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 w:bidi="ar-OM"/>
        </w:rPr>
        <w:t>‌د- التحليل, التصميم, الإنتاج, التقويم.</w:t>
      </w:r>
      <w:r>
        <w:rPr>
          <w:rFonts w:ascii="Arial" w:hAnsi="Arial" w:cs="Arial"/>
          <w:b/>
          <w:bCs/>
          <w:color w:val="3E3E3E"/>
          <w:sz w:val="20"/>
          <w:szCs w:val="20"/>
          <w:rtl/>
          <w:lang w:bidi="ar-OM"/>
        </w:rPr>
        <w:br/>
      </w:r>
      <w:r>
        <w:rPr>
          <w:rFonts w:ascii="Tahoma" w:hAnsi="Tahoma" w:cs="Tahoma"/>
          <w:color w:val="3E3E3E"/>
          <w:sz w:val="20"/>
          <w:szCs w:val="20"/>
          <w:rtl/>
          <w:lang w:bidi="ar-OM"/>
        </w:rPr>
        <w:br/>
      </w:r>
      <w:r>
        <w:rPr>
          <w:rFonts w:ascii="Tahoma" w:hAnsi="Tahoma" w:cs="Tahoma"/>
          <w:color w:val="3E3E3E"/>
          <w:sz w:val="20"/>
          <w:szCs w:val="20"/>
          <w:rtl/>
          <w:lang w:bidi="ar-OM"/>
        </w:rPr>
        <w:br/>
      </w:r>
    </w:p>
    <w:p w:rsidR="005D2C6A" w:rsidRPr="006852A6" w:rsidRDefault="005D2C6A" w:rsidP="005D2C6A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150" w:line="240" w:lineRule="auto"/>
        <w:jc w:val="center"/>
        <w:rPr>
          <w:rFonts w:ascii="Tahoma" w:eastAsia="Times New Roman" w:hAnsi="Tahoma" w:cs="Tahoma"/>
          <w:color w:val="3E3E3E"/>
          <w:sz w:val="20"/>
          <w:szCs w:val="20"/>
          <w:lang w:bidi="ar-OM"/>
        </w:rPr>
      </w:pPr>
    </w:p>
    <w:p w:rsidR="000113B1" w:rsidRPr="000113B1" w:rsidRDefault="000113B1" w:rsidP="000113B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0113B1">
        <w:rPr>
          <w:rFonts w:ascii="Traditional Arabic" w:eastAsia="Times New Roman" w:hAnsi="Traditional Arabic" w:cs="Traditional Arabic"/>
          <w:color w:val="0000FF"/>
          <w:sz w:val="27"/>
          <w:szCs w:val="27"/>
        </w:rPr>
        <w:t>1</w:t>
      </w:r>
      <w:r w:rsidRPr="000113B1">
        <w:rPr>
          <w:rFonts w:ascii="Traditional Arabic" w:eastAsia="Times New Roman" w:hAnsi="Traditional Arabic" w:cs="Traditional Arabic"/>
          <w:color w:val="0000FF"/>
          <w:sz w:val="36"/>
          <w:szCs w:val="36"/>
        </w:rPr>
        <w:t xml:space="preserve">- </w:t>
      </w:r>
      <w:r w:rsidRPr="000113B1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النواة التي</w:t>
      </w:r>
      <w:r w:rsidRPr="000113B1">
        <w:rPr>
          <w:rFonts w:ascii="Traditional Arabic" w:eastAsia="Times New Roman" w:hAnsi="Traditional Arabic" w:cs="Traditional Arabic"/>
          <w:color w:val="0000FF"/>
          <w:sz w:val="36"/>
          <w:szCs w:val="36"/>
        </w:rPr>
        <w:t xml:space="preserve"> </w:t>
      </w:r>
      <w:r w:rsidRPr="000113B1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ينمو حولها أي نظام هي</w:t>
      </w:r>
      <w:r w:rsidRPr="000113B1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:</w:t>
      </w:r>
      <w:r w:rsidRPr="000113B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113B1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>الأهداف التي تسعة المنظمة</w:t>
      </w:r>
      <w:r w:rsidRPr="000113B1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0113B1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>لتحقيقها</w:t>
      </w:r>
      <w:r w:rsidRPr="000113B1">
        <w:rPr>
          <w:rFonts w:ascii="Traditional Arabic" w:eastAsia="Times New Roman" w:hAnsi="Traditional Arabic" w:cs="Traditional Arabic"/>
          <w:color w:val="FF0000"/>
          <w:sz w:val="36"/>
          <w:szCs w:val="36"/>
        </w:rPr>
        <w:t>.</w:t>
      </w:r>
      <w:r w:rsidRPr="000113B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113B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113B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113B1">
        <w:rPr>
          <w:rFonts w:ascii="Traditional Arabic" w:eastAsia="Times New Roman" w:hAnsi="Traditional Arabic" w:cs="Traditional Arabic"/>
          <w:color w:val="0000FF"/>
          <w:sz w:val="36"/>
          <w:szCs w:val="36"/>
        </w:rPr>
        <w:t xml:space="preserve">- 2- </w:t>
      </w:r>
      <w:r w:rsidRPr="000113B1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أي العبارات التالية يصف عملية</w:t>
      </w:r>
      <w:r w:rsidRPr="000113B1">
        <w:rPr>
          <w:rFonts w:ascii="Traditional Arabic" w:eastAsia="Times New Roman" w:hAnsi="Traditional Arabic" w:cs="Traditional Arabic"/>
          <w:color w:val="0000FF"/>
          <w:sz w:val="36"/>
          <w:szCs w:val="36"/>
        </w:rPr>
        <w:t xml:space="preserve"> </w:t>
      </w:r>
      <w:r w:rsidRPr="000113B1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الاتصال وصفا خاطئا</w:t>
      </w:r>
      <w:r w:rsidRPr="000113B1">
        <w:rPr>
          <w:rFonts w:ascii="Traditional Arabic" w:eastAsia="Times New Roman" w:hAnsi="Traditional Arabic" w:cs="Traditional Arabic"/>
          <w:color w:val="0000FF"/>
          <w:sz w:val="36"/>
          <w:szCs w:val="36"/>
        </w:rPr>
        <w:t>:</w:t>
      </w:r>
      <w:r w:rsidRPr="000113B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113B1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>لا يوجد للظروف</w:t>
      </w:r>
      <w:r w:rsidRPr="000113B1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0113B1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>النفسية لدى المرسل أو المستقبل أي تأثير على عملية الاتصال</w:t>
      </w:r>
      <w:r w:rsidRPr="000113B1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. </w:t>
      </w:r>
      <w:r w:rsidRPr="000113B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113B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113B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113B1">
        <w:rPr>
          <w:rFonts w:ascii="Traditional Arabic" w:eastAsia="Times New Roman" w:hAnsi="Traditional Arabic" w:cs="Traditional Arabic"/>
          <w:color w:val="0000FF"/>
          <w:sz w:val="36"/>
          <w:szCs w:val="36"/>
        </w:rPr>
        <w:t xml:space="preserve">3- </w:t>
      </w:r>
      <w:r w:rsidRPr="000113B1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من مقومات نجاح عملية</w:t>
      </w:r>
      <w:r w:rsidRPr="000113B1">
        <w:rPr>
          <w:rFonts w:ascii="Traditional Arabic" w:eastAsia="Times New Roman" w:hAnsi="Traditional Arabic" w:cs="Traditional Arabic"/>
          <w:color w:val="0000FF"/>
          <w:sz w:val="36"/>
          <w:szCs w:val="36"/>
        </w:rPr>
        <w:t xml:space="preserve"> </w:t>
      </w:r>
      <w:r w:rsidRPr="000113B1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الاتصال التعليمي المتعلقة بالمرسل</w:t>
      </w:r>
      <w:r w:rsidRPr="000113B1">
        <w:rPr>
          <w:rFonts w:ascii="Traditional Arabic" w:eastAsia="Times New Roman" w:hAnsi="Traditional Arabic" w:cs="Traditional Arabic"/>
          <w:color w:val="0000FF"/>
          <w:sz w:val="36"/>
          <w:szCs w:val="36"/>
        </w:rPr>
        <w:t xml:space="preserve">: </w:t>
      </w:r>
      <w:r w:rsidRPr="000113B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0113B1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>معرفة خصائص</w:t>
      </w:r>
      <w:r w:rsidRPr="000113B1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0113B1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>المستقبلين</w:t>
      </w:r>
      <w:r w:rsidRPr="000113B1">
        <w:rPr>
          <w:rFonts w:ascii="Traditional Arabic" w:eastAsia="Times New Roman" w:hAnsi="Traditional Arabic" w:cs="Traditional Arabic"/>
          <w:color w:val="FF0000"/>
          <w:sz w:val="36"/>
          <w:szCs w:val="36"/>
        </w:rPr>
        <w:t>.</w:t>
      </w:r>
    </w:p>
    <w:p w:rsidR="00CF4A21" w:rsidRDefault="006F10DC"/>
    <w:sectPr w:rsidR="00CF4A21" w:rsidSect="00ED3A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10DC" w:rsidRDefault="006F10DC" w:rsidP="006852A6">
      <w:pPr>
        <w:spacing w:after="0" w:line="240" w:lineRule="auto"/>
      </w:pPr>
      <w:r>
        <w:separator/>
      </w:r>
    </w:p>
  </w:endnote>
  <w:endnote w:type="continuationSeparator" w:id="0">
    <w:p w:rsidR="006F10DC" w:rsidRDefault="006F10DC" w:rsidP="00685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2C6A" w:rsidRDefault="005D2C6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2C6A" w:rsidRDefault="005D2C6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2C6A" w:rsidRDefault="005D2C6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10DC" w:rsidRDefault="006F10DC" w:rsidP="006852A6">
      <w:pPr>
        <w:spacing w:after="0" w:line="240" w:lineRule="auto"/>
      </w:pPr>
      <w:r>
        <w:separator/>
      </w:r>
    </w:p>
  </w:footnote>
  <w:footnote w:type="continuationSeparator" w:id="0">
    <w:p w:rsidR="006F10DC" w:rsidRDefault="006F10DC" w:rsidP="006852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2C6A" w:rsidRDefault="005D2C6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52A6" w:rsidRDefault="006852A6">
    <w:pPr>
      <w:pStyle w:val="a3"/>
      <w:rPr>
        <w:rtl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2C6A" w:rsidRDefault="005D2C6A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3C16F7"/>
    <w:multiLevelType w:val="multilevel"/>
    <w:tmpl w:val="C6A8C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52A6"/>
    <w:rsid w:val="000113B1"/>
    <w:rsid w:val="003F4CD1"/>
    <w:rsid w:val="005D2C6A"/>
    <w:rsid w:val="006852A6"/>
    <w:rsid w:val="006B6933"/>
    <w:rsid w:val="006F10DC"/>
    <w:rsid w:val="00A91375"/>
    <w:rsid w:val="00AA391F"/>
    <w:rsid w:val="00AC5580"/>
    <w:rsid w:val="00CB0FD4"/>
    <w:rsid w:val="00ED3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58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52A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6852A6"/>
  </w:style>
  <w:style w:type="paragraph" w:styleId="a4">
    <w:name w:val="footer"/>
    <w:basedOn w:val="a"/>
    <w:link w:val="Char0"/>
    <w:uiPriority w:val="99"/>
    <w:semiHidden/>
    <w:unhideWhenUsed/>
    <w:rsid w:val="006852A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6852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8131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7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216979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44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185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335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66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91978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73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64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2526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ONE</dc:creator>
  <cp:keywords/>
  <dc:description/>
  <cp:lastModifiedBy>ASUS ONE</cp:lastModifiedBy>
  <cp:revision>7</cp:revision>
  <dcterms:created xsi:type="dcterms:W3CDTF">2012-10-20T20:14:00Z</dcterms:created>
  <dcterms:modified xsi:type="dcterms:W3CDTF">2012-11-29T21:59:00Z</dcterms:modified>
</cp:coreProperties>
</file>