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42C" w:rsidRDefault="004B542C" w:rsidP="004B542C">
      <w:pPr>
        <w:ind w:left="-64" w:right="-851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المحاضره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السادسه</w:t>
      </w:r>
      <w:proofErr w:type="spellEnd"/>
      <w:r>
        <w:rPr>
          <w:rFonts w:hint="cs"/>
          <w:b/>
          <w:bCs/>
          <w:rtl/>
        </w:rPr>
        <w:t>:</w:t>
      </w:r>
    </w:p>
    <w:p w:rsidR="004B542C" w:rsidRDefault="004B542C" w:rsidP="004B542C">
      <w:pPr>
        <w:ind w:left="-64" w:right="-851"/>
        <w:rPr>
          <w:rFonts w:ascii="Arial" w:hAnsi="Arial"/>
          <w:b/>
          <w:bCs/>
          <w:sz w:val="24"/>
          <w:szCs w:val="24"/>
          <w:rtl/>
        </w:rPr>
      </w:pPr>
      <w:r w:rsidRPr="00F80749">
        <w:rPr>
          <w:rFonts w:ascii="Arial" w:hAnsi="Arial"/>
          <w:b/>
          <w:bCs/>
          <w:sz w:val="24"/>
          <w:szCs w:val="24"/>
          <w:rtl/>
          <w:lang w:bidi="ar-EG"/>
        </w:rPr>
        <w:t>فالتشخيص التكاملي يشمل الجوانب التالية:</w:t>
      </w:r>
    </w:p>
    <w:tbl>
      <w:tblPr>
        <w:tblStyle w:val="a5"/>
        <w:bidiVisual/>
        <w:tblW w:w="0" w:type="auto"/>
        <w:tblInd w:w="-64" w:type="dxa"/>
        <w:tblLook w:val="04A0"/>
      </w:tblPr>
      <w:tblGrid>
        <w:gridCol w:w="1188"/>
        <w:gridCol w:w="9494"/>
      </w:tblGrid>
      <w:tr w:rsidR="004B542C" w:rsidTr="00D21D93">
        <w:tc>
          <w:tcPr>
            <w:tcW w:w="1188" w:type="dxa"/>
          </w:tcPr>
          <w:p w:rsidR="004B542C" w:rsidRDefault="004B542C" w:rsidP="00D21D93">
            <w:pPr>
              <w:ind w:right="-851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التشخيص</w:t>
            </w:r>
          </w:p>
        </w:tc>
        <w:tc>
          <w:tcPr>
            <w:tcW w:w="9494" w:type="dxa"/>
          </w:tcPr>
          <w:p w:rsidR="004B542C" w:rsidRDefault="004B542C" w:rsidP="00D21D93">
            <w:pPr>
              <w:ind w:right="-851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</w:p>
        </w:tc>
      </w:tr>
      <w:tr w:rsidR="004B542C" w:rsidTr="00D21D93">
        <w:tc>
          <w:tcPr>
            <w:tcW w:w="1188" w:type="dxa"/>
          </w:tcPr>
          <w:p w:rsidR="004B542C" w:rsidRDefault="004B542C" w:rsidP="00D21D93">
            <w:pPr>
              <w:ind w:right="-851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الطبي</w:t>
            </w:r>
          </w:p>
        </w:tc>
        <w:tc>
          <w:tcPr>
            <w:tcW w:w="9494" w:type="dxa"/>
          </w:tcPr>
          <w:p w:rsidR="004B542C" w:rsidRDefault="004B542C" w:rsidP="00D21D93">
            <w:pPr>
              <w:ind w:right="-851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يتم </w:t>
            </w:r>
            <w:proofErr w:type="spellStart"/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بواسطه</w:t>
            </w:r>
            <w:proofErr w:type="spellEnd"/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 طبيب </w:t>
            </w:r>
            <w:proofErr w:type="spellStart"/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الاطفال</w:t>
            </w:r>
            <w:proofErr w:type="spellEnd"/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 ..ومن </w:t>
            </w:r>
            <w:proofErr w:type="spellStart"/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الاجراءات</w:t>
            </w:r>
            <w:proofErr w:type="spellEnd"/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 التي يقوم </w:t>
            </w:r>
            <w:proofErr w:type="spellStart"/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بها</w:t>
            </w:r>
            <w:proofErr w:type="spellEnd"/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 طبيب </w:t>
            </w:r>
            <w:proofErr w:type="spellStart"/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الاطفال</w:t>
            </w:r>
            <w:proofErr w:type="spellEnd"/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 للكشف عن </w:t>
            </w:r>
            <w:proofErr w:type="spellStart"/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الاعاقه</w:t>
            </w:r>
            <w:proofErr w:type="spellEnd"/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العقليه</w:t>
            </w:r>
            <w:proofErr w:type="spellEnd"/>
          </w:p>
          <w:p w:rsidR="004B542C" w:rsidRDefault="004B542C" w:rsidP="00D21D93">
            <w:pPr>
              <w:ind w:right="-851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 ((اضطراب التمثيل الغذائي )) والتي يكون سبب في </w:t>
            </w:r>
            <w:proofErr w:type="spellStart"/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الاعاقه</w:t>
            </w:r>
            <w:proofErr w:type="spellEnd"/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العقليه</w:t>
            </w:r>
            <w:proofErr w:type="spellEnd"/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 :</w:t>
            </w:r>
          </w:p>
          <w:p w:rsidR="004B542C" w:rsidRDefault="004B542C" w:rsidP="00D21D93">
            <w:pPr>
              <w:ind w:right="-851"/>
              <w:jc w:val="center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</w:p>
          <w:p w:rsidR="004B542C" w:rsidRDefault="004B542C" w:rsidP="00D21D93">
            <w:pPr>
              <w:ind w:left="-625" w:right="-851"/>
              <w:jc w:val="center"/>
              <w:rPr>
                <w:rFonts w:ascii="Arial" w:hAnsi="Arial"/>
                <w:b/>
                <w:bCs/>
                <w:rtl/>
                <w:lang w:bidi="ar-EG"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اختبار حامض </w:t>
            </w:r>
            <w:proofErr w:type="spellStart"/>
            <w:r w:rsidRPr="008027E1">
              <w:rPr>
                <w:rFonts w:ascii="Arial" w:hAnsi="Arial"/>
                <w:b/>
                <w:bCs/>
                <w:rtl/>
                <w:lang w:bidi="ar-EG"/>
              </w:rPr>
              <w:t>الفيريك</w:t>
            </w:r>
            <w:proofErr w:type="spellEnd"/>
            <w:r>
              <w:rPr>
                <w:rFonts w:ascii="Arial" w:hAnsi="Arial" w:hint="cs"/>
                <w:b/>
                <w:bCs/>
                <w:rtl/>
              </w:rPr>
              <w:t xml:space="preserve"> </w:t>
            </w: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حيث تخلط بعض من نقاط حامض </w:t>
            </w:r>
            <w:proofErr w:type="spellStart"/>
            <w:r w:rsidRPr="008027E1">
              <w:rPr>
                <w:rFonts w:ascii="Arial" w:hAnsi="Arial"/>
                <w:b/>
                <w:bCs/>
                <w:rtl/>
                <w:lang w:bidi="ar-EG"/>
              </w:rPr>
              <w:t>الفيريك</w:t>
            </w:r>
            <w:proofErr w:type="spellEnd"/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 مع بول الطفل فإذا تغير لون البول إلى اللون الأخضر؛ فهذا يعني وجود</w:t>
            </w:r>
          </w:p>
          <w:p w:rsidR="004B542C" w:rsidRDefault="004B542C" w:rsidP="00D21D93">
            <w:pPr>
              <w:ind w:left="-625" w:right="-851"/>
              <w:jc w:val="center"/>
              <w:rPr>
                <w:rFonts w:ascii="Arial" w:hAnsi="Arial"/>
                <w:b/>
                <w:bCs/>
                <w:rtl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>اضطراب في التمثيل الغذائي</w:t>
            </w:r>
            <w:r>
              <w:rPr>
                <w:rFonts w:ascii="Arial" w:hAnsi="Arial" w:hint="cs"/>
                <w:b/>
                <w:bCs/>
                <w:rtl/>
              </w:rPr>
              <w:t xml:space="preserve"> </w:t>
            </w:r>
            <w:r w:rsidRPr="008027E1">
              <w:rPr>
                <w:rFonts w:ascii="Arial" w:hAnsi="Arial"/>
                <w:b/>
                <w:bCs/>
                <w:rtl/>
                <w:lang w:bidi="ar-EG"/>
              </w:rPr>
              <w:t>للطفل.</w:t>
            </w:r>
          </w:p>
          <w:p w:rsidR="004B542C" w:rsidRPr="008027E1" w:rsidRDefault="004B542C" w:rsidP="00D21D93">
            <w:pPr>
              <w:ind w:left="-625" w:right="-851"/>
              <w:jc w:val="center"/>
              <w:rPr>
                <w:rFonts w:ascii="Arial" w:hAnsi="Arial"/>
                <w:b/>
                <w:bCs/>
              </w:rPr>
            </w:pPr>
          </w:p>
          <w:p w:rsidR="004B542C" w:rsidRDefault="004B542C" w:rsidP="00D21D93">
            <w:pPr>
              <w:ind w:left="-625" w:right="-851"/>
              <w:jc w:val="center"/>
              <w:rPr>
                <w:rFonts w:ascii="Arial" w:hAnsi="Arial"/>
                <w:b/>
                <w:bCs/>
                <w:rtl/>
              </w:rPr>
            </w:pPr>
            <w:r w:rsidRPr="008027E1">
              <w:rPr>
                <w:rFonts w:ascii="Arial" w:hAnsi="Arial"/>
                <w:b/>
                <w:bCs/>
                <w:rtl/>
              </w:rPr>
              <w:t xml:space="preserve">- اختبار شريط </w:t>
            </w:r>
            <w:proofErr w:type="spellStart"/>
            <w:r w:rsidRPr="008027E1">
              <w:rPr>
                <w:rFonts w:ascii="Arial" w:hAnsi="Arial"/>
                <w:b/>
                <w:bCs/>
                <w:rtl/>
              </w:rPr>
              <w:t>كلوريد</w:t>
            </w:r>
            <w:proofErr w:type="spellEnd"/>
            <w:r w:rsidRPr="008027E1">
              <w:rPr>
                <w:rFonts w:ascii="Arial" w:hAnsi="Arial"/>
                <w:b/>
                <w:bCs/>
                <w:rtl/>
              </w:rPr>
              <w:t xml:space="preserve"> الحديد</w:t>
            </w:r>
            <w:r>
              <w:rPr>
                <w:rFonts w:ascii="Arial" w:hAnsi="Arial" w:hint="cs"/>
                <w:b/>
                <w:bCs/>
                <w:rtl/>
              </w:rPr>
              <w:t xml:space="preserve"> </w:t>
            </w:r>
            <w:r w:rsidRPr="008027E1">
              <w:rPr>
                <w:rFonts w:ascii="Arial" w:hAnsi="Arial"/>
                <w:b/>
                <w:bCs/>
                <w:rtl/>
              </w:rPr>
              <w:t xml:space="preserve">وفي هذا الاختبار يوضع شريط </w:t>
            </w:r>
            <w:proofErr w:type="spellStart"/>
            <w:r w:rsidRPr="008027E1">
              <w:rPr>
                <w:rFonts w:ascii="Arial" w:hAnsi="Arial"/>
                <w:b/>
                <w:bCs/>
                <w:rtl/>
              </w:rPr>
              <w:t>كلوريد</w:t>
            </w:r>
            <w:proofErr w:type="spellEnd"/>
            <w:r w:rsidRPr="008027E1">
              <w:rPr>
                <w:rFonts w:ascii="Arial" w:hAnsi="Arial"/>
                <w:b/>
                <w:bCs/>
                <w:rtl/>
              </w:rPr>
              <w:t xml:space="preserve"> الحديد في بول الطفل أو على منشفة الطفل،</w:t>
            </w:r>
          </w:p>
          <w:p w:rsidR="004B542C" w:rsidRDefault="004B542C" w:rsidP="00D21D93">
            <w:pPr>
              <w:ind w:left="-625" w:right="-851"/>
              <w:jc w:val="center"/>
              <w:rPr>
                <w:rFonts w:ascii="Arial" w:hAnsi="Arial"/>
                <w:b/>
                <w:bCs/>
                <w:rtl/>
              </w:rPr>
            </w:pPr>
            <w:r w:rsidRPr="008027E1">
              <w:rPr>
                <w:rFonts w:ascii="Arial" w:hAnsi="Arial"/>
                <w:b/>
                <w:bCs/>
                <w:rtl/>
              </w:rPr>
              <w:t xml:space="preserve"> ثم يقارن لون الشريط مع لوحة الألوان التي تبين وجود الحالة من عدمها.</w:t>
            </w:r>
          </w:p>
          <w:p w:rsidR="004B542C" w:rsidRPr="008027E1" w:rsidRDefault="004B542C" w:rsidP="00D21D93">
            <w:pPr>
              <w:ind w:left="-625" w:right="-851"/>
              <w:jc w:val="center"/>
              <w:rPr>
                <w:rFonts w:ascii="Arial" w:hAnsi="Arial"/>
                <w:b/>
                <w:bCs/>
              </w:rPr>
            </w:pPr>
          </w:p>
          <w:p w:rsidR="004B542C" w:rsidRDefault="004B542C" w:rsidP="00D21D93">
            <w:pPr>
              <w:ind w:left="-625" w:right="-851"/>
              <w:jc w:val="center"/>
              <w:rPr>
                <w:rFonts w:ascii="Arial" w:hAnsi="Arial"/>
                <w:b/>
                <w:bCs/>
                <w:rtl/>
              </w:rPr>
            </w:pPr>
            <w:r w:rsidRPr="008027E1">
              <w:rPr>
                <w:rFonts w:ascii="Arial" w:hAnsi="Arial"/>
                <w:b/>
                <w:bCs/>
                <w:rtl/>
              </w:rPr>
              <w:t xml:space="preserve">- اختبار </w:t>
            </w:r>
            <w:proofErr w:type="spellStart"/>
            <w:r w:rsidRPr="008027E1">
              <w:rPr>
                <w:rFonts w:ascii="Arial" w:hAnsi="Arial"/>
                <w:b/>
                <w:bCs/>
                <w:rtl/>
              </w:rPr>
              <w:t>جثري</w:t>
            </w:r>
            <w:proofErr w:type="spellEnd"/>
            <w:r w:rsidRPr="008027E1">
              <w:rPr>
                <w:rFonts w:ascii="Arial" w:hAnsi="Arial"/>
                <w:b/>
                <w:bCs/>
                <w:rtl/>
              </w:rPr>
              <w:t xml:space="preserve">، أو ما يسمى باختبار نسبة وجود </w:t>
            </w:r>
            <w:proofErr w:type="spellStart"/>
            <w:r w:rsidRPr="008027E1">
              <w:rPr>
                <w:rFonts w:ascii="Arial" w:hAnsi="Arial"/>
                <w:b/>
                <w:bCs/>
                <w:rtl/>
              </w:rPr>
              <w:t>الفينلين</w:t>
            </w:r>
            <w:proofErr w:type="spellEnd"/>
            <w:r w:rsidRPr="008027E1">
              <w:rPr>
                <w:rFonts w:ascii="Arial" w:hAnsi="Arial"/>
                <w:b/>
                <w:bCs/>
                <w:rtl/>
              </w:rPr>
              <w:t xml:space="preserve"> بالدم، وفي هذا الاختبار تؤخذ عينة من دم كعب الطفل فإذا تبين أن مستوى</w:t>
            </w:r>
          </w:p>
          <w:p w:rsidR="004B542C" w:rsidRDefault="004B542C" w:rsidP="00D21D93">
            <w:pPr>
              <w:ind w:left="-625" w:right="-851"/>
              <w:jc w:val="center"/>
              <w:rPr>
                <w:rFonts w:ascii="Arial" w:hAnsi="Arial"/>
                <w:b/>
                <w:bCs/>
                <w:rtl/>
              </w:rPr>
            </w:pPr>
            <w:proofErr w:type="spellStart"/>
            <w:r w:rsidRPr="008027E1">
              <w:rPr>
                <w:rFonts w:ascii="Arial" w:hAnsi="Arial"/>
                <w:b/>
                <w:bCs/>
                <w:rtl/>
              </w:rPr>
              <w:t>الفنيلين</w:t>
            </w:r>
            <w:proofErr w:type="spellEnd"/>
            <w:r w:rsidRPr="008027E1">
              <w:rPr>
                <w:rFonts w:ascii="Arial" w:hAnsi="Arial"/>
                <w:b/>
                <w:bCs/>
                <w:rtl/>
              </w:rPr>
              <w:t xml:space="preserve"> في الدم هو 20 </w:t>
            </w:r>
            <w:proofErr w:type="spellStart"/>
            <w:r w:rsidRPr="008027E1">
              <w:rPr>
                <w:rFonts w:ascii="Arial" w:hAnsi="Arial"/>
                <w:b/>
                <w:bCs/>
                <w:rtl/>
              </w:rPr>
              <w:t>ملجرام</w:t>
            </w:r>
            <w:proofErr w:type="spellEnd"/>
            <w:r w:rsidRPr="008027E1">
              <w:rPr>
                <w:rFonts w:ascii="Arial" w:hAnsi="Arial"/>
                <w:b/>
                <w:bCs/>
                <w:rtl/>
              </w:rPr>
              <w:t xml:space="preserve"> لكل 100 ملم من الدم؛ فهذا يعني وجود اضطراب التمثيل الغذائي</w:t>
            </w:r>
            <w:r>
              <w:rPr>
                <w:rFonts w:ascii="Arial" w:hAnsi="Arial" w:hint="cs"/>
                <w:b/>
                <w:bCs/>
                <w:rtl/>
              </w:rPr>
              <w:t xml:space="preserve"> </w:t>
            </w:r>
            <w:r w:rsidRPr="008027E1">
              <w:rPr>
                <w:rFonts w:ascii="Arial" w:hAnsi="Arial"/>
                <w:b/>
                <w:bCs/>
                <w:rtl/>
              </w:rPr>
              <w:t>للطفل.</w:t>
            </w:r>
          </w:p>
          <w:p w:rsidR="004B542C" w:rsidRPr="008027E1" w:rsidRDefault="004B542C" w:rsidP="00D21D93">
            <w:pPr>
              <w:ind w:left="-625" w:right="-851"/>
              <w:jc w:val="center"/>
              <w:rPr>
                <w:rFonts w:ascii="Arial" w:hAnsi="Arial"/>
                <w:b/>
                <w:bCs/>
              </w:rPr>
            </w:pPr>
          </w:p>
          <w:p w:rsidR="004B542C" w:rsidRDefault="004B542C" w:rsidP="00D21D93">
            <w:pPr>
              <w:ind w:left="-625" w:right="-851"/>
              <w:jc w:val="center"/>
              <w:rPr>
                <w:rFonts w:ascii="Arial" w:hAnsi="Arial"/>
                <w:b/>
                <w:bCs/>
                <w:rtl/>
              </w:rPr>
            </w:pPr>
            <w:r w:rsidRPr="008027E1">
              <w:rPr>
                <w:rFonts w:ascii="Arial" w:hAnsi="Arial"/>
                <w:b/>
                <w:bCs/>
                <w:rtl/>
              </w:rPr>
              <w:t xml:space="preserve">- كذلك توجد بعض القياسات التي يجريها الطبيب مثل قياس محيط الرأس للحالات المحولة إليه للتشخيص الطبي إذ يقارن الطبيب </w:t>
            </w:r>
          </w:p>
          <w:p w:rsidR="004B542C" w:rsidRDefault="004B542C" w:rsidP="00D21D93">
            <w:pPr>
              <w:ind w:left="-625" w:right="-851"/>
              <w:jc w:val="center"/>
              <w:rPr>
                <w:rFonts w:ascii="Arial" w:hAnsi="Arial"/>
                <w:b/>
                <w:bCs/>
                <w:rtl/>
              </w:rPr>
            </w:pPr>
            <w:r w:rsidRPr="008027E1">
              <w:rPr>
                <w:rFonts w:ascii="Arial" w:hAnsi="Arial"/>
                <w:b/>
                <w:bCs/>
                <w:rtl/>
              </w:rPr>
              <w:t xml:space="preserve">بين محيط الرأس العادي لدى الطفل المولود حديثاً والذي يتراوح ما بين 32 – 36 سم، وبين محيط الرأس لدى </w:t>
            </w:r>
          </w:p>
          <w:p w:rsidR="004B542C" w:rsidRPr="008027E1" w:rsidRDefault="004B542C" w:rsidP="00D21D93">
            <w:pPr>
              <w:ind w:left="-625" w:right="-851"/>
              <w:jc w:val="center"/>
              <w:rPr>
                <w:rFonts w:ascii="Arial" w:hAnsi="Arial"/>
                <w:b/>
                <w:bCs/>
              </w:rPr>
            </w:pPr>
            <w:r w:rsidRPr="008027E1">
              <w:rPr>
                <w:rFonts w:ascii="Arial" w:hAnsi="Arial"/>
                <w:b/>
                <w:bCs/>
                <w:rtl/>
              </w:rPr>
              <w:t>الحالات المحولة إليه وخاصة في حالات صغر وكبر حجم الدماغ، وحالات استسقاء الدماغ، وحالات المنغولية.</w:t>
            </w:r>
          </w:p>
          <w:p w:rsidR="004B542C" w:rsidRPr="00F80749" w:rsidRDefault="004B542C" w:rsidP="00D21D93">
            <w:pPr>
              <w:ind w:right="-851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</w:p>
        </w:tc>
      </w:tr>
      <w:tr w:rsidR="004B542C" w:rsidTr="00D21D93">
        <w:tc>
          <w:tcPr>
            <w:tcW w:w="1188" w:type="dxa"/>
          </w:tcPr>
          <w:p w:rsidR="004B542C" w:rsidRDefault="004B542C" w:rsidP="00D21D93">
            <w:pPr>
              <w:ind w:right="-851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proofErr w:type="spellStart"/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السيكومتري</w:t>
            </w:r>
            <w:proofErr w:type="spellEnd"/>
          </w:p>
        </w:tc>
        <w:tc>
          <w:tcPr>
            <w:tcW w:w="9494" w:type="dxa"/>
          </w:tcPr>
          <w:p w:rsidR="004B542C" w:rsidRDefault="004B542C" w:rsidP="00D21D93">
            <w:pPr>
              <w:ind w:right="-851"/>
              <w:rPr>
                <w:rFonts w:ascii="Arial" w:hAnsi="Arial"/>
                <w:b/>
                <w:bCs/>
                <w:rtl/>
                <w:lang w:bidi="ar-EG"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>ويتم بواسطة أخصائي القياس النفسي والقدرة العقلية وذلك باستخدام المقاييس الخاصة</w:t>
            </w:r>
            <w:r w:rsidRPr="008027E1">
              <w:rPr>
                <w:rFonts w:ascii="Arial" w:hAnsi="Arial"/>
                <w:b/>
                <w:bCs/>
                <w:rtl/>
              </w:rPr>
              <w:t xml:space="preserve"> بالذكاء</w:t>
            </w: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 مثل مقياس </w:t>
            </w:r>
            <w:proofErr w:type="spellStart"/>
            <w:r w:rsidRPr="008027E1">
              <w:rPr>
                <w:rFonts w:ascii="Arial" w:hAnsi="Arial"/>
                <w:b/>
                <w:bCs/>
                <w:rtl/>
                <w:lang w:bidi="ar-EG"/>
              </w:rPr>
              <w:t>وكسلر</w:t>
            </w:r>
            <w:proofErr w:type="spellEnd"/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 أو مقياس </w:t>
            </w:r>
          </w:p>
          <w:p w:rsidR="004B542C" w:rsidRDefault="004B542C" w:rsidP="00D21D93">
            <w:pPr>
              <w:ind w:right="-851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>ستانفورد – بينيه أو مقاييس أخرى للقدرة العقلية</w:t>
            </w:r>
          </w:p>
        </w:tc>
      </w:tr>
      <w:tr w:rsidR="004B542C" w:rsidTr="00D21D93">
        <w:tc>
          <w:tcPr>
            <w:tcW w:w="1188" w:type="dxa"/>
          </w:tcPr>
          <w:p w:rsidR="004B542C" w:rsidRDefault="004B542C" w:rsidP="00D21D93">
            <w:pPr>
              <w:ind w:right="-851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الاجتماعي</w:t>
            </w:r>
          </w:p>
        </w:tc>
        <w:tc>
          <w:tcPr>
            <w:tcW w:w="9494" w:type="dxa"/>
          </w:tcPr>
          <w:p w:rsidR="004B542C" w:rsidRDefault="004B542C" w:rsidP="00D21D93">
            <w:pPr>
              <w:ind w:right="-851"/>
              <w:rPr>
                <w:rFonts w:ascii="Arial" w:hAnsi="Arial"/>
                <w:b/>
                <w:bCs/>
                <w:rtl/>
                <w:lang w:bidi="ar-EG"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للتعرف علي المعوقات الاجتماعية </w:t>
            </w:r>
            <w:proofErr w:type="spellStart"/>
            <w:r w:rsidRPr="008027E1">
              <w:rPr>
                <w:rFonts w:ascii="Arial" w:hAnsi="Arial"/>
                <w:b/>
                <w:bCs/>
                <w:rtl/>
                <w:lang w:bidi="ar-EG"/>
              </w:rPr>
              <w:t>والتكيفية</w:t>
            </w:r>
            <w:proofErr w:type="spellEnd"/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 لدى المعوق عقلياً وذلك باستخدام مقاييس خاصة مثل مقياس السلوك </w:t>
            </w:r>
            <w:proofErr w:type="spellStart"/>
            <w:r w:rsidRPr="008027E1">
              <w:rPr>
                <w:rFonts w:ascii="Arial" w:hAnsi="Arial"/>
                <w:b/>
                <w:bCs/>
                <w:rtl/>
                <w:lang w:bidi="ar-EG"/>
              </w:rPr>
              <w:t>التكيفي</w:t>
            </w:r>
            <w:proofErr w:type="spellEnd"/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 ومقياس </w:t>
            </w:r>
          </w:p>
          <w:p w:rsidR="004B542C" w:rsidRDefault="004B542C" w:rsidP="00D21D93">
            <w:pPr>
              <w:ind w:right="-851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>النضج الاجتماعي</w:t>
            </w:r>
          </w:p>
        </w:tc>
      </w:tr>
      <w:tr w:rsidR="004B542C" w:rsidTr="00D21D93">
        <w:tc>
          <w:tcPr>
            <w:tcW w:w="1188" w:type="dxa"/>
          </w:tcPr>
          <w:p w:rsidR="004B542C" w:rsidRDefault="004B542C" w:rsidP="00D21D93">
            <w:pPr>
              <w:ind w:right="-851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التربوي</w:t>
            </w:r>
          </w:p>
        </w:tc>
        <w:tc>
          <w:tcPr>
            <w:tcW w:w="9494" w:type="dxa"/>
          </w:tcPr>
          <w:p w:rsidR="004B542C" w:rsidRDefault="004B542C" w:rsidP="00D21D93">
            <w:pPr>
              <w:ind w:right="-851"/>
              <w:rPr>
                <w:rFonts w:ascii="Arial" w:hAnsi="Arial"/>
                <w:b/>
                <w:bCs/>
                <w:rtl/>
                <w:lang w:bidi="ar-EG"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ويتم بواسطة أخصائي التربية الخاصة حيث يستخدم مقياس المهارات اللغوية </w:t>
            </w:r>
            <w:proofErr w:type="spellStart"/>
            <w:r w:rsidRPr="008027E1">
              <w:rPr>
                <w:rFonts w:ascii="Arial" w:hAnsi="Arial"/>
                <w:b/>
                <w:bCs/>
                <w:rtl/>
                <w:lang w:bidi="ar-EG"/>
              </w:rPr>
              <w:t>والتحصيلية</w:t>
            </w:r>
            <w:proofErr w:type="spellEnd"/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 : العددية – القراء </w:t>
            </w:r>
            <w:r w:rsidRPr="008027E1">
              <w:rPr>
                <w:rFonts w:ascii="Arial" w:hAnsi="Arial"/>
                <w:b/>
                <w:bCs/>
                <w:rtl/>
              </w:rPr>
              <w:t>و</w:t>
            </w: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الكتابة – </w:t>
            </w:r>
          </w:p>
          <w:p w:rsidR="004B542C" w:rsidRDefault="004B542C" w:rsidP="00D21D93">
            <w:pPr>
              <w:ind w:right="-851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للتعرف على القدرة على التعلم لدى المعوق عقليا </w:t>
            </w:r>
          </w:p>
        </w:tc>
      </w:tr>
      <w:tr w:rsidR="004B542C" w:rsidRPr="004D15D0" w:rsidTr="00D21D93">
        <w:tc>
          <w:tcPr>
            <w:tcW w:w="1188" w:type="dxa"/>
          </w:tcPr>
          <w:p w:rsidR="004B542C" w:rsidRPr="004D15D0" w:rsidRDefault="004B542C" w:rsidP="00D21D93">
            <w:pPr>
              <w:ind w:right="-851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proofErr w:type="spellStart"/>
            <w:r w:rsidRPr="004D15D0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الفارقي</w:t>
            </w:r>
            <w:proofErr w:type="spellEnd"/>
          </w:p>
        </w:tc>
        <w:tc>
          <w:tcPr>
            <w:tcW w:w="9494" w:type="dxa"/>
          </w:tcPr>
          <w:p w:rsidR="004B542C" w:rsidRPr="004D15D0" w:rsidRDefault="004B542C" w:rsidP="00D21D93">
            <w:pPr>
              <w:ind w:right="-851"/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</w:pPr>
            <w:r w:rsidRPr="004D15D0">
              <w:rPr>
                <w:rFonts w:ascii="Arial" w:hAnsi="Arial"/>
                <w:b/>
                <w:bCs/>
                <w:rtl/>
                <w:lang w:bidi="ar-EG"/>
              </w:rPr>
              <w:t>والذي نفرق من خلاله بين الإعاقة العقلية والإعاقات الأخرى مثل التوحد, واضطراب الكلام, وغيرها</w:t>
            </w:r>
          </w:p>
        </w:tc>
      </w:tr>
    </w:tbl>
    <w:p w:rsidR="004B542C" w:rsidRPr="004D15D0" w:rsidRDefault="004B542C" w:rsidP="004B542C">
      <w:pPr>
        <w:ind w:left="-64" w:right="-851"/>
        <w:rPr>
          <w:rFonts w:ascii="Arial" w:hAnsi="Arial"/>
          <w:b/>
          <w:bCs/>
          <w:sz w:val="24"/>
          <w:szCs w:val="24"/>
          <w:rtl/>
        </w:rPr>
      </w:pPr>
    </w:p>
    <w:p w:rsidR="004B542C" w:rsidRPr="004D15D0" w:rsidRDefault="004B542C" w:rsidP="004B542C">
      <w:pPr>
        <w:ind w:left="-64" w:right="-851"/>
        <w:rPr>
          <w:rFonts w:ascii="Arial" w:hAnsi="Arial"/>
          <w:b/>
          <w:bCs/>
          <w:sz w:val="24"/>
          <w:szCs w:val="24"/>
          <w:u w:val="single"/>
        </w:rPr>
      </w:pPr>
      <w:r w:rsidRPr="004D15D0">
        <w:rPr>
          <w:rFonts w:ascii="Arial" w:hAnsi="Arial"/>
          <w:b/>
          <w:bCs/>
          <w:sz w:val="24"/>
          <w:szCs w:val="24"/>
          <w:u w:val="single"/>
          <w:rtl/>
          <w:lang w:bidi="ar-EG"/>
        </w:rPr>
        <w:t>مفهوم التدخل المبكر :</w:t>
      </w:r>
    </w:p>
    <w:p w:rsidR="004B542C" w:rsidRPr="004D15D0" w:rsidRDefault="004B542C" w:rsidP="004B542C">
      <w:pPr>
        <w:ind w:left="-64" w:right="-851"/>
        <w:rPr>
          <w:rFonts w:ascii="Arial" w:hAnsi="Arial"/>
          <w:b/>
          <w:bCs/>
        </w:rPr>
      </w:pPr>
      <w:r w:rsidRPr="004D15D0">
        <w:rPr>
          <w:rFonts w:ascii="Arial" w:hAnsi="Arial"/>
          <w:b/>
          <w:bCs/>
          <w:rtl/>
          <w:lang w:bidi="ar-EG"/>
        </w:rPr>
        <w:t>يعرف مصطلح التدخل المبكر بأنه : ( مجموعة شاملة من الخدمات التعليمية والاجتماعية والتربوية والنفسية والصحية تقدم للأطفال</w:t>
      </w:r>
      <w:r w:rsidRPr="004D15D0">
        <w:rPr>
          <w:rFonts w:ascii="Arial" w:hAnsi="Arial"/>
          <w:b/>
          <w:bCs/>
          <w:rtl/>
        </w:rPr>
        <w:t xml:space="preserve"> دون سن السادسة من العمر</w:t>
      </w:r>
      <w:r w:rsidRPr="004D15D0">
        <w:rPr>
          <w:rFonts w:ascii="Arial" w:hAnsi="Arial"/>
          <w:b/>
          <w:bCs/>
          <w:rtl/>
          <w:lang w:bidi="ar-EG"/>
        </w:rPr>
        <w:t xml:space="preserve"> الذين يعانون من إعاقة أو تأخر نمائي أو الذين هم عرضة لخطر الإعاقة) .</w:t>
      </w:r>
    </w:p>
    <w:p w:rsidR="004B542C" w:rsidRPr="004D15D0" w:rsidRDefault="004B542C" w:rsidP="004B542C">
      <w:pPr>
        <w:ind w:left="-64" w:right="-851"/>
        <w:rPr>
          <w:rFonts w:ascii="Arial" w:hAnsi="Arial"/>
          <w:b/>
          <w:bCs/>
          <w:sz w:val="24"/>
          <w:szCs w:val="24"/>
          <w:u w:val="single"/>
        </w:rPr>
      </w:pPr>
      <w:r w:rsidRPr="004D15D0">
        <w:rPr>
          <w:rFonts w:ascii="Arial" w:hAnsi="Arial"/>
          <w:b/>
          <w:bCs/>
          <w:sz w:val="24"/>
          <w:szCs w:val="24"/>
          <w:u w:val="single"/>
          <w:rtl/>
          <w:lang w:bidi="ar-EG"/>
        </w:rPr>
        <w:t xml:space="preserve">ماهية التدخل المبكر : </w:t>
      </w:r>
    </w:p>
    <w:p w:rsidR="004B542C" w:rsidRPr="004D15D0" w:rsidRDefault="004B542C" w:rsidP="004B542C">
      <w:pPr>
        <w:ind w:left="-64" w:right="-851"/>
        <w:rPr>
          <w:rFonts w:ascii="Arial" w:hAnsi="Arial"/>
          <w:b/>
          <w:bCs/>
        </w:rPr>
      </w:pPr>
      <w:r w:rsidRPr="004D15D0">
        <w:rPr>
          <w:rFonts w:ascii="Arial" w:hAnsi="Arial"/>
          <w:b/>
          <w:bCs/>
          <w:rtl/>
          <w:lang w:bidi="ar-EG"/>
        </w:rPr>
        <w:t>يشمل التدخل المبكر الأطفال منذ الولادة حتى سن المدرسة (سن 6 سنوات), لأن الأطفال يعتمدون على والديهم لتلبية حاجاتهم , وهكذا يركز التدخل المبكر على تطوير مهارات أولياء الأمور وقدراتهم على مساعدة الأطفال على النمو والتعلم .</w:t>
      </w:r>
    </w:p>
    <w:p w:rsidR="004B542C" w:rsidRPr="004D15D0" w:rsidRDefault="004B542C" w:rsidP="004B542C">
      <w:pPr>
        <w:ind w:left="-64" w:right="-851"/>
        <w:rPr>
          <w:rFonts w:ascii="Arial" w:hAnsi="Arial"/>
          <w:b/>
          <w:bCs/>
          <w:sz w:val="24"/>
          <w:szCs w:val="24"/>
          <w:u w:val="single"/>
        </w:rPr>
      </w:pPr>
      <w:r w:rsidRPr="004D15D0">
        <w:rPr>
          <w:rFonts w:ascii="Arial" w:hAnsi="Arial"/>
          <w:b/>
          <w:bCs/>
          <w:sz w:val="24"/>
          <w:szCs w:val="24"/>
          <w:u w:val="single"/>
          <w:rtl/>
          <w:lang w:bidi="ar-EG"/>
        </w:rPr>
        <w:t>أهمية التدخل المبكر :</w:t>
      </w:r>
      <w:r w:rsidRPr="004D15D0">
        <w:rPr>
          <w:rFonts w:ascii="Arial" w:hAnsi="Arial" w:hint="cs"/>
          <w:b/>
          <w:bCs/>
          <w:sz w:val="24"/>
          <w:szCs w:val="24"/>
          <w:u w:val="single"/>
          <w:rtl/>
        </w:rPr>
        <w:t xml:space="preserve"> </w:t>
      </w:r>
    </w:p>
    <w:p w:rsidR="004B542C" w:rsidRPr="004D15D0" w:rsidRDefault="004B542C" w:rsidP="004B542C">
      <w:pPr>
        <w:spacing w:after="0" w:line="240" w:lineRule="auto"/>
        <w:ind w:left="-64" w:right="-851"/>
        <w:rPr>
          <w:rFonts w:ascii="Arial" w:hAnsi="Arial"/>
          <w:b/>
          <w:bCs/>
        </w:rPr>
      </w:pPr>
      <w:r w:rsidRPr="004D15D0">
        <w:rPr>
          <w:rFonts w:ascii="Arial" w:hAnsi="Arial"/>
          <w:b/>
          <w:bCs/>
          <w:rtl/>
          <w:lang w:bidi="ar-EG"/>
        </w:rPr>
        <w:t>- تنبع أهمية التدخل المبكر من أهمية المراحل العمرية الأولى للطفل حيث تكون اللبنة الأولى في تشكيل بناء الطفل .</w:t>
      </w:r>
    </w:p>
    <w:p w:rsidR="004B542C" w:rsidRPr="004D15D0" w:rsidRDefault="004B542C" w:rsidP="004B542C">
      <w:pPr>
        <w:spacing w:after="0" w:line="240" w:lineRule="auto"/>
        <w:ind w:left="-64" w:right="-851"/>
        <w:rPr>
          <w:rFonts w:ascii="Arial" w:hAnsi="Arial"/>
          <w:b/>
          <w:bCs/>
        </w:rPr>
      </w:pPr>
      <w:r w:rsidRPr="004D15D0">
        <w:rPr>
          <w:rFonts w:ascii="Arial" w:hAnsi="Arial"/>
          <w:b/>
          <w:bCs/>
          <w:rtl/>
          <w:lang w:bidi="ar-EG"/>
        </w:rPr>
        <w:t xml:space="preserve">- كذلك يكون معدل نمو المخ في الأشهر الثلاثة الأولى سريعاً جداً وهنا تكمن أهمية التدخل المبكر: </w:t>
      </w:r>
    </w:p>
    <w:p w:rsidR="004B542C" w:rsidRPr="004D15D0" w:rsidRDefault="004B542C" w:rsidP="004B542C">
      <w:pPr>
        <w:ind w:left="-64" w:right="-851"/>
        <w:rPr>
          <w:rFonts w:ascii="Arial" w:hAnsi="Arial"/>
          <w:b/>
          <w:bCs/>
          <w:rtl/>
        </w:rPr>
      </w:pPr>
    </w:p>
    <w:p w:rsidR="004B542C" w:rsidRPr="004D15D0" w:rsidRDefault="004B542C" w:rsidP="004B542C">
      <w:pPr>
        <w:ind w:left="-64" w:right="-851"/>
        <w:rPr>
          <w:rFonts w:ascii="Arial" w:hAnsi="Arial"/>
          <w:b/>
          <w:bCs/>
          <w:rtl/>
        </w:rPr>
      </w:pPr>
    </w:p>
    <w:p w:rsidR="004B542C" w:rsidRPr="004D15D0" w:rsidRDefault="004B542C" w:rsidP="004B542C">
      <w:pPr>
        <w:ind w:left="-64" w:right="-851"/>
        <w:rPr>
          <w:rFonts w:ascii="Arial" w:hAnsi="Arial"/>
          <w:b/>
          <w:bCs/>
        </w:rPr>
      </w:pPr>
    </w:p>
    <w:p w:rsidR="004B542C" w:rsidRPr="004D15D0" w:rsidRDefault="004B542C" w:rsidP="004B542C">
      <w:pPr>
        <w:ind w:left="-64" w:right="-851"/>
        <w:rPr>
          <w:rFonts w:ascii="Arial" w:hAnsi="Arial"/>
          <w:b/>
          <w:bCs/>
          <w:sz w:val="24"/>
          <w:szCs w:val="24"/>
          <w:u w:val="single"/>
        </w:rPr>
      </w:pPr>
      <w:r w:rsidRPr="004D15D0">
        <w:rPr>
          <w:rFonts w:ascii="Arial" w:hAnsi="Arial"/>
          <w:b/>
          <w:bCs/>
          <w:sz w:val="24"/>
          <w:szCs w:val="24"/>
          <w:u w:val="single"/>
          <w:rtl/>
          <w:lang w:bidi="ar-EG"/>
        </w:rPr>
        <w:t>مبررات التدخل المبكر :</w:t>
      </w:r>
    </w:p>
    <w:p w:rsidR="004B542C" w:rsidRPr="004D15D0" w:rsidRDefault="004B542C" w:rsidP="004B542C">
      <w:pPr>
        <w:spacing w:after="0" w:line="240" w:lineRule="auto"/>
        <w:ind w:left="-64" w:right="-851"/>
        <w:rPr>
          <w:rFonts w:ascii="Arial" w:hAnsi="Arial"/>
          <w:b/>
          <w:bCs/>
        </w:rPr>
      </w:pPr>
      <w:r w:rsidRPr="004D15D0">
        <w:rPr>
          <w:rFonts w:ascii="Arial" w:hAnsi="Arial"/>
          <w:b/>
          <w:bCs/>
          <w:rtl/>
          <w:lang w:bidi="ar-EG"/>
        </w:rPr>
        <w:t>1- يعتبر التعليم في سن ما قبل المدرسة أسهل وأسرع من التعليم في أي مرحلة عمرية .</w:t>
      </w:r>
    </w:p>
    <w:p w:rsidR="004B542C" w:rsidRPr="004D15D0" w:rsidRDefault="004B542C" w:rsidP="004B542C">
      <w:pPr>
        <w:spacing w:after="0" w:line="240" w:lineRule="auto"/>
        <w:ind w:left="-64" w:right="-851"/>
        <w:rPr>
          <w:rFonts w:ascii="Arial" w:hAnsi="Arial"/>
          <w:b/>
          <w:bCs/>
        </w:rPr>
      </w:pPr>
      <w:r w:rsidRPr="004D15D0">
        <w:rPr>
          <w:rFonts w:ascii="Arial" w:hAnsi="Arial"/>
          <w:b/>
          <w:bCs/>
          <w:rtl/>
          <w:lang w:bidi="ar-EG"/>
        </w:rPr>
        <w:lastRenderedPageBreak/>
        <w:t>2- يتبع الأطفال المتأخرين في النمو نفس مسار النمو الطبيعي مع أنه في العادة لا يكون على نفس المستوى الوظيفي .</w:t>
      </w:r>
    </w:p>
    <w:p w:rsidR="004B542C" w:rsidRPr="004D15D0" w:rsidRDefault="004B542C" w:rsidP="004B542C">
      <w:pPr>
        <w:spacing w:after="0" w:line="240" w:lineRule="auto"/>
        <w:ind w:left="-64" w:right="-851"/>
        <w:rPr>
          <w:rFonts w:ascii="Arial" w:hAnsi="Arial"/>
          <w:b/>
          <w:bCs/>
        </w:rPr>
      </w:pPr>
      <w:r w:rsidRPr="004D15D0">
        <w:rPr>
          <w:rFonts w:ascii="Arial" w:hAnsi="Arial"/>
          <w:b/>
          <w:bCs/>
          <w:rtl/>
          <w:lang w:bidi="ar-EG"/>
        </w:rPr>
        <w:t>3- حتى يكون لأسر الأطفال المعوقين قواعد ثابتة عن كيفية تنشئة أطفالهم كي يتجنبوا الوقوع في مشاكل مستقبلية .</w:t>
      </w:r>
    </w:p>
    <w:p w:rsidR="004B542C" w:rsidRPr="004D15D0" w:rsidRDefault="004B542C" w:rsidP="004B542C">
      <w:pPr>
        <w:spacing w:after="0" w:line="240" w:lineRule="auto"/>
        <w:ind w:left="-64" w:right="-851"/>
        <w:rPr>
          <w:rFonts w:ascii="Arial" w:hAnsi="Arial"/>
          <w:b/>
          <w:bCs/>
          <w:rtl/>
        </w:rPr>
      </w:pPr>
      <w:r w:rsidRPr="004D15D0">
        <w:rPr>
          <w:rFonts w:ascii="Arial" w:hAnsi="Arial"/>
          <w:b/>
          <w:bCs/>
          <w:rtl/>
          <w:lang w:bidi="ar-EG"/>
        </w:rPr>
        <w:t xml:space="preserve">4- التأخر </w:t>
      </w:r>
      <w:proofErr w:type="spellStart"/>
      <w:r w:rsidRPr="004D15D0">
        <w:rPr>
          <w:rFonts w:ascii="Arial" w:hAnsi="Arial"/>
          <w:b/>
          <w:bCs/>
          <w:rtl/>
          <w:lang w:bidi="ar-EG"/>
        </w:rPr>
        <w:t>النمائي</w:t>
      </w:r>
      <w:proofErr w:type="spellEnd"/>
      <w:r w:rsidRPr="004D15D0">
        <w:rPr>
          <w:rFonts w:ascii="Arial" w:hAnsi="Arial"/>
          <w:b/>
          <w:bCs/>
          <w:rtl/>
          <w:lang w:bidi="ar-EG"/>
        </w:rPr>
        <w:t xml:space="preserve"> في السنوات الخمس الأولى قد يكون من بين الأسباب الرئيسية لاحتمالات ظهور سلبيات تستمر مدى الحياة .</w:t>
      </w:r>
    </w:p>
    <w:p w:rsidR="004B542C" w:rsidRPr="004D15D0" w:rsidRDefault="004B542C" w:rsidP="004B542C">
      <w:pPr>
        <w:spacing w:after="0" w:line="240" w:lineRule="auto"/>
        <w:ind w:left="-64" w:right="-851"/>
        <w:rPr>
          <w:rFonts w:ascii="Arial" w:hAnsi="Arial"/>
          <w:b/>
          <w:bCs/>
        </w:rPr>
      </w:pPr>
      <w:r w:rsidRPr="004D15D0">
        <w:rPr>
          <w:rFonts w:ascii="Arial" w:hAnsi="Arial"/>
          <w:b/>
          <w:bCs/>
          <w:rtl/>
          <w:lang w:bidi="ar-EG"/>
        </w:rPr>
        <w:t>5- تقع مسؤولية غرس المبادئ والمهارات باختلاف أنواعها على عاتق الوالدين.</w:t>
      </w:r>
    </w:p>
    <w:p w:rsidR="004B542C" w:rsidRDefault="004B542C" w:rsidP="004B542C">
      <w:pPr>
        <w:spacing w:after="0" w:line="240" w:lineRule="auto"/>
        <w:ind w:left="-64" w:right="-851"/>
        <w:rPr>
          <w:rFonts w:ascii="Arial" w:hAnsi="Arial"/>
          <w:b/>
          <w:bCs/>
          <w:rtl/>
        </w:rPr>
      </w:pPr>
    </w:p>
    <w:p w:rsidR="004B542C" w:rsidRPr="00981101" w:rsidRDefault="004B542C" w:rsidP="004B542C">
      <w:pPr>
        <w:ind w:left="-64" w:right="-851"/>
        <w:rPr>
          <w:rFonts w:ascii="Arial" w:hAnsi="Arial"/>
          <w:b/>
          <w:bCs/>
          <w:color w:val="FF7C80"/>
          <w:sz w:val="24"/>
          <w:szCs w:val="24"/>
          <w:u w:val="single"/>
        </w:rPr>
      </w:pPr>
      <w:r w:rsidRPr="00981101">
        <w:rPr>
          <w:rFonts w:ascii="Arial" w:hAnsi="Arial"/>
          <w:b/>
          <w:bCs/>
          <w:color w:val="FF7C80"/>
          <w:sz w:val="24"/>
          <w:szCs w:val="24"/>
          <w:u w:val="single"/>
          <w:rtl/>
          <w:lang w:bidi="ar-EG"/>
        </w:rPr>
        <w:t>الفئات المستهدفة في برامج التدخل المبكر :</w:t>
      </w:r>
    </w:p>
    <w:p w:rsidR="004B542C" w:rsidRPr="008027E1" w:rsidRDefault="004B542C" w:rsidP="004B542C">
      <w:pPr>
        <w:spacing w:after="0" w:line="240" w:lineRule="auto"/>
        <w:ind w:left="-64" w:right="-851"/>
        <w:rPr>
          <w:rFonts w:ascii="Arial" w:hAnsi="Arial"/>
          <w:b/>
          <w:bCs/>
        </w:rPr>
      </w:pPr>
      <w:r w:rsidRPr="008027E1">
        <w:rPr>
          <w:rFonts w:ascii="Arial" w:hAnsi="Arial"/>
          <w:b/>
          <w:bCs/>
          <w:rtl/>
          <w:lang w:bidi="ar-EG"/>
        </w:rPr>
        <w:t xml:space="preserve">1- الأطفال المتأخرين </w:t>
      </w:r>
      <w:proofErr w:type="spellStart"/>
      <w:r w:rsidRPr="008027E1">
        <w:rPr>
          <w:rFonts w:ascii="Arial" w:hAnsi="Arial"/>
          <w:b/>
          <w:bCs/>
          <w:rtl/>
          <w:lang w:bidi="ar-EG"/>
        </w:rPr>
        <w:t>نمائيا</w:t>
      </w:r>
      <w:proofErr w:type="spellEnd"/>
      <w:r w:rsidRPr="008027E1">
        <w:rPr>
          <w:rFonts w:ascii="Arial" w:hAnsi="Arial"/>
          <w:b/>
          <w:bCs/>
          <w:rtl/>
          <w:lang w:bidi="ar-EG"/>
        </w:rPr>
        <w:t xml:space="preserve"> في مجال أو مجالين من مجالات النمو في أول سنتين.</w:t>
      </w:r>
    </w:p>
    <w:p w:rsidR="004B542C" w:rsidRDefault="004B542C" w:rsidP="004B542C">
      <w:pPr>
        <w:spacing w:after="0" w:line="240" w:lineRule="auto"/>
        <w:ind w:left="-64" w:right="-851"/>
        <w:rPr>
          <w:rFonts w:ascii="Arial" w:hAnsi="Arial"/>
          <w:b/>
          <w:bCs/>
          <w:rtl/>
        </w:rPr>
      </w:pPr>
      <w:r w:rsidRPr="008027E1">
        <w:rPr>
          <w:rFonts w:ascii="Arial" w:hAnsi="Arial"/>
          <w:b/>
          <w:bCs/>
          <w:rtl/>
          <w:lang w:bidi="ar-EG"/>
        </w:rPr>
        <w:t xml:space="preserve">2- الأطفال الذين هم في حالة خطر </w:t>
      </w:r>
    </w:p>
    <w:p w:rsidR="004B542C" w:rsidRDefault="004B542C" w:rsidP="004B542C">
      <w:pPr>
        <w:spacing w:after="0" w:line="240" w:lineRule="auto"/>
        <w:ind w:left="-64" w:right="-851"/>
        <w:rPr>
          <w:rFonts w:ascii="Arial" w:hAnsi="Arial"/>
          <w:b/>
          <w:bCs/>
          <w:rtl/>
        </w:rPr>
      </w:pPr>
      <w:r w:rsidRPr="008027E1">
        <w:rPr>
          <w:rFonts w:ascii="Arial" w:hAnsi="Arial"/>
          <w:b/>
          <w:bCs/>
          <w:rtl/>
          <w:lang w:bidi="ar-EG"/>
        </w:rPr>
        <w:t xml:space="preserve">3- الأطفال الذين يعانون من حالات إعاقة عقلية أو جسمية </w:t>
      </w:r>
    </w:p>
    <w:p w:rsidR="004B542C" w:rsidRDefault="004B542C" w:rsidP="004B542C">
      <w:pPr>
        <w:spacing w:after="0" w:line="240" w:lineRule="auto"/>
        <w:ind w:left="-64" w:right="-851"/>
        <w:rPr>
          <w:rFonts w:ascii="Arial" w:hAnsi="Arial"/>
          <w:b/>
          <w:bCs/>
          <w:rtl/>
        </w:rPr>
      </w:pPr>
    </w:p>
    <w:p w:rsidR="004B542C" w:rsidRDefault="004B542C" w:rsidP="004B542C">
      <w:pPr>
        <w:ind w:left="-64" w:right="-851"/>
        <w:rPr>
          <w:rFonts w:ascii="Arial" w:hAnsi="Arial"/>
          <w:b/>
          <w:bCs/>
          <w:color w:val="FF7C80"/>
          <w:sz w:val="24"/>
          <w:szCs w:val="24"/>
          <w:u w:val="single"/>
          <w:rtl/>
        </w:rPr>
      </w:pPr>
      <w:r w:rsidRPr="00981101">
        <w:rPr>
          <w:rFonts w:ascii="Arial" w:hAnsi="Arial"/>
          <w:b/>
          <w:bCs/>
          <w:color w:val="FF7C80"/>
          <w:sz w:val="24"/>
          <w:szCs w:val="24"/>
          <w:u w:val="single"/>
          <w:rtl/>
          <w:lang w:bidi="ar-EG"/>
        </w:rPr>
        <w:t>أهم برامج التدخل المبكر في التربية الخاصة وأهم عناصره</w:t>
      </w:r>
      <w:r w:rsidRPr="00981101">
        <w:rPr>
          <w:rFonts w:ascii="Arial" w:hAnsi="Arial"/>
          <w:b/>
          <w:bCs/>
          <w:color w:val="FF7C80"/>
          <w:sz w:val="24"/>
          <w:szCs w:val="24"/>
          <w:u w:val="single"/>
          <w:rtl/>
        </w:rPr>
        <w:t>ا</w:t>
      </w:r>
      <w:r w:rsidRPr="00981101">
        <w:rPr>
          <w:rFonts w:ascii="Arial" w:hAnsi="Arial"/>
          <w:b/>
          <w:bCs/>
          <w:color w:val="FF7C80"/>
          <w:sz w:val="24"/>
          <w:szCs w:val="24"/>
          <w:u w:val="single"/>
          <w:rtl/>
          <w:lang w:bidi="ar-EG"/>
        </w:rPr>
        <w:t>:</w:t>
      </w:r>
    </w:p>
    <w:tbl>
      <w:tblPr>
        <w:tblStyle w:val="a5"/>
        <w:bidiVisual/>
        <w:tblW w:w="0" w:type="auto"/>
        <w:tblInd w:w="-64" w:type="dxa"/>
        <w:tblLook w:val="04A0"/>
      </w:tblPr>
      <w:tblGrid>
        <w:gridCol w:w="2898"/>
        <w:gridCol w:w="7784"/>
      </w:tblGrid>
      <w:tr w:rsidR="004B542C" w:rsidTr="00D21D93">
        <w:trPr>
          <w:trHeight w:val="566"/>
        </w:trPr>
        <w:tc>
          <w:tcPr>
            <w:tcW w:w="2898" w:type="dxa"/>
          </w:tcPr>
          <w:p w:rsidR="004B542C" w:rsidRDefault="004B542C" w:rsidP="00D21D93">
            <w:pPr>
              <w:ind w:right="-851"/>
              <w:rPr>
                <w:rFonts w:ascii="Arial" w:hAnsi="Arial"/>
                <w:b/>
                <w:bCs/>
                <w:color w:val="FF7C80"/>
                <w:sz w:val="24"/>
                <w:szCs w:val="24"/>
                <w:u w:val="single"/>
                <w:rtl/>
                <w:lang w:bidi="ar-EG"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>الخدمات التي تقدم في المنزل</w:t>
            </w:r>
          </w:p>
        </w:tc>
        <w:tc>
          <w:tcPr>
            <w:tcW w:w="7784" w:type="dxa"/>
          </w:tcPr>
          <w:p w:rsidR="004B542C" w:rsidRDefault="004B542C" w:rsidP="00D21D93">
            <w:pPr>
              <w:ind w:right="-851"/>
              <w:rPr>
                <w:rFonts w:ascii="Arial" w:hAnsi="Arial"/>
                <w:b/>
                <w:bCs/>
                <w:rtl/>
                <w:lang w:bidi="ar-EG"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>وتهدف إلى تدريب الوالدين على كيفية التعامل مع الأطفال المعوقين وتعليمهم المهارات الضرورية ضمن</w:t>
            </w:r>
          </w:p>
          <w:p w:rsidR="004B542C" w:rsidRDefault="004B542C" w:rsidP="00D21D93">
            <w:pPr>
              <w:ind w:right="-851"/>
              <w:jc w:val="center"/>
              <w:rPr>
                <w:rFonts w:ascii="Arial" w:hAnsi="Arial"/>
                <w:b/>
                <w:bCs/>
                <w:color w:val="FF7C80"/>
                <w:sz w:val="24"/>
                <w:szCs w:val="24"/>
                <w:u w:val="single"/>
                <w:rtl/>
                <w:lang w:bidi="ar-EG"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البيئة </w:t>
            </w:r>
            <w:proofErr w:type="spellStart"/>
            <w:r w:rsidRPr="008027E1">
              <w:rPr>
                <w:rFonts w:ascii="Arial" w:hAnsi="Arial"/>
                <w:b/>
                <w:bCs/>
                <w:rtl/>
                <w:lang w:bidi="ar-EG"/>
              </w:rPr>
              <w:t>البيتية</w:t>
            </w:r>
            <w:proofErr w:type="spellEnd"/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 مثال ذ</w:t>
            </w:r>
            <w:r w:rsidRPr="008027E1">
              <w:rPr>
                <w:rFonts w:ascii="Arial" w:hAnsi="Arial"/>
                <w:b/>
                <w:bCs/>
                <w:rtl/>
              </w:rPr>
              <w:t>ل</w:t>
            </w: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ك برنامج </w:t>
            </w:r>
            <w:proofErr w:type="spellStart"/>
            <w:r w:rsidRPr="008027E1">
              <w:rPr>
                <w:rFonts w:ascii="Arial" w:hAnsi="Arial"/>
                <w:b/>
                <w:bCs/>
                <w:rtl/>
                <w:lang w:bidi="ar-EG"/>
              </w:rPr>
              <w:t>البورتج</w:t>
            </w:r>
            <w:proofErr w:type="spellEnd"/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 .</w:t>
            </w:r>
          </w:p>
        </w:tc>
      </w:tr>
      <w:tr w:rsidR="004B542C" w:rsidTr="00D21D93">
        <w:trPr>
          <w:trHeight w:val="629"/>
        </w:trPr>
        <w:tc>
          <w:tcPr>
            <w:tcW w:w="2898" w:type="dxa"/>
          </w:tcPr>
          <w:p w:rsidR="004B542C" w:rsidRDefault="004B542C" w:rsidP="00D21D93">
            <w:pPr>
              <w:ind w:right="-851"/>
              <w:rPr>
                <w:rFonts w:ascii="Arial" w:hAnsi="Arial"/>
                <w:b/>
                <w:bCs/>
                <w:color w:val="FF7C80"/>
                <w:sz w:val="24"/>
                <w:szCs w:val="24"/>
                <w:u w:val="single"/>
                <w:rtl/>
                <w:lang w:bidi="ar-EG"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>الخدمات التي تقدم في المركز</w:t>
            </w:r>
          </w:p>
        </w:tc>
        <w:tc>
          <w:tcPr>
            <w:tcW w:w="7784" w:type="dxa"/>
          </w:tcPr>
          <w:p w:rsidR="004B542C" w:rsidRDefault="004B542C" w:rsidP="00D21D93">
            <w:pPr>
              <w:ind w:right="-851"/>
              <w:rPr>
                <w:rFonts w:ascii="Arial" w:hAnsi="Arial"/>
                <w:b/>
                <w:bCs/>
                <w:rtl/>
                <w:lang w:bidi="ar-EG"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>وقد تكون هذه المراكز مستشفيات أو مراكز خاصة يمضي الأطفال فيها من (3-5) ساعات يوميا ويتم</w:t>
            </w:r>
          </w:p>
          <w:p w:rsidR="004B542C" w:rsidRDefault="004B542C" w:rsidP="00D21D93">
            <w:pPr>
              <w:ind w:right="-851"/>
              <w:jc w:val="center"/>
              <w:rPr>
                <w:rFonts w:ascii="Arial" w:hAnsi="Arial"/>
                <w:b/>
                <w:bCs/>
                <w:color w:val="FF7C80"/>
                <w:sz w:val="24"/>
                <w:szCs w:val="24"/>
                <w:u w:val="single"/>
                <w:rtl/>
                <w:lang w:bidi="ar-EG"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>تدريبهم على مختلف المجالات .</w:t>
            </w:r>
          </w:p>
        </w:tc>
      </w:tr>
      <w:tr w:rsidR="004B542C" w:rsidTr="00D21D93">
        <w:trPr>
          <w:trHeight w:val="611"/>
        </w:trPr>
        <w:tc>
          <w:tcPr>
            <w:tcW w:w="2898" w:type="dxa"/>
          </w:tcPr>
          <w:p w:rsidR="004B542C" w:rsidRDefault="004B542C" w:rsidP="00D21D93">
            <w:pPr>
              <w:ind w:right="-851"/>
              <w:rPr>
                <w:rFonts w:ascii="Arial" w:hAnsi="Arial"/>
                <w:b/>
                <w:bCs/>
                <w:color w:val="FF7C80"/>
                <w:sz w:val="24"/>
                <w:szCs w:val="24"/>
                <w:u w:val="single"/>
                <w:rtl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>برامج الدمج</w:t>
            </w:r>
          </w:p>
        </w:tc>
        <w:tc>
          <w:tcPr>
            <w:tcW w:w="7784" w:type="dxa"/>
          </w:tcPr>
          <w:p w:rsidR="004B542C" w:rsidRDefault="004B542C" w:rsidP="00D21D93">
            <w:pPr>
              <w:ind w:left="-265" w:right="-851"/>
              <w:jc w:val="center"/>
              <w:rPr>
                <w:rFonts w:ascii="Arial" w:hAnsi="Arial"/>
                <w:b/>
                <w:bCs/>
                <w:lang w:bidi="ar-EG"/>
              </w:rPr>
            </w:pPr>
            <w:r w:rsidRPr="008027E1">
              <w:rPr>
                <w:rFonts w:ascii="Arial" w:hAnsi="Arial"/>
                <w:b/>
                <w:bCs/>
                <w:rtl/>
              </w:rPr>
              <w:t>و</w:t>
            </w: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يقصد </w:t>
            </w:r>
            <w:proofErr w:type="spellStart"/>
            <w:r w:rsidRPr="008027E1">
              <w:rPr>
                <w:rFonts w:ascii="Arial" w:hAnsi="Arial"/>
                <w:b/>
                <w:bCs/>
                <w:rtl/>
                <w:lang w:bidi="ar-EG"/>
              </w:rPr>
              <w:t>به</w:t>
            </w:r>
            <w:proofErr w:type="spellEnd"/>
            <w:r w:rsidRPr="008027E1">
              <w:rPr>
                <w:rFonts w:ascii="Arial" w:hAnsi="Arial"/>
                <w:b/>
                <w:bCs/>
                <w:rtl/>
              </w:rPr>
              <w:t>ا</w:t>
            </w: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 الدمج بين الخدمات التي تقدم في المنازل والمقدمة في المراكز من أجل تلبية حاجات الأطفال</w:t>
            </w:r>
          </w:p>
          <w:p w:rsidR="004B542C" w:rsidRPr="004D15D0" w:rsidRDefault="004B542C" w:rsidP="00D21D93">
            <w:pPr>
              <w:ind w:left="-625" w:right="-851"/>
              <w:jc w:val="center"/>
              <w:rPr>
                <w:rFonts w:ascii="Arial" w:hAnsi="Arial"/>
                <w:b/>
                <w:bCs/>
                <w:rtl/>
                <w:lang w:bidi="ar-EG"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>وأسرهم</w:t>
            </w:r>
            <w:r>
              <w:rPr>
                <w:rFonts w:ascii="Arial" w:hAnsi="Arial" w:hint="cs"/>
                <w:b/>
                <w:bCs/>
                <w:rtl/>
                <w:lang w:bidi="ar-EG"/>
              </w:rPr>
              <w:t xml:space="preserve"> </w:t>
            </w:r>
            <w:r w:rsidRPr="008027E1">
              <w:rPr>
                <w:rFonts w:ascii="Arial" w:hAnsi="Arial"/>
                <w:b/>
                <w:bCs/>
                <w:rtl/>
                <w:lang w:bidi="ar-EG"/>
              </w:rPr>
              <w:t>بمرونة أكثر.</w:t>
            </w:r>
          </w:p>
        </w:tc>
      </w:tr>
      <w:tr w:rsidR="004B542C" w:rsidTr="00D21D93">
        <w:trPr>
          <w:trHeight w:val="629"/>
        </w:trPr>
        <w:tc>
          <w:tcPr>
            <w:tcW w:w="2898" w:type="dxa"/>
          </w:tcPr>
          <w:p w:rsidR="004B542C" w:rsidRDefault="004B542C" w:rsidP="00D21D93">
            <w:pPr>
              <w:ind w:right="-851"/>
              <w:rPr>
                <w:rFonts w:ascii="Arial" w:hAnsi="Arial"/>
                <w:b/>
                <w:bCs/>
                <w:color w:val="FF7C80"/>
                <w:sz w:val="24"/>
                <w:szCs w:val="24"/>
                <w:u w:val="single"/>
                <w:rtl/>
                <w:lang w:bidi="ar-EG"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>برنامج التدخل من خلال وسائل الإعلام</w:t>
            </w:r>
          </w:p>
        </w:tc>
        <w:tc>
          <w:tcPr>
            <w:tcW w:w="7784" w:type="dxa"/>
          </w:tcPr>
          <w:p w:rsidR="004B542C" w:rsidRDefault="004B542C" w:rsidP="00D21D93">
            <w:pPr>
              <w:ind w:left="-625" w:right="-851"/>
              <w:rPr>
                <w:rFonts w:ascii="Arial" w:hAnsi="Arial"/>
                <w:b/>
                <w:bCs/>
                <w:rtl/>
                <w:lang w:bidi="ar-EG"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>ويتم من خلال استخدام وسائل الإعلام المقروءة والمسموعة لتدريب أولياء الأمور على كيفية التعامل</w:t>
            </w:r>
            <w:r>
              <w:rPr>
                <w:rFonts w:ascii="Arial" w:hAnsi="Arial" w:hint="cs"/>
                <w:b/>
                <w:bCs/>
                <w:rtl/>
                <w:lang w:bidi="ar-EG"/>
              </w:rPr>
              <w:t xml:space="preserve"> </w:t>
            </w:r>
            <w:r w:rsidRPr="008027E1">
              <w:rPr>
                <w:rFonts w:ascii="Arial" w:hAnsi="Arial"/>
                <w:b/>
                <w:bCs/>
                <w:rtl/>
                <w:lang w:bidi="ar-EG"/>
              </w:rPr>
              <w:t>مع أطفالهم</w:t>
            </w:r>
          </w:p>
          <w:p w:rsidR="004B542C" w:rsidRPr="004D15D0" w:rsidRDefault="004B542C" w:rsidP="00D21D93">
            <w:pPr>
              <w:ind w:left="-625" w:right="-851"/>
              <w:jc w:val="center"/>
              <w:rPr>
                <w:rFonts w:ascii="Arial" w:hAnsi="Arial"/>
                <w:b/>
                <w:bCs/>
                <w:rtl/>
                <w:lang w:bidi="ar-EG"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>الصغار.</w:t>
            </w:r>
          </w:p>
        </w:tc>
      </w:tr>
    </w:tbl>
    <w:p w:rsidR="004B542C" w:rsidRDefault="004B542C" w:rsidP="004B542C">
      <w:pPr>
        <w:ind w:left="-64" w:right="-851"/>
        <w:rPr>
          <w:rFonts w:ascii="Arial" w:hAnsi="Arial" w:hint="cs"/>
          <w:b/>
          <w:bCs/>
          <w:color w:val="FF7C80"/>
          <w:sz w:val="24"/>
          <w:szCs w:val="24"/>
          <w:u w:val="single"/>
          <w:rtl/>
        </w:rPr>
      </w:pPr>
    </w:p>
    <w:p w:rsidR="004B542C" w:rsidRPr="00F80749" w:rsidRDefault="004B542C" w:rsidP="004B542C">
      <w:pPr>
        <w:ind w:left="-64" w:right="-851"/>
        <w:rPr>
          <w:b/>
          <w:bCs/>
          <w:rtl/>
        </w:rPr>
      </w:pPr>
    </w:p>
    <w:p w:rsidR="004B542C" w:rsidRDefault="004B542C" w:rsidP="004B542C">
      <w:pPr>
        <w:ind w:left="-64" w:right="-851"/>
        <w:rPr>
          <w:b/>
          <w:bCs/>
          <w:rtl/>
        </w:rPr>
      </w:pPr>
      <w:r w:rsidRPr="00B933EC">
        <w:rPr>
          <w:rFonts w:hint="cs"/>
          <w:b/>
          <w:bCs/>
          <w:rtl/>
        </w:rPr>
        <w:t xml:space="preserve">                                                                                      </w:t>
      </w:r>
    </w:p>
    <w:p w:rsidR="004B542C" w:rsidRPr="00F80749" w:rsidRDefault="004B542C" w:rsidP="004B542C">
      <w:pPr>
        <w:ind w:left="-64" w:right="-851"/>
        <w:rPr>
          <w:b/>
          <w:bCs/>
        </w:rPr>
      </w:pPr>
    </w:p>
    <w:p w:rsidR="004B542C" w:rsidRPr="00F80749" w:rsidRDefault="004B542C" w:rsidP="004B542C">
      <w:pPr>
        <w:ind w:right="-851"/>
        <w:rPr>
          <w:b/>
          <w:bCs/>
          <w:rtl/>
        </w:rPr>
      </w:pPr>
    </w:p>
    <w:p w:rsidR="004B542C" w:rsidRPr="00BF3424" w:rsidRDefault="004B542C" w:rsidP="004B542C">
      <w:pPr>
        <w:ind w:left="206" w:right="-851"/>
        <w:rPr>
          <w:b/>
          <w:bCs/>
        </w:rPr>
      </w:pPr>
    </w:p>
    <w:p w:rsidR="004B542C" w:rsidRPr="00AA590C" w:rsidRDefault="004B542C" w:rsidP="004B542C"/>
    <w:p w:rsidR="004B542C" w:rsidRDefault="004B542C" w:rsidP="004B542C"/>
    <w:p w:rsidR="00D21B56" w:rsidRPr="004B542C" w:rsidRDefault="00D21B56"/>
    <w:sectPr w:rsidR="00D21B56" w:rsidRPr="004B542C" w:rsidSect="00AA590C">
      <w:pgSz w:w="11906" w:h="16838" w:code="9"/>
      <w:pgMar w:top="864" w:right="720" w:bottom="864" w:left="72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3E1AF8"/>
    <w:multiLevelType w:val="hybridMultilevel"/>
    <w:tmpl w:val="139457BE"/>
    <w:lvl w:ilvl="0" w:tplc="FF7CBAEA">
      <w:start w:val="10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2402C3"/>
    <w:multiLevelType w:val="hybridMultilevel"/>
    <w:tmpl w:val="9F68C614"/>
    <w:lvl w:ilvl="0" w:tplc="1A4C5C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085A38"/>
    <w:multiLevelType w:val="hybridMultilevel"/>
    <w:tmpl w:val="3A32F128"/>
    <w:lvl w:ilvl="0" w:tplc="38E2A3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0A2BE8"/>
    <w:multiLevelType w:val="hybridMultilevel"/>
    <w:tmpl w:val="C5E21EC8"/>
    <w:lvl w:ilvl="0" w:tplc="F4F292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D34C8E"/>
    <w:multiLevelType w:val="hybridMultilevel"/>
    <w:tmpl w:val="C2BE7512"/>
    <w:lvl w:ilvl="0" w:tplc="F6F6BF76">
      <w:start w:val="1"/>
      <w:numFmt w:val="decimal"/>
      <w:lvlText w:val="%1-"/>
      <w:lvlJc w:val="left"/>
      <w:pPr>
        <w:ind w:left="5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6" w:hanging="360"/>
      </w:pPr>
    </w:lvl>
    <w:lvl w:ilvl="2" w:tplc="0409001B" w:tentative="1">
      <w:start w:val="1"/>
      <w:numFmt w:val="lowerRoman"/>
      <w:lvlText w:val="%3."/>
      <w:lvlJc w:val="right"/>
      <w:pPr>
        <w:ind w:left="2006" w:hanging="180"/>
      </w:pPr>
    </w:lvl>
    <w:lvl w:ilvl="3" w:tplc="0409000F" w:tentative="1">
      <w:start w:val="1"/>
      <w:numFmt w:val="decimal"/>
      <w:lvlText w:val="%4."/>
      <w:lvlJc w:val="left"/>
      <w:pPr>
        <w:ind w:left="2726" w:hanging="360"/>
      </w:pPr>
    </w:lvl>
    <w:lvl w:ilvl="4" w:tplc="04090019" w:tentative="1">
      <w:start w:val="1"/>
      <w:numFmt w:val="lowerLetter"/>
      <w:lvlText w:val="%5."/>
      <w:lvlJc w:val="left"/>
      <w:pPr>
        <w:ind w:left="3446" w:hanging="360"/>
      </w:pPr>
    </w:lvl>
    <w:lvl w:ilvl="5" w:tplc="0409001B" w:tentative="1">
      <w:start w:val="1"/>
      <w:numFmt w:val="lowerRoman"/>
      <w:lvlText w:val="%6."/>
      <w:lvlJc w:val="right"/>
      <w:pPr>
        <w:ind w:left="4166" w:hanging="180"/>
      </w:pPr>
    </w:lvl>
    <w:lvl w:ilvl="6" w:tplc="0409000F" w:tentative="1">
      <w:start w:val="1"/>
      <w:numFmt w:val="decimal"/>
      <w:lvlText w:val="%7."/>
      <w:lvlJc w:val="left"/>
      <w:pPr>
        <w:ind w:left="4886" w:hanging="360"/>
      </w:pPr>
    </w:lvl>
    <w:lvl w:ilvl="7" w:tplc="04090019" w:tentative="1">
      <w:start w:val="1"/>
      <w:numFmt w:val="lowerLetter"/>
      <w:lvlText w:val="%8."/>
      <w:lvlJc w:val="left"/>
      <w:pPr>
        <w:ind w:left="5606" w:hanging="360"/>
      </w:pPr>
    </w:lvl>
    <w:lvl w:ilvl="8" w:tplc="0409001B" w:tentative="1">
      <w:start w:val="1"/>
      <w:numFmt w:val="lowerRoman"/>
      <w:lvlText w:val="%9."/>
      <w:lvlJc w:val="right"/>
      <w:pPr>
        <w:ind w:left="6326" w:hanging="180"/>
      </w:pPr>
    </w:lvl>
  </w:abstractNum>
  <w:abstractNum w:abstractNumId="5">
    <w:nsid w:val="24D947BF"/>
    <w:multiLevelType w:val="hybridMultilevel"/>
    <w:tmpl w:val="6DF25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247509"/>
    <w:multiLevelType w:val="hybridMultilevel"/>
    <w:tmpl w:val="E0000D24"/>
    <w:lvl w:ilvl="0" w:tplc="5218D0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BD1133"/>
    <w:multiLevelType w:val="hybridMultilevel"/>
    <w:tmpl w:val="AE1867FE"/>
    <w:lvl w:ilvl="0" w:tplc="E646CAC6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B64CAA"/>
    <w:multiLevelType w:val="hybridMultilevel"/>
    <w:tmpl w:val="16AE67EE"/>
    <w:lvl w:ilvl="0" w:tplc="2E668D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1B66DD"/>
    <w:multiLevelType w:val="hybridMultilevel"/>
    <w:tmpl w:val="A0FECDC2"/>
    <w:lvl w:ilvl="0" w:tplc="A7F62D50">
      <w:start w:val="10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4D11B55"/>
    <w:multiLevelType w:val="hybridMultilevel"/>
    <w:tmpl w:val="F22E8D46"/>
    <w:lvl w:ilvl="0" w:tplc="102A6A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8C756A"/>
    <w:multiLevelType w:val="hybridMultilevel"/>
    <w:tmpl w:val="B2C836B4"/>
    <w:lvl w:ilvl="0" w:tplc="0B10BC98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2">
    <w:nsid w:val="57BE53DD"/>
    <w:multiLevelType w:val="hybridMultilevel"/>
    <w:tmpl w:val="74FC7EB4"/>
    <w:lvl w:ilvl="0" w:tplc="905A4BF6">
      <w:start w:val="1"/>
      <w:numFmt w:val="decimal"/>
      <w:lvlText w:val="%1-"/>
      <w:lvlJc w:val="left"/>
      <w:pPr>
        <w:ind w:left="5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6" w:hanging="360"/>
      </w:pPr>
    </w:lvl>
    <w:lvl w:ilvl="2" w:tplc="0409001B" w:tentative="1">
      <w:start w:val="1"/>
      <w:numFmt w:val="lowerRoman"/>
      <w:lvlText w:val="%3."/>
      <w:lvlJc w:val="right"/>
      <w:pPr>
        <w:ind w:left="2006" w:hanging="180"/>
      </w:pPr>
    </w:lvl>
    <w:lvl w:ilvl="3" w:tplc="0409000F" w:tentative="1">
      <w:start w:val="1"/>
      <w:numFmt w:val="decimal"/>
      <w:lvlText w:val="%4."/>
      <w:lvlJc w:val="left"/>
      <w:pPr>
        <w:ind w:left="2726" w:hanging="360"/>
      </w:pPr>
    </w:lvl>
    <w:lvl w:ilvl="4" w:tplc="04090019" w:tentative="1">
      <w:start w:val="1"/>
      <w:numFmt w:val="lowerLetter"/>
      <w:lvlText w:val="%5."/>
      <w:lvlJc w:val="left"/>
      <w:pPr>
        <w:ind w:left="3446" w:hanging="360"/>
      </w:pPr>
    </w:lvl>
    <w:lvl w:ilvl="5" w:tplc="0409001B" w:tentative="1">
      <w:start w:val="1"/>
      <w:numFmt w:val="lowerRoman"/>
      <w:lvlText w:val="%6."/>
      <w:lvlJc w:val="right"/>
      <w:pPr>
        <w:ind w:left="4166" w:hanging="180"/>
      </w:pPr>
    </w:lvl>
    <w:lvl w:ilvl="6" w:tplc="0409000F" w:tentative="1">
      <w:start w:val="1"/>
      <w:numFmt w:val="decimal"/>
      <w:lvlText w:val="%7."/>
      <w:lvlJc w:val="left"/>
      <w:pPr>
        <w:ind w:left="4886" w:hanging="360"/>
      </w:pPr>
    </w:lvl>
    <w:lvl w:ilvl="7" w:tplc="04090019" w:tentative="1">
      <w:start w:val="1"/>
      <w:numFmt w:val="lowerLetter"/>
      <w:lvlText w:val="%8."/>
      <w:lvlJc w:val="left"/>
      <w:pPr>
        <w:ind w:left="5606" w:hanging="360"/>
      </w:pPr>
    </w:lvl>
    <w:lvl w:ilvl="8" w:tplc="0409001B" w:tentative="1">
      <w:start w:val="1"/>
      <w:numFmt w:val="lowerRoman"/>
      <w:lvlText w:val="%9."/>
      <w:lvlJc w:val="right"/>
      <w:pPr>
        <w:ind w:left="6326" w:hanging="180"/>
      </w:pPr>
    </w:lvl>
  </w:abstractNum>
  <w:abstractNum w:abstractNumId="13">
    <w:nsid w:val="719E1126"/>
    <w:multiLevelType w:val="hybridMultilevel"/>
    <w:tmpl w:val="BE868D16"/>
    <w:lvl w:ilvl="0" w:tplc="000062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1F10793"/>
    <w:multiLevelType w:val="hybridMultilevel"/>
    <w:tmpl w:val="88663DD6"/>
    <w:lvl w:ilvl="0" w:tplc="4972227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4CA2E5B"/>
    <w:multiLevelType w:val="hybridMultilevel"/>
    <w:tmpl w:val="FE220E0A"/>
    <w:lvl w:ilvl="0" w:tplc="6336670E">
      <w:start w:val="1"/>
      <w:numFmt w:val="decimal"/>
      <w:lvlText w:val="%1-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16">
    <w:nsid w:val="7DB56C70"/>
    <w:multiLevelType w:val="hybridMultilevel"/>
    <w:tmpl w:val="BC5A6DB4"/>
    <w:lvl w:ilvl="0" w:tplc="46467EA4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num w:numId="1">
    <w:abstractNumId w:val="2"/>
  </w:num>
  <w:num w:numId="2">
    <w:abstractNumId w:val="8"/>
  </w:num>
  <w:num w:numId="3">
    <w:abstractNumId w:val="6"/>
  </w:num>
  <w:num w:numId="4">
    <w:abstractNumId w:val="10"/>
  </w:num>
  <w:num w:numId="5">
    <w:abstractNumId w:val="5"/>
  </w:num>
  <w:num w:numId="6">
    <w:abstractNumId w:val="16"/>
  </w:num>
  <w:num w:numId="7">
    <w:abstractNumId w:val="15"/>
  </w:num>
  <w:num w:numId="8">
    <w:abstractNumId w:val="12"/>
  </w:num>
  <w:num w:numId="9">
    <w:abstractNumId w:val="4"/>
  </w:num>
  <w:num w:numId="10">
    <w:abstractNumId w:val="7"/>
  </w:num>
  <w:num w:numId="11">
    <w:abstractNumId w:val="0"/>
  </w:num>
  <w:num w:numId="12">
    <w:abstractNumId w:val="9"/>
  </w:num>
  <w:num w:numId="13">
    <w:abstractNumId w:val="14"/>
  </w:num>
  <w:num w:numId="14">
    <w:abstractNumId w:val="1"/>
  </w:num>
  <w:num w:numId="15">
    <w:abstractNumId w:val="13"/>
  </w:num>
  <w:num w:numId="16">
    <w:abstractNumId w:val="3"/>
  </w:num>
  <w:num w:numId="1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B542C"/>
    <w:rsid w:val="00142F7A"/>
    <w:rsid w:val="003203FB"/>
    <w:rsid w:val="004B542C"/>
    <w:rsid w:val="00D21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42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B542C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qFormat/>
    <w:rsid w:val="004B542C"/>
    <w:pPr>
      <w:ind w:left="720"/>
      <w:contextualSpacing/>
    </w:pPr>
  </w:style>
  <w:style w:type="table" w:styleId="a5">
    <w:name w:val="Table Grid"/>
    <w:basedOn w:val="a1"/>
    <w:uiPriority w:val="59"/>
    <w:rsid w:val="004B542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3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573</Words>
  <Characters>3268</Characters>
  <Application>Microsoft Office Word</Application>
  <DocSecurity>0</DocSecurity>
  <Lines>27</Lines>
  <Paragraphs>7</Paragraphs>
  <ScaleCrop>false</ScaleCrop>
  <Company/>
  <LinksUpToDate>false</LinksUpToDate>
  <CharactersWithSpaces>3834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جهازالكمبيوتر</dc:creator>
  <cp:keywords/>
  <dc:description/>
  <cp:lastModifiedBy>جهازالكمبيوتر</cp:lastModifiedBy>
  <cp:revision>1</cp:revision>
  <dcterms:created xsi:type="dcterms:W3CDTF">2011-05-21T12:58:00Z</dcterms:created>
  <dcterms:modified xsi:type="dcterms:W3CDTF">2011-05-21T12:59:00Z</dcterms:modified>
</cp:coreProperties>
</file>