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FF0000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FF0000"/>
          <w:kern w:val="24"/>
          <w:sz w:val="32"/>
          <w:szCs w:val="32"/>
        </w:rPr>
      </w:pPr>
      <w:r w:rsidRPr="00ED2E0C">
        <w:rPr>
          <w:rFonts w:ascii="Calibri" w:hAnsi="Arial" w:cs="Arial"/>
          <w:color w:val="FF0000"/>
          <w:kern w:val="24"/>
          <w:sz w:val="32"/>
          <w:szCs w:val="32"/>
          <w:rtl/>
        </w:rPr>
        <w:t>خصائص الموهوبين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ED2E0C">
        <w:rPr>
          <w:rFonts w:ascii="Calibri" w:hAnsi="Arial" w:cs="Arial"/>
          <w:b/>
          <w:bCs/>
          <w:color w:val="FF0000"/>
          <w:kern w:val="24"/>
          <w:sz w:val="32"/>
          <w:szCs w:val="32"/>
          <w:rtl/>
        </w:rPr>
        <w:t>المحاضرة الخامسة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color w:val="FF0000"/>
          <w:kern w:val="24"/>
          <w:sz w:val="32"/>
          <w:szCs w:val="32"/>
        </w:rPr>
      </w:pPr>
      <w:r w:rsidRPr="00ED2E0C">
        <w:rPr>
          <w:rFonts w:ascii="Calibri" w:hAnsi="Arial" w:cs="Arial"/>
          <w:color w:val="FF0000"/>
          <w:kern w:val="24"/>
          <w:sz w:val="28"/>
          <w:szCs w:val="28"/>
          <w:rtl/>
        </w:rPr>
        <w:t>خصائص الموهوبين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لقد كان من النتائج المهمة  التي توصل إليها ال</w:t>
      </w:r>
      <w:r w:rsidRPr="00ED2E0C">
        <w:rPr>
          <w:rFonts w:ascii="Calibri" w:hAnsi="Arial" w:cs="Arial"/>
          <w:kern w:val="24"/>
          <w:sz w:val="32"/>
          <w:szCs w:val="32"/>
          <w:rtl/>
        </w:rPr>
        <w:t>عالم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لويس تيرمان في مشروعه التاريخي الذي أطلقه عام 1925م أن المشاركين معه و كان عددهم 1528 مشاركا لم يكونوا فقط أكثر ذكاء و لكن كانوا أسوياء من الناحية النفسية والاجتماعية بشكل أفضل، كما كانوا بصحة أفضل من الشخص العادي، كما أنهم أبدوا قدرة أكبر على التكيف، والاستقرار العاطفي، و احترام الذات، والنجاح المهني ، و القناعة الشخصية.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FF0000"/>
          <w:kern w:val="24"/>
          <w:sz w:val="32"/>
          <w:szCs w:val="32"/>
          <w:rtl/>
        </w:rPr>
      </w:pPr>
      <w:r w:rsidRPr="00ED2E0C">
        <w:rPr>
          <w:rFonts w:ascii="Calibri" w:hAnsi="Arial" w:cs="Arial"/>
          <w:color w:val="FF0000"/>
          <w:kern w:val="24"/>
          <w:sz w:val="32"/>
          <w:szCs w:val="32"/>
          <w:rtl/>
          <w:lang w:bidi="ar-JO"/>
        </w:rPr>
        <w:t xml:space="preserve">اعتمادا على نتائج العمل الذي قام به تيرمان فانه يمكن تقسيم خصائص الموهوبين </w:t>
      </w:r>
      <w:r w:rsidRPr="00ED2E0C">
        <w:rPr>
          <w:rFonts w:ascii="Calibri" w:hAnsi="Arial" w:cs="Arial"/>
          <w:color w:val="FF0000"/>
          <w:kern w:val="24"/>
          <w:sz w:val="32"/>
          <w:szCs w:val="32"/>
          <w:rtl/>
        </w:rPr>
        <w:t>إلى</w:t>
      </w:r>
      <w:r w:rsidRPr="00ED2E0C">
        <w:rPr>
          <w:rFonts w:ascii="Calibri" w:hAnsi="Arial" w:cs="Arial"/>
          <w:color w:val="FF0000"/>
          <w:kern w:val="24"/>
          <w:sz w:val="32"/>
          <w:szCs w:val="32"/>
          <w:rtl/>
          <w:lang w:bidi="ar-JO"/>
        </w:rPr>
        <w:t xml:space="preserve"> ثلاث مجموعات: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FF0000"/>
          <w:kern w:val="24"/>
          <w:sz w:val="32"/>
          <w:szCs w:val="32"/>
          <w:rtl/>
          <w:lang w:bidi="ar-JO"/>
        </w:rPr>
        <w:t>أولا: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الخصائص الفكرية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FF0000"/>
          <w:kern w:val="24"/>
          <w:sz w:val="32"/>
          <w:szCs w:val="32"/>
          <w:rtl/>
          <w:lang w:bidi="ar-JO"/>
        </w:rPr>
        <w:t>ثانيا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: الخصائص الوجدانية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FF0000"/>
          <w:kern w:val="24"/>
          <w:sz w:val="32"/>
          <w:szCs w:val="32"/>
          <w:rtl/>
          <w:lang w:bidi="ar-JO"/>
        </w:rPr>
        <w:t>ثالثا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: الخصائص الإبداعية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32"/>
          <w:szCs w:val="32"/>
          <w:rtl/>
        </w:rPr>
      </w:pP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color w:val="FF0000"/>
          <w:kern w:val="24"/>
          <w:sz w:val="32"/>
          <w:szCs w:val="32"/>
        </w:rPr>
      </w:pPr>
      <w:r w:rsidRPr="00ED2E0C">
        <w:rPr>
          <w:rFonts w:ascii="Calibri" w:hAnsi="Arial" w:cs="Arial"/>
          <w:color w:val="FF0000"/>
          <w:kern w:val="24"/>
          <w:sz w:val="32"/>
          <w:szCs w:val="32"/>
          <w:rtl/>
        </w:rPr>
        <w:t>أولا: الخصائص الفكرية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قد تظهر الخصائص التالية على الموهوبين من الناحية الفكرية: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8DB3E2" w:themeColor="text2" w:themeTint="66"/>
          <w:kern w:val="24"/>
          <w:sz w:val="32"/>
          <w:szCs w:val="32"/>
        </w:rPr>
      </w:pP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  <w:lang w:bidi="ar-JO"/>
        </w:rPr>
        <w:t xml:space="preserve">لغة و تفكير مبكر النضوج :   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أولا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: يمتلكون عمرا عقليا أكبر من عقلهم الزمني ، كما أنهم يسجلون علامات أعلى في اختبارات الذكاء من  آخرين أكبر منهم سنا. 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ثانيا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: يبدءون الكلام مبكرا عما هو معتاد و يمتلكون مهارات فائقة في الفهم.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  <w:rtl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ثالثا: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يتمكنون من رسم صور يمكن إدراكها، و يستخدمون لغة فيها شيء من الإسهاب، و يبدءون القراءة بشكل  أبكر </w:t>
      </w:r>
      <w:r w:rsidRPr="00ED2E0C">
        <w:rPr>
          <w:rFonts w:ascii="Calibri" w:hAnsi="Arial" w:cs="Arial"/>
          <w:kern w:val="24"/>
          <w:sz w:val="32"/>
          <w:szCs w:val="32"/>
          <w:rtl/>
        </w:rPr>
        <w:t>من المعتاد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. 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8DB3E2" w:themeColor="text2" w:themeTint="66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</w:pP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  <w:lang w:bidi="ar-JO"/>
        </w:rPr>
        <w:t>التفكير المنطقي</w:t>
      </w: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  <w:t>:</w:t>
      </w: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  <w:lang w:bidi="ar-JO"/>
        </w:rPr>
        <w:t xml:space="preserve"> 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32"/>
          <w:szCs w:val="32"/>
        </w:rPr>
      </w:pPr>
      <w:r w:rsidRPr="00ED2E0C">
        <w:rPr>
          <w:rFonts w:ascii="Calibri" w:hAnsi="Arial" w:cs="Arial"/>
          <w:b/>
          <w:bCs/>
          <w:kern w:val="24"/>
          <w:sz w:val="32"/>
          <w:szCs w:val="32"/>
          <w:rtl/>
          <w:lang w:bidi="ar-JO"/>
        </w:rPr>
        <w:t xml:space="preserve">  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إن عملية التفكير التي تجري في أذهان الموهوبين غالبا ما تتسم بالسرعة ويحكمها المنطق مقارنة بنظرائهم من العاديين، حيث يمكن تفسير ذلك بأنهم – أي الموهوبين- يتصفون بالفضول الممتزج مع طبيعتهم و إلحاحهم  الشديد للتعلم.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hint="cs"/>
          <w:color w:val="8DB3E2" w:themeColor="text2" w:themeTint="66"/>
          <w:kern w:val="24"/>
          <w:sz w:val="32"/>
          <w:szCs w:val="32"/>
          <w:rtl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u w:val="single"/>
          <w:rtl/>
        </w:rPr>
        <w:t>ا</w:t>
      </w: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  <w:lang w:bidi="ar-JO"/>
        </w:rPr>
        <w:t xml:space="preserve">متلاك قدرات رياضية و فنية و موسيقية مبكرة </w:t>
      </w: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  <w:t>: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32"/>
          <w:szCs w:val="32"/>
          <w:rtl/>
        </w:rPr>
      </w:pPr>
      <w:r w:rsidRPr="00ED2E0C">
        <w:rPr>
          <w:rFonts w:ascii="Calibri" w:hAnsi="Arial" w:cs="Arial"/>
          <w:kern w:val="24"/>
          <w:sz w:val="32"/>
          <w:szCs w:val="32"/>
          <w:rtl/>
        </w:rPr>
        <w:lastRenderedPageBreak/>
        <w:t xml:space="preserve">   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تظهر القدرات المتقدمة و المتميزة في مجالات الرياضيات و الموسيقى مبكرا على ال</w:t>
      </w:r>
      <w:r w:rsidRPr="00ED2E0C">
        <w:rPr>
          <w:rFonts w:ascii="Calibri" w:hAnsi="Arial" w:cs="Arial"/>
          <w:kern w:val="24"/>
          <w:sz w:val="32"/>
          <w:szCs w:val="32"/>
          <w:rtl/>
        </w:rPr>
        <w:t xml:space="preserve">موهوبين 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</w:t>
      </w:r>
      <w:r w:rsidRPr="00ED2E0C">
        <w:rPr>
          <w:rFonts w:ascii="Calibri" w:hAnsi="Arial" w:cs="Arial"/>
          <w:kern w:val="24"/>
          <w:sz w:val="32"/>
          <w:szCs w:val="32"/>
          <w:rtl/>
        </w:rPr>
        <w:t>و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هذه القدرات قد تمكن الموهوبين أن يقوموا بالاتي:  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أولا: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 قد يتمكنون – و هم ما يزالون في مرحلة الروضة-  من العد بالخمسات أو بالعشرات و يتمكنون من إجراء عمليات الطرح و الإضافة لأرقام تتكون من خانتين.  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ثانيا: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يشرحون الحلول الرياضية التي يقومون بها.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 w:hint="cs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ثالثا: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يتعلمون الرسم من سن مبكرة أكثر من المعتاد.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 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رابعا: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يمتلكون ذاكرة بصرية فائقة.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خامسا: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يتعلمون الواقع من تلقاء أنفسهم.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color w:val="8DB3E2" w:themeColor="text2" w:themeTint="66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سادسا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: يحلون المشاكل بطرق إبداعية.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سابعا: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يفهمون</w:t>
      </w:r>
      <w:r w:rsidRPr="00ED2E0C">
        <w:rPr>
          <w:rFonts w:ascii="Calibri" w:hAnsi="Arial" w:cs="Arial"/>
          <w:kern w:val="24"/>
          <w:sz w:val="32"/>
          <w:szCs w:val="32"/>
          <w:rtl/>
        </w:rPr>
        <w:t xml:space="preserve"> 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و</w:t>
      </w:r>
      <w:r w:rsidRPr="00ED2E0C">
        <w:rPr>
          <w:rFonts w:ascii="Calibri" w:hAnsi="Arial" w:cs="Arial"/>
          <w:kern w:val="24"/>
          <w:sz w:val="32"/>
          <w:szCs w:val="32"/>
          <w:rtl/>
        </w:rPr>
        <w:t xml:space="preserve"> 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يدركون الأصوات الموسيقية المختلفة.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color w:val="8DB3E2" w:themeColor="text2" w:themeTint="66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ثامنا: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يمتلكون ذاكرة موسيقية قوية.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32"/>
          <w:szCs w:val="32"/>
          <w:rtl/>
        </w:rPr>
      </w:pP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color w:val="FF0000"/>
          <w:kern w:val="24"/>
          <w:sz w:val="32"/>
          <w:szCs w:val="32"/>
        </w:rPr>
      </w:pPr>
      <w:r w:rsidRPr="00ED2E0C">
        <w:rPr>
          <w:rFonts w:ascii="Calibri" w:hAnsi="Arial" w:cs="Arial"/>
          <w:color w:val="FF0000"/>
          <w:kern w:val="24"/>
          <w:sz w:val="32"/>
          <w:szCs w:val="32"/>
          <w:rtl/>
        </w:rPr>
        <w:t>ثانيا: الخصائص الوجدانية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تــُعد خصائص الموهوبين ال</w:t>
      </w:r>
      <w:r w:rsidRPr="00ED2E0C">
        <w:rPr>
          <w:rFonts w:ascii="Calibri" w:hAnsi="Arial" w:cs="Arial"/>
          <w:kern w:val="24"/>
          <w:sz w:val="32"/>
          <w:szCs w:val="32"/>
          <w:rtl/>
        </w:rPr>
        <w:t>وجدانية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مهمة بقدر تلك الخصائص الفكرية الخاصة بهم</w:t>
      </w:r>
      <w:r w:rsidRPr="00ED2E0C">
        <w:rPr>
          <w:rFonts w:ascii="Calibri" w:hAnsi="Arial" w:cs="Arial"/>
          <w:kern w:val="24"/>
          <w:sz w:val="32"/>
          <w:szCs w:val="32"/>
          <w:rtl/>
        </w:rPr>
        <w:t>، حيث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يفترض غاردنر عام (1983م) أن الأبعاد ال</w:t>
      </w:r>
      <w:r w:rsidRPr="00ED2E0C">
        <w:rPr>
          <w:rFonts w:ascii="Calibri" w:hAnsi="Arial" w:cs="Arial"/>
          <w:kern w:val="24"/>
          <w:sz w:val="32"/>
          <w:szCs w:val="32"/>
          <w:rtl/>
        </w:rPr>
        <w:t>وجدانية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تتكون من نوعين من الذكاء: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32"/>
          <w:szCs w:val="32"/>
          <w:rtl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</w:rPr>
        <w:t>أولا:</w:t>
      </w:r>
      <w:r w:rsidRPr="00ED2E0C">
        <w:rPr>
          <w:rFonts w:ascii="Calibri" w:hAnsi="Arial" w:cs="Arial"/>
          <w:kern w:val="24"/>
          <w:sz w:val="32"/>
          <w:szCs w:val="32"/>
          <w:rtl/>
        </w:rPr>
        <w:t xml:space="preserve"> 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الذكاء بين الشخص </w:t>
      </w:r>
      <w:r w:rsidRPr="00ED2E0C">
        <w:rPr>
          <w:rFonts w:ascii="Calibri" w:hAnsi="Arial" w:cs="Arial"/>
          <w:kern w:val="24"/>
          <w:sz w:val="32"/>
          <w:szCs w:val="32"/>
          <w:rtl/>
        </w:rPr>
        <w:t>وذاته (الذكاء الداخلي)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</w:rPr>
        <w:t>ثانيا:</w:t>
      </w:r>
      <w:r w:rsidRPr="00ED2E0C">
        <w:rPr>
          <w:rFonts w:ascii="Calibri" w:hAnsi="Arial" w:cs="Arial"/>
          <w:kern w:val="24"/>
          <w:sz w:val="32"/>
          <w:szCs w:val="32"/>
          <w:rtl/>
        </w:rPr>
        <w:t xml:space="preserve"> 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الذكاء فيما بين الأشخاص</w:t>
      </w:r>
      <w:r w:rsidRPr="00ED2E0C">
        <w:rPr>
          <w:rFonts w:ascii="Calibri" w:hAnsi="Arial" w:cs="Arial"/>
          <w:kern w:val="24"/>
          <w:sz w:val="32"/>
          <w:szCs w:val="32"/>
          <w:rtl/>
        </w:rPr>
        <w:t xml:space="preserve"> (الذكاء البيني )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 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أما الذكاء بين الشخص و ذاته فهو يشير إلى العواطف و الأحاسيس و فهم النفس بينما الذكاء الأخر فهو يتعلق بقدرة الشخص على فهم مشاعر أفراد آخرين. فالتداخل بين الذكا</w:t>
      </w:r>
      <w:r w:rsidRPr="00ED2E0C">
        <w:rPr>
          <w:rFonts w:ascii="Calibri" w:hAnsi="Arial" w:cs="Arial"/>
          <w:kern w:val="24"/>
          <w:sz w:val="32"/>
          <w:szCs w:val="32"/>
          <w:rtl/>
        </w:rPr>
        <w:t>ئ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ين هو الذي يقود الناس في حياتهم العملية 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يتمتع الموهوبون بشكل عام بقدرة على التكيف تشبه أو تفوق تلك التي يتمتع بها أقرانهم العاديون، كما أن لديهم مفاهيم ذاتية </w:t>
      </w:r>
      <w:r w:rsidRPr="00ED2E0C">
        <w:rPr>
          <w:rFonts w:ascii="Calibri" w:hAnsi="Arial" w:cs="Arial"/>
          <w:kern w:val="24"/>
          <w:sz w:val="32"/>
          <w:szCs w:val="32"/>
          <w:rtl/>
        </w:rPr>
        <w:t>أفضل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من الآخرين و قدرة أكبر على تحقيق الذات .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color w:val="8DB3E2" w:themeColor="text2" w:themeTint="66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لكن بعض الموهوبين يعانون من مشاكل اجتماعية منتشرة مثل: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أولا: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الشعور بالوحدة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lastRenderedPageBreak/>
        <w:t>ثانيا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: الرفض الاجتماعي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ثالثا: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الكآبة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رابعا: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الضجر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خامسا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: الإحباط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سادسا: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الكمال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 w:hint="cs"/>
          <w:kern w:val="24"/>
          <w:sz w:val="32"/>
          <w:szCs w:val="32"/>
          <w:rtl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سابعا: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الشعور بالضغط العصبي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color w:val="8DB3E2" w:themeColor="text2" w:themeTint="66"/>
          <w:kern w:val="24"/>
          <w:sz w:val="32"/>
          <w:szCs w:val="32"/>
        </w:rPr>
      </w:pP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  <w:lang w:bidi="ar-JO"/>
        </w:rPr>
        <w:t>الاستقلالية و الاعتماد على الذات و الرقابة الداخلية</w:t>
      </w: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  <w:t>: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الموهوبين الذين يتمتعون بالاستقلالية و لديهم ثقة عالية بالنفس و رقابة داخلية  قادرون على :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أولا: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الشعور بالمسؤولية تجاه نجاحهم و فشلهم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ثانيا: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التعلم من أخطائهم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ثالثا: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إرجاع الفشل إلى قلة الجهد المبذول لا إلى قصور في القدرة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 w:hint="cs"/>
          <w:kern w:val="24"/>
          <w:sz w:val="32"/>
          <w:szCs w:val="32"/>
          <w:rtl/>
        </w:rPr>
      </w:pPr>
      <w:r w:rsidRPr="00ED2E0C">
        <w:rPr>
          <w:rFonts w:ascii="Calibri" w:hAnsi="Arial" w:cs="Arial"/>
          <w:color w:val="8DB3E2" w:themeColor="text2" w:themeTint="66"/>
          <w:kern w:val="24"/>
          <w:sz w:val="32"/>
          <w:szCs w:val="32"/>
          <w:rtl/>
          <w:lang w:bidi="ar-JO"/>
        </w:rPr>
        <w:t>رابعا: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وضع أهداف ذات قيمة عالية لأنفسهم</w:t>
      </w:r>
    </w:p>
    <w:p w:rsidR="00ED2E0C" w:rsidRPr="00ED2E0C" w:rsidRDefault="00ED2E0C" w:rsidP="00ED2E0C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2"/>
          <w:szCs w:val="32"/>
        </w:rPr>
      </w:pP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</w:pP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  <w:t>روح الدعابة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>إن غلبة روح الدعابة على الموهوبين يمكن تفسيرها بقدرتهم على بناء العلاقات و التفكير السريع(سرعة البديهة) و ثقتهم العامة بأنفسهم و قدرتهم على التكيف الاجتماعي</w:t>
      </w:r>
      <w:r w:rsidRPr="00ED2E0C">
        <w:rPr>
          <w:rFonts w:ascii="Calibri" w:hAnsi="Arial" w:cs="Arial"/>
          <w:kern w:val="24"/>
          <w:sz w:val="32"/>
          <w:szCs w:val="32"/>
          <w:rtl/>
        </w:rPr>
        <w:t>.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8DB3E2" w:themeColor="text2" w:themeTint="66"/>
          <w:kern w:val="24"/>
          <w:sz w:val="32"/>
          <w:szCs w:val="32"/>
          <w:rtl/>
        </w:rPr>
      </w:pP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8DB3E2" w:themeColor="text2" w:themeTint="66"/>
          <w:kern w:val="24"/>
          <w:sz w:val="32"/>
          <w:szCs w:val="32"/>
          <w:rtl/>
        </w:rPr>
      </w:pP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  <w:lang w:bidi="ar-JO"/>
        </w:rPr>
        <w:t>الأخلاق و العاطفة</w:t>
      </w:r>
      <w:r w:rsidRPr="00ED2E0C">
        <w:rPr>
          <w:rFonts w:ascii="Calibri" w:hAnsi="Arial" w:cs="Arial"/>
          <w:b/>
          <w:bCs/>
          <w:color w:val="8DB3E2" w:themeColor="text2" w:themeTint="66"/>
          <w:kern w:val="24"/>
          <w:sz w:val="32"/>
          <w:szCs w:val="32"/>
          <w:rtl/>
        </w:rPr>
        <w:t>: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2"/>
          <w:szCs w:val="32"/>
        </w:rPr>
      </w:pP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بقدر أكبر من أقرانهم من الأطفال العاديين، يتقبل الأطفال </w:t>
      </w:r>
      <w:r w:rsidRPr="00ED2E0C">
        <w:rPr>
          <w:rFonts w:ascii="Calibri" w:hAnsi="Arial" w:cs="Arial"/>
          <w:kern w:val="24"/>
          <w:sz w:val="32"/>
          <w:szCs w:val="32"/>
          <w:rtl/>
        </w:rPr>
        <w:t>الموهوبين</w:t>
      </w:r>
      <w:r w:rsidRPr="00ED2E0C">
        <w:rPr>
          <w:rFonts w:ascii="Calibri" w:hAnsi="Arial" w:cs="Arial"/>
          <w:kern w:val="24"/>
          <w:sz w:val="32"/>
          <w:szCs w:val="32"/>
          <w:rtl/>
          <w:lang w:bidi="ar-JO"/>
        </w:rPr>
        <w:t xml:space="preserve"> باستمرار وجهات النظر الأخرى و يتفهمون حقوق الآخرين و مشاعرهم و ذلك لضحالة الشعور الأناني لديهم </w:t>
      </w:r>
      <w:r w:rsidRPr="00ED2E0C">
        <w:rPr>
          <w:rFonts w:ascii="Calibri" w:hAnsi="Arial" w:cs="Arial"/>
          <w:kern w:val="24"/>
          <w:sz w:val="32"/>
          <w:szCs w:val="32"/>
          <w:rtl/>
        </w:rPr>
        <w:t>.</w:t>
      </w: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ED2E0C" w:rsidRPr="00ED2E0C" w:rsidRDefault="00ED2E0C" w:rsidP="00ED2E0C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1F19BE" w:rsidRPr="00ED2E0C" w:rsidRDefault="001F19BE">
      <w:pPr>
        <w:rPr>
          <w:sz w:val="32"/>
          <w:szCs w:val="32"/>
        </w:rPr>
      </w:pPr>
    </w:p>
    <w:sectPr w:rsidR="001F19BE" w:rsidRPr="00ED2E0C" w:rsidSect="00452623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D2E0C"/>
    <w:rsid w:val="001F19BE"/>
    <w:rsid w:val="00452623"/>
    <w:rsid w:val="00C43B07"/>
    <w:rsid w:val="00ED2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9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</dc:creator>
  <cp:lastModifiedBy>dreams</cp:lastModifiedBy>
  <cp:revision>3</cp:revision>
  <cp:lastPrinted>2010-10-30T12:43:00Z</cp:lastPrinted>
  <dcterms:created xsi:type="dcterms:W3CDTF">2010-10-30T12:36:00Z</dcterms:created>
  <dcterms:modified xsi:type="dcterms:W3CDTF">2010-10-30T12:44:00Z</dcterms:modified>
</cp:coreProperties>
</file>