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D45" w:rsidRDefault="00FE0D56" w:rsidP="00992DC6">
      <w:pPr>
        <w:jc w:val="center"/>
        <w:rPr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t xml:space="preserve">الواجب </w:t>
      </w:r>
      <w:proofErr w:type="spellStart"/>
      <w:r>
        <w:rPr>
          <w:rFonts w:hint="cs"/>
          <w:b/>
          <w:bCs/>
          <w:sz w:val="34"/>
          <w:szCs w:val="34"/>
          <w:rtl/>
        </w:rPr>
        <w:t>الاول</w:t>
      </w:r>
      <w:proofErr w:type="spellEnd"/>
      <w:r>
        <w:rPr>
          <w:rFonts w:hint="cs"/>
          <w:b/>
          <w:bCs/>
          <w:sz w:val="34"/>
          <w:szCs w:val="34"/>
          <w:rtl/>
        </w:rPr>
        <w:t xml:space="preserve"> </w:t>
      </w:r>
      <w:proofErr w:type="spellStart"/>
      <w:r>
        <w:rPr>
          <w:rFonts w:hint="cs"/>
          <w:b/>
          <w:bCs/>
          <w:sz w:val="34"/>
          <w:szCs w:val="34"/>
          <w:rtl/>
        </w:rPr>
        <w:t>للتربيه</w:t>
      </w:r>
      <w:proofErr w:type="spellEnd"/>
      <w:r>
        <w:rPr>
          <w:rFonts w:hint="cs"/>
          <w:b/>
          <w:bCs/>
          <w:sz w:val="34"/>
          <w:szCs w:val="34"/>
          <w:rtl/>
        </w:rPr>
        <w:t xml:space="preserve"> </w:t>
      </w:r>
      <w:proofErr w:type="spellStart"/>
      <w:r>
        <w:rPr>
          <w:rFonts w:hint="cs"/>
          <w:b/>
          <w:bCs/>
          <w:sz w:val="34"/>
          <w:szCs w:val="34"/>
          <w:rtl/>
        </w:rPr>
        <w:t>الخاصه</w:t>
      </w:r>
      <w:proofErr w:type="spellEnd"/>
      <w:r>
        <w:rPr>
          <w:rFonts w:hint="cs"/>
          <w:b/>
          <w:bCs/>
          <w:sz w:val="34"/>
          <w:szCs w:val="34"/>
          <w:rtl/>
        </w:rPr>
        <w:t xml:space="preserve"> </w:t>
      </w:r>
      <w:proofErr w:type="spellStart"/>
      <w:r>
        <w:rPr>
          <w:rFonts w:hint="cs"/>
          <w:b/>
          <w:bCs/>
          <w:sz w:val="34"/>
          <w:szCs w:val="34"/>
          <w:rtl/>
        </w:rPr>
        <w:t>بالمملكه</w:t>
      </w:r>
      <w:proofErr w:type="spellEnd"/>
    </w:p>
    <w:p w:rsidR="00992DC6" w:rsidRDefault="00992DC6" w:rsidP="00992DC6">
      <w:pPr>
        <w:jc w:val="center"/>
        <w:rPr>
          <w:b/>
          <w:bCs/>
          <w:sz w:val="34"/>
          <w:szCs w:val="34"/>
          <w:rtl/>
        </w:rPr>
      </w:pPr>
    </w:p>
    <w:p w:rsidR="00FE0D56" w:rsidRDefault="00FE0D56" w:rsidP="00992DC6">
      <w:pPr>
        <w:spacing w:after="0" w:line="360" w:lineRule="auto"/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</w:pP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t xml:space="preserve">1 - 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t xml:space="preserve">قام بزيارة فصول تعليم طريقة </w:t>
      </w:r>
      <w:proofErr w:type="spellStart"/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t>برايل</w:t>
      </w:r>
      <w:proofErr w:type="spellEnd"/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t xml:space="preserve"> (بمدرسة </w:t>
      </w:r>
      <w:proofErr w:type="spellStart"/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t>جبرة</w:t>
      </w:r>
      <w:proofErr w:type="spellEnd"/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t>) في عام 1378 هـ :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30"/>
          <w:szCs w:val="30"/>
          <w:rtl/>
        </w:rPr>
        <w:br/>
      </w:r>
      <w:r w:rsidRPr="00992DC6">
        <w:rPr>
          <w:rFonts w:ascii="Tahoma" w:eastAsia="Times New Roman" w:hAnsi="Tahoma" w:cs="Tahoma"/>
          <w:b/>
          <w:bCs/>
          <w:i/>
          <w:iCs/>
          <w:color w:val="FABF8F" w:themeColor="accent6" w:themeTint="99"/>
          <w:sz w:val="20"/>
          <w:szCs w:val="20"/>
          <w:u w:val="single"/>
          <w:rtl/>
        </w:rPr>
        <w:t>جلالة الملك سعود – رحمه الله وطيب ثراه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جلالة الملك فهد بن عبد العزيز – رحمه الله وطيب ثراه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‌جلالة الملك عبد الله بن عبد العزيز – يحفظه الله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جلالة الملك فيصل– رحمه الله وطيب ثراه</w:t>
      </w:r>
    </w:p>
    <w:p w:rsidR="00FE0D56" w:rsidRDefault="00FE0D56" w:rsidP="00992DC6">
      <w:pPr>
        <w:spacing w:after="0" w:line="360" w:lineRule="auto"/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</w:pP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 xml:space="preserve">2 - 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6"/>
          <w:szCs w:val="26"/>
          <w:rtl/>
        </w:rPr>
        <w:t>بعد أن تم تطوير إدارة التعليم الخاص لتصبح ( المديرية العامة لبرامج التعليم الخاص) تم تحديد تبعيتها لي: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</w:r>
      <w:r w:rsidRPr="00992DC6">
        <w:rPr>
          <w:rFonts w:ascii="Tahoma" w:eastAsia="Times New Roman" w:hAnsi="Tahoma" w:cs="Tahoma"/>
          <w:b/>
          <w:bCs/>
          <w:i/>
          <w:iCs/>
          <w:color w:val="FABF8F" w:themeColor="accent6" w:themeTint="99"/>
          <w:sz w:val="20"/>
          <w:szCs w:val="20"/>
          <w:u w:val="single"/>
          <w:rtl/>
        </w:rPr>
        <w:t>لوكيل وزارة المعارف المساعد لشئون التعليم العام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لوكيل وزارة المعارف مباشرة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مدير التربية والتعليم بالوزارة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وزير المعارف</w:t>
      </w:r>
    </w:p>
    <w:p w:rsidR="00FE0D56" w:rsidRPr="00FE0D56" w:rsidRDefault="00FE0D56" w:rsidP="00992DC6">
      <w:pPr>
        <w:spacing w:after="0" w:line="360" w:lineRule="auto"/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</w:rPr>
      </w:pP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 xml:space="preserve">3 - 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6"/>
          <w:szCs w:val="26"/>
          <w:rtl/>
        </w:rPr>
        <w:t xml:space="preserve">مر التطوير الإداري للتعليم الخاص بالمملكة بعدة مراحل حتى وصل لما هو عليه الآن وهذه المراحل هي: 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</w:r>
      <w:r w:rsidRPr="00992DC6">
        <w:rPr>
          <w:rFonts w:ascii="Tahoma" w:eastAsia="Times New Roman" w:hAnsi="Tahoma" w:cs="Tahoma"/>
          <w:b/>
          <w:bCs/>
          <w:i/>
          <w:iCs/>
          <w:color w:val="FABF8F" w:themeColor="accent6" w:themeTint="99"/>
          <w:sz w:val="20"/>
          <w:szCs w:val="20"/>
          <w:u w:val="single"/>
          <w:rtl/>
        </w:rPr>
        <w:t>إدارة التعليم الخاص–المديرية العامة لبرامج التعليم الخاص - – الأمانة العامة للتعليم الخاص - الأمانة العامة للتربية الخاصة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إدارة التعليم الخاص – الأمانة العامة للتعليم الخاص – الأمانة العامة للتربية الخاصة – المديرية العامة لبرامج التعليم الخاص.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الأمانة العامة للتعليم الخاص – الأمانة العامة للتربية الخاصة – المديرية العامة لبرامج التعليم الخاص - إدارة التعليم الخاص .</w:t>
      </w:r>
      <w:r w:rsidRPr="00FE0D56">
        <w:rPr>
          <w:rFonts w:ascii="Tahoma" w:eastAsia="Times New Roman" w:hAnsi="Tahoma" w:cs="Tahoma"/>
          <w:b/>
          <w:bCs/>
          <w:i/>
          <w:iCs/>
          <w:color w:val="000000"/>
          <w:sz w:val="20"/>
          <w:szCs w:val="20"/>
          <w:rtl/>
        </w:rPr>
        <w:br/>
        <w:t>المديرية العامة لبرامج التعليم الخاص - الأمانة العامة للتعليم الخاص – الأمانة العامة للتربية الخاصة - إدارة التعليم الخاص</w:t>
      </w:r>
    </w:p>
    <w:p w:rsidR="004F7591" w:rsidRDefault="004F7591">
      <w:pPr>
        <w:bidi w:val="0"/>
        <w:rPr>
          <w:b/>
          <w:bCs/>
          <w:sz w:val="34"/>
          <w:szCs w:val="34"/>
        </w:rPr>
      </w:pPr>
    </w:p>
    <w:p w:rsidR="004F7591" w:rsidRDefault="004F7591" w:rsidP="004F7591">
      <w:pPr>
        <w:bidi w:val="0"/>
        <w:rPr>
          <w:b/>
          <w:bCs/>
          <w:sz w:val="34"/>
          <w:szCs w:val="34"/>
        </w:rPr>
      </w:pPr>
    </w:p>
    <w:p w:rsidR="004F7591" w:rsidRDefault="004F7591" w:rsidP="004F7591">
      <w:pPr>
        <w:bidi w:val="0"/>
        <w:rPr>
          <w:b/>
          <w:bCs/>
          <w:sz w:val="34"/>
          <w:szCs w:val="34"/>
        </w:rPr>
      </w:pPr>
    </w:p>
    <w:p w:rsidR="004F7591" w:rsidRDefault="004F7591" w:rsidP="004F7591">
      <w:pPr>
        <w:bidi w:val="0"/>
        <w:rPr>
          <w:b/>
          <w:bCs/>
          <w:sz w:val="34"/>
          <w:szCs w:val="34"/>
        </w:rPr>
      </w:pPr>
    </w:p>
    <w:p w:rsidR="004F7591" w:rsidRDefault="004F7591" w:rsidP="004F7591">
      <w:pPr>
        <w:bidi w:val="0"/>
        <w:rPr>
          <w:b/>
          <w:bCs/>
          <w:sz w:val="34"/>
          <w:szCs w:val="34"/>
        </w:rPr>
      </w:pPr>
    </w:p>
    <w:p w:rsidR="004F7591" w:rsidRDefault="004F7591" w:rsidP="004F7591">
      <w:pPr>
        <w:bidi w:val="0"/>
        <w:jc w:val="center"/>
        <w:rPr>
          <w:rFonts w:hint="cs"/>
          <w:b/>
          <w:bCs/>
          <w:sz w:val="34"/>
          <w:szCs w:val="34"/>
          <w:rtl/>
        </w:rPr>
      </w:pPr>
      <w:r>
        <w:rPr>
          <w:rFonts w:hint="cs"/>
          <w:b/>
          <w:bCs/>
          <w:sz w:val="34"/>
          <w:szCs w:val="34"/>
          <w:rtl/>
        </w:rPr>
        <w:lastRenderedPageBreak/>
        <w:t>ال</w:t>
      </w:r>
      <w:r w:rsidRPr="004F7591">
        <w:rPr>
          <w:rFonts w:hint="cs"/>
          <w:b/>
          <w:bCs/>
          <w:sz w:val="34"/>
          <w:szCs w:val="34"/>
          <w:u w:val="single"/>
          <w:rtl/>
        </w:rPr>
        <w:t xml:space="preserve">واجب الثاني </w:t>
      </w:r>
      <w:proofErr w:type="spellStart"/>
      <w:r w:rsidRPr="004F7591">
        <w:rPr>
          <w:rFonts w:hint="cs"/>
          <w:b/>
          <w:bCs/>
          <w:sz w:val="34"/>
          <w:szCs w:val="34"/>
          <w:u w:val="single"/>
          <w:rtl/>
        </w:rPr>
        <w:t>التربيه</w:t>
      </w:r>
      <w:proofErr w:type="spellEnd"/>
      <w:r w:rsidRPr="004F7591">
        <w:rPr>
          <w:rFonts w:hint="cs"/>
          <w:b/>
          <w:bCs/>
          <w:sz w:val="34"/>
          <w:szCs w:val="34"/>
          <w:u w:val="single"/>
          <w:rtl/>
        </w:rPr>
        <w:t xml:space="preserve"> </w:t>
      </w:r>
      <w:proofErr w:type="spellStart"/>
      <w:r w:rsidRPr="004F7591">
        <w:rPr>
          <w:rFonts w:hint="cs"/>
          <w:b/>
          <w:bCs/>
          <w:sz w:val="34"/>
          <w:szCs w:val="34"/>
          <w:u w:val="single"/>
          <w:rtl/>
        </w:rPr>
        <w:t>الخاصه</w:t>
      </w:r>
      <w:proofErr w:type="spellEnd"/>
      <w:r w:rsidRPr="004F7591">
        <w:rPr>
          <w:rFonts w:hint="cs"/>
          <w:b/>
          <w:bCs/>
          <w:sz w:val="34"/>
          <w:szCs w:val="34"/>
          <w:u w:val="single"/>
          <w:rtl/>
        </w:rPr>
        <w:t xml:space="preserve"> </w:t>
      </w:r>
      <w:proofErr w:type="spellStart"/>
      <w:r w:rsidRPr="004F7591">
        <w:rPr>
          <w:rFonts w:hint="cs"/>
          <w:b/>
          <w:bCs/>
          <w:sz w:val="34"/>
          <w:szCs w:val="34"/>
          <w:u w:val="single"/>
          <w:rtl/>
        </w:rPr>
        <w:t>بالمملكه</w:t>
      </w:r>
      <w:proofErr w:type="spellEnd"/>
    </w:p>
    <w:p w:rsidR="004F7591" w:rsidRDefault="004F7591" w:rsidP="004F7591">
      <w:pPr>
        <w:bidi w:val="0"/>
        <w:rPr>
          <w:b/>
          <w:bCs/>
          <w:sz w:val="34"/>
          <w:szCs w:val="34"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1 - ضعيف البصر هو الشخص الذي تتراوح حدة إبصاره ما بين:</w:t>
            </w: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9" type="#_x0000_t75" style="width:1in;height:18pt" o:ole="">
                  <v:imagedata r:id="rId4" o:title=""/>
                </v:shape>
                <w:control r:id="rId5" w:name="DefaultOcxName" w:shapeid="_x0000_i1069"/>
              </w:objec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u w:val="single"/>
              </w:rPr>
            </w:pPr>
            <w:r w:rsidRPr="004F7591">
              <w:rPr>
                <w:rFonts w:ascii="Arial" w:eastAsia="Times New Roman" w:hAnsi="Arial" w:cs="Arial"/>
                <w:color w:val="000000"/>
                <w:u w:val="single"/>
                <w:rtl/>
              </w:rPr>
              <w:object w:dxaOrig="1440" w:dyaOrig="1440">
                <v:shape id="_x0000_i1068" type="#_x0000_t75" style="width:20.25pt;height:18pt" o:ole="">
                  <v:imagedata r:id="rId6" o:title=""/>
                </v:shape>
                <w:control r:id="rId7" w:name="DefaultOcxName1" w:shapeid="_x0000_i1068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u w:val="single"/>
                <w:rtl/>
              </w:rPr>
              <w:t>(6/60) و (6/24) متراً.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7" type="#_x0000_t75" style="width:20.25pt;height:18pt" o:ole="">
                  <v:imagedata r:id="rId8" o:title=""/>
                </v:shape>
                <w:control r:id="rId9" w:name="DefaultOcxName2" w:shapeid="_x0000_i1067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(6/70) و (6/24) متراً.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6" type="#_x0000_t75" style="width:20.25pt;height:18pt" o:ole="">
                  <v:imagedata r:id="rId10" o:title=""/>
                </v:shape>
                <w:control r:id="rId11" w:name="DefaultOcxName3" w:shapeid="_x0000_i1066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(6/100) و (6/26) متراً.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Default="004F7591" w:rsidP="004F7591">
            <w:pPr>
              <w:spacing w:after="0" w:line="240" w:lineRule="auto"/>
              <w:rPr>
                <w:rFonts w:ascii="Arial" w:eastAsia="Times New Roman" w:hAnsi="Arial" w:cs="Arial" w:hint="cs"/>
                <w:color w:val="000000"/>
                <w:rtl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5" type="#_x0000_t75" style="width:20.25pt;height:18pt" o:ole="">
                  <v:imagedata r:id="rId12" o:title=""/>
                </v:shape>
                <w:control r:id="rId13" w:name="DefaultOcxName4" w:shapeid="_x0000_i1065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(7/70) و ( 7/ 100) متراً. </w:t>
            </w:r>
          </w:p>
          <w:p w:rsidR="004F7591" w:rsidRDefault="004F7591" w:rsidP="004F7591">
            <w:pPr>
              <w:spacing w:after="0" w:line="240" w:lineRule="auto"/>
              <w:rPr>
                <w:rFonts w:ascii="Arial" w:eastAsia="Times New Roman" w:hAnsi="Arial" w:cs="Arial" w:hint="cs"/>
                <w:color w:val="000000"/>
                <w:rtl/>
              </w:rPr>
            </w:pPr>
          </w:p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4F7591" w:rsidRPr="004F7591" w:rsidRDefault="004F7591" w:rsidP="004F7591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2 - يصنف التخلف العقلي تربوياً إلي ثلاث فئات هي: </w:t>
            </w: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4" type="#_x0000_t75" style="width:1in;height:18pt" o:ole="">
                  <v:imagedata r:id="rId14" o:title=""/>
                </v:shape>
                <w:control r:id="rId15" w:name="DefaultOcxName5" w:shapeid="_x0000_i1064"/>
              </w:objec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3" type="#_x0000_t75" style="width:20.25pt;height:18pt" o:ole="">
                  <v:imagedata r:id="rId16" o:title=""/>
                </v:shape>
                <w:control r:id="rId17" w:name="DefaultOcxName6" w:shapeid="_x0000_i1063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u w:val="single"/>
                <w:rtl/>
              </w:rPr>
              <w:t>‌القابلون للتعلم - القابلون للتدريب – الفئة الاعتمادية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2" type="#_x0000_t75" style="width:20.25pt;height:18pt" o:ole="">
                  <v:imagedata r:id="rId18" o:title=""/>
                </v:shape>
                <w:control r:id="rId19" w:name="DefaultOcxName7" w:shapeid="_x0000_i1062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القابلون للتعلم – القابلون للتدريب – القابلون للتشكيل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1" type="#_x0000_t75" style="width:20.25pt;height:18pt" o:ole="">
                  <v:imagedata r:id="rId20" o:title=""/>
                </v:shape>
                <w:control r:id="rId21" w:name="DefaultOcxName8" w:shapeid="_x0000_i1061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القابلون للتعلم - القابلون للتدريب – القابلون للفهم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Default="004F7591" w:rsidP="004F7591">
            <w:pPr>
              <w:spacing w:after="0" w:line="240" w:lineRule="auto"/>
              <w:rPr>
                <w:rFonts w:ascii="Arial" w:eastAsia="Times New Roman" w:hAnsi="Arial" w:cs="Arial" w:hint="cs"/>
                <w:color w:val="000000"/>
                <w:rtl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60" type="#_x0000_t75" style="width:20.25pt;height:18pt" o:ole="">
                  <v:imagedata r:id="rId22" o:title=""/>
                </v:shape>
                <w:control r:id="rId23" w:name="DefaultOcxName9" w:shapeid="_x0000_i1060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القابلون للتعلم - القابلون للتدريب – الفئة الاستقلالية</w:t>
            </w:r>
          </w:p>
          <w:p w:rsidR="004F7591" w:rsidRDefault="004F7591" w:rsidP="004F7591">
            <w:pPr>
              <w:spacing w:after="0" w:line="240" w:lineRule="auto"/>
              <w:rPr>
                <w:rFonts w:ascii="Arial" w:eastAsia="Times New Roman" w:hAnsi="Arial" w:cs="Arial" w:hint="cs"/>
                <w:color w:val="000000"/>
                <w:rtl/>
              </w:rPr>
            </w:pPr>
          </w:p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4F7591" w:rsidRPr="004F7591" w:rsidRDefault="004F7591" w:rsidP="004F7591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3 - لقد تشرفت مطابع المكتب الإقليمي لشئون المكفوفين للطباعة بطريقة </w:t>
            </w:r>
            <w:proofErr w:type="spellStart"/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برايل</w:t>
            </w:r>
            <w:proofErr w:type="spellEnd"/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بأن أطلق عليها اسم:</w:t>
            </w: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59" type="#_x0000_t75" style="width:1in;height:18pt" o:ole="">
                  <v:imagedata r:id="rId24" o:title=""/>
                </v:shape>
                <w:control r:id="rId25" w:name="DefaultOcxName10" w:shapeid="_x0000_i1059"/>
              </w:objec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u w:val="single"/>
              </w:rPr>
            </w:pPr>
            <w:r w:rsidRPr="004F7591">
              <w:rPr>
                <w:rFonts w:ascii="Arial" w:eastAsia="Times New Roman" w:hAnsi="Arial" w:cs="Arial"/>
                <w:color w:val="000000"/>
                <w:u w:val="single"/>
                <w:rtl/>
              </w:rPr>
              <w:object w:dxaOrig="1440" w:dyaOrig="1440">
                <v:shape id="_x0000_i1058" type="#_x0000_t75" style="width:20.25pt;height:18pt" o:ole="">
                  <v:imagedata r:id="rId26" o:title=""/>
                </v:shape>
                <w:control r:id="rId27" w:name="DefaultOcxName11" w:shapeid="_x0000_i1058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u w:val="single"/>
                <w:rtl/>
              </w:rPr>
              <w:t xml:space="preserve">مطابع خادم الحرمين الشريفين لطباعة القران الكريم بطريقة </w:t>
            </w:r>
            <w:proofErr w:type="spellStart"/>
            <w:r w:rsidRPr="004F7591">
              <w:rPr>
                <w:rFonts w:ascii="Arial" w:eastAsia="Times New Roman" w:hAnsi="Arial" w:cs="Arial"/>
                <w:b/>
                <w:bCs/>
                <w:color w:val="000000"/>
                <w:u w:val="single"/>
                <w:rtl/>
              </w:rPr>
              <w:t>برايل</w:t>
            </w:r>
            <w:proofErr w:type="spellEnd"/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57" type="#_x0000_t75" style="width:20.25pt;height:18pt" o:ole="">
                  <v:imagedata r:id="rId28" o:title=""/>
                </v:shape>
                <w:control r:id="rId29" w:name="DefaultOcxName12" w:shapeid="_x0000_i1057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مطابع التربية الخاصة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56" type="#_x0000_t75" style="width:20.25pt;height:18pt" o:ole="">
                  <v:imagedata r:id="rId30" o:title=""/>
                </v:shape>
                <w:control r:id="rId31" w:name="DefaultOcxName13" w:shapeid="_x0000_i1056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مطابع وزارة المعارف</w:t>
            </w:r>
          </w:p>
        </w:tc>
      </w:tr>
      <w:tr w:rsidR="004F7591" w:rsidRPr="004F7591" w:rsidTr="004F7591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4F7591" w:rsidRPr="004F7591" w:rsidRDefault="004F7591" w:rsidP="004F75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F7591">
              <w:rPr>
                <w:rFonts w:ascii="Arial" w:eastAsia="Times New Roman" w:hAnsi="Arial" w:cs="Arial"/>
                <w:color w:val="000000"/>
                <w:rtl/>
              </w:rPr>
              <w:object w:dxaOrig="1440" w:dyaOrig="1440">
                <v:shape id="_x0000_i1055" type="#_x0000_t75" style="width:20.25pt;height:18pt" o:ole="">
                  <v:imagedata r:id="rId32" o:title=""/>
                </v:shape>
                <w:control r:id="rId33" w:name="DefaultOcxName14" w:shapeid="_x0000_i1055"/>
              </w:object>
            </w:r>
            <w:r w:rsidRPr="004F7591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مطابع وزارة الشئون الاجتماعية</w:t>
            </w:r>
          </w:p>
        </w:tc>
      </w:tr>
    </w:tbl>
    <w:p w:rsidR="004F7591" w:rsidRDefault="004F7591">
      <w:pPr>
        <w:bidi w:val="0"/>
        <w:rPr>
          <w:b/>
          <w:bCs/>
          <w:sz w:val="34"/>
          <w:szCs w:val="34"/>
        </w:rPr>
      </w:pPr>
    </w:p>
    <w:p w:rsidR="00FE0D56" w:rsidRPr="00FE0D56" w:rsidRDefault="00FE0D56" w:rsidP="00FE0D56">
      <w:pPr>
        <w:rPr>
          <w:b/>
          <w:bCs/>
          <w:sz w:val="34"/>
          <w:szCs w:val="34"/>
        </w:rPr>
      </w:pPr>
    </w:p>
    <w:sectPr w:rsidR="00FE0D56" w:rsidRPr="00FE0D56" w:rsidSect="00CB7D4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FE0D56"/>
    <w:rsid w:val="004F7591"/>
    <w:rsid w:val="00992DC6"/>
    <w:rsid w:val="00CB7D45"/>
    <w:rsid w:val="00D22BC5"/>
    <w:rsid w:val="00FE0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D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E0D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4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8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93150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0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4539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34" Type="http://schemas.openxmlformats.org/officeDocument/2006/relationships/fontTable" Target="fontTable.xml"/><Relationship Id="rId7" Type="http://schemas.openxmlformats.org/officeDocument/2006/relationships/control" Target="activeX/activeX2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control" Target="activeX/activeX13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5" Type="http://schemas.openxmlformats.org/officeDocument/2006/relationships/control" Target="activeX/activeX1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control" Target="activeX/activeX8.xml"/><Relationship Id="rId31" Type="http://schemas.openxmlformats.org/officeDocument/2006/relationships/control" Target="activeX/activeX14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2011-11-01T21:24:00Z</dcterms:created>
  <dcterms:modified xsi:type="dcterms:W3CDTF">2011-11-06T20:18:00Z</dcterms:modified>
</cp:coreProperties>
</file>