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C20" w:rsidRPr="00071658" w:rsidRDefault="00DD7C20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  <w:r w:rsidRPr="00071658">
        <w:rPr>
          <w:rFonts w:ascii="Arial" w:hAnsi="Arial" w:cs="Traditional Arabic"/>
          <w:color w:val="365F91" w:themeColor="accent1" w:themeShade="BF"/>
          <w:sz w:val="32"/>
          <w:szCs w:val="32"/>
          <w:rtl/>
        </w:rPr>
        <w:t xml:space="preserve">الواجب </w:t>
      </w:r>
      <w:proofErr w:type="spellStart"/>
      <w:r w:rsidRPr="00071658">
        <w:rPr>
          <w:rFonts w:ascii="Arial" w:hAnsi="Arial" w:cs="Traditional Arabic"/>
          <w:color w:val="365F91" w:themeColor="accent1" w:themeShade="BF"/>
          <w:sz w:val="32"/>
          <w:szCs w:val="32"/>
          <w:rtl/>
        </w:rPr>
        <w:t>الاول</w:t>
      </w:r>
      <w:proofErr w:type="spellEnd"/>
      <w:r w:rsidRPr="00071658">
        <w:rPr>
          <w:rFonts w:ascii="Arial" w:hAnsi="Arial" w:cs="Traditional Arabic"/>
          <w:color w:val="365F91" w:themeColor="accent1" w:themeShade="BF"/>
          <w:sz w:val="32"/>
          <w:szCs w:val="32"/>
        </w:rPr>
        <w:t>:</w:t>
      </w:r>
    </w:p>
    <w:p w:rsidR="00DD7C20" w:rsidRPr="00071658" w:rsidRDefault="00DD7C20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</w:p>
    <w:p w:rsidR="00A2099E" w:rsidRDefault="00DD7C20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</w:rPr>
      </w:pPr>
      <w:r w:rsidRPr="00071658">
        <w:rPr>
          <w:rFonts w:ascii="Arial" w:hAnsi="Arial" w:cs="Traditional Arabic" w:hint="cs"/>
          <w:color w:val="365F91" w:themeColor="accent1" w:themeShade="BF"/>
          <w:sz w:val="32"/>
          <w:szCs w:val="32"/>
          <w:highlight w:val="lightGray"/>
          <w:rtl/>
        </w:rPr>
        <w:t>تطبيقات</w:t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  <w:highlight w:val="lightGray"/>
          <w:rtl/>
        </w:rPr>
        <w:t xml:space="preserve"> </w:t>
      </w:r>
      <w:r w:rsidRPr="00071658">
        <w:rPr>
          <w:rFonts w:ascii="Arial" w:hAnsi="Arial" w:cs="Traditional Arabic" w:hint="cs"/>
          <w:color w:val="365F91" w:themeColor="accent1" w:themeShade="BF"/>
          <w:sz w:val="32"/>
          <w:szCs w:val="32"/>
          <w:highlight w:val="lightGray"/>
          <w:rtl/>
        </w:rPr>
        <w:t>الحاسب</w:t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  <w:highlight w:val="lightGray"/>
          <w:rtl/>
        </w:rPr>
        <w:t xml:space="preserve"> </w:t>
      </w:r>
      <w:r w:rsidRPr="00071658">
        <w:rPr>
          <w:rFonts w:ascii="Arial" w:hAnsi="Arial" w:cs="Traditional Arabic" w:hint="cs"/>
          <w:color w:val="365F91" w:themeColor="accent1" w:themeShade="BF"/>
          <w:sz w:val="32"/>
          <w:szCs w:val="32"/>
          <w:highlight w:val="lightGray"/>
          <w:rtl/>
        </w:rPr>
        <w:t>في</w:t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  <w:highlight w:val="lightGray"/>
          <w:rtl/>
        </w:rPr>
        <w:t xml:space="preserve"> </w:t>
      </w:r>
      <w:r w:rsidRPr="00071658">
        <w:rPr>
          <w:rFonts w:ascii="Arial" w:hAnsi="Arial" w:cs="Traditional Arabic" w:hint="cs"/>
          <w:color w:val="365F91" w:themeColor="accent1" w:themeShade="BF"/>
          <w:sz w:val="32"/>
          <w:szCs w:val="32"/>
          <w:highlight w:val="lightGray"/>
          <w:rtl/>
        </w:rPr>
        <w:t>التعليم</w:t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</w:rPr>
        <w:br/>
        <w:t xml:space="preserve">1 - </w:t>
      </w:r>
      <w:r w:rsidRPr="0013738F">
        <w:rPr>
          <w:rFonts w:ascii="Arial" w:hAnsi="Arial" w:cs="Traditional Arabic"/>
          <w:color w:val="76923C" w:themeColor="accent3" w:themeShade="BF"/>
          <w:sz w:val="32"/>
          <w:szCs w:val="32"/>
          <w:rtl/>
        </w:rPr>
        <w:t>من برامج الحاسب التطبيقية</w:t>
      </w:r>
      <w:r w:rsidRPr="0013738F">
        <w:rPr>
          <w:rFonts w:ascii="Arial" w:hAnsi="Arial" w:cs="Traditional Arabic"/>
          <w:color w:val="76923C" w:themeColor="accent3" w:themeShade="BF"/>
          <w:sz w:val="32"/>
          <w:szCs w:val="32"/>
        </w:rPr>
        <w:br/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  <w:rtl/>
        </w:rPr>
        <w:t>نظام التشغيل</w:t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</w:rPr>
        <w:br/>
      </w:r>
      <w:proofErr w:type="spellStart"/>
      <w:r w:rsidRPr="00071658">
        <w:rPr>
          <w:rFonts w:ascii="Arial" w:hAnsi="Arial" w:cs="Traditional Arabic"/>
          <w:color w:val="365F91" w:themeColor="accent1" w:themeShade="BF"/>
          <w:sz w:val="32"/>
          <w:szCs w:val="32"/>
          <w:rtl/>
        </w:rPr>
        <w:t>البودكاست</w:t>
      </w:r>
      <w:proofErr w:type="spellEnd"/>
      <w:r w:rsidRPr="00071658">
        <w:rPr>
          <w:rFonts w:ascii="Arial" w:hAnsi="Arial" w:cs="Traditional Arabic"/>
          <w:color w:val="365F91" w:themeColor="accent1" w:themeShade="BF"/>
          <w:sz w:val="32"/>
          <w:szCs w:val="32"/>
        </w:rPr>
        <w:br/>
      </w:r>
      <w:r w:rsidRPr="00A2099E">
        <w:rPr>
          <w:rFonts w:ascii="Arial" w:hAnsi="Arial" w:cs="Traditional Arabic"/>
          <w:color w:val="FF0000"/>
          <w:sz w:val="32"/>
          <w:szCs w:val="32"/>
          <w:u w:val="single"/>
          <w:rtl/>
        </w:rPr>
        <w:t>برامج قواعد البيانات</w:t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  <w:rtl/>
        </w:rPr>
        <w:t>الويب 2</w:t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</w:rPr>
        <w:br/>
        <w:t xml:space="preserve">2 - </w:t>
      </w:r>
      <w:r w:rsidRPr="00A2099E">
        <w:rPr>
          <w:rFonts w:ascii="Arial" w:hAnsi="Arial" w:cs="Traditional Arabic"/>
          <w:color w:val="76923C" w:themeColor="accent3" w:themeShade="BF"/>
          <w:sz w:val="32"/>
          <w:szCs w:val="32"/>
          <w:rtl/>
        </w:rPr>
        <w:t xml:space="preserve">من مزايا </w:t>
      </w:r>
      <w:proofErr w:type="spellStart"/>
      <w:r w:rsidRPr="00A2099E">
        <w:rPr>
          <w:rFonts w:ascii="Arial" w:hAnsi="Arial" w:cs="Traditional Arabic"/>
          <w:color w:val="76923C" w:themeColor="accent3" w:themeShade="BF"/>
          <w:sz w:val="32"/>
          <w:szCs w:val="32"/>
          <w:rtl/>
        </w:rPr>
        <w:t>ادوات</w:t>
      </w:r>
      <w:proofErr w:type="spellEnd"/>
      <w:r w:rsidRPr="00A2099E">
        <w:rPr>
          <w:rFonts w:ascii="Arial" w:hAnsi="Arial" w:cs="Traditional Arabic"/>
          <w:color w:val="76923C" w:themeColor="accent3" w:themeShade="BF"/>
          <w:sz w:val="32"/>
          <w:szCs w:val="32"/>
          <w:rtl/>
        </w:rPr>
        <w:t xml:space="preserve"> </w:t>
      </w:r>
      <w:proofErr w:type="spellStart"/>
      <w:r w:rsidRPr="00A2099E">
        <w:rPr>
          <w:rFonts w:ascii="Arial" w:hAnsi="Arial" w:cs="Traditional Arabic"/>
          <w:color w:val="76923C" w:themeColor="accent3" w:themeShade="BF"/>
          <w:sz w:val="32"/>
          <w:szCs w:val="32"/>
          <w:rtl/>
        </w:rPr>
        <w:t>جوجل</w:t>
      </w:r>
      <w:proofErr w:type="spellEnd"/>
      <w:r w:rsidRPr="00A2099E">
        <w:rPr>
          <w:rFonts w:ascii="Arial" w:hAnsi="Arial" w:cs="Traditional Arabic"/>
          <w:color w:val="76923C" w:themeColor="accent3" w:themeShade="BF"/>
          <w:sz w:val="32"/>
          <w:szCs w:val="32"/>
          <w:rtl/>
        </w:rPr>
        <w:t xml:space="preserve"> التعليمية</w:t>
      </w:r>
      <w:r w:rsidRPr="00A2099E">
        <w:rPr>
          <w:rFonts w:ascii="Arial" w:hAnsi="Arial" w:cs="Traditional Arabic"/>
          <w:color w:val="76923C" w:themeColor="accent3" w:themeShade="BF"/>
          <w:sz w:val="32"/>
          <w:szCs w:val="32"/>
        </w:rPr>
        <w:t xml:space="preserve"> Google Apps Education</w:t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  <w:rtl/>
        </w:rPr>
        <w:t>تزويد كل مستخدم بمساحه 7 جيجابايت</w:t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  <w:rtl/>
        </w:rPr>
        <w:t xml:space="preserve">تتغلب على مشكلة الورق </w:t>
      </w:r>
      <w:proofErr w:type="spellStart"/>
      <w:r w:rsidRPr="00071658">
        <w:rPr>
          <w:rFonts w:ascii="Arial" w:hAnsi="Arial" w:cs="Traditional Arabic"/>
          <w:color w:val="365F91" w:themeColor="accent1" w:themeShade="BF"/>
          <w:sz w:val="32"/>
          <w:szCs w:val="32"/>
          <w:rtl/>
        </w:rPr>
        <w:t>والطباعه</w:t>
      </w:r>
      <w:proofErr w:type="spellEnd"/>
      <w:r w:rsidRPr="00071658">
        <w:rPr>
          <w:rFonts w:ascii="Arial" w:hAnsi="Arial"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  <w:rtl/>
        </w:rPr>
        <w:t xml:space="preserve">يتم حفظها </w:t>
      </w:r>
      <w:proofErr w:type="spellStart"/>
      <w:r w:rsidRPr="00071658">
        <w:rPr>
          <w:rFonts w:ascii="Arial" w:hAnsi="Arial" w:cs="Traditional Arabic"/>
          <w:color w:val="365F91" w:themeColor="accent1" w:themeShade="BF"/>
          <w:sz w:val="32"/>
          <w:szCs w:val="32"/>
          <w:rtl/>
        </w:rPr>
        <w:t>اتوماتيكيا</w:t>
      </w:r>
      <w:proofErr w:type="spellEnd"/>
      <w:r w:rsidRPr="00071658">
        <w:rPr>
          <w:rFonts w:ascii="Arial" w:hAnsi="Arial" w:cs="Traditional Arabic"/>
          <w:color w:val="365F91" w:themeColor="accent1" w:themeShade="BF"/>
          <w:sz w:val="32"/>
          <w:szCs w:val="32"/>
        </w:rPr>
        <w:br/>
      </w:r>
      <w:r w:rsidRPr="00A2099E">
        <w:rPr>
          <w:rFonts w:ascii="Arial" w:hAnsi="Arial" w:cs="Traditional Arabic"/>
          <w:color w:val="FF0000"/>
          <w:sz w:val="32"/>
          <w:szCs w:val="32"/>
          <w:u w:val="single"/>
          <w:rtl/>
        </w:rPr>
        <w:t xml:space="preserve">جميع </w:t>
      </w:r>
      <w:proofErr w:type="spellStart"/>
      <w:r w:rsidRPr="00A2099E">
        <w:rPr>
          <w:rFonts w:ascii="Arial" w:hAnsi="Arial" w:cs="Traditional Arabic"/>
          <w:color w:val="FF0000"/>
          <w:sz w:val="32"/>
          <w:szCs w:val="32"/>
          <w:u w:val="single"/>
          <w:rtl/>
        </w:rPr>
        <w:t>ماسبق</w:t>
      </w:r>
      <w:proofErr w:type="spellEnd"/>
    </w:p>
    <w:p w:rsidR="00A2099E" w:rsidRDefault="00DD7C20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  <w:r w:rsidRPr="00071658">
        <w:rPr>
          <w:rFonts w:ascii="Arial" w:hAnsi="Arial"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</w:rPr>
        <w:br/>
      </w:r>
      <w:r w:rsidRPr="00A2099E">
        <w:rPr>
          <w:rFonts w:ascii="Arial" w:hAnsi="Arial" w:cs="Traditional Arabic"/>
          <w:color w:val="76923C" w:themeColor="accent3" w:themeShade="BF"/>
          <w:sz w:val="32"/>
          <w:szCs w:val="32"/>
        </w:rPr>
        <w:t xml:space="preserve">3 - </w:t>
      </w:r>
      <w:r w:rsidRPr="00A2099E">
        <w:rPr>
          <w:rFonts w:ascii="Arial" w:hAnsi="Arial" w:cs="Traditional Arabic"/>
          <w:color w:val="76923C" w:themeColor="accent3" w:themeShade="BF"/>
          <w:sz w:val="32"/>
          <w:szCs w:val="32"/>
          <w:rtl/>
        </w:rPr>
        <w:t xml:space="preserve">مزايا استخدام الحاسب </w:t>
      </w:r>
      <w:proofErr w:type="spellStart"/>
      <w:r w:rsidRPr="00A2099E">
        <w:rPr>
          <w:rFonts w:ascii="Arial" w:hAnsi="Arial" w:cs="Traditional Arabic"/>
          <w:color w:val="76923C" w:themeColor="accent3" w:themeShade="BF"/>
          <w:sz w:val="32"/>
          <w:szCs w:val="32"/>
          <w:rtl/>
        </w:rPr>
        <w:t>فى</w:t>
      </w:r>
      <w:proofErr w:type="spellEnd"/>
      <w:r w:rsidRPr="00A2099E">
        <w:rPr>
          <w:rFonts w:ascii="Arial" w:hAnsi="Arial" w:cs="Traditional Arabic"/>
          <w:color w:val="76923C" w:themeColor="accent3" w:themeShade="BF"/>
          <w:sz w:val="32"/>
          <w:szCs w:val="32"/>
          <w:rtl/>
        </w:rPr>
        <w:t xml:space="preserve"> التعليم</w:t>
      </w:r>
    </w:p>
    <w:p w:rsidR="00A94323" w:rsidRPr="00071658" w:rsidRDefault="00DD7C20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  <w:r w:rsidRPr="00071658">
        <w:rPr>
          <w:rFonts w:ascii="Arial" w:hAnsi="Arial" w:cs="Traditional Arabic"/>
          <w:color w:val="365F91" w:themeColor="accent1" w:themeShade="BF"/>
          <w:sz w:val="32"/>
          <w:szCs w:val="32"/>
        </w:rPr>
        <w:br/>
      </w:r>
      <w:r w:rsidRPr="00A2099E">
        <w:rPr>
          <w:rFonts w:ascii="Arial" w:hAnsi="Arial" w:cs="Traditional Arabic"/>
          <w:color w:val="FF0000"/>
          <w:sz w:val="32"/>
          <w:szCs w:val="32"/>
          <w:u w:val="single"/>
          <w:rtl/>
        </w:rPr>
        <w:t xml:space="preserve">تحسين </w:t>
      </w:r>
      <w:proofErr w:type="spellStart"/>
      <w:r w:rsidRPr="00A2099E">
        <w:rPr>
          <w:rFonts w:ascii="Arial" w:hAnsi="Arial" w:cs="Traditional Arabic"/>
          <w:color w:val="FF0000"/>
          <w:sz w:val="32"/>
          <w:szCs w:val="32"/>
          <w:u w:val="single"/>
          <w:rtl/>
        </w:rPr>
        <w:t>تتنمية</w:t>
      </w:r>
      <w:proofErr w:type="spellEnd"/>
      <w:r w:rsidRPr="00A2099E">
        <w:rPr>
          <w:rFonts w:ascii="Arial" w:hAnsi="Arial" w:cs="Traditional Arabic"/>
          <w:color w:val="FF0000"/>
          <w:sz w:val="32"/>
          <w:szCs w:val="32"/>
          <w:u w:val="single"/>
          <w:rtl/>
        </w:rPr>
        <w:t xml:space="preserve"> التفكير </w:t>
      </w:r>
      <w:proofErr w:type="spellStart"/>
      <w:r w:rsidRPr="00A2099E">
        <w:rPr>
          <w:rFonts w:ascii="Arial" w:hAnsi="Arial" w:cs="Traditional Arabic"/>
          <w:color w:val="FF0000"/>
          <w:sz w:val="32"/>
          <w:szCs w:val="32"/>
          <w:u w:val="single"/>
          <w:rtl/>
        </w:rPr>
        <w:t>المنطقى</w:t>
      </w:r>
      <w:proofErr w:type="spellEnd"/>
      <w:r w:rsidRPr="00071658">
        <w:rPr>
          <w:rFonts w:ascii="Arial" w:hAnsi="Arial"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  <w:rtl/>
        </w:rPr>
        <w:t>حفظ الملفات</w:t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  <w:rtl/>
        </w:rPr>
        <w:t>الوقاية من الفيروسات</w:t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ascii="Arial" w:hAnsi="Arial" w:cs="Traditional Arabic"/>
          <w:color w:val="365F91" w:themeColor="accent1" w:themeShade="BF"/>
          <w:sz w:val="32"/>
          <w:szCs w:val="32"/>
          <w:rtl/>
        </w:rPr>
        <w:t xml:space="preserve">جميع </w:t>
      </w:r>
      <w:proofErr w:type="spellStart"/>
      <w:r w:rsidRPr="00071658">
        <w:rPr>
          <w:rFonts w:ascii="Arial" w:hAnsi="Arial" w:cs="Traditional Arabic"/>
          <w:color w:val="365F91" w:themeColor="accent1" w:themeShade="BF"/>
          <w:sz w:val="32"/>
          <w:szCs w:val="32"/>
          <w:rtl/>
        </w:rPr>
        <w:t>ماسبق</w:t>
      </w:r>
      <w:proofErr w:type="spellEnd"/>
    </w:p>
    <w:p w:rsidR="00DD7C20" w:rsidRPr="00071658" w:rsidRDefault="0013738F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  <w:r>
        <w:rPr>
          <w:rFonts w:ascii="Arial" w:hAnsi="Arial" w:cs="Traditional Arabic" w:hint="cs"/>
          <w:color w:val="365F91" w:themeColor="accent1" w:themeShade="BF"/>
          <w:sz w:val="32"/>
          <w:szCs w:val="32"/>
          <w:rtl/>
        </w:rPr>
        <w:t>ــــــــــــ</w:t>
      </w:r>
    </w:p>
    <w:p w:rsidR="00DD7C20" w:rsidRPr="00071658" w:rsidRDefault="00DD7C20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</w:p>
    <w:p w:rsidR="00DD7C20" w:rsidRPr="00071658" w:rsidRDefault="00DD7C20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  <w:r w:rsidRPr="00A2099E">
        <w:rPr>
          <w:rFonts w:cs="Traditional Arabic"/>
          <w:color w:val="365F91" w:themeColor="accent1" w:themeShade="BF"/>
          <w:sz w:val="32"/>
          <w:szCs w:val="32"/>
          <w:highlight w:val="lightGray"/>
          <w:rtl/>
        </w:rPr>
        <w:t xml:space="preserve">مقدمة في تأهيل ذي الاحتياجات </w:t>
      </w:r>
      <w:proofErr w:type="spellStart"/>
      <w:r w:rsidRPr="00A2099E">
        <w:rPr>
          <w:rFonts w:cs="Traditional Arabic"/>
          <w:color w:val="365F91" w:themeColor="accent1" w:themeShade="BF"/>
          <w:sz w:val="32"/>
          <w:szCs w:val="32"/>
          <w:highlight w:val="lightGray"/>
          <w:rtl/>
        </w:rPr>
        <w:t>ا</w:t>
      </w:r>
      <w:r w:rsidRPr="00A2099E">
        <w:rPr>
          <w:rFonts w:ascii="Arial" w:hAnsi="Arial" w:cs="Traditional Arabic" w:hint="cs"/>
          <w:color w:val="365F91" w:themeColor="accent1" w:themeShade="BF"/>
          <w:sz w:val="32"/>
          <w:szCs w:val="32"/>
          <w:highlight w:val="lightGray"/>
          <w:rtl/>
        </w:rPr>
        <w:t>لخاصه</w:t>
      </w:r>
      <w:proofErr w:type="spellEnd"/>
    </w:p>
    <w:p w:rsidR="00DD7C20" w:rsidRPr="00A2099E" w:rsidRDefault="00DD7C20" w:rsidP="00071658">
      <w:pPr>
        <w:jc w:val="center"/>
        <w:rPr>
          <w:rFonts w:ascii="Arial" w:hAnsi="Arial" w:cs="Traditional Arabic"/>
          <w:color w:val="76923C" w:themeColor="accent3" w:themeShade="BF"/>
          <w:sz w:val="32"/>
          <w:szCs w:val="32"/>
          <w:rtl/>
        </w:rPr>
      </w:pPr>
    </w:p>
    <w:p w:rsidR="00DD7C20" w:rsidRPr="00071658" w:rsidRDefault="00DD7C20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  <w:r w:rsidRPr="00A2099E">
        <w:rPr>
          <w:rFonts w:cs="Traditional Arabic"/>
          <w:color w:val="76923C" w:themeColor="accent3" w:themeShade="BF"/>
          <w:sz w:val="32"/>
          <w:szCs w:val="32"/>
          <w:rtl/>
        </w:rPr>
        <w:t xml:space="preserve">للفرد المعوق حقّ اتّخاذ القرارات المتعلقة </w:t>
      </w:r>
      <w:proofErr w:type="spellStart"/>
      <w:r w:rsidRPr="00A2099E">
        <w:rPr>
          <w:rFonts w:cs="Traditional Arabic"/>
          <w:color w:val="76923C" w:themeColor="accent3" w:themeShade="BF"/>
          <w:sz w:val="32"/>
          <w:szCs w:val="32"/>
          <w:rtl/>
        </w:rPr>
        <w:t>به</w:t>
      </w:r>
      <w:proofErr w:type="spellEnd"/>
      <w:r w:rsidRPr="00A2099E">
        <w:rPr>
          <w:rFonts w:cs="Traditional Arabic"/>
          <w:color w:val="76923C" w:themeColor="accent3" w:themeShade="BF"/>
          <w:sz w:val="32"/>
          <w:szCs w:val="32"/>
          <w:rtl/>
        </w:rPr>
        <w:t xml:space="preserve"> وتحديد أهدافه الخاصة؛ ذلك يحقق مبدأ</w:t>
      </w:r>
      <w:r w:rsidRPr="00A2099E">
        <w:rPr>
          <w:rFonts w:ascii="&amp;quot" w:hAnsi="&amp;quot" w:cs="Traditional Arabic"/>
          <w:color w:val="76923C" w:themeColor="accent3" w:themeShade="BF"/>
          <w:sz w:val="32"/>
          <w:szCs w:val="32"/>
        </w:rPr>
        <w:t>:</w:t>
      </w:r>
      <w:r w:rsidRPr="00071658">
        <w:rPr>
          <w:rFonts w:ascii="&amp;quot" w:hAnsi="&amp;quot"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ascii="&amp;quot" w:hAnsi="&amp;quot"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cs="Traditional Arabic"/>
          <w:i/>
          <w:iCs/>
          <w:color w:val="365F91" w:themeColor="accent1" w:themeShade="BF"/>
          <w:sz w:val="32"/>
          <w:szCs w:val="32"/>
          <w:rtl/>
        </w:rPr>
        <w:t xml:space="preserve">أ: الطبيعة الكلية للفرد </w:t>
      </w:r>
      <w:r w:rsidRPr="00071658">
        <w:rPr>
          <w:rFonts w:cs="Traditional Arabic"/>
          <w:i/>
          <w:iCs/>
          <w:color w:val="365F91" w:themeColor="accent1" w:themeShade="BF"/>
          <w:sz w:val="32"/>
          <w:szCs w:val="32"/>
        </w:rPr>
        <w:br/>
      </w:r>
      <w:r w:rsidRPr="00A2099E">
        <w:rPr>
          <w:rFonts w:cs="Traditional Arabic"/>
          <w:i/>
          <w:iCs/>
          <w:color w:val="FF0000"/>
          <w:sz w:val="32"/>
          <w:szCs w:val="32"/>
          <w:u w:val="single"/>
          <w:rtl/>
        </w:rPr>
        <w:t>ب: حقّ تقرير المصير</w:t>
      </w:r>
      <w:r w:rsidRPr="00071658">
        <w:rPr>
          <w:rFonts w:cs="Traditional Arabic"/>
          <w:i/>
          <w:iCs/>
          <w:color w:val="365F91" w:themeColor="accent1" w:themeShade="BF"/>
          <w:sz w:val="32"/>
          <w:szCs w:val="32"/>
        </w:rPr>
        <w:br/>
      </w:r>
      <w:proofErr w:type="spellStart"/>
      <w:r w:rsidRPr="00071658">
        <w:rPr>
          <w:rFonts w:cs="Traditional Arabic"/>
          <w:i/>
          <w:iCs/>
          <w:color w:val="365F91" w:themeColor="accent1" w:themeShade="BF"/>
          <w:sz w:val="32"/>
          <w:szCs w:val="32"/>
          <w:rtl/>
        </w:rPr>
        <w:t>جـ</w:t>
      </w:r>
      <w:proofErr w:type="spellEnd"/>
      <w:r w:rsidRPr="00071658">
        <w:rPr>
          <w:rFonts w:cs="Traditional Arabic"/>
          <w:i/>
          <w:iCs/>
          <w:color w:val="365F91" w:themeColor="accent1" w:themeShade="BF"/>
          <w:sz w:val="32"/>
          <w:szCs w:val="32"/>
          <w:rtl/>
        </w:rPr>
        <w:t>: الحقّ في المساواة</w:t>
      </w:r>
      <w:r w:rsidRPr="00071658">
        <w:rPr>
          <w:rFonts w:cs="Traditional Arabic"/>
          <w:i/>
          <w:iCs/>
          <w:color w:val="365F91" w:themeColor="accent1" w:themeShade="BF"/>
          <w:sz w:val="32"/>
          <w:szCs w:val="32"/>
        </w:rPr>
        <w:br/>
      </w:r>
      <w:r w:rsidRPr="00071658">
        <w:rPr>
          <w:rFonts w:cs="Traditional Arabic"/>
          <w:color w:val="365F91" w:themeColor="accent1" w:themeShade="BF"/>
          <w:sz w:val="32"/>
          <w:szCs w:val="32"/>
          <w:rtl/>
        </w:rPr>
        <w:t>د: المشاركة في حياة المجتمع</w:t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A2099E">
        <w:rPr>
          <w:rFonts w:cs="Traditional Arabic"/>
          <w:color w:val="76923C" w:themeColor="accent3" w:themeShade="BF"/>
          <w:sz w:val="32"/>
          <w:szCs w:val="32"/>
        </w:rPr>
        <w:br/>
      </w:r>
      <w:r w:rsidRPr="00A2099E">
        <w:rPr>
          <w:rFonts w:ascii="&amp;quot" w:hAnsi="&amp;quot" w:cs="Traditional Arabic"/>
          <w:color w:val="76923C" w:themeColor="accent3" w:themeShade="BF"/>
          <w:sz w:val="32"/>
          <w:szCs w:val="32"/>
          <w:rtl/>
        </w:rPr>
        <w:t>النظر إلى المعوق على أنه وحدة قائمة بذاتها متفردة في خصائصها؛ تعبيراً لمبدأ</w:t>
      </w:r>
      <w:r w:rsidRPr="00A2099E">
        <w:rPr>
          <w:rFonts w:ascii="&amp;quot" w:hAnsi="&amp;quot" w:cs="Traditional Arabic"/>
          <w:color w:val="76923C" w:themeColor="accent3" w:themeShade="BF"/>
          <w:sz w:val="32"/>
          <w:szCs w:val="32"/>
        </w:rPr>
        <w:t>:</w:t>
      </w:r>
      <w:r w:rsidRPr="00A2099E">
        <w:rPr>
          <w:rFonts w:cs="Traditional Arabic"/>
          <w:color w:val="76923C" w:themeColor="accent3" w:themeShade="BF"/>
          <w:sz w:val="32"/>
          <w:szCs w:val="32"/>
        </w:rPr>
        <w:br/>
      </w:r>
      <w:r w:rsidRPr="00071658">
        <w:rPr>
          <w:rFonts w:ascii="&amp;quot" w:hAnsi="&amp;quot" w:cs="Traditional Arabic"/>
          <w:color w:val="365F91" w:themeColor="accent1" w:themeShade="BF"/>
          <w:sz w:val="32"/>
          <w:szCs w:val="32"/>
          <w:rtl/>
        </w:rPr>
        <w:t xml:space="preserve">أ: الطبيعة الكلية للفرد </w:t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A2099E">
        <w:rPr>
          <w:rFonts w:cs="Traditional Arabic"/>
          <w:i/>
          <w:iCs/>
          <w:color w:val="FF0000"/>
          <w:sz w:val="32"/>
          <w:szCs w:val="32"/>
          <w:u w:val="single"/>
          <w:rtl/>
        </w:rPr>
        <w:t>ب: الاهتمام بالفردية</w:t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proofErr w:type="spellStart"/>
      <w:r w:rsidRPr="00071658">
        <w:rPr>
          <w:rFonts w:cs="Traditional Arabic"/>
          <w:i/>
          <w:iCs/>
          <w:color w:val="365F91" w:themeColor="accent1" w:themeShade="BF"/>
          <w:sz w:val="32"/>
          <w:szCs w:val="32"/>
          <w:rtl/>
        </w:rPr>
        <w:t>جـ</w:t>
      </w:r>
      <w:proofErr w:type="spellEnd"/>
      <w:r w:rsidRPr="00071658">
        <w:rPr>
          <w:rFonts w:cs="Traditional Arabic"/>
          <w:i/>
          <w:iCs/>
          <w:color w:val="365F91" w:themeColor="accent1" w:themeShade="BF"/>
          <w:sz w:val="32"/>
          <w:szCs w:val="32"/>
          <w:rtl/>
        </w:rPr>
        <w:t xml:space="preserve">: تنمية سلوك التعامل مع المواقف </w:t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cs="Traditional Arabic"/>
          <w:i/>
          <w:iCs/>
          <w:color w:val="365F91" w:themeColor="accent1" w:themeShade="BF"/>
          <w:sz w:val="32"/>
          <w:szCs w:val="32"/>
          <w:rtl/>
        </w:rPr>
        <w:t>د: التركيز على جوانب القدرة</w:t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A2099E">
        <w:rPr>
          <w:rFonts w:cs="Traditional Arabic"/>
          <w:i/>
          <w:iCs/>
          <w:color w:val="76923C" w:themeColor="accent3" w:themeShade="BF"/>
          <w:sz w:val="32"/>
          <w:szCs w:val="32"/>
          <w:rtl/>
        </w:rPr>
        <w:t>الاهتمام بالعوامل التي تساعد على التكيف والتعايش مع الإعاقة وتنمية الشخصية من احتياجات المعوق</w:t>
      </w:r>
      <w:r w:rsidRPr="00A2099E">
        <w:rPr>
          <w:rFonts w:ascii="&amp;quot" w:hAnsi="&amp;quot" w:cs="Traditional Arabic"/>
          <w:i/>
          <w:iCs/>
          <w:color w:val="76923C" w:themeColor="accent3" w:themeShade="BF"/>
          <w:sz w:val="32"/>
          <w:szCs w:val="32"/>
        </w:rPr>
        <w:t>:</w:t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ascii="&amp;quot" w:hAnsi="&amp;quot" w:cs="Traditional Arabic"/>
          <w:color w:val="365F91" w:themeColor="accent1" w:themeShade="BF"/>
          <w:sz w:val="32"/>
          <w:szCs w:val="32"/>
          <w:rtl/>
        </w:rPr>
        <w:t xml:space="preserve">أ: التدريبية </w:t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cs="Traditional Arabic"/>
          <w:i/>
          <w:iCs/>
          <w:color w:val="365F91" w:themeColor="accent1" w:themeShade="BF"/>
          <w:sz w:val="32"/>
          <w:szCs w:val="32"/>
          <w:rtl/>
        </w:rPr>
        <w:t>ب: الاجتماعية</w:t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proofErr w:type="spellStart"/>
      <w:r w:rsidRPr="00A2099E">
        <w:rPr>
          <w:rFonts w:cs="Traditional Arabic"/>
          <w:i/>
          <w:iCs/>
          <w:color w:val="FF0000"/>
          <w:sz w:val="32"/>
          <w:szCs w:val="32"/>
          <w:u w:val="single"/>
          <w:rtl/>
        </w:rPr>
        <w:t>جـ</w:t>
      </w:r>
      <w:proofErr w:type="spellEnd"/>
      <w:r w:rsidRPr="00A2099E">
        <w:rPr>
          <w:rFonts w:cs="Traditional Arabic"/>
          <w:i/>
          <w:iCs/>
          <w:color w:val="FF0000"/>
          <w:sz w:val="32"/>
          <w:szCs w:val="32"/>
          <w:u w:val="single"/>
          <w:rtl/>
        </w:rPr>
        <w:t>: الإرشادية النفسية</w:t>
      </w:r>
      <w:r w:rsidRPr="00071658">
        <w:rPr>
          <w:rFonts w:cs="Traditional Arabic"/>
          <w:i/>
          <w:iCs/>
          <w:color w:val="365F91" w:themeColor="accent1" w:themeShade="BF"/>
          <w:sz w:val="32"/>
          <w:szCs w:val="32"/>
          <w:u w:val="single"/>
          <w:rtl/>
        </w:rPr>
        <w:t xml:space="preserve"> </w:t>
      </w:r>
      <w:r w:rsidRPr="00071658">
        <w:rPr>
          <w:rFonts w:cs="Traditional Arabic"/>
          <w:i/>
          <w:iCs/>
          <w:color w:val="365F91" w:themeColor="accent1" w:themeShade="BF"/>
          <w:sz w:val="32"/>
          <w:szCs w:val="32"/>
        </w:rPr>
        <w:br/>
      </w:r>
      <w:r w:rsidRPr="00071658">
        <w:rPr>
          <w:rFonts w:cs="Traditional Arabic"/>
          <w:i/>
          <w:iCs/>
          <w:color w:val="365F91" w:themeColor="accent1" w:themeShade="BF"/>
          <w:sz w:val="32"/>
          <w:szCs w:val="32"/>
          <w:rtl/>
        </w:rPr>
        <w:t>د: الثقافية</w:t>
      </w:r>
    </w:p>
    <w:p w:rsidR="00DD7C20" w:rsidRPr="00071658" w:rsidRDefault="0013738F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  <w:r w:rsidRPr="0013738F">
        <w:rPr>
          <w:rFonts w:ascii="Arial" w:hAnsi="Arial" w:cs="Traditional Arabic" w:hint="cs"/>
          <w:color w:val="365F91" w:themeColor="accent1" w:themeShade="BF"/>
          <w:sz w:val="32"/>
          <w:szCs w:val="32"/>
          <w:highlight w:val="lightGray"/>
          <w:rtl/>
        </w:rPr>
        <w:t xml:space="preserve">مدخل </w:t>
      </w:r>
      <w:proofErr w:type="spellStart"/>
      <w:r w:rsidRPr="0013738F">
        <w:rPr>
          <w:rFonts w:ascii="Arial" w:hAnsi="Arial" w:cs="Traditional Arabic" w:hint="cs"/>
          <w:color w:val="365F91" w:themeColor="accent1" w:themeShade="BF"/>
          <w:sz w:val="32"/>
          <w:szCs w:val="32"/>
          <w:highlight w:val="lightGray"/>
          <w:rtl/>
        </w:rPr>
        <w:t>الى</w:t>
      </w:r>
      <w:proofErr w:type="spellEnd"/>
      <w:r w:rsidRPr="0013738F">
        <w:rPr>
          <w:rFonts w:ascii="Arial" w:hAnsi="Arial" w:cs="Traditional Arabic" w:hint="cs"/>
          <w:color w:val="365F91" w:themeColor="accent1" w:themeShade="BF"/>
          <w:sz w:val="32"/>
          <w:szCs w:val="32"/>
          <w:highlight w:val="lightGray"/>
          <w:rtl/>
        </w:rPr>
        <w:t xml:space="preserve"> تربية الموهوبين</w:t>
      </w:r>
    </w:p>
    <w:p w:rsidR="0013738F" w:rsidRPr="0013738F" w:rsidRDefault="0013738F" w:rsidP="0013738F">
      <w:pPr>
        <w:rPr>
          <w:rStyle w:val="a3"/>
          <w:rFonts w:ascii="Century Gothic" w:hAnsi="Century Gothic"/>
          <w:b w:val="0"/>
          <w:bCs w:val="0"/>
          <w:color w:val="365F91" w:themeColor="accent1" w:themeShade="BF"/>
          <w:sz w:val="36"/>
          <w:szCs w:val="36"/>
          <w:rtl/>
        </w:rPr>
      </w:pPr>
    </w:p>
    <w:p w:rsidR="00DD7C20" w:rsidRPr="00071658" w:rsidRDefault="00DD7C20" w:rsidP="0013738F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  <w:r w:rsidRPr="00A2099E">
        <w:rPr>
          <w:rFonts w:cs="Traditional Arabic"/>
          <w:color w:val="76923C" w:themeColor="accent3" w:themeShade="BF"/>
          <w:sz w:val="32"/>
          <w:szCs w:val="32"/>
          <w:rtl/>
        </w:rPr>
        <w:t>في الولايات المتحدة الأمريكية أنشئت الفصول الخاصة بالموهوبين لأول مرة عام 1871م في مدينة سانت لويس بولاية</w:t>
      </w:r>
      <w:r w:rsidRPr="00A2099E">
        <w:rPr>
          <w:rFonts w:cs="Traditional Arabic"/>
          <w:color w:val="76923C" w:themeColor="accent3" w:themeShade="BF"/>
          <w:sz w:val="32"/>
          <w:szCs w:val="32"/>
        </w:rPr>
        <w:t xml:space="preserve"> :</w:t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A2099E">
        <w:rPr>
          <w:rFonts w:cs="Traditional Arabic"/>
          <w:color w:val="FF0000"/>
          <w:sz w:val="32"/>
          <w:szCs w:val="32"/>
          <w:u w:val="single"/>
          <w:rtl/>
        </w:rPr>
        <w:t>ميسوري</w:t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proofErr w:type="spellStart"/>
      <w:r w:rsidRPr="00071658">
        <w:rPr>
          <w:rFonts w:cs="Traditional Arabic"/>
          <w:color w:val="365F91" w:themeColor="accent1" w:themeShade="BF"/>
          <w:sz w:val="32"/>
          <w:szCs w:val="32"/>
          <w:rtl/>
        </w:rPr>
        <w:t>كالورادو</w:t>
      </w:r>
      <w:proofErr w:type="spellEnd"/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cs="Traditional Arabic"/>
          <w:color w:val="365F91" w:themeColor="accent1" w:themeShade="BF"/>
          <w:sz w:val="32"/>
          <w:szCs w:val="32"/>
          <w:rtl/>
        </w:rPr>
        <w:t>واشنطن</w:t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cs="Traditional Arabic"/>
          <w:color w:val="365F91" w:themeColor="accent1" w:themeShade="BF"/>
          <w:sz w:val="32"/>
          <w:szCs w:val="32"/>
          <w:rtl/>
        </w:rPr>
        <w:t>كاليفورنيا</w:t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A2099E">
        <w:rPr>
          <w:rFonts w:cs="Traditional Arabic"/>
          <w:color w:val="76923C" w:themeColor="accent3" w:themeShade="BF"/>
          <w:sz w:val="32"/>
          <w:szCs w:val="32"/>
        </w:rPr>
        <w:t xml:space="preserve">2 - </w:t>
      </w:r>
      <w:r w:rsidRPr="00A2099E">
        <w:rPr>
          <w:rFonts w:cs="Traditional Arabic"/>
          <w:color w:val="76923C" w:themeColor="accent3" w:themeShade="BF"/>
          <w:sz w:val="32"/>
          <w:szCs w:val="32"/>
          <w:rtl/>
        </w:rPr>
        <w:t xml:space="preserve">كل ما يلي يعتبر من الصفات الأساسية للموهوبين حسب نموذج الموهبة لجوزيف </w:t>
      </w:r>
      <w:proofErr w:type="spellStart"/>
      <w:r w:rsidRPr="00A2099E">
        <w:rPr>
          <w:rFonts w:cs="Traditional Arabic"/>
          <w:color w:val="76923C" w:themeColor="accent3" w:themeShade="BF"/>
          <w:sz w:val="32"/>
          <w:szCs w:val="32"/>
          <w:rtl/>
        </w:rPr>
        <w:t>رينزولي</w:t>
      </w:r>
      <w:proofErr w:type="spellEnd"/>
      <w:r w:rsidRPr="00A2099E">
        <w:rPr>
          <w:rFonts w:cs="Traditional Arabic"/>
          <w:color w:val="76923C" w:themeColor="accent3" w:themeShade="BF"/>
          <w:sz w:val="32"/>
          <w:szCs w:val="32"/>
          <w:rtl/>
        </w:rPr>
        <w:t xml:space="preserve"> ماعدا</w:t>
      </w:r>
      <w:r w:rsidRPr="00A2099E">
        <w:rPr>
          <w:rFonts w:cs="Traditional Arabic"/>
          <w:color w:val="76923C" w:themeColor="accent3" w:themeShade="BF"/>
          <w:sz w:val="32"/>
          <w:szCs w:val="32"/>
        </w:rPr>
        <w:t>:</w:t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A2099E">
        <w:rPr>
          <w:rFonts w:cs="Traditional Arabic"/>
          <w:color w:val="FF0000"/>
          <w:sz w:val="32"/>
          <w:szCs w:val="32"/>
          <w:u w:val="single"/>
          <w:rtl/>
        </w:rPr>
        <w:t>المثابرة</w:t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cs="Traditional Arabic"/>
          <w:color w:val="365F91" w:themeColor="accent1" w:themeShade="BF"/>
          <w:sz w:val="32"/>
          <w:szCs w:val="32"/>
          <w:rtl/>
        </w:rPr>
        <w:t>قدرات فوق المعدل</w:t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cs="Traditional Arabic"/>
          <w:color w:val="365F91" w:themeColor="accent1" w:themeShade="BF"/>
          <w:sz w:val="32"/>
          <w:szCs w:val="32"/>
          <w:rtl/>
        </w:rPr>
        <w:t>التزام بأداء المهمات</w:t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cs="Traditional Arabic"/>
          <w:color w:val="365F91" w:themeColor="accent1" w:themeShade="BF"/>
          <w:sz w:val="32"/>
          <w:szCs w:val="32"/>
          <w:rtl/>
        </w:rPr>
        <w:t>الإبداع</w:t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A2099E">
        <w:rPr>
          <w:rFonts w:cs="Traditional Arabic"/>
          <w:color w:val="76923C" w:themeColor="accent3" w:themeShade="BF"/>
          <w:sz w:val="32"/>
          <w:szCs w:val="32"/>
        </w:rPr>
        <w:t xml:space="preserve">3 - </w:t>
      </w:r>
      <w:r w:rsidRPr="00A2099E">
        <w:rPr>
          <w:rFonts w:cs="Traditional Arabic"/>
          <w:color w:val="76923C" w:themeColor="accent3" w:themeShade="BF"/>
          <w:sz w:val="32"/>
          <w:szCs w:val="32"/>
          <w:rtl/>
        </w:rPr>
        <w:t xml:space="preserve">مرتبطة بالموهبة الأكاديمية والإبداع حسب منظور </w:t>
      </w:r>
      <w:proofErr w:type="spellStart"/>
      <w:r w:rsidRPr="00A2099E">
        <w:rPr>
          <w:rFonts w:cs="Traditional Arabic"/>
          <w:color w:val="76923C" w:themeColor="accent3" w:themeShade="BF"/>
          <w:sz w:val="32"/>
          <w:szCs w:val="32"/>
          <w:rtl/>
        </w:rPr>
        <w:t>روبيرت</w:t>
      </w:r>
      <w:proofErr w:type="spellEnd"/>
      <w:r w:rsidRPr="00A2099E">
        <w:rPr>
          <w:rFonts w:cs="Traditional Arabic"/>
          <w:color w:val="76923C" w:themeColor="accent3" w:themeShade="BF"/>
          <w:sz w:val="32"/>
          <w:szCs w:val="32"/>
          <w:rtl/>
        </w:rPr>
        <w:t xml:space="preserve"> </w:t>
      </w:r>
      <w:proofErr w:type="spellStart"/>
      <w:r w:rsidRPr="00A2099E">
        <w:rPr>
          <w:rFonts w:cs="Traditional Arabic"/>
          <w:color w:val="76923C" w:themeColor="accent3" w:themeShade="BF"/>
          <w:sz w:val="32"/>
          <w:szCs w:val="32"/>
          <w:rtl/>
        </w:rPr>
        <w:t>ستنمبيرغ</w:t>
      </w:r>
      <w:proofErr w:type="spellEnd"/>
      <w:r w:rsidRPr="00A2099E">
        <w:rPr>
          <w:rFonts w:cs="Traditional Arabic"/>
          <w:color w:val="76923C" w:themeColor="accent3" w:themeShade="BF"/>
          <w:sz w:val="32"/>
          <w:szCs w:val="32"/>
        </w:rPr>
        <w:t>:</w:t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cs="Traditional Arabic"/>
          <w:color w:val="365F91" w:themeColor="accent1" w:themeShade="BF"/>
          <w:sz w:val="32"/>
          <w:szCs w:val="32"/>
          <w:rtl/>
        </w:rPr>
        <w:t>أ-الموهبة التحليلية</w:t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cs="Traditional Arabic"/>
          <w:color w:val="365F91" w:themeColor="accent1" w:themeShade="BF"/>
          <w:sz w:val="32"/>
          <w:szCs w:val="32"/>
          <w:rtl/>
        </w:rPr>
        <w:t>‌ب-الموهبة التركيبية</w:t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cs="Traditional Arabic"/>
          <w:color w:val="365F91" w:themeColor="accent1" w:themeShade="BF"/>
          <w:sz w:val="32"/>
          <w:szCs w:val="32"/>
          <w:rtl/>
        </w:rPr>
        <w:t>‌ج-الموهبة العملية</w:t>
      </w:r>
      <w:r w:rsidRPr="00071658">
        <w:rPr>
          <w:rFonts w:cs="Traditional Arabic"/>
          <w:color w:val="365F91" w:themeColor="accent1" w:themeShade="BF"/>
          <w:sz w:val="32"/>
          <w:szCs w:val="32"/>
        </w:rPr>
        <w:br/>
      </w:r>
      <w:r w:rsidRPr="00A2099E">
        <w:rPr>
          <w:rFonts w:cs="Traditional Arabic"/>
          <w:color w:val="FF0000"/>
          <w:sz w:val="32"/>
          <w:szCs w:val="32"/>
          <w:u w:val="single"/>
          <w:rtl/>
        </w:rPr>
        <w:t xml:space="preserve">د-كلا </w:t>
      </w:r>
      <w:proofErr w:type="spellStart"/>
      <w:r w:rsidRPr="00A2099E">
        <w:rPr>
          <w:rFonts w:cs="Traditional Arabic"/>
          <w:color w:val="FF0000"/>
          <w:sz w:val="32"/>
          <w:szCs w:val="32"/>
          <w:u w:val="single"/>
          <w:rtl/>
        </w:rPr>
        <w:t>الاجابتان</w:t>
      </w:r>
      <w:proofErr w:type="spellEnd"/>
      <w:r w:rsidRPr="00A2099E">
        <w:rPr>
          <w:rFonts w:cs="Traditional Arabic"/>
          <w:color w:val="FF0000"/>
          <w:sz w:val="32"/>
          <w:szCs w:val="32"/>
          <w:u w:val="single"/>
          <w:rtl/>
        </w:rPr>
        <w:t xml:space="preserve"> أ و ب</w:t>
      </w:r>
    </w:p>
    <w:p w:rsidR="00DD7C20" w:rsidRPr="00071658" w:rsidRDefault="00DD7C20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</w:p>
    <w:p w:rsidR="00DD7C20" w:rsidRPr="00071658" w:rsidRDefault="00DD7C20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  <w:proofErr w:type="spellStart"/>
      <w:r w:rsidRPr="00A2099E">
        <w:rPr>
          <w:rFonts w:ascii="Arial" w:hAnsi="Arial" w:cs="Traditional Arabic" w:hint="cs"/>
          <w:color w:val="365F91" w:themeColor="accent1" w:themeShade="BF"/>
          <w:sz w:val="32"/>
          <w:szCs w:val="32"/>
          <w:highlight w:val="lightGray"/>
          <w:rtl/>
        </w:rPr>
        <w:t>الاعاقه</w:t>
      </w:r>
      <w:proofErr w:type="spellEnd"/>
      <w:r w:rsidRPr="00A2099E">
        <w:rPr>
          <w:rFonts w:ascii="Arial" w:hAnsi="Arial" w:cs="Traditional Arabic" w:hint="cs"/>
          <w:color w:val="365F91" w:themeColor="accent1" w:themeShade="BF"/>
          <w:sz w:val="32"/>
          <w:szCs w:val="32"/>
          <w:highlight w:val="lightGray"/>
          <w:rtl/>
        </w:rPr>
        <w:t xml:space="preserve"> </w:t>
      </w:r>
      <w:proofErr w:type="spellStart"/>
      <w:r w:rsidRPr="00A2099E">
        <w:rPr>
          <w:rFonts w:ascii="Arial" w:hAnsi="Arial" w:cs="Traditional Arabic" w:hint="cs"/>
          <w:color w:val="365F91" w:themeColor="accent1" w:themeShade="BF"/>
          <w:sz w:val="32"/>
          <w:szCs w:val="32"/>
          <w:highlight w:val="lightGray"/>
          <w:rtl/>
        </w:rPr>
        <w:t>العقليه</w:t>
      </w:r>
      <w:proofErr w:type="spellEnd"/>
    </w:p>
    <w:p w:rsidR="00DD7C20" w:rsidRPr="00071658" w:rsidRDefault="00DD7C20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</w:p>
    <w:p w:rsidR="00DD7C20" w:rsidRPr="00071658" w:rsidRDefault="00DD7C20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  <w:rtl/>
        </w:rPr>
        <w:lastRenderedPageBreak/>
        <w:t xml:space="preserve">يتحدد سقف العمر </w:t>
      </w:r>
      <w:proofErr w:type="spellStart"/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  <w:rtl/>
        </w:rPr>
        <w:t>النمائي</w:t>
      </w:r>
      <w:proofErr w:type="spellEnd"/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  <w:rtl/>
        </w:rPr>
        <w:t xml:space="preserve"> للإعاقة العقلية حسب تعريف </w:t>
      </w:r>
      <w:proofErr w:type="spellStart"/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  <w:rtl/>
        </w:rPr>
        <w:t>جروسمان</w:t>
      </w:r>
      <w:proofErr w:type="spellEnd"/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  <w:rtl/>
        </w:rPr>
        <w:t xml:space="preserve"> </w:t>
      </w:r>
      <w:proofErr w:type="spellStart"/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  <w:rtl/>
        </w:rPr>
        <w:t>بـ</w:t>
      </w:r>
      <w:proofErr w:type="spellEnd"/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</w:rPr>
        <w:t xml:space="preserve"> ..............</w:t>
      </w:r>
      <w:r w:rsidRPr="00A2099E">
        <w:rPr>
          <w:rFonts w:ascii="Century Gothic" w:hAnsi="Century Gothic" w:cs="Traditional Arabic"/>
          <w:color w:val="76923C" w:themeColor="accent3" w:themeShade="BF"/>
          <w:sz w:val="32"/>
          <w:szCs w:val="32"/>
        </w:rPr>
        <w:br/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‌أ- 12 سنة</w:t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</w:rPr>
        <w:t>.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ب- 14 سنة</w:t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</w:rPr>
        <w:t>.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A2099E">
        <w:rPr>
          <w:rStyle w:val="a3"/>
          <w:rFonts w:ascii="Century Gothic" w:hAnsi="Century Gothic" w:cs="Traditional Arabic"/>
          <w:b w:val="0"/>
          <w:bCs w:val="0"/>
          <w:color w:val="FF0000"/>
          <w:sz w:val="32"/>
          <w:szCs w:val="32"/>
          <w:u w:val="single"/>
          <w:rtl/>
        </w:rPr>
        <w:t>ج- 18 سنة</w:t>
      </w:r>
      <w:r w:rsidRPr="00A2099E">
        <w:rPr>
          <w:rStyle w:val="a3"/>
          <w:rFonts w:ascii="Century Gothic" w:hAnsi="Century Gothic" w:cs="Traditional Arabic"/>
          <w:b w:val="0"/>
          <w:bCs w:val="0"/>
          <w:color w:val="FF0000"/>
          <w:sz w:val="32"/>
          <w:szCs w:val="32"/>
          <w:u w:val="single"/>
        </w:rPr>
        <w:t>.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د- 20 سنة</w:t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</w:rPr>
        <w:t>.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  <w:rtl/>
        </w:rPr>
        <w:t>يركز التعريف ....... للإعاقة العقلية على الأسباب المؤدية لتلك الإعاقة</w:t>
      </w:r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</w:rPr>
        <w:t>.</w:t>
      </w:r>
      <w:r w:rsidRPr="00A2099E">
        <w:rPr>
          <w:rFonts w:ascii="Century Gothic" w:hAnsi="Century Gothic" w:cs="Traditional Arabic"/>
          <w:color w:val="76923C" w:themeColor="accent3" w:themeShade="BF"/>
          <w:sz w:val="32"/>
          <w:szCs w:val="32"/>
        </w:rPr>
        <w:br/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A2099E">
        <w:rPr>
          <w:rStyle w:val="a3"/>
          <w:rFonts w:ascii="Century Gothic" w:hAnsi="Century Gothic" w:cs="Traditional Arabic"/>
          <w:b w:val="0"/>
          <w:bCs w:val="0"/>
          <w:color w:val="FF0000"/>
          <w:sz w:val="32"/>
          <w:szCs w:val="32"/>
          <w:u w:val="single"/>
          <w:rtl/>
        </w:rPr>
        <w:t>أ- الطبي</w:t>
      </w:r>
      <w:r w:rsidRPr="00A2099E">
        <w:rPr>
          <w:rStyle w:val="a3"/>
          <w:rFonts w:ascii="Century Gothic" w:hAnsi="Century Gothic" w:cs="Traditional Arabic"/>
          <w:b w:val="0"/>
          <w:bCs w:val="0"/>
          <w:color w:val="FF0000"/>
          <w:sz w:val="32"/>
          <w:szCs w:val="32"/>
        </w:rPr>
        <w:t>.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 xml:space="preserve">ب- </w:t>
      </w:r>
      <w:proofErr w:type="spellStart"/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السيكومتري</w:t>
      </w:r>
      <w:proofErr w:type="spellEnd"/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</w:rPr>
        <w:t>.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ج- الاجتماعي</w:t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</w:rPr>
        <w:t>.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د- التربوي</w:t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</w:rPr>
        <w:t>.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  <w:rtl/>
        </w:rPr>
        <w:t>يشير مصطلح ............. إلى قدرة الفرد على إنشاء علاقات اجتماعية فعالة مع غيره</w:t>
      </w:r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</w:rPr>
        <w:t>.</w:t>
      </w:r>
      <w:r w:rsidRPr="00A2099E">
        <w:rPr>
          <w:rFonts w:ascii="Century Gothic" w:hAnsi="Century Gothic" w:cs="Traditional Arabic"/>
          <w:color w:val="76923C" w:themeColor="accent3" w:themeShade="BF"/>
          <w:sz w:val="32"/>
          <w:szCs w:val="32"/>
        </w:rPr>
        <w:br/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A2099E">
        <w:rPr>
          <w:rStyle w:val="a3"/>
          <w:rFonts w:ascii="Century Gothic" w:hAnsi="Century Gothic" w:cs="Traditional Arabic"/>
          <w:b w:val="0"/>
          <w:bCs w:val="0"/>
          <w:color w:val="FF0000"/>
          <w:sz w:val="32"/>
          <w:szCs w:val="32"/>
          <w:u w:val="single"/>
          <w:rtl/>
        </w:rPr>
        <w:t>أ- الصلاحية الاجتماعية</w:t>
      </w:r>
      <w:r w:rsidRPr="00A2099E">
        <w:rPr>
          <w:rStyle w:val="a3"/>
          <w:rFonts w:ascii="Century Gothic" w:hAnsi="Century Gothic" w:cs="Traditional Arabic"/>
          <w:b w:val="0"/>
          <w:bCs w:val="0"/>
          <w:color w:val="FF0000"/>
          <w:sz w:val="32"/>
          <w:szCs w:val="32"/>
          <w:u w:val="single"/>
        </w:rPr>
        <w:t>.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ب- النمو العقلي</w:t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</w:rPr>
        <w:t xml:space="preserve">. 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ج- الصلاحية المهنية</w:t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</w:rPr>
        <w:t>.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د- الصلاحية التربوية</w:t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</w:rPr>
        <w:t>.</w:t>
      </w:r>
    </w:p>
    <w:p w:rsidR="00DD7C20" w:rsidRPr="00071658" w:rsidRDefault="00DD7C20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</w:p>
    <w:p w:rsidR="00DD7C20" w:rsidRPr="00071658" w:rsidRDefault="00DD7C20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  <w:r w:rsidRPr="00A2099E">
        <w:rPr>
          <w:rFonts w:cs="Traditional Arabic"/>
          <w:color w:val="365F91" w:themeColor="accent1" w:themeShade="BF"/>
          <w:sz w:val="32"/>
          <w:szCs w:val="32"/>
          <w:highlight w:val="lightGray"/>
          <w:rtl/>
        </w:rPr>
        <w:t>التربية الخاصة في المملكة</w:t>
      </w:r>
    </w:p>
    <w:p w:rsidR="00DD7C20" w:rsidRPr="00071658" w:rsidRDefault="00DD7C20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</w:p>
    <w:p w:rsidR="00E77AF2" w:rsidRPr="00071658" w:rsidRDefault="00DD7C20" w:rsidP="00071658">
      <w:pPr>
        <w:jc w:val="center"/>
        <w:rPr>
          <w:rFonts w:ascii="Century Gothic" w:hAnsi="Century Gothic" w:cs="Traditional Arabic"/>
          <w:color w:val="365F91" w:themeColor="accent1" w:themeShade="BF"/>
          <w:sz w:val="32"/>
          <w:szCs w:val="32"/>
          <w:rtl/>
        </w:rPr>
      </w:pP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</w:rPr>
        <w:lastRenderedPageBreak/>
        <w:t xml:space="preserve">1 </w:t>
      </w:r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</w:rPr>
        <w:t xml:space="preserve">- </w:t>
      </w:r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  <w:rtl/>
        </w:rPr>
        <w:t xml:space="preserve">قام بزيارة فصول تعليم طريقة </w:t>
      </w:r>
      <w:proofErr w:type="spellStart"/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  <w:rtl/>
        </w:rPr>
        <w:t>برايل</w:t>
      </w:r>
      <w:proofErr w:type="spellEnd"/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  <w:rtl/>
        </w:rPr>
        <w:t xml:space="preserve"> (بمدرسة </w:t>
      </w:r>
      <w:proofErr w:type="spellStart"/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  <w:rtl/>
        </w:rPr>
        <w:t>جبرة</w:t>
      </w:r>
      <w:proofErr w:type="spellEnd"/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  <w:rtl/>
        </w:rPr>
        <w:t>) في عام 1378 هـ</w:t>
      </w:r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</w:rPr>
        <w:t xml:space="preserve"> :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A2099E">
        <w:rPr>
          <w:rStyle w:val="a3"/>
          <w:rFonts w:ascii="Century Gothic" w:hAnsi="Century Gothic" w:cs="Traditional Arabic"/>
          <w:b w:val="0"/>
          <w:bCs w:val="0"/>
          <w:color w:val="FF0000"/>
          <w:sz w:val="32"/>
          <w:szCs w:val="32"/>
          <w:u w:val="single"/>
          <w:rtl/>
        </w:rPr>
        <w:t>جلالة الملك سعود – رحمه الله وطيب ثراه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جلالة الملك فهد بن عبد العزيز – رحمه الله وطيب ثراه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‌جلالة الملك عبد الله بن عبد العزيز – يحفظه الله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جلالة الملك فيصل– رحمه الله وطيب ثراه</w:t>
      </w:r>
    </w:p>
    <w:p w:rsidR="00E77AF2" w:rsidRPr="00071658" w:rsidRDefault="00DD7C20" w:rsidP="00071658">
      <w:pPr>
        <w:jc w:val="center"/>
        <w:rPr>
          <w:rFonts w:ascii="Century Gothic" w:hAnsi="Century Gothic" w:cs="Traditional Arabic"/>
          <w:color w:val="365F91" w:themeColor="accent1" w:themeShade="BF"/>
          <w:sz w:val="32"/>
          <w:szCs w:val="32"/>
          <w:rtl/>
        </w:rPr>
      </w:pP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</w:rPr>
        <w:t xml:space="preserve">2 - </w:t>
      </w:r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  <w:rtl/>
        </w:rPr>
        <w:t>بعد أن تم تطوير إدارة التعليم الخاص لتصبح ( المديرية العامة لبرامج التعليم الخاص) تم تحديد تبعيتها لي</w:t>
      </w:r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</w:rPr>
        <w:t>: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A2099E">
        <w:rPr>
          <w:rStyle w:val="a3"/>
          <w:rFonts w:ascii="Century Gothic" w:hAnsi="Century Gothic" w:cs="Traditional Arabic"/>
          <w:b w:val="0"/>
          <w:bCs w:val="0"/>
          <w:color w:val="FF0000"/>
          <w:sz w:val="32"/>
          <w:szCs w:val="32"/>
          <w:u w:val="single"/>
          <w:rtl/>
        </w:rPr>
        <w:t>لوكيل وزارة المعارف المساعد لشئون التعليم العام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لوكيل وزارة المعارف مباشرة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مدير التربية والتعليم بالوزارة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وزير المعارف</w:t>
      </w:r>
    </w:p>
    <w:p w:rsidR="00DD7C20" w:rsidRPr="00A2099E" w:rsidRDefault="00DD7C20" w:rsidP="00A2099E">
      <w:pPr>
        <w:jc w:val="center"/>
        <w:rPr>
          <w:rFonts w:ascii="Arial" w:hAnsi="Arial" w:cs="Traditional Arabic"/>
          <w:color w:val="1F497D" w:themeColor="text2"/>
          <w:sz w:val="32"/>
          <w:szCs w:val="32"/>
          <w:rtl/>
        </w:rPr>
      </w:pPr>
      <w:r w:rsidRPr="00A2099E">
        <w:rPr>
          <w:rFonts w:ascii="Century Gothic" w:hAnsi="Century Gothic" w:cs="Traditional Arabic"/>
          <w:color w:val="1F497D" w:themeColor="text2"/>
          <w:sz w:val="32"/>
          <w:szCs w:val="32"/>
        </w:rPr>
        <w:br/>
      </w:r>
      <w:r w:rsidR="00A2099E" w:rsidRPr="00A2099E">
        <w:rPr>
          <w:rStyle w:val="a3"/>
          <w:rFonts w:ascii="Century Gothic" w:hAnsi="Century Gothic" w:cs="Traditional Arabic"/>
          <w:color w:val="76923C" w:themeColor="accent3" w:themeShade="BF"/>
          <w:sz w:val="32"/>
          <w:szCs w:val="32"/>
        </w:rPr>
        <w:t xml:space="preserve"> </w:t>
      </w:r>
      <w:r w:rsidRPr="00A2099E">
        <w:rPr>
          <w:rStyle w:val="a3"/>
          <w:rFonts w:ascii="Century Gothic" w:hAnsi="Century Gothic" w:cs="Traditional Arabic"/>
          <w:color w:val="76923C" w:themeColor="accent3" w:themeShade="BF"/>
          <w:sz w:val="32"/>
          <w:szCs w:val="32"/>
        </w:rPr>
        <w:t xml:space="preserve">3 </w:t>
      </w:r>
      <w:r w:rsidR="00A2099E" w:rsidRPr="00A2099E">
        <w:rPr>
          <w:rFonts w:ascii="Arial" w:hAnsi="Arial" w:cs="Traditional Arabic"/>
          <w:color w:val="76923C" w:themeColor="accent3" w:themeShade="BF"/>
          <w:sz w:val="32"/>
          <w:szCs w:val="32"/>
        </w:rPr>
        <w:t xml:space="preserve">. </w:t>
      </w:r>
      <w:r w:rsidR="00A2099E" w:rsidRPr="00A2099E">
        <w:rPr>
          <w:rFonts w:ascii="Arial" w:hAnsi="Arial" w:cs="Traditional Arabic"/>
          <w:color w:val="76923C" w:themeColor="accent3" w:themeShade="BF"/>
          <w:sz w:val="32"/>
          <w:szCs w:val="32"/>
          <w:rtl/>
        </w:rPr>
        <w:t xml:space="preserve">مر التطوير الإداري للتعليم الخاص بالمملكة بعدة </w:t>
      </w:r>
      <w:proofErr w:type="spellStart"/>
      <w:r w:rsidR="00A2099E" w:rsidRPr="00A2099E">
        <w:rPr>
          <w:rFonts w:ascii="Arial" w:hAnsi="Arial" w:cs="Traditional Arabic"/>
          <w:color w:val="76923C" w:themeColor="accent3" w:themeShade="BF"/>
          <w:sz w:val="32"/>
          <w:szCs w:val="32"/>
          <w:rtl/>
        </w:rPr>
        <w:t>مراحلحتى</w:t>
      </w:r>
      <w:proofErr w:type="spellEnd"/>
      <w:r w:rsidR="00A2099E" w:rsidRPr="00A2099E">
        <w:rPr>
          <w:rFonts w:ascii="Arial" w:hAnsi="Arial" w:cs="Traditional Arabic"/>
          <w:color w:val="76923C" w:themeColor="accent3" w:themeShade="BF"/>
          <w:sz w:val="32"/>
          <w:szCs w:val="32"/>
          <w:rtl/>
        </w:rPr>
        <w:t xml:space="preserve"> وصل لما هو عليه الآن وهذه</w:t>
      </w:r>
      <w:r w:rsidR="00A2099E" w:rsidRPr="00A2099E">
        <w:rPr>
          <w:rFonts w:ascii="Arial" w:hAnsi="Arial" w:cs="Traditional Arabic"/>
          <w:color w:val="76923C" w:themeColor="accent3" w:themeShade="BF"/>
          <w:sz w:val="32"/>
          <w:szCs w:val="32"/>
        </w:rPr>
        <w:br/>
      </w:r>
      <w:r w:rsidR="00A2099E" w:rsidRPr="00A2099E">
        <w:rPr>
          <w:rFonts w:ascii="Arial" w:hAnsi="Arial" w:cs="Traditional Arabic"/>
          <w:color w:val="76923C" w:themeColor="accent3" w:themeShade="BF"/>
          <w:sz w:val="32"/>
          <w:szCs w:val="32"/>
          <w:rtl/>
        </w:rPr>
        <w:t>المراحل هي</w:t>
      </w:r>
      <w:r w:rsidR="00A2099E" w:rsidRPr="00A2099E">
        <w:rPr>
          <w:rFonts w:ascii="Arial" w:hAnsi="Arial" w:cs="Traditional Arabic"/>
          <w:color w:val="76923C" w:themeColor="accent3" w:themeShade="BF"/>
          <w:sz w:val="32"/>
          <w:szCs w:val="32"/>
        </w:rPr>
        <w:t>:</w:t>
      </w:r>
      <w:r w:rsidR="00A2099E" w:rsidRPr="00A2099E">
        <w:rPr>
          <w:rFonts w:ascii="Arial" w:hAnsi="Arial" w:cs="Traditional Arabic"/>
          <w:color w:val="1F497D" w:themeColor="text2"/>
          <w:sz w:val="32"/>
          <w:szCs w:val="32"/>
        </w:rPr>
        <w:br/>
      </w:r>
      <w:r w:rsidR="00A2099E" w:rsidRPr="00A2099E">
        <w:rPr>
          <w:rFonts w:ascii="Arial" w:hAnsi="Arial" w:cs="Traditional Arabic"/>
          <w:color w:val="FF0000"/>
          <w:sz w:val="32"/>
          <w:szCs w:val="32"/>
          <w:rtl/>
        </w:rPr>
        <w:t>أ</w:t>
      </w:r>
      <w:r w:rsidR="00A2099E" w:rsidRPr="00A2099E">
        <w:rPr>
          <w:rFonts w:ascii="Arial" w:hAnsi="Arial" w:cs="Traditional Arabic"/>
          <w:color w:val="FF0000"/>
          <w:sz w:val="32"/>
          <w:szCs w:val="32"/>
        </w:rPr>
        <w:t xml:space="preserve">- </w:t>
      </w:r>
      <w:r w:rsidR="00A2099E" w:rsidRPr="00A2099E">
        <w:rPr>
          <w:rFonts w:ascii="Arial" w:hAnsi="Arial" w:cs="Traditional Arabic"/>
          <w:color w:val="FF0000"/>
          <w:sz w:val="32"/>
          <w:szCs w:val="32"/>
          <w:rtl/>
        </w:rPr>
        <w:t xml:space="preserve">إدارة التعليم الخاص–المديرية العامة لبرامج التعليم الخاص </w:t>
      </w:r>
      <w:r w:rsidR="00A2099E" w:rsidRPr="00A2099E">
        <w:rPr>
          <w:rFonts w:ascii="Arial" w:hAnsi="Arial" w:cs="Traditional Arabic"/>
          <w:color w:val="FF0000"/>
          <w:sz w:val="32"/>
          <w:szCs w:val="32"/>
        </w:rPr>
        <w:t xml:space="preserve">– </w:t>
      </w:r>
      <w:r w:rsidR="00A2099E" w:rsidRPr="00A2099E">
        <w:rPr>
          <w:rFonts w:ascii="Arial" w:hAnsi="Arial" w:cs="Traditional Arabic"/>
          <w:color w:val="FF0000"/>
          <w:sz w:val="32"/>
          <w:szCs w:val="32"/>
          <w:rtl/>
        </w:rPr>
        <w:t>الأمانة العامة للتعليم الخاص - الأمانة العامة للتربية الخاصة</w:t>
      </w:r>
      <w:r w:rsidR="00A2099E" w:rsidRPr="00A2099E">
        <w:rPr>
          <w:rFonts w:ascii="Arial" w:hAnsi="Arial" w:cs="Traditional Arabic"/>
          <w:color w:val="FF0000"/>
          <w:sz w:val="32"/>
          <w:szCs w:val="32"/>
        </w:rPr>
        <w:t xml:space="preserve">. </w:t>
      </w:r>
      <w:r w:rsidR="00A2099E" w:rsidRPr="00A2099E">
        <w:rPr>
          <w:rFonts w:ascii="Arial" w:hAnsi="Arial" w:cs="Traditional Arabic"/>
          <w:color w:val="FF0000"/>
          <w:sz w:val="32"/>
          <w:szCs w:val="32"/>
        </w:rPr>
        <w:br/>
      </w:r>
      <w:r w:rsidR="00A2099E" w:rsidRPr="00A2099E">
        <w:rPr>
          <w:rFonts w:ascii="Arial" w:hAnsi="Arial" w:cs="Traditional Arabic"/>
          <w:color w:val="1F497D" w:themeColor="text2"/>
          <w:sz w:val="32"/>
          <w:szCs w:val="32"/>
          <w:rtl/>
        </w:rPr>
        <w:t>ب</w:t>
      </w:r>
      <w:r w:rsidR="00A2099E" w:rsidRPr="00A2099E">
        <w:rPr>
          <w:rFonts w:ascii="Arial" w:hAnsi="Arial" w:cs="Traditional Arabic"/>
          <w:color w:val="1F497D" w:themeColor="text2"/>
          <w:sz w:val="32"/>
          <w:szCs w:val="32"/>
        </w:rPr>
        <w:t xml:space="preserve">- </w:t>
      </w:r>
      <w:r w:rsidR="00A2099E" w:rsidRPr="00A2099E">
        <w:rPr>
          <w:rFonts w:ascii="Arial" w:hAnsi="Arial" w:cs="Traditional Arabic"/>
          <w:color w:val="1F497D" w:themeColor="text2"/>
          <w:sz w:val="32"/>
          <w:szCs w:val="32"/>
          <w:rtl/>
        </w:rPr>
        <w:t xml:space="preserve">إدارة التعليم الخاص </w:t>
      </w:r>
      <w:r w:rsidR="00A2099E" w:rsidRPr="00A2099E">
        <w:rPr>
          <w:rFonts w:ascii="Arial" w:hAnsi="Arial" w:cs="Traditional Arabic"/>
          <w:color w:val="1F497D" w:themeColor="text2"/>
          <w:sz w:val="32"/>
          <w:szCs w:val="32"/>
        </w:rPr>
        <w:t xml:space="preserve">– </w:t>
      </w:r>
      <w:r w:rsidR="00A2099E" w:rsidRPr="00A2099E">
        <w:rPr>
          <w:rFonts w:ascii="Arial" w:hAnsi="Arial" w:cs="Traditional Arabic"/>
          <w:color w:val="1F497D" w:themeColor="text2"/>
          <w:sz w:val="32"/>
          <w:szCs w:val="32"/>
          <w:rtl/>
        </w:rPr>
        <w:t xml:space="preserve">الأمانة العامة للتعليم الخاص – الأمانة العامة للتربية الخاصة – المديرية </w:t>
      </w:r>
      <w:proofErr w:type="spellStart"/>
      <w:r w:rsidR="00A2099E" w:rsidRPr="00A2099E">
        <w:rPr>
          <w:rFonts w:ascii="Arial" w:hAnsi="Arial" w:cs="Traditional Arabic"/>
          <w:color w:val="1F497D" w:themeColor="text2"/>
          <w:sz w:val="32"/>
          <w:szCs w:val="32"/>
          <w:rtl/>
        </w:rPr>
        <w:t>العامةلبرامج</w:t>
      </w:r>
      <w:proofErr w:type="spellEnd"/>
      <w:r w:rsidR="00A2099E" w:rsidRPr="00A2099E">
        <w:rPr>
          <w:rFonts w:ascii="Arial" w:hAnsi="Arial" w:cs="Traditional Arabic"/>
          <w:color w:val="1F497D" w:themeColor="text2"/>
          <w:sz w:val="32"/>
          <w:szCs w:val="32"/>
          <w:rtl/>
        </w:rPr>
        <w:t xml:space="preserve"> التعليم الخاص</w:t>
      </w:r>
      <w:r w:rsidR="00A2099E" w:rsidRPr="00A2099E">
        <w:rPr>
          <w:rFonts w:ascii="Arial" w:hAnsi="Arial" w:cs="Traditional Arabic"/>
          <w:color w:val="1F497D" w:themeColor="text2"/>
          <w:sz w:val="32"/>
          <w:szCs w:val="32"/>
        </w:rPr>
        <w:t>.</w:t>
      </w:r>
      <w:r w:rsidR="00A2099E" w:rsidRPr="00A2099E">
        <w:rPr>
          <w:rFonts w:ascii="Arial" w:hAnsi="Arial" w:cs="Traditional Arabic"/>
          <w:color w:val="1F497D" w:themeColor="text2"/>
          <w:sz w:val="32"/>
          <w:szCs w:val="32"/>
        </w:rPr>
        <w:br/>
      </w:r>
      <w:r w:rsidR="00A2099E" w:rsidRPr="00A2099E">
        <w:rPr>
          <w:rFonts w:ascii="Arial" w:hAnsi="Arial" w:cs="Traditional Arabic"/>
          <w:color w:val="1F497D" w:themeColor="text2"/>
          <w:sz w:val="32"/>
          <w:szCs w:val="32"/>
          <w:rtl/>
        </w:rPr>
        <w:t>‌ج</w:t>
      </w:r>
      <w:r w:rsidR="00A2099E" w:rsidRPr="00A2099E">
        <w:rPr>
          <w:rFonts w:ascii="Arial" w:hAnsi="Arial" w:cs="Traditional Arabic"/>
          <w:color w:val="1F497D" w:themeColor="text2"/>
          <w:sz w:val="32"/>
          <w:szCs w:val="32"/>
        </w:rPr>
        <w:t xml:space="preserve">- </w:t>
      </w:r>
      <w:r w:rsidR="00A2099E" w:rsidRPr="00A2099E">
        <w:rPr>
          <w:rFonts w:ascii="Arial" w:hAnsi="Arial" w:cs="Traditional Arabic"/>
          <w:color w:val="1F497D" w:themeColor="text2"/>
          <w:sz w:val="32"/>
          <w:szCs w:val="32"/>
          <w:rtl/>
        </w:rPr>
        <w:t xml:space="preserve">الأمانة العامة للتعليم الخاص – الأمانة العامة </w:t>
      </w:r>
      <w:proofErr w:type="spellStart"/>
      <w:r w:rsidR="00A2099E" w:rsidRPr="00A2099E">
        <w:rPr>
          <w:rFonts w:ascii="Arial" w:hAnsi="Arial" w:cs="Traditional Arabic"/>
          <w:color w:val="1F497D" w:themeColor="text2"/>
          <w:sz w:val="32"/>
          <w:szCs w:val="32"/>
          <w:rtl/>
        </w:rPr>
        <w:t>للتربيةالخاصة</w:t>
      </w:r>
      <w:proofErr w:type="spellEnd"/>
      <w:r w:rsidR="00A2099E" w:rsidRPr="00A2099E">
        <w:rPr>
          <w:rFonts w:ascii="Arial" w:hAnsi="Arial" w:cs="Traditional Arabic"/>
          <w:color w:val="1F497D" w:themeColor="text2"/>
          <w:sz w:val="32"/>
          <w:szCs w:val="32"/>
          <w:rtl/>
        </w:rPr>
        <w:t xml:space="preserve"> – المديرية العامة لبرامج التعليم الخاص - إدارة التعليم الخاص </w:t>
      </w:r>
      <w:r w:rsidR="00A2099E" w:rsidRPr="00A2099E">
        <w:rPr>
          <w:rFonts w:ascii="Arial" w:hAnsi="Arial" w:cs="Traditional Arabic"/>
          <w:color w:val="1F497D" w:themeColor="text2"/>
          <w:sz w:val="32"/>
          <w:szCs w:val="32"/>
        </w:rPr>
        <w:t>.</w:t>
      </w:r>
      <w:r w:rsidR="00A2099E" w:rsidRPr="00A2099E">
        <w:rPr>
          <w:rFonts w:ascii="Arial" w:hAnsi="Arial" w:cs="Traditional Arabic"/>
          <w:color w:val="1F497D" w:themeColor="text2"/>
          <w:sz w:val="32"/>
          <w:szCs w:val="32"/>
        </w:rPr>
        <w:br/>
      </w:r>
      <w:r w:rsidR="00A2099E" w:rsidRPr="00A2099E">
        <w:rPr>
          <w:rFonts w:ascii="Arial" w:hAnsi="Arial" w:cs="Traditional Arabic"/>
          <w:color w:val="1F497D" w:themeColor="text2"/>
          <w:sz w:val="32"/>
          <w:szCs w:val="32"/>
          <w:rtl/>
        </w:rPr>
        <w:t>‌د</w:t>
      </w:r>
      <w:r w:rsidR="00A2099E" w:rsidRPr="00A2099E">
        <w:rPr>
          <w:rFonts w:ascii="Arial" w:hAnsi="Arial" w:cs="Traditional Arabic"/>
          <w:color w:val="1F497D" w:themeColor="text2"/>
          <w:sz w:val="32"/>
          <w:szCs w:val="32"/>
        </w:rPr>
        <w:t xml:space="preserve">- </w:t>
      </w:r>
      <w:r w:rsidR="00A2099E" w:rsidRPr="00A2099E">
        <w:rPr>
          <w:rFonts w:ascii="Arial" w:hAnsi="Arial" w:cs="Traditional Arabic"/>
          <w:color w:val="1F497D" w:themeColor="text2"/>
          <w:sz w:val="32"/>
          <w:szCs w:val="32"/>
          <w:rtl/>
        </w:rPr>
        <w:t xml:space="preserve">المديرية العامة لبرامج التعليم الخاص - الأمانة </w:t>
      </w:r>
      <w:proofErr w:type="spellStart"/>
      <w:r w:rsidR="00A2099E" w:rsidRPr="00A2099E">
        <w:rPr>
          <w:rFonts w:ascii="Arial" w:hAnsi="Arial" w:cs="Traditional Arabic"/>
          <w:color w:val="1F497D" w:themeColor="text2"/>
          <w:sz w:val="32"/>
          <w:szCs w:val="32"/>
          <w:rtl/>
        </w:rPr>
        <w:t>العامةللتعليم</w:t>
      </w:r>
      <w:proofErr w:type="spellEnd"/>
      <w:r w:rsidR="00A2099E" w:rsidRPr="00A2099E">
        <w:rPr>
          <w:rFonts w:ascii="Arial" w:hAnsi="Arial" w:cs="Traditional Arabic"/>
          <w:color w:val="1F497D" w:themeColor="text2"/>
          <w:sz w:val="32"/>
          <w:szCs w:val="32"/>
          <w:rtl/>
        </w:rPr>
        <w:t xml:space="preserve"> الخاص – الأمانة العامة للتربية الخاصة - إدارة التعليم الخاص </w:t>
      </w:r>
      <w:r w:rsidR="00A2099E" w:rsidRPr="00A2099E">
        <w:rPr>
          <w:rFonts w:ascii="Arial" w:hAnsi="Arial" w:cs="Traditional Arabic"/>
          <w:color w:val="1F497D" w:themeColor="text2"/>
          <w:sz w:val="32"/>
          <w:szCs w:val="32"/>
        </w:rPr>
        <w:t>.</w:t>
      </w:r>
    </w:p>
    <w:p w:rsidR="00DD7C20" w:rsidRPr="00071658" w:rsidRDefault="00DD7C20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  <w:r w:rsidRPr="00A2099E">
        <w:rPr>
          <w:rFonts w:cs="Traditional Arabic"/>
          <w:color w:val="365F91" w:themeColor="accent1" w:themeShade="BF"/>
          <w:sz w:val="32"/>
          <w:szCs w:val="32"/>
          <w:highlight w:val="lightGray"/>
          <w:rtl/>
        </w:rPr>
        <w:t>الصحة النفسية لذوي الاحتياجات</w:t>
      </w:r>
      <w:r w:rsidR="00A2099E" w:rsidRPr="00A2099E">
        <w:rPr>
          <w:rFonts w:ascii="Arial" w:hAnsi="Arial" w:cs="Traditional Arabic" w:hint="cs"/>
          <w:color w:val="365F91" w:themeColor="accent1" w:themeShade="BF"/>
          <w:sz w:val="32"/>
          <w:szCs w:val="32"/>
          <w:highlight w:val="lightGray"/>
          <w:rtl/>
        </w:rPr>
        <w:t xml:space="preserve"> </w:t>
      </w:r>
      <w:proofErr w:type="spellStart"/>
      <w:r w:rsidR="00A2099E" w:rsidRPr="00A2099E">
        <w:rPr>
          <w:rFonts w:ascii="Arial" w:hAnsi="Arial" w:cs="Traditional Arabic" w:hint="cs"/>
          <w:color w:val="365F91" w:themeColor="accent1" w:themeShade="BF"/>
          <w:sz w:val="32"/>
          <w:szCs w:val="32"/>
          <w:highlight w:val="lightGray"/>
          <w:rtl/>
        </w:rPr>
        <w:t>الخاصه</w:t>
      </w:r>
      <w:proofErr w:type="spellEnd"/>
    </w:p>
    <w:p w:rsidR="00DD7C20" w:rsidRPr="00071658" w:rsidRDefault="00DD7C20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lastRenderedPageBreak/>
        <w:br/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 xml:space="preserve">اختر </w:t>
      </w:r>
      <w:proofErr w:type="spellStart"/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الاجابة</w:t>
      </w:r>
      <w:proofErr w:type="spellEnd"/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 xml:space="preserve"> الصحيحة 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</w:rPr>
        <w:t xml:space="preserve">1 – </w:t>
      </w:r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  <w:rtl/>
        </w:rPr>
        <w:t xml:space="preserve">يمكن النظر </w:t>
      </w:r>
      <w:proofErr w:type="spellStart"/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  <w:rtl/>
        </w:rPr>
        <w:t>الى</w:t>
      </w:r>
      <w:proofErr w:type="spellEnd"/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  <w:rtl/>
        </w:rPr>
        <w:t xml:space="preserve"> علم النفس على انه علم</w:t>
      </w:r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</w:rPr>
        <w:t xml:space="preserve"> ................................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 xml:space="preserve">أ – الصحة العضوية 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A2099E">
        <w:rPr>
          <w:rStyle w:val="a3"/>
          <w:rFonts w:ascii="Century Gothic" w:hAnsi="Century Gothic" w:cs="Traditional Arabic"/>
          <w:b w:val="0"/>
          <w:bCs w:val="0"/>
          <w:color w:val="FF0000"/>
          <w:sz w:val="32"/>
          <w:szCs w:val="32"/>
          <w:u w:val="single"/>
          <w:rtl/>
        </w:rPr>
        <w:t>ب – الصحة النفسية</w:t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 xml:space="preserve"> 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 xml:space="preserve">ج – الصحة العقلية 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 xml:space="preserve">د الصحة الانفعالية 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</w:rPr>
        <w:t xml:space="preserve">2 – </w:t>
      </w:r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  <w:rtl/>
        </w:rPr>
        <w:t>أفراد المجتمع يمكن ترتيبهم على متصل مستمر بين</w:t>
      </w:r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</w:rPr>
        <w:t xml:space="preserve"> .........................</w:t>
      </w:r>
      <w:r w:rsidRPr="00A2099E">
        <w:rPr>
          <w:rFonts w:ascii="Century Gothic" w:hAnsi="Century Gothic" w:cs="Traditional Arabic"/>
          <w:color w:val="76923C" w:themeColor="accent3" w:themeShade="BF"/>
          <w:sz w:val="32"/>
          <w:szCs w:val="32"/>
        </w:rPr>
        <w:br/>
      </w:r>
      <w:r w:rsidRPr="00A2099E">
        <w:rPr>
          <w:rStyle w:val="a3"/>
          <w:rFonts w:ascii="Century Gothic" w:hAnsi="Century Gothic" w:cs="Traditional Arabic"/>
          <w:b w:val="0"/>
          <w:bCs w:val="0"/>
          <w:color w:val="FF0000"/>
          <w:sz w:val="32"/>
          <w:szCs w:val="32"/>
          <w:u w:val="single"/>
          <w:rtl/>
        </w:rPr>
        <w:t xml:space="preserve">أ – السوية و </w:t>
      </w:r>
      <w:proofErr w:type="spellStart"/>
      <w:r w:rsidRPr="00A2099E">
        <w:rPr>
          <w:rStyle w:val="a3"/>
          <w:rFonts w:ascii="Century Gothic" w:hAnsi="Century Gothic" w:cs="Traditional Arabic"/>
          <w:b w:val="0"/>
          <w:bCs w:val="0"/>
          <w:color w:val="FF0000"/>
          <w:sz w:val="32"/>
          <w:szCs w:val="32"/>
          <w:u w:val="single"/>
          <w:rtl/>
        </w:rPr>
        <w:t>الاسوية</w:t>
      </w:r>
      <w:proofErr w:type="spellEnd"/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u w:val="single"/>
          <w:rtl/>
        </w:rPr>
        <w:t xml:space="preserve"> 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 xml:space="preserve">ب – الذكور و </w:t>
      </w:r>
      <w:proofErr w:type="spellStart"/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الاناث</w:t>
      </w:r>
      <w:proofErr w:type="spellEnd"/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 xml:space="preserve"> 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 xml:space="preserve">ج – المرض </w:t>
      </w:r>
      <w:proofErr w:type="spellStart"/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العقلى</w:t>
      </w:r>
      <w:proofErr w:type="spellEnd"/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 xml:space="preserve"> و التخلف </w:t>
      </w:r>
      <w:proofErr w:type="spellStart"/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العقلى</w:t>
      </w:r>
      <w:proofErr w:type="spellEnd"/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 xml:space="preserve"> 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 xml:space="preserve">د – الطفولة و المراهقة 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</w:rPr>
        <w:t xml:space="preserve">3 – </w:t>
      </w:r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  <w:rtl/>
        </w:rPr>
        <w:t>تعمل ......................... على مراعاة قدرات التلميذ في كل ما يتعلق بعملية التربية و التعليم</w:t>
      </w:r>
      <w:r w:rsidRPr="00A2099E">
        <w:rPr>
          <w:rStyle w:val="a3"/>
          <w:rFonts w:ascii="Century Gothic" w:hAnsi="Century Gothic" w:cs="Traditional Arabic"/>
          <w:b w:val="0"/>
          <w:bCs w:val="0"/>
          <w:color w:val="76923C" w:themeColor="accent3" w:themeShade="BF"/>
          <w:sz w:val="32"/>
          <w:szCs w:val="32"/>
        </w:rPr>
        <w:t xml:space="preserve"> .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 xml:space="preserve">أ – </w:t>
      </w:r>
      <w:proofErr w:type="spellStart"/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الاسرة</w:t>
      </w:r>
      <w:proofErr w:type="spellEnd"/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 xml:space="preserve"> 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A2099E">
        <w:rPr>
          <w:rStyle w:val="a3"/>
          <w:rFonts w:ascii="Century Gothic" w:hAnsi="Century Gothic" w:cs="Traditional Arabic"/>
          <w:b w:val="0"/>
          <w:bCs w:val="0"/>
          <w:color w:val="FF0000"/>
          <w:sz w:val="32"/>
          <w:szCs w:val="32"/>
          <w:u w:val="single"/>
          <w:rtl/>
        </w:rPr>
        <w:t>ب – المدرسة</w:t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u w:val="single"/>
          <w:rtl/>
        </w:rPr>
        <w:t xml:space="preserve"> 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 xml:space="preserve">ج – جماعة </w:t>
      </w:r>
      <w:proofErr w:type="spellStart"/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الاقران</w:t>
      </w:r>
      <w:proofErr w:type="spellEnd"/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 xml:space="preserve"> 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 xml:space="preserve">د – مؤسسات المجتمع </w:t>
      </w:r>
      <w:proofErr w:type="spellStart"/>
      <w:r w:rsidRPr="00071658">
        <w:rPr>
          <w:rStyle w:val="a3"/>
          <w:rFonts w:ascii="Century Gothic" w:hAnsi="Century Gothic" w:cs="Traditional Arabic"/>
          <w:b w:val="0"/>
          <w:bCs w:val="0"/>
          <w:color w:val="365F91" w:themeColor="accent1" w:themeShade="BF"/>
          <w:sz w:val="32"/>
          <w:szCs w:val="32"/>
          <w:rtl/>
        </w:rPr>
        <w:t>الاخر</w:t>
      </w:r>
      <w:proofErr w:type="spellEnd"/>
    </w:p>
    <w:p w:rsidR="00DD7C20" w:rsidRPr="00071658" w:rsidRDefault="00DD7C20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</w:p>
    <w:p w:rsidR="00DD7C20" w:rsidRPr="00071658" w:rsidRDefault="00DD7C20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  <w:r w:rsidRPr="00A2099E">
        <w:rPr>
          <w:rStyle w:val="youareheredarkgray"/>
          <w:rFonts w:cs="Traditional Arabic"/>
          <w:color w:val="365F91" w:themeColor="accent1" w:themeShade="BF"/>
          <w:sz w:val="32"/>
          <w:szCs w:val="32"/>
          <w:rtl/>
        </w:rPr>
        <w:t>مهارات التعلم والتفكير</w:t>
      </w:r>
    </w:p>
    <w:p w:rsidR="00DD7C20" w:rsidRPr="00071658" w:rsidRDefault="00DD7C20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</w:p>
    <w:p w:rsidR="00E77AF2" w:rsidRPr="00E77AF2" w:rsidRDefault="00E77AF2" w:rsidP="00071658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76923C" w:themeColor="accent3" w:themeShade="BF"/>
          <w:sz w:val="32"/>
          <w:szCs w:val="32"/>
        </w:rPr>
      </w:pPr>
      <w:r w:rsidRPr="00E77AF2">
        <w:rPr>
          <w:rFonts w:ascii="Arial" w:eastAsia="Times New Roman" w:hAnsi="Arial" w:cs="Traditional Arabic"/>
          <w:color w:val="76923C" w:themeColor="accent3" w:themeShade="BF"/>
          <w:sz w:val="32"/>
          <w:szCs w:val="32"/>
        </w:rPr>
        <w:lastRenderedPageBreak/>
        <w:t xml:space="preserve">. </w:t>
      </w:r>
      <w:r w:rsidRPr="00E77AF2">
        <w:rPr>
          <w:rFonts w:ascii="Arial" w:eastAsia="Times New Roman" w:hAnsi="Arial" w:cs="Traditional Arabic"/>
          <w:color w:val="76923C" w:themeColor="accent3" w:themeShade="BF"/>
          <w:sz w:val="32"/>
          <w:szCs w:val="32"/>
          <w:rtl/>
        </w:rPr>
        <w:t xml:space="preserve">ـ يشير مصطلح ...... إلى التغيرات الفسيولوجية نتيجة للعوامل الوراثية في أغلب </w:t>
      </w:r>
      <w:proofErr w:type="spellStart"/>
      <w:r w:rsidRPr="00E77AF2">
        <w:rPr>
          <w:rFonts w:ascii="Arial" w:eastAsia="Times New Roman" w:hAnsi="Arial" w:cs="Traditional Arabic"/>
          <w:color w:val="76923C" w:themeColor="accent3" w:themeShade="BF"/>
          <w:sz w:val="32"/>
          <w:szCs w:val="32"/>
          <w:rtl/>
        </w:rPr>
        <w:t>الأحيانإ</w:t>
      </w:r>
      <w:proofErr w:type="spellEnd"/>
      <w:r w:rsidRPr="00E77AF2">
        <w:rPr>
          <w:rFonts w:ascii="Arial" w:eastAsia="Times New Roman" w:hAnsi="Arial" w:cs="Traditional Arabic"/>
          <w:color w:val="76923C" w:themeColor="accent3" w:themeShade="BF"/>
          <w:sz w:val="32"/>
          <w:szCs w:val="32"/>
        </w:rPr>
        <w:t xml:space="preserve"> :</w:t>
      </w:r>
    </w:p>
    <w:p w:rsidR="00E77AF2" w:rsidRPr="00E77AF2" w:rsidRDefault="00E77AF2" w:rsidP="00071658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</w:pPr>
    </w:p>
    <w:p w:rsidR="00E77AF2" w:rsidRPr="00E77AF2" w:rsidRDefault="00E77AF2" w:rsidP="00A2099E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</w:pPr>
      <w:r w:rsidRPr="00E77AF2"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  <w:br/>
      </w:r>
      <w:r w:rsidRPr="00E77AF2">
        <w:rPr>
          <w:rFonts w:ascii="Arial" w:eastAsia="Times New Roman" w:hAnsi="Arial" w:cs="Traditional Arabic"/>
          <w:color w:val="365F91" w:themeColor="accent1" w:themeShade="BF"/>
          <w:sz w:val="32"/>
          <w:szCs w:val="32"/>
          <w:rtl/>
        </w:rPr>
        <w:t xml:space="preserve">الممارسة </w:t>
      </w:r>
      <w:r w:rsidR="00071658" w:rsidRPr="00071658"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  <w:t xml:space="preserve"> </w:t>
      </w:r>
      <w:r w:rsidR="00071658" w:rsidRPr="00071658">
        <w:rPr>
          <w:rFonts w:ascii="Arial" w:eastAsia="Times New Roman" w:hAnsi="Arial" w:cs="Traditional Arabic" w:hint="cs"/>
          <w:color w:val="365F91" w:themeColor="accent1" w:themeShade="BF"/>
          <w:sz w:val="32"/>
          <w:szCs w:val="32"/>
          <w:rtl/>
        </w:rPr>
        <w:t>أ-</w:t>
      </w:r>
    </w:p>
    <w:p w:rsidR="00E77AF2" w:rsidRPr="00E77AF2" w:rsidRDefault="00071658" w:rsidP="00A2099E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  <w:rtl/>
        </w:rPr>
      </w:pPr>
      <w:r w:rsidRPr="00071658">
        <w:rPr>
          <w:rFonts w:ascii="Arial" w:eastAsia="Times New Roman" w:hAnsi="Arial" w:cs="Traditional Arabic" w:hint="cs"/>
          <w:color w:val="365F91" w:themeColor="accent1" w:themeShade="BF"/>
          <w:sz w:val="32"/>
          <w:szCs w:val="32"/>
          <w:rtl/>
        </w:rPr>
        <w:t>ب- التعلم</w:t>
      </w:r>
      <w:r w:rsidR="00E77AF2" w:rsidRPr="00E77AF2"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  <w:br/>
      </w:r>
      <w:r w:rsidR="00E77AF2" w:rsidRPr="00E77AF2">
        <w:rPr>
          <w:rFonts w:ascii="Arial" w:eastAsia="Times New Roman" w:hAnsi="Arial" w:cs="Traditional Arabic"/>
          <w:color w:val="FF0000"/>
          <w:sz w:val="32"/>
          <w:szCs w:val="32"/>
          <w:u w:val="single"/>
          <w:rtl/>
        </w:rPr>
        <w:t>النض</w:t>
      </w:r>
      <w:r w:rsidRPr="00A2099E">
        <w:rPr>
          <w:rFonts w:ascii="Arial" w:eastAsia="Times New Roman" w:hAnsi="Arial" w:cs="Traditional Arabic" w:hint="cs"/>
          <w:color w:val="FF0000"/>
          <w:sz w:val="32"/>
          <w:szCs w:val="32"/>
          <w:u w:val="single"/>
          <w:rtl/>
        </w:rPr>
        <w:t>ج</w:t>
      </w:r>
      <w:r w:rsidRPr="00A2099E">
        <w:rPr>
          <w:rFonts w:ascii="Arial" w:eastAsia="Times New Roman" w:hAnsi="Arial" w:cs="Traditional Arabic"/>
          <w:color w:val="FF0000"/>
          <w:sz w:val="32"/>
          <w:szCs w:val="32"/>
        </w:rPr>
        <w:t xml:space="preserve"> </w:t>
      </w:r>
      <w:r w:rsidRPr="00A2099E">
        <w:rPr>
          <w:rFonts w:ascii="Arial" w:eastAsia="Times New Roman" w:hAnsi="Arial" w:cs="Traditional Arabic" w:hint="cs"/>
          <w:color w:val="FF0000"/>
          <w:sz w:val="32"/>
          <w:szCs w:val="32"/>
          <w:rtl/>
        </w:rPr>
        <w:t>ج-</w:t>
      </w:r>
    </w:p>
    <w:p w:rsidR="00E77AF2" w:rsidRPr="00E77AF2" w:rsidRDefault="00071658" w:rsidP="00071658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</w:pPr>
      <w:r w:rsidRPr="00071658">
        <w:rPr>
          <w:rFonts w:ascii="Arial" w:eastAsia="Times New Roman" w:hAnsi="Arial" w:cs="Traditional Arabic" w:hint="cs"/>
          <w:color w:val="365F91" w:themeColor="accent1" w:themeShade="BF"/>
          <w:sz w:val="32"/>
          <w:szCs w:val="32"/>
          <w:rtl/>
        </w:rPr>
        <w:t xml:space="preserve">د- الانفعالات </w:t>
      </w:r>
      <w:r w:rsidR="00E77AF2" w:rsidRPr="00E77AF2"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  <w:br/>
      </w:r>
    </w:p>
    <w:p w:rsidR="00E77AF2" w:rsidRPr="00E77AF2" w:rsidRDefault="00E77AF2" w:rsidP="00071658">
      <w:pPr>
        <w:bidi w:val="0"/>
        <w:spacing w:after="27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</w:pPr>
    </w:p>
    <w:p w:rsidR="00E77AF2" w:rsidRPr="00E77AF2" w:rsidRDefault="00E77AF2" w:rsidP="00071658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</w:pPr>
      <w:r w:rsidRPr="00E77AF2">
        <w:rPr>
          <w:rFonts w:ascii="Arial" w:eastAsia="Times New Roman" w:hAnsi="Arial" w:cs="Traditional Arabic"/>
          <w:color w:val="4F6228" w:themeColor="accent3" w:themeShade="80"/>
          <w:sz w:val="32"/>
          <w:szCs w:val="32"/>
          <w:rtl/>
        </w:rPr>
        <w:t>من العوامل التي تساعد على بقاء المعلومة مدة أطول</w:t>
      </w:r>
      <w:r w:rsidRPr="00E77AF2"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  <w:t>:</w:t>
      </w:r>
      <w:r w:rsidR="00071658" w:rsidRPr="00071658"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  <w:t>2</w:t>
      </w:r>
    </w:p>
    <w:p w:rsidR="00E77AF2" w:rsidRPr="00E77AF2" w:rsidRDefault="00E77AF2" w:rsidP="00071658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</w:pPr>
    </w:p>
    <w:p w:rsidR="00E77AF2" w:rsidRPr="00E77AF2" w:rsidRDefault="00071658" w:rsidP="00071658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</w:pPr>
      <w:r w:rsidRPr="00071658">
        <w:rPr>
          <w:rFonts w:ascii="Arial" w:eastAsia="Times New Roman" w:hAnsi="Arial" w:cs="Traditional Arabic" w:hint="cs"/>
          <w:color w:val="365F91" w:themeColor="accent1" w:themeShade="BF"/>
          <w:sz w:val="32"/>
          <w:szCs w:val="32"/>
          <w:rtl/>
        </w:rPr>
        <w:t xml:space="preserve">أ </w:t>
      </w:r>
      <w:r w:rsidR="00E77AF2" w:rsidRPr="00E77AF2">
        <w:rPr>
          <w:rFonts w:ascii="Arial" w:eastAsia="Times New Roman" w:hAnsi="Arial" w:cs="Traditional Arabic"/>
          <w:color w:val="365F91" w:themeColor="accent1" w:themeShade="BF"/>
          <w:sz w:val="32"/>
          <w:szCs w:val="32"/>
          <w:rtl/>
        </w:rPr>
        <w:t>ـ استقبال المعلومة بحاسة من الحواس</w:t>
      </w:r>
    </w:p>
    <w:p w:rsidR="00E77AF2" w:rsidRPr="00E77AF2" w:rsidRDefault="00E77AF2" w:rsidP="00071658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</w:pPr>
    </w:p>
    <w:p w:rsidR="00E77AF2" w:rsidRPr="00E77AF2" w:rsidRDefault="00071658" w:rsidP="00071658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</w:pPr>
      <w:r w:rsidRPr="00071658">
        <w:rPr>
          <w:rFonts w:ascii="Arial" w:eastAsia="Times New Roman" w:hAnsi="Arial" w:cs="Traditional Arabic" w:hint="cs"/>
          <w:color w:val="365F91" w:themeColor="accent1" w:themeShade="BF"/>
          <w:sz w:val="32"/>
          <w:szCs w:val="32"/>
          <w:rtl/>
        </w:rPr>
        <w:t xml:space="preserve">ب </w:t>
      </w:r>
      <w:r w:rsidR="00E77AF2" w:rsidRPr="00E77AF2">
        <w:rPr>
          <w:rFonts w:ascii="Arial" w:eastAsia="Times New Roman" w:hAnsi="Arial" w:cs="Traditional Arabic"/>
          <w:color w:val="365F91" w:themeColor="accent1" w:themeShade="BF"/>
          <w:sz w:val="32"/>
          <w:szCs w:val="32"/>
          <w:rtl/>
        </w:rPr>
        <w:t>ـ عدم التفاعل مع المثير</w:t>
      </w:r>
    </w:p>
    <w:p w:rsidR="00E77AF2" w:rsidRPr="00E77AF2" w:rsidRDefault="00E77AF2" w:rsidP="00071658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</w:pPr>
    </w:p>
    <w:p w:rsidR="00E77AF2" w:rsidRPr="00E77AF2" w:rsidRDefault="00071658" w:rsidP="00071658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</w:pPr>
      <w:r w:rsidRPr="00071658">
        <w:rPr>
          <w:rFonts w:ascii="Arial" w:eastAsia="Times New Roman" w:hAnsi="Arial" w:cs="Traditional Arabic" w:hint="cs"/>
          <w:color w:val="365F91" w:themeColor="accent1" w:themeShade="BF"/>
          <w:sz w:val="32"/>
          <w:szCs w:val="32"/>
          <w:rtl/>
        </w:rPr>
        <w:t xml:space="preserve">ج </w:t>
      </w:r>
      <w:r w:rsidR="00E77AF2" w:rsidRPr="00E77AF2">
        <w:rPr>
          <w:rFonts w:ascii="Arial" w:eastAsia="Times New Roman" w:hAnsi="Arial" w:cs="Traditional Arabic"/>
          <w:color w:val="365F91" w:themeColor="accent1" w:themeShade="BF"/>
          <w:sz w:val="32"/>
          <w:szCs w:val="32"/>
          <w:rtl/>
        </w:rPr>
        <w:t>ـ تشتت الانتباه</w:t>
      </w:r>
    </w:p>
    <w:p w:rsidR="00E77AF2" w:rsidRPr="00E77AF2" w:rsidRDefault="00E77AF2" w:rsidP="00071658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</w:pPr>
    </w:p>
    <w:p w:rsidR="00E77AF2" w:rsidRPr="00E77AF2" w:rsidRDefault="00071658" w:rsidP="00071658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FF0000"/>
          <w:sz w:val="32"/>
          <w:szCs w:val="32"/>
          <w:u w:val="single"/>
          <w:rtl/>
        </w:rPr>
      </w:pPr>
      <w:r w:rsidRPr="00A2099E">
        <w:rPr>
          <w:rFonts w:ascii="Arial" w:eastAsia="Times New Roman" w:hAnsi="Arial" w:cs="Traditional Arabic" w:hint="cs"/>
          <w:color w:val="FF0000"/>
          <w:sz w:val="32"/>
          <w:szCs w:val="32"/>
          <w:u w:val="single"/>
          <w:rtl/>
        </w:rPr>
        <w:t xml:space="preserve">د - </w:t>
      </w:r>
      <w:r w:rsidR="00E77AF2" w:rsidRPr="00E77AF2">
        <w:rPr>
          <w:rFonts w:ascii="Arial" w:eastAsia="Times New Roman" w:hAnsi="Arial" w:cs="Traditional Arabic"/>
          <w:color w:val="FF0000"/>
          <w:sz w:val="32"/>
          <w:szCs w:val="32"/>
          <w:u w:val="single"/>
          <w:rtl/>
        </w:rPr>
        <w:t>الفهم والوضوح للمعلومة</w:t>
      </w:r>
    </w:p>
    <w:p w:rsidR="00E77AF2" w:rsidRPr="00E77AF2" w:rsidRDefault="00E77AF2" w:rsidP="00071658">
      <w:pPr>
        <w:bidi w:val="0"/>
        <w:spacing w:after="27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</w:pPr>
    </w:p>
    <w:p w:rsidR="00E77AF2" w:rsidRPr="00E77AF2" w:rsidRDefault="00071658" w:rsidP="00071658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</w:pPr>
      <w:r w:rsidRPr="00A2099E">
        <w:rPr>
          <w:rFonts w:ascii="Arial" w:eastAsia="Times New Roman" w:hAnsi="Arial" w:cs="Traditional Arabic" w:hint="cs"/>
          <w:color w:val="76923C" w:themeColor="accent3" w:themeShade="BF"/>
          <w:sz w:val="32"/>
          <w:szCs w:val="32"/>
          <w:rtl/>
        </w:rPr>
        <w:t xml:space="preserve">3 </w:t>
      </w:r>
      <w:r w:rsidR="00E77AF2" w:rsidRPr="00E77AF2">
        <w:rPr>
          <w:rFonts w:ascii="Arial" w:eastAsia="Times New Roman" w:hAnsi="Arial" w:cs="Traditional Arabic"/>
          <w:color w:val="76923C" w:themeColor="accent3" w:themeShade="BF"/>
          <w:sz w:val="32"/>
          <w:szCs w:val="32"/>
          <w:rtl/>
        </w:rPr>
        <w:t>ـ إن مصطلح ........... يعتبر نوع من الخبرة المنظمة نسبيا ويشير إلى تكرار حدوث نفس الاستجابات أو ما يشابهها</w:t>
      </w:r>
      <w:r w:rsidR="00E77AF2" w:rsidRPr="00E77AF2"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  <w:t>:</w:t>
      </w:r>
    </w:p>
    <w:p w:rsidR="00E77AF2" w:rsidRPr="00E77AF2" w:rsidRDefault="00E77AF2" w:rsidP="00071658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</w:pPr>
    </w:p>
    <w:p w:rsidR="00E77AF2" w:rsidRPr="00E77AF2" w:rsidRDefault="00071658" w:rsidP="00071658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FF0000"/>
          <w:sz w:val="32"/>
          <w:szCs w:val="32"/>
          <w:u w:val="single"/>
        </w:rPr>
      </w:pPr>
      <w:r w:rsidRPr="00A2099E">
        <w:rPr>
          <w:rFonts w:ascii="Arial" w:eastAsia="Times New Roman" w:hAnsi="Arial" w:cs="Traditional Arabic" w:hint="cs"/>
          <w:color w:val="FF0000"/>
          <w:sz w:val="32"/>
          <w:szCs w:val="32"/>
          <w:u w:val="single"/>
          <w:rtl/>
        </w:rPr>
        <w:t xml:space="preserve">أ </w:t>
      </w:r>
      <w:r w:rsidR="00E77AF2" w:rsidRPr="00E77AF2">
        <w:rPr>
          <w:rFonts w:ascii="Arial" w:eastAsia="Times New Roman" w:hAnsi="Arial" w:cs="Traditional Arabic"/>
          <w:color w:val="FF0000"/>
          <w:sz w:val="32"/>
          <w:szCs w:val="32"/>
          <w:u w:val="single"/>
          <w:rtl/>
        </w:rPr>
        <w:t>ـ الممارسة</w:t>
      </w:r>
    </w:p>
    <w:p w:rsidR="00E77AF2" w:rsidRPr="00E77AF2" w:rsidRDefault="00E77AF2" w:rsidP="00071658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</w:pPr>
    </w:p>
    <w:p w:rsidR="00E77AF2" w:rsidRPr="00E77AF2" w:rsidRDefault="00071658" w:rsidP="00071658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</w:pPr>
      <w:r w:rsidRPr="00071658">
        <w:rPr>
          <w:rFonts w:ascii="Arial" w:eastAsia="Times New Roman" w:hAnsi="Arial" w:cs="Traditional Arabic" w:hint="cs"/>
          <w:color w:val="365F91" w:themeColor="accent1" w:themeShade="BF"/>
          <w:sz w:val="32"/>
          <w:szCs w:val="32"/>
          <w:rtl/>
        </w:rPr>
        <w:t xml:space="preserve">ب </w:t>
      </w:r>
      <w:r w:rsidR="00E77AF2" w:rsidRPr="00E77AF2">
        <w:rPr>
          <w:rFonts w:ascii="Arial" w:eastAsia="Times New Roman" w:hAnsi="Arial" w:cs="Traditional Arabic"/>
          <w:color w:val="365F91" w:themeColor="accent1" w:themeShade="BF"/>
          <w:sz w:val="32"/>
          <w:szCs w:val="32"/>
          <w:rtl/>
        </w:rPr>
        <w:t>ـ النضج</w:t>
      </w:r>
    </w:p>
    <w:p w:rsidR="00E77AF2" w:rsidRPr="00E77AF2" w:rsidRDefault="00E77AF2" w:rsidP="00071658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</w:pPr>
    </w:p>
    <w:p w:rsidR="00E77AF2" w:rsidRPr="00E77AF2" w:rsidRDefault="00071658" w:rsidP="00071658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</w:pPr>
      <w:r w:rsidRPr="00071658">
        <w:rPr>
          <w:rFonts w:ascii="Arial" w:eastAsia="Times New Roman" w:hAnsi="Arial" w:cs="Traditional Arabic" w:hint="cs"/>
          <w:color w:val="365F91" w:themeColor="accent1" w:themeShade="BF"/>
          <w:sz w:val="32"/>
          <w:szCs w:val="32"/>
          <w:rtl/>
        </w:rPr>
        <w:t xml:space="preserve">ج </w:t>
      </w:r>
      <w:r w:rsidR="00E77AF2" w:rsidRPr="00E77AF2">
        <w:rPr>
          <w:rFonts w:ascii="Arial" w:eastAsia="Times New Roman" w:hAnsi="Arial" w:cs="Traditional Arabic"/>
          <w:color w:val="365F91" w:themeColor="accent1" w:themeShade="BF"/>
          <w:sz w:val="32"/>
          <w:szCs w:val="32"/>
          <w:rtl/>
        </w:rPr>
        <w:t>ـ التدريب</w:t>
      </w:r>
    </w:p>
    <w:p w:rsidR="00E77AF2" w:rsidRPr="00E77AF2" w:rsidRDefault="00E77AF2" w:rsidP="00071658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</w:pPr>
    </w:p>
    <w:p w:rsidR="00E77AF2" w:rsidRPr="00E77AF2" w:rsidRDefault="00071658" w:rsidP="00071658">
      <w:pPr>
        <w:bidi w:val="0"/>
        <w:spacing w:after="0" w:line="240" w:lineRule="auto"/>
        <w:jc w:val="center"/>
        <w:rPr>
          <w:rFonts w:ascii="Arial" w:eastAsia="Times New Roman" w:hAnsi="Arial" w:cs="Traditional Arabic"/>
          <w:color w:val="365F91" w:themeColor="accent1" w:themeShade="BF"/>
          <w:sz w:val="32"/>
          <w:szCs w:val="32"/>
        </w:rPr>
      </w:pPr>
      <w:r w:rsidRPr="00071658">
        <w:rPr>
          <w:rFonts w:ascii="Arial" w:eastAsia="Times New Roman" w:hAnsi="Arial" w:cs="Traditional Arabic" w:hint="cs"/>
          <w:color w:val="365F91" w:themeColor="accent1" w:themeShade="BF"/>
          <w:sz w:val="32"/>
          <w:szCs w:val="32"/>
          <w:rtl/>
        </w:rPr>
        <w:t xml:space="preserve">د </w:t>
      </w:r>
      <w:r w:rsidR="00E77AF2" w:rsidRPr="00E77AF2">
        <w:rPr>
          <w:rFonts w:ascii="Arial" w:eastAsia="Times New Roman" w:hAnsi="Arial" w:cs="Traditional Arabic"/>
          <w:color w:val="365F91" w:themeColor="accent1" w:themeShade="BF"/>
          <w:sz w:val="32"/>
          <w:szCs w:val="32"/>
          <w:rtl/>
        </w:rPr>
        <w:t>ـ التعلم</w:t>
      </w:r>
    </w:p>
    <w:p w:rsidR="00DD7C20" w:rsidRPr="00071658" w:rsidRDefault="00DD7C20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</w:p>
    <w:p w:rsidR="00E77AF2" w:rsidRPr="00071658" w:rsidRDefault="00E77AF2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</w:p>
    <w:p w:rsidR="00A2099E" w:rsidRDefault="00E77AF2" w:rsidP="00071658">
      <w:pPr>
        <w:jc w:val="center"/>
        <w:rPr>
          <w:rFonts w:ascii="Century Gothic" w:hAnsi="Century Gothic" w:cs="Traditional Arabic"/>
          <w:color w:val="365F91" w:themeColor="accent1" w:themeShade="BF"/>
          <w:sz w:val="32"/>
          <w:szCs w:val="32"/>
          <w:rtl/>
        </w:rPr>
      </w:pPr>
      <w:r w:rsidRPr="00A2099E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  <w:rtl/>
        </w:rPr>
        <w:t>مقرر الأخلاق وآداب المهنة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t xml:space="preserve"> 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</w:rPr>
        <w:t xml:space="preserve">1. </w:t>
      </w:r>
      <w:r w:rsidRPr="00A2099E">
        <w:rPr>
          <w:rStyle w:val="a3"/>
          <w:rFonts w:cs="Traditional Arabic"/>
          <w:b w:val="0"/>
          <w:bCs w:val="0"/>
          <w:color w:val="76923C" w:themeColor="accent3" w:themeShade="BF"/>
          <w:sz w:val="32"/>
          <w:szCs w:val="32"/>
          <w:rtl/>
        </w:rPr>
        <w:t>يطلق الخُلُق (بضم الخاء واللام</w:t>
      </w:r>
      <w:r w:rsidRPr="00A2099E">
        <w:rPr>
          <w:rStyle w:val="a3"/>
          <w:rFonts w:cs="Traditional Arabic"/>
          <w:b w:val="0"/>
          <w:bCs w:val="0"/>
          <w:color w:val="76923C" w:themeColor="accent3" w:themeShade="BF"/>
          <w:sz w:val="32"/>
          <w:szCs w:val="32"/>
        </w:rPr>
        <w:t xml:space="preserve">) </w:t>
      </w:r>
      <w:r w:rsidRPr="00A2099E">
        <w:rPr>
          <w:rStyle w:val="a3"/>
          <w:rFonts w:cs="Traditional Arabic"/>
          <w:b w:val="0"/>
          <w:bCs w:val="0"/>
          <w:color w:val="76923C" w:themeColor="accent3" w:themeShade="BF"/>
          <w:sz w:val="32"/>
          <w:szCs w:val="32"/>
          <w:rtl/>
        </w:rPr>
        <w:t>اصطلاحاً على</w:t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</w:rPr>
        <w:t xml:space="preserve">: 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  <w:rtl/>
        </w:rPr>
        <w:t>‌أ</w:t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</w:rPr>
        <w:t xml:space="preserve">- </w:t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  <w:rtl/>
        </w:rPr>
        <w:t>المبادئ والقواعد المنظمة للسلوك الإنساني</w:t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</w:rPr>
        <w:t xml:space="preserve">. 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  <w:rtl/>
        </w:rPr>
        <w:t>‌ب</w:t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</w:rPr>
        <w:t xml:space="preserve">- </w:t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  <w:rtl/>
        </w:rPr>
        <w:t>حالٌ للنفس راسخةٌ تصدر عنها الأفعال من خيرٍ أو شرٍ من غير حاجةٍ إلى فِكرٍ و رَوِيَّةٍ</w:t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</w:rPr>
        <w:t xml:space="preserve">. 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A2099E">
        <w:rPr>
          <w:rStyle w:val="a3"/>
          <w:rFonts w:cs="Traditional Arabic"/>
          <w:b w:val="0"/>
          <w:bCs w:val="0"/>
          <w:color w:val="FF0000"/>
          <w:sz w:val="32"/>
          <w:szCs w:val="32"/>
          <w:u w:val="single"/>
          <w:rtl/>
        </w:rPr>
        <w:t>‌ج</w:t>
      </w:r>
      <w:r w:rsidRPr="00A2099E">
        <w:rPr>
          <w:rStyle w:val="a3"/>
          <w:rFonts w:cs="Traditional Arabic"/>
          <w:b w:val="0"/>
          <w:bCs w:val="0"/>
          <w:color w:val="FF0000"/>
          <w:sz w:val="32"/>
          <w:szCs w:val="32"/>
          <w:u w:val="single"/>
        </w:rPr>
        <w:t xml:space="preserve">- </w:t>
      </w:r>
      <w:r w:rsidRPr="00A2099E">
        <w:rPr>
          <w:rStyle w:val="a3"/>
          <w:rFonts w:cs="Traditional Arabic"/>
          <w:b w:val="0"/>
          <w:bCs w:val="0"/>
          <w:color w:val="FF0000"/>
          <w:sz w:val="32"/>
          <w:szCs w:val="32"/>
          <w:u w:val="single"/>
          <w:rtl/>
        </w:rPr>
        <w:t>كلاهما صحيح</w:t>
      </w:r>
      <w:r w:rsidRPr="00A2099E">
        <w:rPr>
          <w:rStyle w:val="a3"/>
          <w:rFonts w:cs="Traditional Arabic"/>
          <w:b w:val="0"/>
          <w:bCs w:val="0"/>
          <w:color w:val="FF0000"/>
          <w:sz w:val="32"/>
          <w:szCs w:val="32"/>
          <w:u w:val="single"/>
        </w:rPr>
        <w:t>.</w:t>
      </w:r>
      <w:r w:rsidRPr="00A2099E">
        <w:rPr>
          <w:rStyle w:val="a3"/>
          <w:rFonts w:cs="Traditional Arabic"/>
          <w:b w:val="0"/>
          <w:bCs w:val="0"/>
          <w:color w:val="FF0000"/>
          <w:sz w:val="32"/>
          <w:szCs w:val="32"/>
        </w:rPr>
        <w:t xml:space="preserve"> </w:t>
      </w:r>
      <w:r w:rsidRPr="00A2099E">
        <w:rPr>
          <w:rFonts w:ascii="Century Gothic" w:hAnsi="Century Gothic" w:cs="Traditional Arabic"/>
          <w:color w:val="FF0000"/>
          <w:sz w:val="32"/>
          <w:szCs w:val="32"/>
        </w:rPr>
        <w:br/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  <w:rtl/>
        </w:rPr>
        <w:t>‌د</w:t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</w:rPr>
        <w:t xml:space="preserve">- </w:t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  <w:rtl/>
        </w:rPr>
        <w:t>كلاهما خطأ</w:t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</w:rPr>
        <w:t>.</w:t>
      </w:r>
    </w:p>
    <w:p w:rsidR="00A2099E" w:rsidRDefault="00E77AF2" w:rsidP="00071658">
      <w:pPr>
        <w:jc w:val="center"/>
        <w:rPr>
          <w:rFonts w:ascii="Century Gothic" w:hAnsi="Century Gothic" w:cs="Traditional Arabic"/>
          <w:color w:val="FF0000"/>
          <w:sz w:val="32"/>
          <w:szCs w:val="32"/>
          <w:u w:val="single"/>
          <w:rtl/>
        </w:rPr>
      </w:pP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A2099E">
        <w:rPr>
          <w:rStyle w:val="a3"/>
          <w:rFonts w:cs="Traditional Arabic"/>
          <w:b w:val="0"/>
          <w:bCs w:val="0"/>
          <w:color w:val="76923C" w:themeColor="accent3" w:themeShade="BF"/>
          <w:sz w:val="32"/>
          <w:szCs w:val="32"/>
        </w:rPr>
        <w:t xml:space="preserve">2. </w:t>
      </w:r>
      <w:r w:rsidRPr="00A2099E">
        <w:rPr>
          <w:rStyle w:val="a3"/>
          <w:rFonts w:cs="Traditional Arabic"/>
          <w:b w:val="0"/>
          <w:bCs w:val="0"/>
          <w:color w:val="76923C" w:themeColor="accent3" w:themeShade="BF"/>
          <w:sz w:val="32"/>
          <w:szCs w:val="32"/>
          <w:rtl/>
        </w:rPr>
        <w:t>يوصف بخُلق السخاء والجود مَنْ ينفق المال على المحتاجين</w:t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</w:rPr>
        <w:t>: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  <w:rtl/>
        </w:rPr>
        <w:t>‌أ</w:t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</w:rPr>
        <w:t xml:space="preserve">- </w:t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  <w:rtl/>
        </w:rPr>
        <w:t>مرة واحدة</w:t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</w:rPr>
        <w:t xml:space="preserve">. 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  <w:rtl/>
        </w:rPr>
        <w:t>‌ب</w:t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</w:rPr>
        <w:t xml:space="preserve">- </w:t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  <w:rtl/>
        </w:rPr>
        <w:t>ثلاث مرات</w:t>
      </w:r>
      <w:r w:rsidRPr="00071658">
        <w:rPr>
          <w:rStyle w:val="a3"/>
          <w:rFonts w:cs="Traditional Arabic"/>
          <w:b w:val="0"/>
          <w:bCs w:val="0"/>
          <w:color w:val="365F91" w:themeColor="accent1" w:themeShade="BF"/>
          <w:sz w:val="32"/>
          <w:szCs w:val="32"/>
        </w:rPr>
        <w:t xml:space="preserve">. </w:t>
      </w:r>
      <w:r w:rsidRPr="00071658">
        <w:rPr>
          <w:rFonts w:ascii="Century Gothic" w:hAnsi="Century Gothic" w:cs="Traditional Arabic"/>
          <w:color w:val="365F91" w:themeColor="accent1" w:themeShade="BF"/>
          <w:sz w:val="32"/>
          <w:szCs w:val="32"/>
        </w:rPr>
        <w:br/>
      </w:r>
      <w:r w:rsidRPr="00A2099E">
        <w:rPr>
          <w:rStyle w:val="a3"/>
          <w:rFonts w:cs="Traditional Arabic"/>
          <w:b w:val="0"/>
          <w:bCs w:val="0"/>
          <w:color w:val="1F497D" w:themeColor="text2"/>
          <w:sz w:val="32"/>
          <w:szCs w:val="32"/>
          <w:rtl/>
        </w:rPr>
        <w:t>‌ج</w:t>
      </w:r>
      <w:r w:rsidRPr="00A2099E">
        <w:rPr>
          <w:rStyle w:val="a3"/>
          <w:rFonts w:cs="Traditional Arabic"/>
          <w:b w:val="0"/>
          <w:bCs w:val="0"/>
          <w:color w:val="1F497D" w:themeColor="text2"/>
          <w:sz w:val="32"/>
          <w:szCs w:val="32"/>
        </w:rPr>
        <w:t xml:space="preserve">- </w:t>
      </w:r>
      <w:r w:rsidRPr="00A2099E">
        <w:rPr>
          <w:rStyle w:val="a3"/>
          <w:rFonts w:cs="Traditional Arabic"/>
          <w:b w:val="0"/>
          <w:bCs w:val="0"/>
          <w:color w:val="1F497D" w:themeColor="text2"/>
          <w:sz w:val="32"/>
          <w:szCs w:val="32"/>
          <w:rtl/>
        </w:rPr>
        <w:t>عشر مرات فأكثر</w:t>
      </w:r>
      <w:r w:rsidRPr="00A2099E">
        <w:rPr>
          <w:rStyle w:val="a3"/>
          <w:rFonts w:cs="Traditional Arabic"/>
          <w:b w:val="0"/>
          <w:bCs w:val="0"/>
          <w:color w:val="1F497D" w:themeColor="text2"/>
          <w:sz w:val="32"/>
          <w:szCs w:val="32"/>
        </w:rPr>
        <w:t xml:space="preserve">. </w:t>
      </w:r>
      <w:r w:rsidRPr="00A2099E">
        <w:rPr>
          <w:rFonts w:ascii="Century Gothic" w:hAnsi="Century Gothic" w:cs="Traditional Arabic"/>
          <w:color w:val="1F497D" w:themeColor="text2"/>
          <w:sz w:val="32"/>
          <w:szCs w:val="32"/>
        </w:rPr>
        <w:br/>
      </w:r>
      <w:r w:rsidRPr="00A2099E">
        <w:rPr>
          <w:rStyle w:val="a3"/>
          <w:rFonts w:cs="Traditional Arabic"/>
          <w:b w:val="0"/>
          <w:bCs w:val="0"/>
          <w:color w:val="FF0000"/>
          <w:sz w:val="32"/>
          <w:szCs w:val="32"/>
          <w:u w:val="single"/>
          <w:rtl/>
        </w:rPr>
        <w:t>‌د</w:t>
      </w:r>
      <w:r w:rsidRPr="00A2099E">
        <w:rPr>
          <w:rStyle w:val="a3"/>
          <w:rFonts w:cs="Traditional Arabic"/>
          <w:b w:val="0"/>
          <w:bCs w:val="0"/>
          <w:color w:val="FF0000"/>
          <w:sz w:val="32"/>
          <w:szCs w:val="32"/>
          <w:u w:val="single"/>
        </w:rPr>
        <w:t xml:space="preserve">- </w:t>
      </w:r>
      <w:r w:rsidRPr="00A2099E">
        <w:rPr>
          <w:rStyle w:val="a3"/>
          <w:rFonts w:cs="Traditional Arabic"/>
          <w:b w:val="0"/>
          <w:bCs w:val="0"/>
          <w:color w:val="FF0000"/>
          <w:sz w:val="32"/>
          <w:szCs w:val="32"/>
          <w:u w:val="single"/>
          <w:rtl/>
        </w:rPr>
        <w:t>بصورة متكررة بحيث يصبح عادة له</w:t>
      </w:r>
      <w:r w:rsidRPr="00A2099E">
        <w:rPr>
          <w:rStyle w:val="a3"/>
          <w:rFonts w:cs="Traditional Arabic"/>
          <w:b w:val="0"/>
          <w:bCs w:val="0"/>
          <w:color w:val="FF0000"/>
          <w:sz w:val="32"/>
          <w:szCs w:val="32"/>
          <w:u w:val="single"/>
        </w:rPr>
        <w:t>.</w:t>
      </w:r>
    </w:p>
    <w:p w:rsidR="00E77AF2" w:rsidRDefault="00E77AF2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  <w:r w:rsidRPr="00A2099E">
        <w:rPr>
          <w:rFonts w:ascii="Century Gothic" w:hAnsi="Century Gothic" w:cs="Traditional Arabic"/>
          <w:color w:val="FF0000"/>
          <w:sz w:val="32"/>
          <w:szCs w:val="32"/>
          <w:u w:val="single"/>
        </w:rPr>
        <w:br/>
      </w:r>
      <w:r w:rsidRPr="00A2099E">
        <w:rPr>
          <w:rStyle w:val="a3"/>
          <w:rFonts w:cs="Traditional Arabic"/>
          <w:b w:val="0"/>
          <w:bCs w:val="0"/>
          <w:color w:val="1F497D" w:themeColor="text2"/>
          <w:sz w:val="32"/>
          <w:szCs w:val="32"/>
        </w:rPr>
        <w:t>3</w:t>
      </w:r>
      <w:r w:rsidRPr="00A2099E">
        <w:rPr>
          <w:rStyle w:val="a3"/>
          <w:rFonts w:cs="Traditional Arabic"/>
          <w:b w:val="0"/>
          <w:bCs w:val="0"/>
          <w:color w:val="76923C" w:themeColor="accent3" w:themeShade="BF"/>
          <w:sz w:val="32"/>
          <w:szCs w:val="32"/>
        </w:rPr>
        <w:t xml:space="preserve">. </w:t>
      </w:r>
      <w:r w:rsidRPr="00A2099E">
        <w:rPr>
          <w:rStyle w:val="a3"/>
          <w:rFonts w:cs="Traditional Arabic"/>
          <w:color w:val="76923C" w:themeColor="accent3" w:themeShade="BF"/>
          <w:sz w:val="32"/>
          <w:szCs w:val="32"/>
          <w:rtl/>
        </w:rPr>
        <w:t>حرم الإسلام كل سلوك من شأنه أن يعوق استمرار التناسل, ومن ثَمَّ فقد حَرَّمَ</w:t>
      </w:r>
      <w:r w:rsidRPr="00A2099E">
        <w:rPr>
          <w:rStyle w:val="a3"/>
          <w:rFonts w:cs="Traditional Arabic"/>
          <w:color w:val="76923C" w:themeColor="accent3" w:themeShade="BF"/>
          <w:sz w:val="32"/>
          <w:szCs w:val="32"/>
        </w:rPr>
        <w:t>:</w:t>
      </w:r>
      <w:r w:rsidRPr="00A2099E">
        <w:rPr>
          <w:rFonts w:ascii="Century Gothic" w:hAnsi="Century Gothic" w:cs="Traditional Arabic"/>
          <w:color w:val="1F497D" w:themeColor="text2"/>
          <w:sz w:val="32"/>
          <w:szCs w:val="32"/>
        </w:rPr>
        <w:br/>
      </w:r>
      <w:r w:rsidRPr="00A2099E">
        <w:rPr>
          <w:rStyle w:val="a3"/>
          <w:rFonts w:cs="Traditional Arabic"/>
          <w:b w:val="0"/>
          <w:bCs w:val="0"/>
          <w:color w:val="1F497D" w:themeColor="text2"/>
          <w:sz w:val="32"/>
          <w:szCs w:val="32"/>
          <w:rtl/>
        </w:rPr>
        <w:t>‌أ</w:t>
      </w:r>
      <w:r w:rsidRPr="00A2099E">
        <w:rPr>
          <w:rStyle w:val="a3"/>
          <w:rFonts w:cs="Traditional Arabic"/>
          <w:b w:val="0"/>
          <w:bCs w:val="0"/>
          <w:color w:val="1F497D" w:themeColor="text2"/>
          <w:sz w:val="32"/>
          <w:szCs w:val="32"/>
        </w:rPr>
        <w:t xml:space="preserve">- </w:t>
      </w:r>
      <w:r w:rsidRPr="00A2099E">
        <w:rPr>
          <w:rStyle w:val="a3"/>
          <w:rFonts w:cs="Traditional Arabic"/>
          <w:b w:val="0"/>
          <w:bCs w:val="0"/>
          <w:color w:val="1F497D" w:themeColor="text2"/>
          <w:sz w:val="32"/>
          <w:szCs w:val="32"/>
          <w:rtl/>
        </w:rPr>
        <w:t>الربا</w:t>
      </w:r>
      <w:r w:rsidRPr="00A2099E">
        <w:rPr>
          <w:rStyle w:val="a3"/>
          <w:rFonts w:cs="Traditional Arabic"/>
          <w:b w:val="0"/>
          <w:bCs w:val="0"/>
          <w:color w:val="1F497D" w:themeColor="text2"/>
          <w:sz w:val="32"/>
          <w:szCs w:val="32"/>
        </w:rPr>
        <w:t xml:space="preserve">. </w:t>
      </w:r>
      <w:r w:rsidRPr="00A2099E">
        <w:rPr>
          <w:rFonts w:ascii="Century Gothic" w:hAnsi="Century Gothic" w:cs="Traditional Arabic"/>
          <w:color w:val="1F497D" w:themeColor="text2"/>
          <w:sz w:val="32"/>
          <w:szCs w:val="32"/>
        </w:rPr>
        <w:br/>
      </w:r>
      <w:r w:rsidRPr="00A2099E">
        <w:rPr>
          <w:rStyle w:val="a3"/>
          <w:rFonts w:cs="Traditional Arabic"/>
          <w:b w:val="0"/>
          <w:bCs w:val="0"/>
          <w:color w:val="1F497D" w:themeColor="text2"/>
          <w:sz w:val="32"/>
          <w:szCs w:val="32"/>
          <w:rtl/>
        </w:rPr>
        <w:t>‌ب</w:t>
      </w:r>
      <w:r w:rsidRPr="00A2099E">
        <w:rPr>
          <w:rStyle w:val="a3"/>
          <w:rFonts w:cs="Traditional Arabic"/>
          <w:b w:val="0"/>
          <w:bCs w:val="0"/>
          <w:color w:val="1F497D" w:themeColor="text2"/>
          <w:sz w:val="32"/>
          <w:szCs w:val="32"/>
        </w:rPr>
        <w:t xml:space="preserve">- </w:t>
      </w:r>
      <w:r w:rsidRPr="00A2099E">
        <w:rPr>
          <w:rStyle w:val="a3"/>
          <w:rFonts w:cs="Traditional Arabic"/>
          <w:b w:val="0"/>
          <w:bCs w:val="0"/>
          <w:color w:val="1F497D" w:themeColor="text2"/>
          <w:sz w:val="32"/>
          <w:szCs w:val="32"/>
          <w:rtl/>
        </w:rPr>
        <w:t>شرب الخمر</w:t>
      </w:r>
      <w:r w:rsidRPr="00A2099E">
        <w:rPr>
          <w:rStyle w:val="a3"/>
          <w:rFonts w:cs="Traditional Arabic"/>
          <w:b w:val="0"/>
          <w:bCs w:val="0"/>
          <w:color w:val="1F497D" w:themeColor="text2"/>
          <w:sz w:val="32"/>
          <w:szCs w:val="32"/>
        </w:rPr>
        <w:t>.</w:t>
      </w:r>
      <w:r w:rsidRPr="00A2099E">
        <w:rPr>
          <w:rFonts w:ascii="Century Gothic" w:hAnsi="Century Gothic" w:cs="Traditional Arabic"/>
          <w:color w:val="1F497D" w:themeColor="text2"/>
          <w:sz w:val="32"/>
          <w:szCs w:val="32"/>
        </w:rPr>
        <w:br/>
      </w:r>
      <w:r w:rsidRPr="00A2099E">
        <w:rPr>
          <w:rStyle w:val="a3"/>
          <w:rFonts w:cs="Traditional Arabic"/>
          <w:b w:val="0"/>
          <w:bCs w:val="0"/>
          <w:color w:val="1F497D" w:themeColor="text2"/>
          <w:sz w:val="32"/>
          <w:szCs w:val="32"/>
          <w:rtl/>
        </w:rPr>
        <w:t>‌ج</w:t>
      </w:r>
      <w:r w:rsidRPr="00A2099E">
        <w:rPr>
          <w:rStyle w:val="a3"/>
          <w:rFonts w:cs="Traditional Arabic"/>
          <w:b w:val="0"/>
          <w:bCs w:val="0"/>
          <w:color w:val="1F497D" w:themeColor="text2"/>
          <w:sz w:val="32"/>
          <w:szCs w:val="32"/>
        </w:rPr>
        <w:t xml:space="preserve">- </w:t>
      </w:r>
      <w:r w:rsidRPr="00A2099E">
        <w:rPr>
          <w:rStyle w:val="a3"/>
          <w:rFonts w:cs="Traditional Arabic"/>
          <w:b w:val="0"/>
          <w:bCs w:val="0"/>
          <w:color w:val="1F497D" w:themeColor="text2"/>
          <w:sz w:val="32"/>
          <w:szCs w:val="32"/>
          <w:rtl/>
        </w:rPr>
        <w:t>الغيبة والنميمة</w:t>
      </w:r>
      <w:r w:rsidRPr="00A2099E">
        <w:rPr>
          <w:rStyle w:val="a3"/>
          <w:rFonts w:cs="Traditional Arabic"/>
          <w:b w:val="0"/>
          <w:bCs w:val="0"/>
          <w:color w:val="1F497D" w:themeColor="text2"/>
          <w:sz w:val="32"/>
          <w:szCs w:val="32"/>
        </w:rPr>
        <w:t>.</w:t>
      </w:r>
      <w:r w:rsidRPr="00A2099E">
        <w:rPr>
          <w:rFonts w:ascii="Century Gothic" w:hAnsi="Century Gothic" w:cs="Traditional Arabic"/>
          <w:color w:val="1F497D" w:themeColor="text2"/>
          <w:sz w:val="32"/>
          <w:szCs w:val="32"/>
        </w:rPr>
        <w:br/>
      </w:r>
      <w:r w:rsidRPr="00A2099E">
        <w:rPr>
          <w:rStyle w:val="a3"/>
          <w:rFonts w:cs="Traditional Arabic"/>
          <w:b w:val="0"/>
          <w:bCs w:val="0"/>
          <w:color w:val="FF0000"/>
          <w:sz w:val="32"/>
          <w:szCs w:val="32"/>
          <w:u w:val="single"/>
          <w:rtl/>
        </w:rPr>
        <w:t>‌د</w:t>
      </w:r>
      <w:r w:rsidRPr="00A2099E">
        <w:rPr>
          <w:rStyle w:val="a3"/>
          <w:rFonts w:cs="Traditional Arabic"/>
          <w:b w:val="0"/>
          <w:bCs w:val="0"/>
          <w:color w:val="FF0000"/>
          <w:sz w:val="32"/>
          <w:szCs w:val="32"/>
          <w:u w:val="single"/>
        </w:rPr>
        <w:t xml:space="preserve">- </w:t>
      </w:r>
      <w:r w:rsidRPr="00A2099E">
        <w:rPr>
          <w:rStyle w:val="a3"/>
          <w:rFonts w:cs="Traditional Arabic"/>
          <w:b w:val="0"/>
          <w:bCs w:val="0"/>
          <w:color w:val="FF0000"/>
          <w:sz w:val="32"/>
          <w:szCs w:val="32"/>
          <w:u w:val="single"/>
          <w:rtl/>
        </w:rPr>
        <w:t>جميعها خطأ</w:t>
      </w:r>
      <w:r w:rsidRPr="00A2099E">
        <w:rPr>
          <w:rStyle w:val="a3"/>
          <w:rFonts w:cs="Traditional Arabic"/>
          <w:b w:val="0"/>
          <w:bCs w:val="0"/>
          <w:color w:val="1F497D" w:themeColor="text2"/>
          <w:sz w:val="32"/>
          <w:szCs w:val="32"/>
          <w:u w:val="single"/>
        </w:rPr>
        <w:t>.</w:t>
      </w:r>
    </w:p>
    <w:p w:rsidR="0013738F" w:rsidRDefault="0013738F" w:rsidP="00071658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</w:p>
    <w:p w:rsidR="0013738F" w:rsidRDefault="0013738F" w:rsidP="0013738F">
      <w:pPr>
        <w:jc w:val="center"/>
        <w:rPr>
          <w:rFonts w:ascii="Arial" w:hAnsi="Arial" w:cs="Traditional Arabic"/>
          <w:color w:val="365F91" w:themeColor="accent1" w:themeShade="BF"/>
          <w:sz w:val="32"/>
          <w:szCs w:val="32"/>
          <w:rtl/>
        </w:rPr>
      </w:pPr>
      <w:r w:rsidRPr="000A44F6">
        <w:rPr>
          <w:rFonts w:ascii="Arial" w:hAnsi="Arial" w:cs="Traditional Arabic" w:hint="cs"/>
          <w:color w:val="365F91" w:themeColor="accent1" w:themeShade="BF"/>
          <w:sz w:val="32"/>
          <w:szCs w:val="32"/>
          <w:highlight w:val="lightGray"/>
          <w:rtl/>
        </w:rPr>
        <w:t>علم النفس التربوي</w:t>
      </w:r>
    </w:p>
    <w:p w:rsidR="0013738F" w:rsidRPr="000A44F6" w:rsidRDefault="0013738F" w:rsidP="0013738F">
      <w:pPr>
        <w:tabs>
          <w:tab w:val="left" w:pos="3206"/>
        </w:tabs>
        <w:jc w:val="center"/>
        <w:rPr>
          <w:rFonts w:ascii="Arial" w:hAnsi="Arial" w:cs="Traditional Arabic"/>
          <w:b/>
          <w:bCs/>
          <w:color w:val="365F91" w:themeColor="accent1" w:themeShade="BF"/>
          <w:sz w:val="32"/>
          <w:szCs w:val="32"/>
          <w:rtl/>
        </w:rPr>
      </w:pPr>
    </w:p>
    <w:p w:rsidR="0013738F" w:rsidRPr="0013738F" w:rsidRDefault="0013738F" w:rsidP="0013738F">
      <w:pPr>
        <w:bidi w:val="0"/>
        <w:spacing w:after="0" w:line="240" w:lineRule="auto"/>
        <w:jc w:val="center"/>
        <w:rPr>
          <w:rFonts w:ascii="Arial" w:eastAsia="Times New Roman" w:hAnsi="Arial" w:cs="Traditional Arabic"/>
          <w:b/>
          <w:bCs/>
          <w:color w:val="76923C" w:themeColor="accent3" w:themeShade="BF"/>
          <w:sz w:val="32"/>
          <w:szCs w:val="32"/>
        </w:rPr>
      </w:pPr>
      <w:r w:rsidRPr="0013738F">
        <w:rPr>
          <w:rFonts w:ascii="Arial" w:eastAsia="Times New Roman" w:hAnsi="Arial" w:cs="Traditional Arabic"/>
          <w:b/>
          <w:bCs/>
          <w:color w:val="76923C" w:themeColor="accent3" w:themeShade="BF"/>
          <w:sz w:val="32"/>
          <w:szCs w:val="32"/>
          <w:rtl/>
        </w:rPr>
        <w:lastRenderedPageBreak/>
        <w:t>ـ الثبات النسبي للسلوك له</w:t>
      </w:r>
    </w:p>
    <w:p w:rsidR="0013738F" w:rsidRPr="0013738F" w:rsidRDefault="0013738F" w:rsidP="0013738F">
      <w:pPr>
        <w:bidi w:val="0"/>
        <w:spacing w:after="0" w:line="240" w:lineRule="auto"/>
        <w:jc w:val="center"/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</w:rPr>
      </w:pP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  <w:rtl/>
        </w:rPr>
        <w:t xml:space="preserve">أ ـ جانب إيجابي </w:t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</w:rPr>
        <w:br/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  <w:rtl/>
        </w:rPr>
        <w:t>ب ـ جانب سلبي</w:t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</w:rPr>
        <w:br/>
      </w:r>
      <w:r w:rsidRPr="0013738F">
        <w:rPr>
          <w:rFonts w:ascii="Arial" w:eastAsia="Times New Roman" w:hAnsi="Arial" w:cs="Traditional Arabic"/>
          <w:b/>
          <w:bCs/>
          <w:color w:val="FF0000"/>
          <w:sz w:val="32"/>
          <w:szCs w:val="32"/>
          <w:u w:val="single"/>
          <w:rtl/>
        </w:rPr>
        <w:t>ج ـ جانب ايجابي وسلبي</w:t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  <w:u w:val="single"/>
          <w:rtl/>
        </w:rPr>
        <w:t xml:space="preserve"> </w:t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</w:rPr>
        <w:br/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  <w:rtl/>
        </w:rPr>
        <w:t>د ـ ليس له جاب ايجابي ولا سلبي</w:t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</w:rPr>
        <w:br/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</w:rPr>
        <w:br/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</w:rPr>
        <w:br/>
      </w:r>
      <w:r w:rsidRPr="0013738F">
        <w:rPr>
          <w:rFonts w:ascii="Arial" w:eastAsia="Times New Roman" w:hAnsi="Arial" w:cs="Traditional Arabic"/>
          <w:b/>
          <w:bCs/>
          <w:color w:val="76923C" w:themeColor="accent3" w:themeShade="BF"/>
          <w:sz w:val="32"/>
          <w:szCs w:val="32"/>
        </w:rPr>
        <w:t xml:space="preserve">2 </w:t>
      </w:r>
      <w:r w:rsidRPr="0013738F">
        <w:rPr>
          <w:rFonts w:ascii="Arial" w:eastAsia="Times New Roman" w:hAnsi="Arial" w:cs="Traditional Arabic"/>
          <w:b/>
          <w:bCs/>
          <w:color w:val="76923C" w:themeColor="accent3" w:themeShade="BF"/>
          <w:sz w:val="32"/>
          <w:szCs w:val="32"/>
          <w:rtl/>
        </w:rPr>
        <w:t>ـ علم النفس التربوي يهتم بدراس</w:t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  <w:rtl/>
        </w:rPr>
        <w:t>ة</w:t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</w:rPr>
        <w:br/>
      </w:r>
      <w:r w:rsidRPr="0013738F">
        <w:rPr>
          <w:rFonts w:ascii="Arial" w:eastAsia="Times New Roman" w:hAnsi="Arial" w:cs="Traditional Arabic"/>
          <w:b/>
          <w:bCs/>
          <w:color w:val="FF0000"/>
          <w:sz w:val="32"/>
          <w:szCs w:val="32"/>
          <w:u w:val="single"/>
          <w:rtl/>
        </w:rPr>
        <w:t>أ ـ السلوك الإنساني وخاصة في الفصل الدراسي</w:t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  <w:u w:val="single"/>
          <w:rtl/>
        </w:rPr>
        <w:t xml:space="preserve"> </w:t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</w:rPr>
        <w:br/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  <w:rtl/>
        </w:rPr>
        <w:t>ب ـ سلوك الكائن الحي بوجه عام</w:t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</w:rPr>
        <w:br/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  <w:rtl/>
        </w:rPr>
        <w:t xml:space="preserve">ج ـ الأمور المادية مثل التكيف والإضاءة </w:t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</w:rPr>
        <w:br/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  <w:rtl/>
        </w:rPr>
        <w:t>د ـ سلوك المعلم دون المتعلم</w:t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</w:rPr>
        <w:br/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</w:rPr>
        <w:br/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</w:rPr>
        <w:br/>
      </w:r>
      <w:r w:rsidRPr="0013738F">
        <w:rPr>
          <w:rFonts w:ascii="Arial" w:eastAsia="Times New Roman" w:hAnsi="Arial" w:cs="Traditional Arabic"/>
          <w:b/>
          <w:bCs/>
          <w:color w:val="76923C" w:themeColor="accent3" w:themeShade="BF"/>
          <w:sz w:val="32"/>
          <w:szCs w:val="32"/>
        </w:rPr>
        <w:t xml:space="preserve">3 </w:t>
      </w:r>
      <w:r w:rsidRPr="0013738F">
        <w:rPr>
          <w:rFonts w:ascii="Arial" w:eastAsia="Times New Roman" w:hAnsi="Arial" w:cs="Traditional Arabic"/>
          <w:b/>
          <w:bCs/>
          <w:color w:val="76923C" w:themeColor="accent3" w:themeShade="BF"/>
          <w:sz w:val="32"/>
          <w:szCs w:val="32"/>
          <w:rtl/>
        </w:rPr>
        <w:t>ـ من العناصر الرئيسية التي ركز عليها "</w:t>
      </w:r>
      <w:proofErr w:type="spellStart"/>
      <w:r w:rsidRPr="0013738F">
        <w:rPr>
          <w:rFonts w:ascii="Arial" w:eastAsia="Times New Roman" w:hAnsi="Arial" w:cs="Traditional Arabic"/>
          <w:b/>
          <w:bCs/>
          <w:color w:val="76923C" w:themeColor="accent3" w:themeShade="BF"/>
          <w:sz w:val="32"/>
          <w:szCs w:val="32"/>
          <w:rtl/>
        </w:rPr>
        <w:t>قلاسر</w:t>
      </w:r>
      <w:proofErr w:type="spellEnd"/>
      <w:r w:rsidRPr="0013738F">
        <w:rPr>
          <w:rFonts w:ascii="Arial" w:eastAsia="Times New Roman" w:hAnsi="Arial" w:cs="Traditional Arabic"/>
          <w:b/>
          <w:bCs/>
          <w:color w:val="76923C" w:themeColor="accent3" w:themeShade="BF"/>
          <w:sz w:val="32"/>
          <w:szCs w:val="32"/>
        </w:rPr>
        <w:t xml:space="preserve">" </w:t>
      </w:r>
      <w:proofErr w:type="spellStart"/>
      <w:r w:rsidRPr="0013738F">
        <w:rPr>
          <w:rFonts w:ascii="Arial" w:eastAsia="Times New Roman" w:hAnsi="Arial" w:cs="Traditional Arabic"/>
          <w:b/>
          <w:bCs/>
          <w:color w:val="76923C" w:themeColor="accent3" w:themeShade="BF"/>
          <w:sz w:val="32"/>
          <w:szCs w:val="32"/>
        </w:rPr>
        <w:t>Glasser</w:t>
      </w:r>
      <w:proofErr w:type="spellEnd"/>
      <w:r w:rsidRPr="0013738F">
        <w:rPr>
          <w:rFonts w:ascii="Arial" w:eastAsia="Times New Roman" w:hAnsi="Arial" w:cs="Traditional Arabic"/>
          <w:b/>
          <w:bCs/>
          <w:color w:val="76923C" w:themeColor="accent3" w:themeShade="BF"/>
          <w:sz w:val="32"/>
          <w:szCs w:val="32"/>
        </w:rPr>
        <w:t xml:space="preserve"> </w:t>
      </w:r>
      <w:r w:rsidRPr="0013738F">
        <w:rPr>
          <w:rFonts w:ascii="Arial" w:eastAsia="Times New Roman" w:hAnsi="Arial" w:cs="Traditional Arabic"/>
          <w:b/>
          <w:bCs/>
          <w:color w:val="76923C" w:themeColor="accent3" w:themeShade="BF"/>
          <w:sz w:val="32"/>
          <w:szCs w:val="32"/>
          <w:rtl/>
        </w:rPr>
        <w:t>في منظومته</w:t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</w:rPr>
        <w:br/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  <w:rtl/>
        </w:rPr>
        <w:t xml:space="preserve">أ ـ التدريب </w:t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</w:rPr>
        <w:br/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  <w:rtl/>
        </w:rPr>
        <w:t>ب ـ الانفعالات</w:t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</w:rPr>
        <w:br/>
      </w:r>
      <w:r w:rsidRPr="0013738F">
        <w:rPr>
          <w:rFonts w:ascii="Arial" w:eastAsia="Times New Roman" w:hAnsi="Arial" w:cs="Traditional Arabic"/>
          <w:b/>
          <w:bCs/>
          <w:color w:val="FF0000"/>
          <w:sz w:val="32"/>
          <w:szCs w:val="32"/>
          <w:u w:val="single"/>
          <w:rtl/>
        </w:rPr>
        <w:t>ج ـ الأهداف والتقويم</w:t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</w:rPr>
        <w:br/>
      </w:r>
      <w:r w:rsidRPr="0013738F"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  <w:rtl/>
        </w:rPr>
        <w:t>د ـ التعلم بالمحاولة والخطأ</w:t>
      </w:r>
    </w:p>
    <w:p w:rsidR="0013738F" w:rsidRDefault="0013738F" w:rsidP="0013738F">
      <w:pPr>
        <w:jc w:val="center"/>
        <w:rPr>
          <w:rFonts w:ascii="Arial" w:hAnsi="Arial" w:cs="Traditional Arabic" w:hint="cs"/>
          <w:b/>
          <w:bCs/>
          <w:color w:val="365F91" w:themeColor="accent1" w:themeShade="BF"/>
          <w:sz w:val="32"/>
          <w:szCs w:val="32"/>
          <w:rtl/>
        </w:rPr>
      </w:pPr>
    </w:p>
    <w:p w:rsidR="00BD5E93" w:rsidRDefault="00BD5E93" w:rsidP="0013738F">
      <w:pPr>
        <w:jc w:val="center"/>
        <w:rPr>
          <w:rFonts w:ascii="Arial" w:hAnsi="Arial" w:cs="Traditional Arabic" w:hint="cs"/>
          <w:b/>
          <w:bCs/>
          <w:color w:val="365F91" w:themeColor="accent1" w:themeShade="BF"/>
          <w:sz w:val="32"/>
          <w:szCs w:val="32"/>
          <w:rtl/>
        </w:rPr>
      </w:pPr>
    </w:p>
    <w:p w:rsidR="00BD5E93" w:rsidRPr="00BD5E93" w:rsidRDefault="00BD5E93" w:rsidP="0013738F">
      <w:pPr>
        <w:jc w:val="center"/>
        <w:rPr>
          <w:rFonts w:ascii="Arial" w:hAnsi="Arial" w:cs="Traditional Arabic"/>
          <w:b/>
          <w:bCs/>
          <w:color w:val="D99594" w:themeColor="accent2" w:themeTint="99"/>
          <w:sz w:val="32"/>
          <w:szCs w:val="32"/>
        </w:rPr>
      </w:pPr>
      <w:r w:rsidRPr="00BD5E93">
        <w:rPr>
          <w:rFonts w:ascii="Arial" w:hAnsi="Arial" w:cs="Traditional Arabic" w:hint="cs"/>
          <w:b/>
          <w:bCs/>
          <w:color w:val="D99594" w:themeColor="accent2" w:themeTint="99"/>
          <w:sz w:val="32"/>
          <w:szCs w:val="32"/>
          <w:rtl/>
        </w:rPr>
        <w:t xml:space="preserve">مع تمنياتي لكم بالتوفيق ... </w:t>
      </w:r>
      <w:r w:rsidRPr="00BD5E93">
        <w:rPr>
          <w:rFonts w:ascii="Arial" w:hAnsi="Arial" w:cs="Traditional Arabic"/>
          <w:color w:val="D99594" w:themeColor="accent2" w:themeTint="99"/>
          <w:sz w:val="32"/>
          <w:szCs w:val="32"/>
        </w:rPr>
        <w:t>●</w:t>
      </w:r>
      <w:r w:rsidRPr="00BD5E93">
        <w:rPr>
          <w:rFonts w:ascii="Calibri" w:hAnsi="Calibri" w:cs="Traditional Arabic"/>
          <w:color w:val="D99594" w:themeColor="accent2" w:themeTint="99"/>
          <w:sz w:val="32"/>
          <w:szCs w:val="32"/>
        </w:rPr>
        <w:t xml:space="preserve"> </w:t>
      </w:r>
      <w:r w:rsidRPr="00BD5E93">
        <w:rPr>
          <w:rFonts w:cs="Traditional Arabic"/>
          <w:color w:val="D99594" w:themeColor="accent2" w:themeTint="99"/>
          <w:sz w:val="32"/>
          <w:szCs w:val="32"/>
          <w:rtl/>
        </w:rPr>
        <w:t>زحمـة حگي</w:t>
      </w:r>
      <w:r w:rsidRPr="00BD5E93">
        <w:rPr>
          <w:rFonts w:cs="Traditional Arabic"/>
          <w:color w:val="D99594" w:themeColor="accent2" w:themeTint="99"/>
          <w:sz w:val="32"/>
          <w:szCs w:val="32"/>
        </w:rPr>
        <w:t xml:space="preserve"> </w:t>
      </w:r>
      <w:r w:rsidRPr="00BD5E93">
        <w:rPr>
          <w:rFonts w:ascii="Arial" w:hAnsi="Arial" w:cs="Traditional Arabic"/>
          <w:color w:val="D99594" w:themeColor="accent2" w:themeTint="99"/>
          <w:sz w:val="32"/>
          <w:szCs w:val="32"/>
        </w:rPr>
        <w:t>●</w:t>
      </w:r>
    </w:p>
    <w:sectPr w:rsidR="00BD5E93" w:rsidRPr="00BD5E93" w:rsidSect="008D192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D7C20"/>
    <w:rsid w:val="00071658"/>
    <w:rsid w:val="000A44F6"/>
    <w:rsid w:val="0013738F"/>
    <w:rsid w:val="003866EF"/>
    <w:rsid w:val="00443654"/>
    <w:rsid w:val="008D1920"/>
    <w:rsid w:val="00A2099E"/>
    <w:rsid w:val="00A94323"/>
    <w:rsid w:val="00BD5E93"/>
    <w:rsid w:val="00DD7C20"/>
    <w:rsid w:val="00E77A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32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D7C20"/>
    <w:rPr>
      <w:b/>
      <w:bCs/>
    </w:rPr>
  </w:style>
  <w:style w:type="character" w:customStyle="1" w:styleId="youareheredarkgray">
    <w:name w:val="youareheredarkgray"/>
    <w:basedOn w:val="a0"/>
    <w:rsid w:val="00DD7C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11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755</Words>
  <Characters>4309</Characters>
  <Application>Microsoft Office Word</Application>
  <DocSecurity>0</DocSecurity>
  <Lines>35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2012-02-25T10:40:00Z</dcterms:created>
  <dcterms:modified xsi:type="dcterms:W3CDTF">2012-04-30T11:45:00Z</dcterms:modified>
</cp:coreProperties>
</file>