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384F" w:rsidRPr="00F63C86" w:rsidRDefault="0007384F" w:rsidP="00AC60C1">
      <w:pPr>
        <w:jc w:val="center"/>
        <w:rPr>
          <w:rFonts w:ascii="&amp;quot" w:hAnsi="&amp;quot" w:cs="Traditional Arabic"/>
          <w:b/>
          <w:bCs/>
          <w:i/>
          <w:iCs/>
          <w:sz w:val="36"/>
          <w:szCs w:val="36"/>
          <w:rtl/>
        </w:rPr>
      </w:pPr>
      <w:r w:rsidRPr="00F63C86">
        <w:rPr>
          <w:rFonts w:ascii="&amp;quot" w:hAnsi="&amp;quot" w:cs="Traditional Arabic"/>
          <w:b/>
          <w:bCs/>
          <w:sz w:val="36"/>
          <w:szCs w:val="36"/>
          <w:rtl/>
        </w:rPr>
        <w:t>للفرد المعوق حقّ اتّخاذ القرارات</w:t>
      </w:r>
      <w:r w:rsidRPr="00F63C86">
        <w:rPr>
          <w:rFonts w:ascii="&amp;quot" w:hAnsi="&amp;quot" w:cs="Traditional Arabic"/>
          <w:b/>
          <w:bCs/>
          <w:sz w:val="36"/>
          <w:szCs w:val="36"/>
        </w:rPr>
        <w:t xml:space="preserve"> </w:t>
      </w:r>
      <w:r w:rsidRPr="00F63C86">
        <w:rPr>
          <w:rFonts w:ascii="&amp;quot" w:hAnsi="&amp;quot" w:cs="Traditional Arabic"/>
          <w:b/>
          <w:bCs/>
          <w:sz w:val="36"/>
          <w:szCs w:val="36"/>
          <w:rtl/>
        </w:rPr>
        <w:t>المتعلقة به وتحديد أهدافه الخاصة؛ ذلك يحقق مبدأ</w:t>
      </w:r>
      <w:r w:rsidRPr="00F63C86">
        <w:rPr>
          <w:rFonts w:ascii="&amp;quot" w:hAnsi="&amp;quot" w:cs="Traditional Arabic"/>
          <w:b/>
          <w:bCs/>
          <w:sz w:val="36"/>
          <w:szCs w:val="36"/>
        </w:rPr>
        <w:t>:</w:t>
      </w:r>
      <w:r w:rsidRPr="00F63C86">
        <w:rPr>
          <w:rFonts w:ascii="&amp;quot" w:hAnsi="&amp;quot" w:cs="Traditional Arabic"/>
          <w:b/>
          <w:bCs/>
          <w:sz w:val="36"/>
          <w:szCs w:val="36"/>
        </w:rPr>
        <w:br/>
      </w:r>
      <w:r w:rsidRPr="00F63C86">
        <w:rPr>
          <w:rFonts w:ascii="&amp;quot" w:hAnsi="&amp;quot" w:cs="Traditional Arabic"/>
          <w:b/>
          <w:bCs/>
          <w:sz w:val="36"/>
          <w:szCs w:val="36"/>
        </w:rPr>
        <w:br/>
      </w:r>
      <w:r w:rsidRPr="00F63C86">
        <w:rPr>
          <w:rFonts w:ascii="&amp;quot" w:hAnsi="&amp;quot" w:cs="Traditional Arabic"/>
          <w:b/>
          <w:bCs/>
          <w:i/>
          <w:iCs/>
          <w:sz w:val="36"/>
          <w:szCs w:val="36"/>
          <w:rtl/>
        </w:rPr>
        <w:t>أ: الطبيعة الكلية للفرد</w:t>
      </w:r>
      <w:r w:rsidRPr="00F63C86">
        <w:rPr>
          <w:rFonts w:ascii="&amp;quot" w:hAnsi="&amp;quot" w:cs="Traditional Arabic"/>
          <w:b/>
          <w:bCs/>
          <w:i/>
          <w:iCs/>
          <w:sz w:val="36"/>
          <w:szCs w:val="36"/>
        </w:rPr>
        <w:t xml:space="preserve"> </w:t>
      </w:r>
      <w:r w:rsidRPr="00F63C86">
        <w:rPr>
          <w:rFonts w:ascii="&amp;quot" w:hAnsi="&amp;quot" w:cs="Traditional Arabic"/>
          <w:b/>
          <w:bCs/>
          <w:i/>
          <w:iCs/>
          <w:sz w:val="36"/>
          <w:szCs w:val="36"/>
        </w:rPr>
        <w:br/>
      </w:r>
      <w:r w:rsidRPr="00F63C86">
        <w:rPr>
          <w:rFonts w:ascii="&amp;quot" w:hAnsi="&amp;quot" w:cs="Traditional Arabic"/>
          <w:b/>
          <w:bCs/>
          <w:i/>
          <w:iCs/>
          <w:color w:val="FF0000"/>
          <w:sz w:val="36"/>
          <w:szCs w:val="36"/>
          <w:u w:val="single"/>
          <w:rtl/>
        </w:rPr>
        <w:t>ب: حقّ تقرير المصير</w:t>
      </w:r>
      <w:r w:rsidRPr="00F63C86">
        <w:rPr>
          <w:rFonts w:ascii="&amp;quot" w:hAnsi="&amp;quot" w:cs="Traditional Arabic"/>
          <w:b/>
          <w:bCs/>
          <w:i/>
          <w:iCs/>
          <w:sz w:val="36"/>
          <w:szCs w:val="36"/>
        </w:rPr>
        <w:br/>
      </w:r>
      <w:r w:rsidRPr="00F63C86">
        <w:rPr>
          <w:rFonts w:ascii="&amp;quot" w:hAnsi="&amp;quot" w:cs="Traditional Arabic"/>
          <w:b/>
          <w:bCs/>
          <w:i/>
          <w:iCs/>
          <w:sz w:val="36"/>
          <w:szCs w:val="36"/>
          <w:rtl/>
        </w:rPr>
        <w:t>جـ: الحقّ في</w:t>
      </w:r>
      <w:r w:rsidRPr="00F63C86">
        <w:rPr>
          <w:rFonts w:ascii="&amp;quot" w:hAnsi="&amp;quot" w:cs="Traditional Arabic"/>
          <w:b/>
          <w:bCs/>
          <w:i/>
          <w:iCs/>
          <w:sz w:val="36"/>
          <w:szCs w:val="36"/>
        </w:rPr>
        <w:t xml:space="preserve"> </w:t>
      </w:r>
      <w:r w:rsidRPr="00F63C86">
        <w:rPr>
          <w:rFonts w:ascii="&amp;quot" w:hAnsi="&amp;quot" w:cs="Traditional Arabic"/>
          <w:b/>
          <w:bCs/>
          <w:i/>
          <w:iCs/>
          <w:sz w:val="36"/>
          <w:szCs w:val="36"/>
          <w:rtl/>
        </w:rPr>
        <w:t>المساواة</w:t>
      </w:r>
      <w:r w:rsidRPr="00F63C86">
        <w:rPr>
          <w:rFonts w:ascii="&amp;quot" w:hAnsi="&amp;quot" w:cs="Traditional Arabic"/>
          <w:b/>
          <w:bCs/>
          <w:i/>
          <w:iCs/>
          <w:sz w:val="36"/>
          <w:szCs w:val="36"/>
        </w:rPr>
        <w:br/>
      </w:r>
      <w:r w:rsidRPr="00F63C86">
        <w:rPr>
          <w:rFonts w:ascii="&amp;quot" w:hAnsi="&amp;quot" w:cs="Traditional Arabic"/>
          <w:b/>
          <w:bCs/>
          <w:sz w:val="36"/>
          <w:szCs w:val="36"/>
          <w:rtl/>
        </w:rPr>
        <w:t>د</w:t>
      </w:r>
      <w:r w:rsidRPr="00F63C86">
        <w:rPr>
          <w:rFonts w:ascii="&amp;quot" w:hAnsi="&amp;quot" w:cs="Traditional Arabic"/>
          <w:b/>
          <w:bCs/>
          <w:sz w:val="36"/>
          <w:szCs w:val="36"/>
        </w:rPr>
        <w:t xml:space="preserve">: </w:t>
      </w:r>
      <w:r w:rsidRPr="00F63C86">
        <w:rPr>
          <w:rFonts w:ascii="&amp;quot" w:hAnsi="&amp;quot" w:cs="Traditional Arabic"/>
          <w:b/>
          <w:bCs/>
          <w:sz w:val="36"/>
          <w:szCs w:val="36"/>
          <w:rtl/>
        </w:rPr>
        <w:t>المشاركة في حياة المجتمع</w:t>
      </w:r>
      <w:r w:rsidRPr="00F63C86">
        <w:rPr>
          <w:rFonts w:ascii="&amp;quot" w:hAnsi="&amp;quot" w:cs="Traditional Arabic"/>
          <w:b/>
          <w:bCs/>
          <w:sz w:val="36"/>
          <w:szCs w:val="36"/>
        </w:rPr>
        <w:br/>
      </w:r>
      <w:r w:rsidRPr="00F63C86">
        <w:rPr>
          <w:rFonts w:ascii="&amp;quot" w:hAnsi="&amp;quot" w:cs="Traditional Arabic"/>
          <w:b/>
          <w:bCs/>
          <w:sz w:val="36"/>
          <w:szCs w:val="36"/>
        </w:rPr>
        <w:br/>
      </w:r>
      <w:r w:rsidRPr="00F63C86">
        <w:rPr>
          <w:rFonts w:ascii="&amp;quot" w:hAnsi="&amp;quot" w:cs="Traditional Arabic"/>
          <w:b/>
          <w:bCs/>
          <w:sz w:val="36"/>
          <w:szCs w:val="36"/>
          <w:rtl/>
        </w:rPr>
        <w:t>النظر</w:t>
      </w:r>
      <w:r w:rsidRPr="00F63C86">
        <w:rPr>
          <w:rFonts w:ascii="&amp;quot" w:hAnsi="&amp;quot" w:cs="Traditional Arabic"/>
          <w:b/>
          <w:bCs/>
          <w:sz w:val="36"/>
          <w:szCs w:val="36"/>
        </w:rPr>
        <w:t xml:space="preserve"> </w:t>
      </w:r>
      <w:r w:rsidRPr="00F63C86">
        <w:rPr>
          <w:rFonts w:ascii="&amp;quot" w:hAnsi="&amp;quot" w:cs="Traditional Arabic"/>
          <w:b/>
          <w:bCs/>
          <w:sz w:val="36"/>
          <w:szCs w:val="36"/>
          <w:rtl/>
        </w:rPr>
        <w:t>إلى المعوق على أنه وحدة قائمة بذاتها متفردة في خصائصها؛ تعبيراً</w:t>
      </w:r>
      <w:r w:rsidRPr="00F63C86">
        <w:rPr>
          <w:rFonts w:ascii="&amp;quot" w:hAnsi="&amp;quot" w:cs="Traditional Arabic"/>
          <w:b/>
          <w:bCs/>
          <w:sz w:val="36"/>
          <w:szCs w:val="36"/>
        </w:rPr>
        <w:t xml:space="preserve"> </w:t>
      </w:r>
      <w:r w:rsidRPr="00F63C86">
        <w:rPr>
          <w:rFonts w:ascii="&amp;quot" w:hAnsi="&amp;quot" w:cs="Traditional Arabic"/>
          <w:b/>
          <w:bCs/>
          <w:sz w:val="36"/>
          <w:szCs w:val="36"/>
          <w:rtl/>
        </w:rPr>
        <w:t>لمبدأ</w:t>
      </w:r>
      <w:r w:rsidRPr="00F63C86">
        <w:rPr>
          <w:rFonts w:ascii="&amp;quot" w:hAnsi="&amp;quot" w:cs="Traditional Arabic"/>
          <w:b/>
          <w:bCs/>
          <w:sz w:val="36"/>
          <w:szCs w:val="36"/>
        </w:rPr>
        <w:t>:</w:t>
      </w:r>
      <w:r w:rsidRPr="00F63C86">
        <w:rPr>
          <w:rFonts w:ascii="&amp;quot" w:hAnsi="&amp;quot" w:cs="Traditional Arabic"/>
          <w:b/>
          <w:bCs/>
          <w:sz w:val="36"/>
          <w:szCs w:val="36"/>
        </w:rPr>
        <w:br/>
      </w:r>
      <w:r w:rsidRPr="00F63C86">
        <w:rPr>
          <w:rFonts w:ascii="&amp;quot" w:hAnsi="&amp;quot" w:cs="Traditional Arabic"/>
          <w:b/>
          <w:bCs/>
          <w:sz w:val="36"/>
          <w:szCs w:val="36"/>
          <w:rtl/>
        </w:rPr>
        <w:t>أ: الطبيعة الكلية للفرد</w:t>
      </w:r>
      <w:r w:rsidRPr="00F63C86">
        <w:rPr>
          <w:rFonts w:ascii="&amp;quot" w:hAnsi="&amp;quot" w:cs="Traditional Arabic"/>
          <w:b/>
          <w:bCs/>
          <w:sz w:val="36"/>
          <w:szCs w:val="36"/>
        </w:rPr>
        <w:t xml:space="preserve"> </w:t>
      </w:r>
      <w:r w:rsidRPr="00F63C86">
        <w:rPr>
          <w:rFonts w:ascii="&amp;quot" w:hAnsi="&amp;quot" w:cs="Traditional Arabic"/>
          <w:b/>
          <w:bCs/>
          <w:sz w:val="36"/>
          <w:szCs w:val="36"/>
        </w:rPr>
        <w:br/>
      </w:r>
      <w:r w:rsidRPr="00F63C86">
        <w:rPr>
          <w:rFonts w:ascii="&amp;quot" w:hAnsi="&amp;quot" w:cs="Traditional Arabic"/>
          <w:b/>
          <w:bCs/>
          <w:i/>
          <w:iCs/>
          <w:color w:val="FF0000"/>
          <w:sz w:val="36"/>
          <w:szCs w:val="36"/>
          <w:u w:val="single"/>
          <w:rtl/>
        </w:rPr>
        <w:t>ب</w:t>
      </w:r>
      <w:r w:rsidRPr="00F63C86">
        <w:rPr>
          <w:rFonts w:ascii="&amp;quot" w:hAnsi="&amp;quot" w:cs="Traditional Arabic"/>
          <w:b/>
          <w:bCs/>
          <w:i/>
          <w:iCs/>
          <w:color w:val="FF0000"/>
          <w:sz w:val="36"/>
          <w:szCs w:val="36"/>
          <w:u w:val="single"/>
        </w:rPr>
        <w:t xml:space="preserve">: </w:t>
      </w:r>
      <w:r w:rsidRPr="00F63C86">
        <w:rPr>
          <w:rFonts w:ascii="&amp;quot" w:hAnsi="&amp;quot" w:cs="Traditional Arabic"/>
          <w:b/>
          <w:bCs/>
          <w:i/>
          <w:iCs/>
          <w:color w:val="FF0000"/>
          <w:sz w:val="36"/>
          <w:szCs w:val="36"/>
          <w:u w:val="single"/>
          <w:rtl/>
        </w:rPr>
        <w:t>الاهتمام بالفردية</w:t>
      </w:r>
      <w:r w:rsidRPr="00F63C86">
        <w:rPr>
          <w:rFonts w:ascii="&amp;quot" w:hAnsi="&amp;quot" w:cs="Traditional Arabic"/>
          <w:b/>
          <w:bCs/>
          <w:sz w:val="36"/>
          <w:szCs w:val="36"/>
        </w:rPr>
        <w:br/>
      </w:r>
      <w:r w:rsidRPr="00F63C86">
        <w:rPr>
          <w:rFonts w:ascii="&amp;quot" w:hAnsi="&amp;quot" w:cs="Traditional Arabic"/>
          <w:b/>
          <w:bCs/>
          <w:i/>
          <w:iCs/>
          <w:sz w:val="36"/>
          <w:szCs w:val="36"/>
          <w:rtl/>
        </w:rPr>
        <w:t>جـ</w:t>
      </w:r>
      <w:r w:rsidRPr="00F63C86">
        <w:rPr>
          <w:rFonts w:ascii="&amp;quot" w:hAnsi="&amp;quot" w:cs="Traditional Arabic"/>
          <w:b/>
          <w:bCs/>
          <w:i/>
          <w:iCs/>
          <w:sz w:val="36"/>
          <w:szCs w:val="36"/>
        </w:rPr>
        <w:t xml:space="preserve">: </w:t>
      </w:r>
      <w:r w:rsidRPr="00F63C86">
        <w:rPr>
          <w:rFonts w:ascii="&amp;quot" w:hAnsi="&amp;quot" w:cs="Traditional Arabic"/>
          <w:b/>
          <w:bCs/>
          <w:i/>
          <w:iCs/>
          <w:sz w:val="36"/>
          <w:szCs w:val="36"/>
          <w:rtl/>
        </w:rPr>
        <w:t>تنمية سلوك التعامل مع المواقف</w:t>
      </w:r>
      <w:r w:rsidRPr="00F63C86">
        <w:rPr>
          <w:rFonts w:ascii="&amp;quot" w:hAnsi="&amp;quot" w:cs="Traditional Arabic"/>
          <w:b/>
          <w:bCs/>
          <w:i/>
          <w:iCs/>
          <w:sz w:val="36"/>
          <w:szCs w:val="36"/>
        </w:rPr>
        <w:t xml:space="preserve"> </w:t>
      </w:r>
      <w:r w:rsidRPr="00F63C86">
        <w:rPr>
          <w:rFonts w:ascii="&amp;quot" w:hAnsi="&amp;quot" w:cs="Traditional Arabic"/>
          <w:b/>
          <w:bCs/>
          <w:sz w:val="36"/>
          <w:szCs w:val="36"/>
        </w:rPr>
        <w:br/>
      </w:r>
      <w:r w:rsidRPr="00F63C86">
        <w:rPr>
          <w:rFonts w:ascii="&amp;quot" w:hAnsi="&amp;quot" w:cs="Traditional Arabic"/>
          <w:b/>
          <w:bCs/>
          <w:i/>
          <w:iCs/>
          <w:sz w:val="36"/>
          <w:szCs w:val="36"/>
          <w:rtl/>
        </w:rPr>
        <w:t>د</w:t>
      </w:r>
      <w:r w:rsidRPr="00F63C86">
        <w:rPr>
          <w:rFonts w:ascii="&amp;quot" w:hAnsi="&amp;quot" w:cs="Traditional Arabic"/>
          <w:b/>
          <w:bCs/>
          <w:i/>
          <w:iCs/>
          <w:sz w:val="36"/>
          <w:szCs w:val="36"/>
        </w:rPr>
        <w:t xml:space="preserve">: </w:t>
      </w:r>
      <w:r w:rsidRPr="00F63C86">
        <w:rPr>
          <w:rFonts w:ascii="&amp;quot" w:hAnsi="&amp;quot" w:cs="Traditional Arabic"/>
          <w:b/>
          <w:bCs/>
          <w:i/>
          <w:iCs/>
          <w:sz w:val="36"/>
          <w:szCs w:val="36"/>
          <w:rtl/>
        </w:rPr>
        <w:t>التركيز على جوانب القدرة</w:t>
      </w:r>
      <w:r w:rsidRPr="00F63C86">
        <w:rPr>
          <w:rFonts w:ascii="&amp;quot" w:hAnsi="&amp;quot" w:cs="Traditional Arabic"/>
          <w:b/>
          <w:bCs/>
          <w:sz w:val="36"/>
          <w:szCs w:val="36"/>
        </w:rPr>
        <w:br/>
      </w:r>
      <w:r w:rsidRPr="00F63C86">
        <w:rPr>
          <w:rFonts w:ascii="&amp;quot" w:hAnsi="&amp;quot" w:cs="Traditional Arabic"/>
          <w:b/>
          <w:bCs/>
          <w:sz w:val="36"/>
          <w:szCs w:val="36"/>
        </w:rPr>
        <w:br/>
      </w:r>
      <w:r w:rsidRPr="00F63C86">
        <w:rPr>
          <w:rFonts w:ascii="&amp;quot" w:hAnsi="&amp;quot" w:cs="Traditional Arabic"/>
          <w:b/>
          <w:bCs/>
          <w:sz w:val="36"/>
          <w:szCs w:val="36"/>
        </w:rPr>
        <w:br/>
      </w:r>
      <w:r w:rsidRPr="00F63C86">
        <w:rPr>
          <w:rFonts w:ascii="&amp;quot" w:hAnsi="&amp;quot" w:cs="Traditional Arabic"/>
          <w:b/>
          <w:bCs/>
          <w:i/>
          <w:iCs/>
          <w:sz w:val="36"/>
          <w:szCs w:val="36"/>
          <w:rtl/>
        </w:rPr>
        <w:t>الاهتمام بالعوامل التي تساعد على التكيف والتعايش مع الإعاقة</w:t>
      </w:r>
      <w:r w:rsidRPr="00F63C86">
        <w:rPr>
          <w:rFonts w:ascii="&amp;quot" w:hAnsi="&amp;quot" w:cs="Traditional Arabic"/>
          <w:b/>
          <w:bCs/>
          <w:i/>
          <w:iCs/>
          <w:sz w:val="36"/>
          <w:szCs w:val="36"/>
        </w:rPr>
        <w:t xml:space="preserve"> </w:t>
      </w:r>
      <w:r w:rsidRPr="00F63C86">
        <w:rPr>
          <w:rFonts w:ascii="&amp;quot" w:hAnsi="&amp;quot" w:cs="Traditional Arabic"/>
          <w:b/>
          <w:bCs/>
          <w:i/>
          <w:iCs/>
          <w:sz w:val="36"/>
          <w:szCs w:val="36"/>
          <w:rtl/>
        </w:rPr>
        <w:t>وتنمية الشخصية من احتياجات المعوق</w:t>
      </w:r>
      <w:r w:rsidRPr="00F63C86">
        <w:rPr>
          <w:rFonts w:ascii="&amp;quot" w:hAnsi="&amp;quot" w:cs="Traditional Arabic"/>
          <w:b/>
          <w:bCs/>
          <w:i/>
          <w:iCs/>
          <w:sz w:val="36"/>
          <w:szCs w:val="36"/>
        </w:rPr>
        <w:t>:</w:t>
      </w:r>
      <w:r w:rsidRPr="00F63C86">
        <w:rPr>
          <w:rFonts w:ascii="&amp;quot" w:hAnsi="&amp;quot" w:cs="Traditional Arabic"/>
          <w:b/>
          <w:bCs/>
          <w:sz w:val="36"/>
          <w:szCs w:val="36"/>
        </w:rPr>
        <w:br/>
      </w:r>
      <w:r w:rsidRPr="00F63C86">
        <w:rPr>
          <w:rFonts w:ascii="&amp;quot" w:hAnsi="&amp;quot" w:cs="Traditional Arabic"/>
          <w:b/>
          <w:bCs/>
          <w:sz w:val="36"/>
          <w:szCs w:val="36"/>
          <w:rtl/>
        </w:rPr>
        <w:t>أ</w:t>
      </w:r>
      <w:r w:rsidRPr="00F63C86">
        <w:rPr>
          <w:rFonts w:ascii="&amp;quot" w:hAnsi="&amp;quot" w:cs="Traditional Arabic"/>
          <w:b/>
          <w:bCs/>
          <w:sz w:val="36"/>
          <w:szCs w:val="36"/>
        </w:rPr>
        <w:t xml:space="preserve">: </w:t>
      </w:r>
      <w:r w:rsidRPr="00F63C86">
        <w:rPr>
          <w:rFonts w:ascii="&amp;quot" w:hAnsi="&amp;quot" w:cs="Traditional Arabic"/>
          <w:b/>
          <w:bCs/>
          <w:sz w:val="36"/>
          <w:szCs w:val="36"/>
          <w:rtl/>
        </w:rPr>
        <w:t>التدريبية</w:t>
      </w:r>
      <w:r w:rsidRPr="00F63C86">
        <w:rPr>
          <w:rFonts w:ascii="&amp;quot" w:hAnsi="&amp;quot" w:cs="Traditional Arabic"/>
          <w:b/>
          <w:bCs/>
          <w:sz w:val="36"/>
          <w:szCs w:val="36"/>
        </w:rPr>
        <w:t xml:space="preserve"> </w:t>
      </w:r>
      <w:r w:rsidRPr="00F63C86">
        <w:rPr>
          <w:rFonts w:ascii="&amp;quot" w:hAnsi="&amp;quot" w:cs="Traditional Arabic"/>
          <w:b/>
          <w:bCs/>
          <w:sz w:val="36"/>
          <w:szCs w:val="36"/>
        </w:rPr>
        <w:br/>
      </w:r>
      <w:r w:rsidRPr="00F63C86">
        <w:rPr>
          <w:rFonts w:ascii="&amp;quot" w:hAnsi="&amp;quot" w:cs="Traditional Arabic"/>
          <w:b/>
          <w:bCs/>
          <w:i/>
          <w:iCs/>
          <w:sz w:val="36"/>
          <w:szCs w:val="36"/>
          <w:rtl/>
        </w:rPr>
        <w:t>ب</w:t>
      </w:r>
      <w:r w:rsidRPr="00F63C86">
        <w:rPr>
          <w:rFonts w:ascii="&amp;quot" w:hAnsi="&amp;quot" w:cs="Traditional Arabic"/>
          <w:b/>
          <w:bCs/>
          <w:i/>
          <w:iCs/>
          <w:sz w:val="36"/>
          <w:szCs w:val="36"/>
        </w:rPr>
        <w:t xml:space="preserve">: </w:t>
      </w:r>
      <w:r w:rsidRPr="00F63C86">
        <w:rPr>
          <w:rFonts w:ascii="&amp;quot" w:hAnsi="&amp;quot" w:cs="Traditional Arabic"/>
          <w:b/>
          <w:bCs/>
          <w:i/>
          <w:iCs/>
          <w:sz w:val="36"/>
          <w:szCs w:val="36"/>
          <w:rtl/>
        </w:rPr>
        <w:t>الاجتماعية</w:t>
      </w:r>
      <w:r w:rsidRPr="00F63C86">
        <w:rPr>
          <w:rFonts w:ascii="&amp;quot" w:hAnsi="&amp;quot" w:cs="Traditional Arabic"/>
          <w:b/>
          <w:bCs/>
          <w:sz w:val="36"/>
          <w:szCs w:val="36"/>
        </w:rPr>
        <w:br/>
      </w:r>
      <w:r w:rsidRPr="00F63C86">
        <w:rPr>
          <w:rFonts w:ascii="&amp;quot" w:hAnsi="&amp;quot" w:cs="Traditional Arabic"/>
          <w:b/>
          <w:bCs/>
          <w:i/>
          <w:iCs/>
          <w:color w:val="FF0000"/>
          <w:sz w:val="36"/>
          <w:szCs w:val="36"/>
          <w:u w:val="single"/>
          <w:rtl/>
        </w:rPr>
        <w:t>جـ</w:t>
      </w:r>
      <w:r w:rsidRPr="00F63C86">
        <w:rPr>
          <w:rFonts w:ascii="&amp;quot" w:hAnsi="&amp;quot" w:cs="Traditional Arabic"/>
          <w:b/>
          <w:bCs/>
          <w:i/>
          <w:iCs/>
          <w:color w:val="FF0000"/>
          <w:sz w:val="36"/>
          <w:szCs w:val="36"/>
          <w:u w:val="single"/>
        </w:rPr>
        <w:t xml:space="preserve">: </w:t>
      </w:r>
      <w:r w:rsidRPr="00F63C86">
        <w:rPr>
          <w:rFonts w:ascii="&amp;quot" w:hAnsi="&amp;quot" w:cs="Traditional Arabic"/>
          <w:b/>
          <w:bCs/>
          <w:i/>
          <w:iCs/>
          <w:color w:val="FF0000"/>
          <w:sz w:val="36"/>
          <w:szCs w:val="36"/>
          <w:u w:val="single"/>
          <w:rtl/>
        </w:rPr>
        <w:t>الإرشادية النفسية</w:t>
      </w:r>
      <w:r w:rsidRPr="00F63C86">
        <w:rPr>
          <w:rFonts w:ascii="&amp;quot" w:hAnsi="&amp;quot" w:cs="Traditional Arabic"/>
          <w:b/>
          <w:bCs/>
          <w:i/>
          <w:iCs/>
          <w:sz w:val="36"/>
          <w:szCs w:val="36"/>
        </w:rPr>
        <w:br/>
      </w:r>
      <w:r w:rsidRPr="00F63C86">
        <w:rPr>
          <w:rFonts w:ascii="&amp;quot" w:hAnsi="&amp;quot" w:cs="Traditional Arabic"/>
          <w:b/>
          <w:bCs/>
          <w:i/>
          <w:iCs/>
          <w:sz w:val="36"/>
          <w:szCs w:val="36"/>
          <w:rtl/>
        </w:rPr>
        <w:t>د: الثقافي</w:t>
      </w:r>
      <w:r w:rsidRPr="00F63C86">
        <w:rPr>
          <w:rFonts w:ascii="&amp;quot" w:hAnsi="&amp;quot" w:cs="Traditional Arabic" w:hint="cs"/>
          <w:b/>
          <w:bCs/>
          <w:i/>
          <w:iCs/>
          <w:sz w:val="36"/>
          <w:szCs w:val="36"/>
          <w:rtl/>
        </w:rPr>
        <w:t>ه</w:t>
      </w:r>
    </w:p>
    <w:p w:rsidR="0007384F" w:rsidRPr="00F63C86" w:rsidRDefault="00AC60C1" w:rsidP="00AC60C1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sz w:val="36"/>
          <w:szCs w:val="36"/>
        </w:rPr>
      </w:pPr>
      <w:r w:rsidRPr="00F63C86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___________________________________</w:t>
      </w:r>
    </w:p>
    <w:p w:rsidR="0007384F" w:rsidRPr="00F63C86" w:rsidRDefault="0007384F" w:rsidP="00AC60C1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sz w:val="36"/>
          <w:szCs w:val="36"/>
        </w:rPr>
      </w:pPr>
      <w:r w:rsidRPr="00F63C86">
        <w:rPr>
          <w:rFonts w:ascii="&amp;quot" w:eastAsia="Times New Roman" w:hAnsi="&amp;quot" w:cs="Traditional Arabic"/>
          <w:b/>
          <w:bCs/>
          <w:sz w:val="36"/>
          <w:szCs w:val="36"/>
          <w:rtl/>
        </w:rPr>
        <w:lastRenderedPageBreak/>
        <w:t>واحدة مما يلي ليست من</w:t>
      </w:r>
      <w:r w:rsidRPr="00F63C86">
        <w:rPr>
          <w:rFonts w:ascii="&amp;quot" w:eastAsia="Times New Roman" w:hAnsi="&amp;quot" w:cs="Traditional Arabic"/>
          <w:b/>
          <w:bCs/>
          <w:sz w:val="36"/>
          <w:szCs w:val="36"/>
        </w:rPr>
        <w:t xml:space="preserve"> </w:t>
      </w:r>
      <w:r w:rsidRPr="00F63C86">
        <w:rPr>
          <w:rFonts w:ascii="&amp;quot" w:eastAsia="Times New Roman" w:hAnsi="&amp;quot" w:cs="Traditional Arabic"/>
          <w:b/>
          <w:bCs/>
          <w:sz w:val="36"/>
          <w:szCs w:val="36"/>
          <w:rtl/>
        </w:rPr>
        <w:t>مبررات التأهيل</w:t>
      </w:r>
      <w:r w:rsidRPr="00F63C86">
        <w:rPr>
          <w:rFonts w:ascii="&amp;quot" w:eastAsia="Times New Roman" w:hAnsi="&amp;quot" w:cs="Traditional Arabic"/>
          <w:b/>
          <w:bCs/>
          <w:sz w:val="36"/>
          <w:szCs w:val="36"/>
        </w:rPr>
        <w:t>:</w:t>
      </w:r>
      <w:r w:rsidRPr="00F63C86">
        <w:rPr>
          <w:rFonts w:ascii="&amp;quot" w:eastAsia="Times New Roman" w:hAnsi="&amp;quot" w:cs="Traditional Arabic"/>
          <w:b/>
          <w:bCs/>
          <w:sz w:val="36"/>
          <w:szCs w:val="36"/>
        </w:rPr>
        <w:br/>
      </w:r>
      <w:r w:rsidRPr="00F63C86">
        <w:rPr>
          <w:rFonts w:ascii="&amp;quot" w:eastAsia="Times New Roman" w:hAnsi="&amp;quot" w:cs="Traditional Arabic"/>
          <w:b/>
          <w:bCs/>
          <w:color w:val="FF0000"/>
          <w:sz w:val="36"/>
          <w:szCs w:val="36"/>
          <w:u w:val="single"/>
          <w:rtl/>
        </w:rPr>
        <w:t>ايجاد</w:t>
      </w:r>
      <w:r w:rsidRPr="00F63C86">
        <w:rPr>
          <w:rFonts w:ascii="&amp;quot" w:eastAsia="Times New Roman" w:hAnsi="&amp;quot" w:cs="Traditional Arabic"/>
          <w:b/>
          <w:bCs/>
          <w:color w:val="FF0000"/>
          <w:sz w:val="36"/>
          <w:szCs w:val="36"/>
          <w:u w:val="single"/>
        </w:rPr>
        <w:t xml:space="preserve"> </w:t>
      </w:r>
      <w:r w:rsidRPr="00F63C86">
        <w:rPr>
          <w:rFonts w:ascii="&amp;quot" w:eastAsia="Times New Roman" w:hAnsi="&amp;quot" w:cs="Traditional Arabic"/>
          <w:b/>
          <w:bCs/>
          <w:color w:val="FF0000"/>
          <w:sz w:val="36"/>
          <w:szCs w:val="36"/>
          <w:u w:val="single"/>
          <w:rtl/>
        </w:rPr>
        <w:t>التوازن الجسدي المعنوي للفرد</w:t>
      </w:r>
      <w:r w:rsidRPr="00F63C86">
        <w:rPr>
          <w:rFonts w:ascii="&amp;quot" w:eastAsia="Times New Roman" w:hAnsi="&amp;quot" w:cs="Traditional Arabic"/>
          <w:b/>
          <w:bCs/>
          <w:sz w:val="36"/>
          <w:szCs w:val="36"/>
        </w:rPr>
        <w:br/>
      </w:r>
      <w:r w:rsidRPr="00F63C86">
        <w:rPr>
          <w:rFonts w:ascii="&amp;quot" w:eastAsia="Times New Roman" w:hAnsi="&amp;quot" w:cs="Traditional Arabic"/>
          <w:b/>
          <w:bCs/>
          <w:sz w:val="36"/>
          <w:szCs w:val="36"/>
          <w:rtl/>
        </w:rPr>
        <w:t>المعوقون طاقة إنسانية نحرص عليها</w:t>
      </w:r>
      <w:r w:rsidRPr="00F63C86">
        <w:rPr>
          <w:rFonts w:ascii="&amp;quot" w:eastAsia="Times New Roman" w:hAnsi="&amp;quot" w:cs="Traditional Arabic"/>
          <w:b/>
          <w:bCs/>
          <w:sz w:val="36"/>
          <w:szCs w:val="36"/>
        </w:rPr>
        <w:br/>
      </w:r>
      <w:r w:rsidRPr="00F63C86">
        <w:rPr>
          <w:rFonts w:ascii="&amp;quot" w:eastAsia="Times New Roman" w:hAnsi="&amp;quot" w:cs="Traditional Arabic"/>
          <w:b/>
          <w:bCs/>
          <w:sz w:val="36"/>
          <w:szCs w:val="36"/>
          <w:rtl/>
        </w:rPr>
        <w:t>للمعوقين الحقّ في الرعاية والتعليم والتأهيل</w:t>
      </w:r>
      <w:r w:rsidRPr="00F63C86">
        <w:rPr>
          <w:rFonts w:ascii="&amp;quot" w:eastAsia="Times New Roman" w:hAnsi="&amp;quot" w:cs="Traditional Arabic"/>
          <w:b/>
          <w:bCs/>
          <w:sz w:val="36"/>
          <w:szCs w:val="36"/>
        </w:rPr>
        <w:t xml:space="preserve"> </w:t>
      </w:r>
      <w:r w:rsidRPr="00F63C86">
        <w:rPr>
          <w:rFonts w:ascii="&amp;quot" w:eastAsia="Times New Roman" w:hAnsi="&amp;quot" w:cs="Traditional Arabic"/>
          <w:b/>
          <w:bCs/>
          <w:sz w:val="36"/>
          <w:szCs w:val="36"/>
        </w:rPr>
        <w:br/>
      </w:r>
      <w:r w:rsidRPr="00F63C86">
        <w:rPr>
          <w:rFonts w:ascii="&amp;quot" w:eastAsia="Times New Roman" w:hAnsi="&amp;quot" w:cs="Traditional Arabic"/>
          <w:b/>
          <w:bCs/>
          <w:sz w:val="36"/>
          <w:szCs w:val="36"/>
          <w:rtl/>
        </w:rPr>
        <w:t>التأهيل مسؤولية الدولة والمجتمع والأسرة</w:t>
      </w:r>
      <w:r w:rsidRPr="00F63C86">
        <w:rPr>
          <w:rFonts w:ascii="&amp;quot" w:eastAsia="Times New Roman" w:hAnsi="&amp;quot" w:cs="Traditional Arabic"/>
          <w:b/>
          <w:bCs/>
          <w:sz w:val="36"/>
          <w:szCs w:val="36"/>
        </w:rPr>
        <w:t xml:space="preserve"> </w:t>
      </w:r>
      <w:r w:rsidRPr="00F63C86">
        <w:rPr>
          <w:rFonts w:ascii="&amp;quot" w:eastAsia="Times New Roman" w:hAnsi="&amp;quot" w:cs="Traditional Arabic"/>
          <w:b/>
          <w:bCs/>
          <w:sz w:val="36"/>
          <w:szCs w:val="36"/>
        </w:rPr>
        <w:br/>
      </w:r>
      <w:r w:rsidRPr="00F63C86">
        <w:rPr>
          <w:rFonts w:ascii="&amp;quot" w:eastAsia="Times New Roman" w:hAnsi="&amp;quot" w:cs="Traditional Arabic"/>
          <w:b/>
          <w:bCs/>
          <w:sz w:val="36"/>
          <w:szCs w:val="36"/>
        </w:rPr>
        <w:br/>
      </w:r>
      <w:r w:rsidRPr="00F63C86">
        <w:rPr>
          <w:rFonts w:ascii="&amp;quot" w:eastAsia="Times New Roman" w:hAnsi="&amp;quot" w:cs="Traditional Arabic"/>
          <w:b/>
          <w:bCs/>
          <w:sz w:val="36"/>
          <w:szCs w:val="36"/>
        </w:rPr>
        <w:br/>
        <w:t xml:space="preserve">2- </w:t>
      </w:r>
      <w:r w:rsidRPr="00F63C86">
        <w:rPr>
          <w:rFonts w:ascii="&amp;quot" w:eastAsia="Times New Roman" w:hAnsi="&amp;quot" w:cs="Traditional Arabic"/>
          <w:b/>
          <w:bCs/>
          <w:sz w:val="36"/>
          <w:szCs w:val="36"/>
          <w:rtl/>
        </w:rPr>
        <w:t>يركز الأخصائي النفسي في عمله على</w:t>
      </w:r>
      <w:r w:rsidRPr="00F63C86">
        <w:rPr>
          <w:rFonts w:ascii="&amp;quot" w:eastAsia="Times New Roman" w:hAnsi="&amp;quot" w:cs="Traditional Arabic"/>
          <w:b/>
          <w:bCs/>
          <w:sz w:val="36"/>
          <w:szCs w:val="36"/>
        </w:rPr>
        <w:t>:</w:t>
      </w:r>
      <w:r w:rsidRPr="00F63C86">
        <w:rPr>
          <w:rFonts w:ascii="&amp;quot" w:eastAsia="Times New Roman" w:hAnsi="&amp;quot" w:cs="Traditional Arabic"/>
          <w:b/>
          <w:bCs/>
          <w:sz w:val="36"/>
          <w:szCs w:val="36"/>
        </w:rPr>
        <w:br/>
      </w:r>
      <w:r w:rsidRPr="00F63C86">
        <w:rPr>
          <w:rFonts w:ascii="&amp;quot" w:eastAsia="Times New Roman" w:hAnsi="&amp;quot" w:cs="Traditional Arabic"/>
          <w:b/>
          <w:bCs/>
          <w:color w:val="FF0000"/>
          <w:sz w:val="36"/>
          <w:szCs w:val="36"/>
          <w:u w:val="single"/>
          <w:rtl/>
        </w:rPr>
        <w:t>مساعدة</w:t>
      </w:r>
      <w:r w:rsidRPr="00F63C86">
        <w:rPr>
          <w:rFonts w:ascii="&amp;quot" w:eastAsia="Times New Roman" w:hAnsi="&amp;quot" w:cs="Traditional Arabic"/>
          <w:b/>
          <w:bCs/>
          <w:color w:val="FF0000"/>
          <w:sz w:val="36"/>
          <w:szCs w:val="36"/>
          <w:u w:val="single"/>
        </w:rPr>
        <w:t xml:space="preserve"> </w:t>
      </w:r>
      <w:r w:rsidRPr="00F63C86">
        <w:rPr>
          <w:rFonts w:ascii="&amp;quot" w:eastAsia="Times New Roman" w:hAnsi="&amp;quot" w:cs="Traditional Arabic"/>
          <w:b/>
          <w:bCs/>
          <w:color w:val="FF0000"/>
          <w:sz w:val="36"/>
          <w:szCs w:val="36"/>
          <w:u w:val="single"/>
          <w:rtl/>
        </w:rPr>
        <w:t>المعوق على التعايش مع قدراته والتغلب على الإحباط</w:t>
      </w:r>
      <w:r w:rsidRPr="00F63C86">
        <w:rPr>
          <w:rFonts w:ascii="&amp;quot" w:eastAsia="Times New Roman" w:hAnsi="&amp;quot" w:cs="Traditional Arabic"/>
          <w:b/>
          <w:bCs/>
          <w:sz w:val="36"/>
          <w:szCs w:val="36"/>
        </w:rPr>
        <w:br/>
      </w:r>
      <w:r w:rsidRPr="00F63C86">
        <w:rPr>
          <w:rFonts w:ascii="&amp;quot" w:eastAsia="Times New Roman" w:hAnsi="&amp;quot" w:cs="Traditional Arabic"/>
          <w:b/>
          <w:bCs/>
          <w:sz w:val="36"/>
          <w:szCs w:val="36"/>
          <w:rtl/>
        </w:rPr>
        <w:t>زيادة قابلية الفرد المعوق للتعلم</w:t>
      </w:r>
      <w:r w:rsidRPr="00F63C86">
        <w:rPr>
          <w:rFonts w:ascii="&amp;quot" w:eastAsia="Times New Roman" w:hAnsi="&amp;quot" w:cs="Traditional Arabic"/>
          <w:b/>
          <w:bCs/>
          <w:sz w:val="36"/>
          <w:szCs w:val="36"/>
        </w:rPr>
        <w:br/>
      </w:r>
      <w:r w:rsidRPr="00F63C86">
        <w:rPr>
          <w:rFonts w:ascii="&amp;quot" w:eastAsia="Times New Roman" w:hAnsi="&amp;quot" w:cs="Traditional Arabic"/>
          <w:b/>
          <w:bCs/>
          <w:sz w:val="36"/>
          <w:szCs w:val="36"/>
          <w:rtl/>
        </w:rPr>
        <w:t>أ + ب صحيحان كلا الإجابتان السابقتان معاً</w:t>
      </w:r>
      <w:r w:rsidRPr="00F63C86">
        <w:rPr>
          <w:rFonts w:ascii="&amp;quot" w:eastAsia="Times New Roman" w:hAnsi="&amp;quot" w:cs="Traditional Arabic"/>
          <w:b/>
          <w:bCs/>
          <w:sz w:val="36"/>
          <w:szCs w:val="36"/>
        </w:rPr>
        <w:br/>
      </w:r>
      <w:r w:rsidRPr="00F63C86">
        <w:rPr>
          <w:rFonts w:ascii="&amp;quot" w:eastAsia="Times New Roman" w:hAnsi="&amp;quot" w:cs="Traditional Arabic"/>
          <w:b/>
          <w:bCs/>
          <w:sz w:val="36"/>
          <w:szCs w:val="36"/>
          <w:rtl/>
        </w:rPr>
        <w:t>تنسيق خدمات التربية الخاصة</w:t>
      </w:r>
      <w:r w:rsidRPr="00F63C86">
        <w:rPr>
          <w:rFonts w:ascii="&amp;quot" w:eastAsia="Times New Roman" w:hAnsi="&amp;quot" w:cs="Traditional Arabic"/>
          <w:b/>
          <w:bCs/>
          <w:sz w:val="36"/>
          <w:szCs w:val="36"/>
        </w:rPr>
        <w:br/>
      </w:r>
      <w:r w:rsidRPr="00F63C86">
        <w:rPr>
          <w:rFonts w:ascii="&amp;quot" w:eastAsia="Times New Roman" w:hAnsi="&amp;quot" w:cs="Traditional Arabic"/>
          <w:b/>
          <w:bCs/>
          <w:sz w:val="36"/>
          <w:szCs w:val="36"/>
        </w:rPr>
        <w:br/>
        <w:t xml:space="preserve">3- </w:t>
      </w:r>
      <w:r w:rsidRPr="00F63C86">
        <w:rPr>
          <w:rFonts w:ascii="&amp;quot" w:eastAsia="Times New Roman" w:hAnsi="&amp;quot" w:cs="Traditional Arabic"/>
          <w:b/>
          <w:bCs/>
          <w:sz w:val="36"/>
          <w:szCs w:val="36"/>
          <w:rtl/>
        </w:rPr>
        <w:t>يعاني المعوقين عقلياً من</w:t>
      </w:r>
      <w:r w:rsidRPr="00F63C86">
        <w:rPr>
          <w:rFonts w:ascii="&amp;quot" w:eastAsia="Times New Roman" w:hAnsi="&amp;quot" w:cs="Traditional Arabic"/>
          <w:b/>
          <w:bCs/>
          <w:sz w:val="36"/>
          <w:szCs w:val="36"/>
        </w:rPr>
        <w:t xml:space="preserve"> </w:t>
      </w:r>
      <w:r w:rsidRPr="00F63C86">
        <w:rPr>
          <w:rFonts w:ascii="&amp;quot" w:eastAsia="Times New Roman" w:hAnsi="&amp;quot" w:cs="Traditional Arabic"/>
          <w:b/>
          <w:bCs/>
          <w:sz w:val="36"/>
          <w:szCs w:val="36"/>
          <w:rtl/>
        </w:rPr>
        <w:t>أول مراحل التذكر؛ وهي</w:t>
      </w:r>
      <w:r w:rsidRPr="00F63C86">
        <w:rPr>
          <w:rFonts w:ascii="&amp;quot" w:eastAsia="Times New Roman" w:hAnsi="&amp;quot" w:cs="Traditional Arabic"/>
          <w:b/>
          <w:bCs/>
          <w:sz w:val="36"/>
          <w:szCs w:val="36"/>
        </w:rPr>
        <w:t>:</w:t>
      </w:r>
      <w:r w:rsidRPr="00F63C86">
        <w:rPr>
          <w:rFonts w:ascii="&amp;quot" w:eastAsia="Times New Roman" w:hAnsi="&amp;quot" w:cs="Traditional Arabic"/>
          <w:b/>
          <w:bCs/>
          <w:sz w:val="36"/>
          <w:szCs w:val="36"/>
        </w:rPr>
        <w:br/>
      </w:r>
      <w:r w:rsidRPr="00F63C86">
        <w:rPr>
          <w:rFonts w:ascii="&amp;quot" w:eastAsia="Times New Roman" w:hAnsi="&amp;quot" w:cs="Traditional Arabic"/>
          <w:b/>
          <w:bCs/>
          <w:sz w:val="36"/>
          <w:szCs w:val="36"/>
          <w:rtl/>
        </w:rPr>
        <w:t>انتقال</w:t>
      </w:r>
      <w:r w:rsidRPr="00F63C86">
        <w:rPr>
          <w:rFonts w:ascii="&amp;quot" w:eastAsia="Times New Roman" w:hAnsi="&amp;quot" w:cs="Traditional Arabic"/>
          <w:b/>
          <w:bCs/>
          <w:sz w:val="36"/>
          <w:szCs w:val="36"/>
        </w:rPr>
        <w:t xml:space="preserve"> </w:t>
      </w:r>
      <w:r w:rsidRPr="00F63C86">
        <w:rPr>
          <w:rFonts w:ascii="&amp;quot" w:eastAsia="Times New Roman" w:hAnsi="&amp;quot" w:cs="Traditional Arabic"/>
          <w:b/>
          <w:bCs/>
          <w:sz w:val="36"/>
          <w:szCs w:val="36"/>
          <w:rtl/>
        </w:rPr>
        <w:t>أثر التعلم</w:t>
      </w:r>
      <w:r w:rsidRPr="00F63C86">
        <w:rPr>
          <w:rFonts w:ascii="&amp;quot" w:eastAsia="Times New Roman" w:hAnsi="&amp;quot" w:cs="Traditional Arabic"/>
          <w:b/>
          <w:bCs/>
          <w:sz w:val="36"/>
          <w:szCs w:val="36"/>
        </w:rPr>
        <w:t xml:space="preserve"> </w:t>
      </w:r>
      <w:r w:rsidRPr="00F63C86">
        <w:rPr>
          <w:rFonts w:ascii="&amp;quot" w:eastAsia="Times New Roman" w:hAnsi="&amp;quot" w:cs="Traditional Arabic"/>
          <w:b/>
          <w:bCs/>
          <w:sz w:val="36"/>
          <w:szCs w:val="36"/>
        </w:rPr>
        <w:br/>
      </w:r>
      <w:r w:rsidRPr="00F63C86">
        <w:rPr>
          <w:rFonts w:ascii="&amp;quot" w:eastAsia="Times New Roman" w:hAnsi="&amp;quot" w:cs="Traditional Arabic"/>
          <w:b/>
          <w:bCs/>
          <w:sz w:val="36"/>
          <w:szCs w:val="36"/>
          <w:rtl/>
        </w:rPr>
        <w:t>الانتباه</w:t>
      </w:r>
      <w:r w:rsidRPr="00F63C86">
        <w:rPr>
          <w:rFonts w:ascii="&amp;quot" w:eastAsia="Times New Roman" w:hAnsi="&amp;quot" w:cs="Traditional Arabic"/>
          <w:b/>
          <w:bCs/>
          <w:sz w:val="36"/>
          <w:szCs w:val="36"/>
        </w:rPr>
        <w:t xml:space="preserve"> </w:t>
      </w:r>
      <w:r w:rsidRPr="00F63C86">
        <w:rPr>
          <w:rFonts w:ascii="&amp;quot" w:eastAsia="Times New Roman" w:hAnsi="&amp;quot" w:cs="Traditional Arabic"/>
          <w:b/>
          <w:bCs/>
          <w:sz w:val="36"/>
          <w:szCs w:val="36"/>
        </w:rPr>
        <w:br/>
      </w:r>
      <w:r w:rsidRPr="00F63C86">
        <w:rPr>
          <w:rFonts w:ascii="&amp;quot" w:eastAsia="Times New Roman" w:hAnsi="&amp;quot" w:cs="Traditional Arabic"/>
          <w:b/>
          <w:bCs/>
          <w:color w:val="FF0000"/>
          <w:sz w:val="36"/>
          <w:szCs w:val="36"/>
          <w:u w:val="single"/>
          <w:rtl/>
        </w:rPr>
        <w:t>استقبال</w:t>
      </w:r>
      <w:r w:rsidRPr="00F63C86">
        <w:rPr>
          <w:rFonts w:ascii="&amp;quot" w:eastAsia="Times New Roman" w:hAnsi="&amp;quot" w:cs="Traditional Arabic"/>
          <w:b/>
          <w:bCs/>
          <w:color w:val="FF0000"/>
          <w:sz w:val="36"/>
          <w:szCs w:val="36"/>
          <w:u w:val="single"/>
        </w:rPr>
        <w:t xml:space="preserve"> </w:t>
      </w:r>
      <w:r w:rsidRPr="00F63C86">
        <w:rPr>
          <w:rFonts w:ascii="&amp;quot" w:eastAsia="Times New Roman" w:hAnsi="&amp;quot" w:cs="Traditional Arabic"/>
          <w:b/>
          <w:bCs/>
          <w:color w:val="FF0000"/>
          <w:sz w:val="36"/>
          <w:szCs w:val="36"/>
          <w:u w:val="single"/>
          <w:rtl/>
        </w:rPr>
        <w:t>المعلومات</w:t>
      </w:r>
      <w:r w:rsidRPr="00F63C86">
        <w:rPr>
          <w:rFonts w:ascii="&amp;quot" w:eastAsia="Times New Roman" w:hAnsi="&amp;quot" w:cs="Traditional Arabic"/>
          <w:b/>
          <w:bCs/>
          <w:sz w:val="36"/>
          <w:szCs w:val="36"/>
          <w:u w:val="single"/>
        </w:rPr>
        <w:t xml:space="preserve"> </w:t>
      </w:r>
      <w:r w:rsidRPr="00F63C86">
        <w:rPr>
          <w:rFonts w:ascii="&amp;quot" w:eastAsia="Times New Roman" w:hAnsi="&amp;quot" w:cs="Traditional Arabic"/>
          <w:b/>
          <w:bCs/>
          <w:sz w:val="36"/>
          <w:szCs w:val="36"/>
        </w:rPr>
        <w:br/>
      </w:r>
      <w:r w:rsidRPr="00F63C86">
        <w:rPr>
          <w:rFonts w:ascii="&amp;quot" w:eastAsia="Times New Roman" w:hAnsi="&amp;quot" w:cs="Traditional Arabic"/>
          <w:b/>
          <w:bCs/>
          <w:sz w:val="36"/>
          <w:szCs w:val="36"/>
          <w:rtl/>
        </w:rPr>
        <w:t>جميع</w:t>
      </w:r>
      <w:r w:rsidRPr="00F63C86">
        <w:rPr>
          <w:rFonts w:ascii="&amp;quot" w:eastAsia="Times New Roman" w:hAnsi="&amp;quot" w:cs="Traditional Arabic"/>
          <w:b/>
          <w:bCs/>
          <w:sz w:val="36"/>
          <w:szCs w:val="36"/>
        </w:rPr>
        <w:t xml:space="preserve"> </w:t>
      </w:r>
      <w:r w:rsidRPr="00F63C86">
        <w:rPr>
          <w:rFonts w:ascii="&amp;quot" w:eastAsia="Times New Roman" w:hAnsi="&amp;quot" w:cs="Traditional Arabic"/>
          <w:b/>
          <w:bCs/>
          <w:sz w:val="36"/>
          <w:szCs w:val="36"/>
          <w:rtl/>
        </w:rPr>
        <w:t>ما ذكر صحيح</w:t>
      </w:r>
    </w:p>
    <w:p w:rsidR="0007384F" w:rsidRPr="00F63C86" w:rsidRDefault="0007384F" w:rsidP="00AC60C1">
      <w:pPr>
        <w:jc w:val="center"/>
        <w:rPr>
          <w:rFonts w:ascii="&amp;quot" w:hAnsi="&amp;quot" w:cs="Traditional Arabic"/>
          <w:b/>
          <w:bCs/>
          <w:i/>
          <w:iCs/>
          <w:sz w:val="36"/>
          <w:szCs w:val="36"/>
          <w:rtl/>
        </w:rPr>
      </w:pPr>
    </w:p>
    <w:p w:rsidR="0007384F" w:rsidRPr="00F63C86" w:rsidRDefault="00AC60C1" w:rsidP="00AC60C1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sz w:val="36"/>
          <w:szCs w:val="36"/>
        </w:rPr>
      </w:pPr>
      <w:r w:rsidRPr="00F63C86">
        <w:rPr>
          <w:rFonts w:ascii="&amp;quot" w:hAnsi="&amp;quot" w:cs="Traditional Arabic" w:hint="cs"/>
          <w:b/>
          <w:bCs/>
          <w:i/>
          <w:iCs/>
          <w:sz w:val="36"/>
          <w:szCs w:val="36"/>
          <w:rtl/>
        </w:rPr>
        <w:t>____________________________________________</w:t>
      </w:r>
    </w:p>
    <w:p w:rsidR="0007384F" w:rsidRPr="00F63C86" w:rsidRDefault="0007384F" w:rsidP="00AC60C1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sz w:val="36"/>
          <w:szCs w:val="36"/>
        </w:rPr>
      </w:pPr>
      <w:r w:rsidRPr="00F63C86">
        <w:rPr>
          <w:rFonts w:ascii="Traditional Arabic" w:eastAsia="Times New Roman" w:hAnsi="Traditional Arabic" w:cs="Traditional Arabic"/>
          <w:b/>
          <w:bCs/>
          <w:sz w:val="36"/>
          <w:szCs w:val="36"/>
        </w:rPr>
        <w:t xml:space="preserve">1 - </w:t>
      </w:r>
      <w:r w:rsidRPr="00F63C86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يتم تحديد حجم المجتمع الذي يحتاج إلى الرعاية والخدمات في</w:t>
      </w:r>
      <w:r w:rsidRPr="00F63C86">
        <w:rPr>
          <w:rFonts w:ascii="Traditional Arabic" w:eastAsia="Times New Roman" w:hAnsi="Traditional Arabic" w:cs="Traditional Arabic"/>
          <w:b/>
          <w:bCs/>
          <w:sz w:val="36"/>
          <w:szCs w:val="36"/>
        </w:rPr>
        <w:t xml:space="preserve"> </w:t>
      </w:r>
      <w:r w:rsidRPr="00F63C86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مرحلة</w:t>
      </w:r>
    </w:p>
    <w:p w:rsidR="0007384F" w:rsidRPr="00F63C86" w:rsidRDefault="0007384F" w:rsidP="00AC60C1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sz w:val="36"/>
          <w:szCs w:val="36"/>
        </w:rPr>
      </w:pPr>
      <w:r w:rsidRPr="00F63C86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الإعداد الجسمي</w:t>
      </w:r>
    </w:p>
    <w:p w:rsidR="0007384F" w:rsidRPr="00F63C86" w:rsidRDefault="0007384F" w:rsidP="00AC60C1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sz w:val="36"/>
          <w:szCs w:val="36"/>
        </w:rPr>
      </w:pPr>
      <w:r w:rsidRPr="00F63C86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الاختبار النفسي</w:t>
      </w:r>
    </w:p>
    <w:p w:rsidR="0007384F" w:rsidRPr="00F63C86" w:rsidRDefault="0007384F" w:rsidP="00AC60C1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sz w:val="36"/>
          <w:szCs w:val="36"/>
        </w:rPr>
      </w:pPr>
      <w:r w:rsidRPr="00F63C86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البحث الاجتماعي</w:t>
      </w:r>
    </w:p>
    <w:p w:rsidR="0007384F" w:rsidRPr="00F63C86" w:rsidRDefault="0007384F" w:rsidP="00AC60C1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</w:pPr>
      <w:r w:rsidRPr="00F63C86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u w:val="single"/>
          <w:rtl/>
        </w:rPr>
        <w:t>اكتشاف الحالات</w:t>
      </w:r>
    </w:p>
    <w:p w:rsidR="0007384F" w:rsidRPr="00F63C86" w:rsidRDefault="0007384F" w:rsidP="00AC60C1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sz w:val="36"/>
          <w:szCs w:val="36"/>
        </w:rPr>
      </w:pPr>
      <w:r w:rsidRPr="00F63C86">
        <w:rPr>
          <w:rFonts w:ascii="Traditional Arabic" w:eastAsia="Times New Roman" w:hAnsi="Traditional Arabic" w:cs="Traditional Arabic"/>
          <w:b/>
          <w:bCs/>
          <w:sz w:val="36"/>
          <w:szCs w:val="36"/>
        </w:rPr>
        <w:lastRenderedPageBreak/>
        <w:t xml:space="preserve">2 - </w:t>
      </w:r>
      <w:r w:rsidRPr="00F63C86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مرحلة في التأهيل تستعين بالفحوص الطبية لتحديد نوع الإعاقة أو</w:t>
      </w:r>
      <w:r w:rsidRPr="00F63C86">
        <w:rPr>
          <w:rFonts w:ascii="Traditional Arabic" w:eastAsia="Times New Roman" w:hAnsi="Traditional Arabic" w:cs="Traditional Arabic"/>
          <w:b/>
          <w:bCs/>
          <w:sz w:val="36"/>
          <w:szCs w:val="36"/>
        </w:rPr>
        <w:t xml:space="preserve"> </w:t>
      </w:r>
      <w:r w:rsidRPr="00F63C86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العجز</w:t>
      </w:r>
    </w:p>
    <w:p w:rsidR="0007384F" w:rsidRPr="00F63C86" w:rsidRDefault="0007384F" w:rsidP="00AC60C1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</w:pPr>
      <w:r w:rsidRPr="00F63C86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u w:val="single"/>
          <w:rtl/>
        </w:rPr>
        <w:t>الإعداد الجسمي</w:t>
      </w:r>
    </w:p>
    <w:p w:rsidR="0007384F" w:rsidRPr="00F63C86" w:rsidRDefault="0007384F" w:rsidP="00AC60C1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sz w:val="36"/>
          <w:szCs w:val="36"/>
        </w:rPr>
      </w:pPr>
      <w:r w:rsidRPr="00F63C86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البحث الاجتماعي</w:t>
      </w:r>
    </w:p>
    <w:p w:rsidR="0007384F" w:rsidRPr="00F63C86" w:rsidRDefault="0007384F" w:rsidP="00AC60C1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sz w:val="36"/>
          <w:szCs w:val="36"/>
        </w:rPr>
      </w:pPr>
      <w:r w:rsidRPr="00F63C86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التهيئة المهنية</w:t>
      </w:r>
    </w:p>
    <w:p w:rsidR="0007384F" w:rsidRPr="00F63C86" w:rsidRDefault="0007384F" w:rsidP="00AC60C1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sz w:val="36"/>
          <w:szCs w:val="36"/>
        </w:rPr>
      </w:pPr>
      <w:r w:rsidRPr="00F63C86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اكتشاف الحالات</w:t>
      </w:r>
    </w:p>
    <w:p w:rsidR="0007384F" w:rsidRPr="00F63C86" w:rsidRDefault="0007384F" w:rsidP="00AC60C1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sz w:val="36"/>
          <w:szCs w:val="36"/>
        </w:rPr>
      </w:pPr>
      <w:r w:rsidRPr="00F63C86">
        <w:rPr>
          <w:rFonts w:ascii="Traditional Arabic" w:eastAsia="Times New Roman" w:hAnsi="Traditional Arabic" w:cs="Traditional Arabic"/>
          <w:b/>
          <w:bCs/>
          <w:sz w:val="36"/>
          <w:szCs w:val="36"/>
        </w:rPr>
        <w:t xml:space="preserve">3 - </w:t>
      </w:r>
      <w:r w:rsidRPr="00F63C86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عندما يتم إعفاء مصانع المعوقين من الضرائب والجمارك؛ ذلك</w:t>
      </w:r>
      <w:r w:rsidRPr="00F63C86">
        <w:rPr>
          <w:rFonts w:ascii="Traditional Arabic" w:eastAsia="Times New Roman" w:hAnsi="Traditional Arabic" w:cs="Traditional Arabic"/>
          <w:b/>
          <w:bCs/>
          <w:sz w:val="36"/>
          <w:szCs w:val="36"/>
        </w:rPr>
        <w:t xml:space="preserve"> </w:t>
      </w:r>
      <w:r w:rsidRPr="00F63C86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يمثل</w:t>
      </w:r>
    </w:p>
    <w:p w:rsidR="0007384F" w:rsidRPr="00F63C86" w:rsidRDefault="0007384F" w:rsidP="00AC60C1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sz w:val="36"/>
          <w:szCs w:val="36"/>
        </w:rPr>
      </w:pPr>
      <w:r w:rsidRPr="00F63C86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إلحاق بالعمل</w:t>
      </w:r>
    </w:p>
    <w:p w:rsidR="0007384F" w:rsidRPr="00F63C86" w:rsidRDefault="0007384F" w:rsidP="00AC60C1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sz w:val="36"/>
          <w:szCs w:val="36"/>
        </w:rPr>
      </w:pPr>
      <w:r w:rsidRPr="00F63C86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تشغيل</w:t>
      </w:r>
    </w:p>
    <w:p w:rsidR="0007384F" w:rsidRPr="00F63C86" w:rsidRDefault="0007384F" w:rsidP="00AC60C1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</w:pPr>
      <w:r w:rsidRPr="00F63C86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u w:val="single"/>
          <w:rtl/>
        </w:rPr>
        <w:t>حماية</w:t>
      </w:r>
    </w:p>
    <w:p w:rsidR="0007384F" w:rsidRPr="00F63C86" w:rsidRDefault="0007384F" w:rsidP="00AC60C1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sz w:val="36"/>
          <w:szCs w:val="36"/>
        </w:rPr>
      </w:pPr>
      <w:r w:rsidRPr="00F63C86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تهيئة مهنية</w:t>
      </w:r>
    </w:p>
    <w:p w:rsidR="0007384F" w:rsidRPr="00F63C86" w:rsidRDefault="0007384F" w:rsidP="00AC60C1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sz w:val="36"/>
          <w:szCs w:val="36"/>
        </w:rPr>
      </w:pPr>
      <w:r w:rsidRPr="00F63C86">
        <w:rPr>
          <w:rFonts w:ascii="Traditional Arabic" w:eastAsia="Times New Roman" w:hAnsi="Traditional Arabic" w:cs="Traditional Arabic"/>
          <w:b/>
          <w:bCs/>
          <w:sz w:val="36"/>
          <w:szCs w:val="36"/>
        </w:rPr>
        <w:t xml:space="preserve">4 - </w:t>
      </w:r>
      <w:r w:rsidRPr="00F63C86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 xml:space="preserve">النوع الأكثر توافراً في </w:t>
      </w:r>
      <w:proofErr w:type="gramStart"/>
      <w:r w:rsidRPr="00F63C86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المجتمعات</w:t>
      </w:r>
      <w:r w:rsidRPr="00F63C86">
        <w:rPr>
          <w:rFonts w:ascii="Traditional Arabic" w:eastAsia="Times New Roman" w:hAnsi="Traditional Arabic" w:cs="Traditional Arabic"/>
          <w:b/>
          <w:bCs/>
          <w:sz w:val="36"/>
          <w:szCs w:val="36"/>
        </w:rPr>
        <w:t xml:space="preserve"> :</w:t>
      </w:r>
      <w:proofErr w:type="gramEnd"/>
    </w:p>
    <w:p w:rsidR="0007384F" w:rsidRPr="00F63C86" w:rsidRDefault="0007384F" w:rsidP="00AC60C1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sz w:val="36"/>
          <w:szCs w:val="36"/>
        </w:rPr>
      </w:pPr>
      <w:r w:rsidRPr="00F63C86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التشغيل المحمي</w:t>
      </w:r>
    </w:p>
    <w:p w:rsidR="0007384F" w:rsidRPr="00F63C86" w:rsidRDefault="0007384F" w:rsidP="00AC60C1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</w:pPr>
      <w:bookmarkStart w:id="0" w:name="_GoBack"/>
      <w:r w:rsidRPr="00F63C86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u w:val="single"/>
          <w:rtl/>
        </w:rPr>
        <w:t>التشغيل الاختياري</w:t>
      </w:r>
    </w:p>
    <w:bookmarkEnd w:id="0"/>
    <w:p w:rsidR="0007384F" w:rsidRPr="00F63C86" w:rsidRDefault="0007384F" w:rsidP="00AC60C1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sz w:val="36"/>
          <w:szCs w:val="36"/>
        </w:rPr>
      </w:pPr>
      <w:r w:rsidRPr="00F63C86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التشغيل الإلزامي</w:t>
      </w:r>
    </w:p>
    <w:p w:rsidR="0007384F" w:rsidRPr="00F63C86" w:rsidRDefault="0007384F" w:rsidP="00AC60C1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sz w:val="36"/>
          <w:szCs w:val="36"/>
        </w:rPr>
      </w:pPr>
      <w:r w:rsidRPr="00F63C86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تشغيل مبدئي</w:t>
      </w:r>
    </w:p>
    <w:p w:rsidR="0007384F" w:rsidRPr="00F63C86" w:rsidRDefault="0007384F" w:rsidP="00AC60C1">
      <w:pPr>
        <w:jc w:val="center"/>
        <w:rPr>
          <w:rFonts w:ascii="&amp;quot" w:hAnsi="&amp;quot" w:cs="Traditional Arabic"/>
          <w:b/>
          <w:bCs/>
          <w:i/>
          <w:iCs/>
          <w:sz w:val="36"/>
          <w:szCs w:val="36"/>
          <w:rtl/>
        </w:rPr>
      </w:pPr>
    </w:p>
    <w:p w:rsidR="0007384F" w:rsidRDefault="0007384F" w:rsidP="00AC60C1">
      <w:pPr>
        <w:jc w:val="center"/>
      </w:pPr>
    </w:p>
    <w:sectPr w:rsidR="0007384F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07384F"/>
    <w:rsid w:val="0007384F"/>
    <w:rsid w:val="00AC60C1"/>
    <w:rsid w:val="00F63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729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423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1911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6795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446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02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425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0584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235</Words>
  <Characters>1345</Characters>
  <Application>Microsoft Office Word</Application>
  <DocSecurity>0</DocSecurity>
  <Lines>11</Lines>
  <Paragraphs>3</Paragraphs>
  <ScaleCrop>false</ScaleCrop>
  <Company/>
  <LinksUpToDate>false</LinksUpToDate>
  <CharactersWithSpaces>1577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House</cp:lastModifiedBy>
  <cp:revision>5</cp:revision>
  <dcterms:created xsi:type="dcterms:W3CDTF">2012-04-29T21:50:00Z</dcterms:created>
  <dcterms:modified xsi:type="dcterms:W3CDTF">2012-05-16T23:40:00Z</dcterms:modified>
</cp:coreProperties>
</file>