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FB4" w:rsidRPr="00C15FB4" w:rsidRDefault="00C15FB4" w:rsidP="00C15FB4">
      <w:pPr>
        <w:bidi w:val="0"/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</w:rPr>
      </w:pPr>
      <w:r w:rsidRPr="00C15FB4">
        <w:rPr>
          <w:rFonts w:ascii="Century Gothic" w:eastAsia="Times New Roman" w:hAnsi="Century Gothic" w:cs="Times New Roman"/>
          <w:color w:val="0000FF"/>
          <w:sz w:val="36"/>
          <w:szCs w:val="36"/>
          <w:u w:val="single"/>
          <w:rtl/>
        </w:rPr>
        <w:t xml:space="preserve">الاضطرابات سلوكيه </w:t>
      </w:r>
      <w:r w:rsidRPr="00C15FB4">
        <w:rPr>
          <w:rFonts w:ascii="Century Gothic" w:eastAsia="Times New Roman" w:hAnsi="Century Gothic" w:cs="Times New Roman"/>
          <w:color w:val="FF0000"/>
          <w:sz w:val="36"/>
          <w:szCs w:val="36"/>
        </w:rPr>
        <w:br/>
      </w:r>
      <w:r>
        <w:rPr>
          <w:rFonts w:ascii="Century Gothic" w:eastAsia="Times New Roman" w:hAnsi="Century Gothic" w:cs="Times New Roman"/>
          <w:noProof/>
          <w:color w:val="0000FF"/>
          <w:sz w:val="27"/>
          <w:szCs w:val="27"/>
        </w:rPr>
        <w:drawing>
          <wp:inline distT="0" distB="0" distL="0" distR="0">
            <wp:extent cx="3343275" cy="314325"/>
            <wp:effectExtent l="19050" t="0" r="9525" b="0"/>
            <wp:docPr id="1" name="صورة 1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="Century Gothic" w:eastAsia="Times New Roman" w:hAnsi="Century Gothic" w:cs="Times New Roman"/>
          <w:color w:val="FF0000"/>
          <w:sz w:val="36"/>
          <w:szCs w:val="36"/>
        </w:rPr>
        <w:br/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 xml:space="preserve">المناقشة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الاولى</w:t>
      </w:r>
      <w:proofErr w:type="spell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  <w:t>1-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عرفي اضطراب صرير الأسنان؟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يمكن أن ينجم صرير الأسنان عن حالة غضب لم تجد طريقة للتعبير عنها لدى الطفل</w:t>
      </w:r>
      <w:r w:rsidRPr="00C15FB4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, </w:t>
      </w:r>
      <w:r w:rsidRPr="00C15FB4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مما قد يخلق مشاكل في إطباق الأسنان لديه, ويبدو أن إيجاد طرق للتعبير عن الاستياء الذي يكابده أمر مساعد على حل المشكلة</w:t>
      </w:r>
      <w:r w:rsidRPr="00C15FB4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: 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فجعل وقت النوم باعثا على المتعة بالقراءة أو الحديث وفسح المجال أمام الطفل لسرد غضبه أو مخاوفه أو استعادة ما </w:t>
      </w:r>
      <w:proofErr w:type="spell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عاناه</w:t>
      </w:r>
      <w:proofErr w:type="spell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منها خلال اليوم, وإعطاءه دعما عاطفيا, كلها أمور مفيدة في مساعدته وفي الحالات الشديدة من صرير الأسنان يمكن إعطاء الطفل دواء الخجل، ويعتمد خجل الطفل على عاملين: طبيعية شخصية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, 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والمحيط الذي ينشأ فيه, ومما يثبت الدور الذي تلعبه طبيعة تكوين الطفل في الخجل أن أخوين ينشأن في محيط واحد ويعاملان نفس المعاملة قد ينشأ احدهما خجولا بصورة ملحوظة وينشأ </w:t>
      </w:r>
      <w:proofErr w:type="spell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الاخر</w:t>
      </w:r>
      <w:proofErr w:type="spell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خلاف ذلك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2" name="صورة 2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المناقشة الثانية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  <w:t>2-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أذكري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بعض أسباب الغيرة عند الأطفال؟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>ويقوى الشعور بالغيرة أيضا إذا طلب الأهل من الطفل الكبير أن لا يلمس أخاه الصغير وأن</w:t>
      </w:r>
      <w:proofErr w:type="gramStart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 xml:space="preserve"> لا يؤذيه, ويقتر</w:t>
      </w:r>
      <w:proofErr w:type="gramEnd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 xml:space="preserve">ف الطفلان نفس الذنب فيعاقب الكبير ويُغفر للصغير, وكلما زاد الفرق بين عمر الطفلين تقل الغيرة بينهما, وهى أكثر بين التوائم منها بين غيرهم من الأطفال. وقد </w:t>
      </w:r>
      <w:proofErr w:type="spellStart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>تأخد</w:t>
      </w:r>
      <w:proofErr w:type="spellEnd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 xml:space="preserve"> الغيرة مظهر النكوص إلى مرحلة سابقة من النمو فيعود الطفل إلى التبول في فراشة بعد أن يكون قد ترك هذه العادة, ويرجع إلى طريقة الكلام </w:t>
      </w:r>
      <w:proofErr w:type="spellStart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>الطفولية</w:t>
      </w:r>
      <w:proofErr w:type="spellEnd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 xml:space="preserve">, ويعود إلى الاعتماد على والدته بعد أن يكون قد أخذ طريقه إلى الاستقلال عنها في كثير من الأمور, فيطلب منها أن تحمله وتطعمه. </w:t>
      </w:r>
      <w:proofErr w:type="gramStart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>كما</w:t>
      </w:r>
      <w:proofErr w:type="gramEnd"/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 xml:space="preserve"> أن سلبية الطفل قد تزيد فيصبح قاسيا ومشاكسا وأنانيا ومحبا للتخريب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3" name="صورة 3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المناقشة الثالثة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  <w:t>3-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أذكري الأعراض الرئيسية لاضطراب النشاط الزائد؟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</w:rPr>
        <w:t xml:space="preserve">. </w:t>
      </w:r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  <w:rtl/>
        </w:rPr>
        <w:t>وتتمثل أعراضه في نقص الانتباه , وفرط الحركة , والاندفاعية</w:t>
      </w:r>
      <w:r w:rsidRPr="00C15FB4">
        <w:rPr>
          <w:rFonts w:asciiTheme="minorBidi" w:eastAsia="Times New Roman" w:hAnsiTheme="minorBidi"/>
          <w:b/>
          <w:bCs/>
          <w:color w:val="560000"/>
          <w:sz w:val="24"/>
          <w:szCs w:val="24"/>
        </w:rPr>
        <w:t>,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4" name="صورة 4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 xml:space="preserve">المناقشة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الرابعه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 xml:space="preserve"> 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قارني بين السلوك </w:t>
      </w:r>
      <w:proofErr w:type="spell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الإستجابي</w:t>
      </w:r>
      <w:proofErr w:type="spell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والسلوك الإجرائي؟؟</w:t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br/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ان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السلوك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الاستجابي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أو ما يسمى برد الفعل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الإنعكاسي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// وهو السلوك الذي تتحكم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به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المثيرات التي تسبقه، فمجرد حدوث المثير يحدث السلوك، ولهذا نقول أن المثير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يستجر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السلوك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الاستجابي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// مثل الحليب في فم الطفل يؤدي إلى إفراز اللعاب، والضوء يعمل على تقلص حدقة العين.وهكذا تسمى المثيرات التي تسبق السلوك بالمثيرات القبلية، ولأنها تستجر السلوك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الإستجابي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فهي تدعي المثيرات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الاستجرارية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.وعليه فالسلوك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الإستجابي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لا يتأثر بالمثيرات التي تتبعه.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ان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السلوك الإجرائي// هو السلوك الذي يؤثر في البيئة فيحدث تغيرات فيها، وهذا السلوك يتأثر بدوره بتلك التغيرات وبخاصة التغيرات التي تلي السلوك، ولهذا نقول أن السلوك الإجرائي محكوم بنتائجه فالمثيرات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البعدية</w:t>
      </w:r>
      <w:proofErr w:type="spell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قد تضعف السلوك الإجرائي أو قد تقويه، أو قد لا يكون لها أي أثر يذكر عليه</w:t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. </w:t>
      </w:r>
      <w:proofErr w:type="gram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ونستطيع</w:t>
      </w:r>
      <w:proofErr w:type="gramEnd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القول بأن السلوك الإجرائي أقرب ما يكون من السلوك الإرادي بمعنى أن حدوثه ليس نتيجة لمثيرات سابقة معينة// مثل القراءة و الكتابة و المشي</w:t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5" name="صورة 5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 xml:space="preserve">المناقشة </w:t>
      </w:r>
      <w:proofErr w:type="spellStart"/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االخامسة</w:t>
      </w:r>
      <w:proofErr w:type="spellEnd"/>
    </w:p>
    <w:p w:rsidR="00C15FB4" w:rsidRPr="00C15FB4" w:rsidRDefault="00C15FB4" w:rsidP="00C15FB4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 xml:space="preserve">أذكري الخطوات العامة المتبعة في تخطيط برامج تعديل السلوك وتنفيذها </w:t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</w:rPr>
        <w:br/>
      </w:r>
      <w:r w:rsidRPr="00C15FB4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</w:rPr>
        <w:br/>
      </w:r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الخطوات العامة المتبعة في تخطيط برامج تعديل السلوك وتنفيذها 1- تحديد السلوك المستهدف. 2-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تعريف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السلوك المستهدف. 3-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قياس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السلوك المستهدف. 4-التحليل الوظيفي للسلوك (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تحليل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الظروف التي تحدث فيها المشكلة). 5- 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تصميم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خطة العلاج. 6-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تنفيذ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خطة العلاج. 7- 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تقييم</w:t>
      </w:r>
      <w:proofErr w:type="gramEnd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فعالية برنامج العلاج. 8- تلخيص النتائج وإرسالها (إيصالها) إلى من يهمهم </w:t>
      </w:r>
      <w:proofErr w:type="gramStart"/>
      <w:r w:rsidRPr="00C15FB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الأمر</w:t>
      </w:r>
      <w:proofErr w:type="gramEnd"/>
    </w:p>
    <w:p w:rsidR="00C15FB4" w:rsidRPr="00C15FB4" w:rsidRDefault="00C15FB4" w:rsidP="00C15FB4">
      <w:pPr>
        <w:jc w:val="center"/>
        <w:rPr>
          <w:rStyle w:val="a3"/>
          <w:rFonts w:asciiTheme="minorBidi" w:hAnsiTheme="minorBidi" w:hint="cs"/>
          <w:color w:val="FF0000"/>
          <w:sz w:val="24"/>
          <w:szCs w:val="24"/>
          <w:rtl/>
        </w:rPr>
      </w:pP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u w:val="single"/>
          <w:rtl/>
        </w:rPr>
        <w:t>المناقشة السادسة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الاضطرابات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السلوكيه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أذكري العناصر الأساسية للهدف السلوكي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الأداء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: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أي وصف الأداء المطلوب إجرائياً أي وصف السلوك بطريقة واضحة لا تسمح بالتفسيرات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والتحيزات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الشخصية. أي الأفعال السلوكية القابلة للقياس، مثل يكتب الطالب اسمه، يخرج الطالب من مقعده، 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...........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الظروف: التي سيحدث فيها السلوك، وهي في العادة تشمل المكان والزمان المناسبين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المعايير: إنها المحك الذي نلجأ إليه لتحديد مستوى الأداء المطلوب، والمعايير وهي عدة أنواع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: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•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تحديد الفترة الزمنية التي يحدث فيها السلوك (سرعة الأداء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).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•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تحديد مستوى الدقة في الأداء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</w:t>
      </w:r>
      <w:proofErr w:type="gramEnd"/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•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تحديد تكرار السلوك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</w:t>
      </w:r>
      <w:proofErr w:type="gramEnd"/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•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تحديد نوعية الأداء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</w:t>
      </w:r>
      <w:proofErr w:type="gramEnd"/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hAnsiTheme="minorBidi"/>
          <w:b/>
          <w:bCs/>
          <w:noProof/>
          <w:color w:val="000000" w:themeColor="text1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11" name="صورة 11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 w:themeColor="text1"/>
          <w:sz w:val="24"/>
          <w:szCs w:val="24"/>
          <w:u w:val="single"/>
          <w:rtl/>
        </w:rPr>
        <w:t xml:space="preserve">المناقشة </w:t>
      </w:r>
      <w:proofErr w:type="spellStart"/>
      <w:r w:rsidRPr="00C15FB4">
        <w:rPr>
          <w:rStyle w:val="a3"/>
          <w:rFonts w:asciiTheme="minorBidi" w:hAnsiTheme="minorBidi"/>
          <w:color w:val="000000" w:themeColor="text1"/>
          <w:sz w:val="24"/>
          <w:szCs w:val="24"/>
          <w:u w:val="single"/>
          <w:rtl/>
        </w:rPr>
        <w:t>السابعه</w:t>
      </w:r>
      <w:proofErr w:type="spellEnd"/>
      <w:r w:rsidRPr="00C15FB4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 w:themeColor="text1"/>
          <w:sz w:val="24"/>
          <w:szCs w:val="24"/>
          <w:rtl/>
        </w:rPr>
        <w:t>ماذا يقصد بمعدل حدوث السلوك؟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يشير</w:t>
      </w:r>
      <w:proofErr w:type="gram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معدل حدوث السلوك إلى عدد مرات حدوث السلوك للدقيقة الواحدة، أي أن معدل السلوك= تكرار السلوك/ فترة الملاحظة. مثال: إذا أج</w:t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اب الطال</w:t>
      </w:r>
      <w:proofErr w:type="gram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ب في اليوم الأول عن 18 مسألة بشكل صحيح خلال 6 دقائق، معدل حدوث السلوك = 18/ 6 = 3 استجابات في الدقيقة الواحدة، اليوم الثاني أجاب عن 24 مسألة في 12 دقيقة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= 24/ 12= 2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استجابتين في الدقيقة الواحدة، إن قياس معدل السلوك يعطينا صورة صادقة عن مهارة الطالب حتى لو لم تكن فترات الملاحظة المختلفة متساوية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12" name="صورة 12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u w:val="single"/>
          <w:rtl/>
        </w:rPr>
        <w:t>الماقشة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u w:val="single"/>
          <w:rtl/>
        </w:rPr>
        <w:t xml:space="preserve"> الثامنة 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عرف كل من التعزيز الإيجابي والتعزيز السلبي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أ- – التعزيز اﻹ‌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يجابي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هو إضافة مثير إلى موقف بحيث يعمل على زيادة السلوك المرغوب فيه في المستقبل ، وهو اﻷ‌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سلوب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اﻷ‌كثر فعالية مع المعوقين عقلياً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 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ب – التعزيز </w:t>
      </w:r>
      <w:proofErr w:type="gram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السلبي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proofErr w:type="gramEnd"/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 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هو سحب مثير من الموقف بحيث يعمل على زيادة احتمال حدوث السلوك المرغوب فيه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 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13" name="صورة 13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u w:val="single"/>
          <w:rtl/>
        </w:rPr>
        <w:t xml:space="preserve">المناقشة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u w:val="single"/>
          <w:rtl/>
        </w:rPr>
        <w:t>التاسعه</w:t>
      </w:r>
      <w:proofErr w:type="spellEnd"/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FF00FF"/>
          <w:sz w:val="24"/>
          <w:szCs w:val="24"/>
          <w:rtl/>
        </w:rPr>
        <w:t>أذكر أنواع التلقين؟</w:t>
      </w:r>
      <w:r w:rsidRPr="00C15FB4">
        <w:rPr>
          <w:rFonts w:asciiTheme="minorBidi" w:hAnsiTheme="minorBidi"/>
          <w:b/>
          <w:bCs/>
          <w:color w:val="FF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يوجد عدة أنواع من التلقين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وهو مساعدة الطفل على التعلم باستخدام اﻹ‌شارة الحركية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أي يذكر للطفل 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مانريد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أن يفعله من مهارة باستخدام الكلمات ، إذا كان الطفل يفهم اللغة بشكل جيد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استخدام اليدين لقيادة الطفل أثناء أدائه لمهارة ما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ويوجد عدة أنواع من 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التلقينات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أو المساع</w:t>
      </w:r>
      <w:proofErr w:type="gram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دات</w:t>
      </w:r>
      <w:proofErr w:type="gram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الجسدية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أ – المساعدة الجسدية أو البدنية الكاملة ( مسك اليد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) 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lastRenderedPageBreak/>
        <w:t>ب – المساعدة الجزئية ( التقليد الجزئي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) 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ج – التقليد الكلي وهو تﻼ‌شي المساعدة اليدوية أو </w:t>
      </w:r>
      <w:proofErr w:type="gram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اللفظية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proofErr w:type="gramEnd"/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يتضمن التعليم بالقدوة ، حيث توضح اﻷ‌م كيف تؤدي المهارة وتنتظر من الطفل أن يقلدها ، ويمكن أن تستعمل هذا اﻹ‌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يضاح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كنوع من التلقين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.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Fonts w:asciiTheme="minorBidi" w:hAnsiTheme="minorBidi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3343275" cy="314325"/>
            <wp:effectExtent l="19050" t="0" r="9525" b="0"/>
            <wp:docPr id="14" name="صورة 14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u w:val="single"/>
          <w:rtl/>
        </w:rPr>
        <w:t>المناقشة العاشرة</w:t>
      </w:r>
      <w:r w:rsidRPr="00C15FB4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عرف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النمذجة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مع ذكر أنوعها</w:t>
      </w:r>
    </w:p>
    <w:p w:rsidR="00C570CC" w:rsidRDefault="00C15FB4" w:rsidP="00C15FB4">
      <w:pPr>
        <w:jc w:val="center"/>
        <w:rPr>
          <w:rFonts w:asciiTheme="minorBidi" w:hAnsiTheme="minorBidi" w:hint="cs"/>
          <w:b/>
          <w:bCs/>
          <w:sz w:val="24"/>
          <w:szCs w:val="24"/>
          <w:rtl/>
        </w:rPr>
      </w:pP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التلقين اﻹ‌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يمائي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cs/>
        </w:rPr>
        <w:t>‎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</w:t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التلقين اللفظي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cs/>
        </w:rPr>
        <w:t>‎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</w:t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لتلقين الجسدي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cs/>
        </w:rPr>
        <w:t>‎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</w:t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لتلقين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ا</w:t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ﻹ‌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يضاحي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: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أنها تغيير في سلوك الفرد ينتج عن ملاحظته لسلوك الآخرين، كما تسمى أيضاً بالتعلم بالملاحظة، والتعلم الاجتماعي، والتقليد، والتعلم المتبادل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والنمذجة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قد تحدث عفوياً أو قد تكون نتيجة عملية هادفة وموجهة تشمل قيام نموذج بتأدية سلوك معين بهدف إيضاح ذلك لشخص آخر يتطلب منه الملاحظة والتقليد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كذلك 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فالنمذجة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عملية حتمية فالأبناء يقلدون الآباء، والطلاب يقلدون المعلمين، </w:t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والمتعالجين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يقلدون المعالجين وهكذا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انواعها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 :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النمذجة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الحية: ملاحظة الشخص لنموذج (شخص آخر) فقط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النمذجة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المصورة أو الرمزية: ملاحظة الملاحظ للسلوكيات المستهدفة من خلال أفلام الفيديو، أو غيرها من الأدوات المصورة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proofErr w:type="spellStart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النمذجة</w:t>
      </w:r>
      <w:proofErr w:type="spellEnd"/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 xml:space="preserve"> من خلال المشاركة: وفيها يقوم الملاحظ بملاحظة نموذج حي (شخص أخر نموذج</w:t>
      </w:r>
      <w:r w:rsidRPr="00C15FB4">
        <w:rPr>
          <w:rStyle w:val="a3"/>
          <w:rFonts w:asciiTheme="minorBidi" w:hAnsiTheme="minorBidi"/>
          <w:color w:val="000000"/>
          <w:sz w:val="24"/>
          <w:szCs w:val="24"/>
        </w:rPr>
        <w:t xml:space="preserve">) </w:t>
      </w:r>
      <w:r w:rsidRPr="00C15FB4">
        <w:rPr>
          <w:rStyle w:val="a3"/>
          <w:rFonts w:asciiTheme="minorBidi" w:hAnsiTheme="minorBidi"/>
          <w:color w:val="000000"/>
          <w:sz w:val="24"/>
          <w:szCs w:val="24"/>
          <w:rtl/>
        </w:rPr>
        <w:t>ثم يقوم بتأدية الاستجابة بمساعدة وتشجيع النموذج، وأخيراً فإنه يؤدي الاستجابة بمفرده</w:t>
      </w:r>
    </w:p>
    <w:p w:rsidR="00C15FB4" w:rsidRPr="00C15FB4" w:rsidRDefault="00C15FB4" w:rsidP="00C15FB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15FB4">
        <w:rPr>
          <w:rFonts w:asciiTheme="minorBidi" w:hAnsiTheme="minorBidi" w:cs="Arial"/>
          <w:b/>
          <w:bCs/>
          <w:sz w:val="24"/>
          <w:szCs w:val="24"/>
          <w:rtl/>
        </w:rPr>
        <w:drawing>
          <wp:inline distT="0" distB="0" distL="0" distR="0">
            <wp:extent cx="3343275" cy="314325"/>
            <wp:effectExtent l="19050" t="0" r="9525" b="0"/>
            <wp:docPr id="7" name="صورة 14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FB4" w:rsidRDefault="00C15FB4" w:rsidP="00C15FB4">
      <w:pPr>
        <w:jc w:val="center"/>
        <w:rPr>
          <w:rFonts w:hint="cs"/>
        </w:rPr>
      </w:pPr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الاضطرابات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السلوكيه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المناقشه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الـ11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8B0000"/>
          <w:sz w:val="24"/>
          <w:szCs w:val="24"/>
          <w:rtl/>
        </w:rPr>
        <w:t xml:space="preserve">ماذا يقصد بالمثيرات العقابية غير الشرطية أو الأولية؟ 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ويعرف المثير العقابي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غيرالشرطي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على أنه الشيء الذي يزعج الإنسان أو يؤلمه بطبيعته،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فهذ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المثير لا يكتسب خاصية العقاب من خلال الاقتران بمثيرات عقابية أخرى 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(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عملية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الإشراط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). مثل الصوت المزعج، الحر الشديد الألم وغيرها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 w:cs="Arial"/>
          <w:color w:val="0000FF"/>
          <w:sz w:val="24"/>
          <w:szCs w:val="24"/>
          <w:rtl/>
        </w:rPr>
        <w:drawing>
          <wp:inline distT="0" distB="0" distL="0" distR="0">
            <wp:extent cx="3343275" cy="314325"/>
            <wp:effectExtent l="19050" t="0" r="9525" b="0"/>
            <wp:docPr id="8" name="صورة 14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الاضطرابات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السلوكيه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المناقشه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الـ12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8B0000"/>
          <w:sz w:val="24"/>
          <w:szCs w:val="24"/>
          <w:rtl/>
        </w:rPr>
        <w:t>عرف التعزيز التفاضلي للسلوك النقيض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يعرف التعزيز التفاضلي للسلوك النقيض على أنه تعزيز الفرد عند قيامه بسلوك نقيض للسلوك غير المقبول الذي يراد تقليله، لهذا يسمى أيضاً (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بالإشراط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المضاد). والسلوك النقيض أو </w:t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البديل</w:t>
      </w:r>
      <w:proofErr w:type="gram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للسلوك المستهدف هو ذلك السلوك الذي لا يتوافق طوبوغرافياً معه. مثال الطالب الذي جاوب بعد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الأستئذان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يتناقض مع إجابته بدون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أستئذان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. </w:t>
      </w:r>
      <w:proofErr w:type="gram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مثل</w:t>
      </w:r>
      <w:proofErr w:type="gram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التفاضلي للسلوكيات الأخرى إلا أن هناك فرق بينهما فهذا الإجراء نعزز من خلاله السلوك النقيض فقد وليس كل السلوكيات الأخرى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 xml:space="preserve">. 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 w:cs="Arial"/>
          <w:color w:val="0000FF"/>
          <w:sz w:val="24"/>
          <w:szCs w:val="24"/>
          <w:rtl/>
        </w:rPr>
        <w:drawing>
          <wp:inline distT="0" distB="0" distL="0" distR="0">
            <wp:extent cx="3343275" cy="314325"/>
            <wp:effectExtent l="19050" t="0" r="9525" b="0"/>
            <wp:docPr id="9" name="صورة 14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الاضطرابات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السلوكيه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المناقشه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الـ13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8B0000"/>
          <w:sz w:val="24"/>
          <w:szCs w:val="24"/>
          <w:rtl/>
        </w:rPr>
        <w:t>ماذا يقصد بتكلفة الاستجابة؟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تعرف تكلفة الاستجابة بأنها الإجراء السلوكي الذي يشتمل على فقدان الفرد لجزء من المعززات التي لديه </w:t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lastRenderedPageBreak/>
        <w:t>نتيجة لتأديته للسلوك غير المقبول مما سيؤدي إلى تقليل أو إيقاف هذا السلوك، (وغالباً ما يسمى هذا الإجراء بالغرامة أو المخالفة</w:t>
      </w:r>
      <w:r w:rsidRPr="00C15FB4">
        <w:rPr>
          <w:rStyle w:val="a3"/>
          <w:rFonts w:asciiTheme="minorBidi" w:hAnsiTheme="minorBidi"/>
          <w:color w:val="0000FF"/>
          <w:sz w:val="24"/>
          <w:szCs w:val="24"/>
        </w:rPr>
        <w:t>).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 w:cs="Arial"/>
          <w:color w:val="0000FF"/>
          <w:sz w:val="24"/>
          <w:szCs w:val="24"/>
          <w:rtl/>
        </w:rPr>
        <w:drawing>
          <wp:inline distT="0" distB="0" distL="0" distR="0">
            <wp:extent cx="3343275" cy="314325"/>
            <wp:effectExtent l="19050" t="0" r="9525" b="0"/>
            <wp:docPr id="10" name="صورة 14" descr="http://www.blqees.com/smiles/smile_albums/seprate/147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lqees.com/smiles/smile_albums/seprate/147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الاضطرابات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السلوكيه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>المناقشه</w:t>
      </w:r>
      <w:proofErr w:type="spellEnd"/>
      <w:r w:rsidRPr="00C15FB4">
        <w:rPr>
          <w:rStyle w:val="a3"/>
          <w:rFonts w:asciiTheme="minorBidi" w:hAnsiTheme="minorBidi"/>
          <w:color w:val="FF0000"/>
          <w:sz w:val="24"/>
          <w:szCs w:val="24"/>
          <w:rtl/>
        </w:rPr>
        <w:t xml:space="preserve"> الـ14</w:t>
      </w:r>
      <w:r w:rsidRPr="00C15FB4">
        <w:rPr>
          <w:rFonts w:asciiTheme="minorBidi" w:hAnsiTheme="minorBidi"/>
          <w:b/>
          <w:bCs/>
          <w:color w:val="8B0000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8B0000"/>
          <w:sz w:val="24"/>
          <w:szCs w:val="24"/>
          <w:rtl/>
        </w:rPr>
        <w:t>عرف التعاقد السلوكي</w:t>
      </w:r>
      <w:r w:rsidRPr="00C15FB4">
        <w:rPr>
          <w:rStyle w:val="a3"/>
          <w:rFonts w:asciiTheme="minorBidi" w:hAnsiTheme="minorBidi"/>
          <w:color w:val="8B0000"/>
          <w:sz w:val="24"/>
          <w:szCs w:val="24"/>
        </w:rPr>
        <w:t>.</w:t>
      </w:r>
      <w:r w:rsidRPr="00C15FB4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يعرف التعاقد السلوكي بأنه اتفاقية مكتوبة توضح العلاقة بين المهمة التي سيؤديها الفرد </w:t>
      </w:r>
      <w:proofErr w:type="spellStart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>والمكافآة</w:t>
      </w:r>
      <w:proofErr w:type="spellEnd"/>
      <w:r w:rsidRPr="00C15FB4">
        <w:rPr>
          <w:rStyle w:val="a3"/>
          <w:rFonts w:asciiTheme="minorBidi" w:hAnsiTheme="minorBidi"/>
          <w:color w:val="0000FF"/>
          <w:sz w:val="24"/>
          <w:szCs w:val="24"/>
          <w:rtl/>
        </w:rPr>
        <w:t xml:space="preserve"> التي سيحصل عليها نتيجة لذلك مثل العقد التجاري</w:t>
      </w:r>
      <w:r>
        <w:rPr>
          <w:rStyle w:val="a3"/>
          <w:rFonts w:ascii="Arial" w:hAnsi="Arial" w:cs="Arial"/>
          <w:b w:val="0"/>
          <w:bCs w:val="0"/>
          <w:color w:val="0000FF"/>
          <w:sz w:val="27"/>
          <w:szCs w:val="27"/>
        </w:rPr>
        <w:t>.</w:t>
      </w:r>
    </w:p>
    <w:sectPr w:rsidR="00C15FB4" w:rsidSect="000C59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5FB4"/>
    <w:rsid w:val="000C5972"/>
    <w:rsid w:val="0030073F"/>
    <w:rsid w:val="00A4531A"/>
    <w:rsid w:val="00AF571E"/>
    <w:rsid w:val="00C15FB4"/>
    <w:rsid w:val="00C570CC"/>
    <w:rsid w:val="00CC4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15FB4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C15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15F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7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www.blqees.com/smi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1034</Words>
  <Characters>5897</Characters>
  <Application>Microsoft Office Word</Application>
  <DocSecurity>0</DocSecurity>
  <Lines>49</Lines>
  <Paragraphs>13</Paragraphs>
  <ScaleCrop>false</ScaleCrop>
  <Company/>
  <LinksUpToDate>false</LinksUpToDate>
  <CharactersWithSpaces>6918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2012-02-26T20:18:00Z</dcterms:created>
  <dcterms:modified xsi:type="dcterms:W3CDTF">2012-02-26T20:23:00Z</dcterms:modified>
</cp:coreProperties>
</file>