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Spec="center" w:tblpY="923"/>
        <w:bidiVisual/>
        <w:tblW w:w="12659" w:type="dxa"/>
        <w:tblLook w:val="04A0"/>
      </w:tblPr>
      <w:tblGrid>
        <w:gridCol w:w="2736"/>
        <w:gridCol w:w="9923"/>
      </w:tblGrid>
      <w:tr w:rsidR="003D6750" w:rsidRPr="004B0547" w:rsidTr="004B0547">
        <w:tc>
          <w:tcPr>
            <w:tcW w:w="2736" w:type="dxa"/>
            <w:tcBorders>
              <w:top w:val="thinThickSmallGap" w:sz="24" w:space="0" w:color="auto"/>
              <w:left w:val="thinThickSmallGap" w:sz="24" w:space="0" w:color="auto"/>
              <w:right w:val="thinThickSmallGap" w:sz="24" w:space="0" w:color="auto"/>
            </w:tcBorders>
          </w:tcPr>
          <w:p w:rsidR="003D6750" w:rsidRPr="004B0547" w:rsidRDefault="003D6750" w:rsidP="004B0547">
            <w:pPr>
              <w:jc w:val="center"/>
              <w:rPr>
                <w:rFonts w:asciiTheme="minorBidi" w:hAnsiTheme="minorBidi"/>
                <w:b/>
                <w:bCs/>
                <w:color w:val="D99594" w:themeColor="accent2" w:themeTint="99"/>
                <w:sz w:val="28"/>
                <w:szCs w:val="28"/>
              </w:rPr>
            </w:pPr>
            <w:r w:rsidRPr="004B0547">
              <w:rPr>
                <w:rFonts w:asciiTheme="minorBidi" w:hAnsiTheme="minorBidi"/>
                <w:b/>
                <w:bCs/>
                <w:color w:val="D99594" w:themeColor="accent2" w:themeTint="99"/>
                <w:sz w:val="28"/>
                <w:szCs w:val="28"/>
                <w:rtl/>
              </w:rPr>
              <w:t xml:space="preserve">تفسير الوجود </w:t>
            </w:r>
          </w:p>
          <w:p w:rsidR="003D6750" w:rsidRPr="004B0547" w:rsidRDefault="003D6750" w:rsidP="004B0547">
            <w:pPr>
              <w:rPr>
                <w:rFonts w:asciiTheme="minorBidi" w:hAnsiTheme="minorBidi"/>
                <w:sz w:val="28"/>
                <w:szCs w:val="28"/>
                <w:rtl/>
              </w:rPr>
            </w:pPr>
          </w:p>
        </w:tc>
        <w:tc>
          <w:tcPr>
            <w:tcW w:w="9923" w:type="dxa"/>
            <w:tcBorders>
              <w:top w:val="thinThickSmallGap" w:sz="24" w:space="0" w:color="auto"/>
              <w:left w:val="thinThickSmallGap" w:sz="24" w:space="0" w:color="auto"/>
              <w:right w:val="thinThickSmallGap" w:sz="24" w:space="0" w:color="auto"/>
            </w:tcBorders>
          </w:tcPr>
          <w:p w:rsidR="003D6750" w:rsidRPr="004B0547" w:rsidRDefault="003D6750" w:rsidP="004B0547">
            <w:pPr>
              <w:jc w:val="center"/>
              <w:rPr>
                <w:rFonts w:asciiTheme="minorBidi" w:hAnsiTheme="minorBidi"/>
                <w:b/>
                <w:bCs/>
                <w:color w:val="548DD4" w:themeColor="text2" w:themeTint="99"/>
                <w:sz w:val="28"/>
                <w:szCs w:val="28"/>
                <w:rtl/>
              </w:rPr>
            </w:pPr>
            <w:r w:rsidRPr="004B0547">
              <w:rPr>
                <w:rFonts w:asciiTheme="minorBidi" w:hAnsiTheme="minorBidi"/>
                <w:b/>
                <w:bCs/>
                <w:color w:val="548DD4" w:themeColor="text2" w:themeTint="99"/>
                <w:sz w:val="28"/>
                <w:szCs w:val="28"/>
                <w:rtl/>
              </w:rPr>
              <w:t xml:space="preserve">هي تلك الإجابة التي يشعر الإنسان – أي إنسان – أنها مطلب لديه.. وهي عموماً إجابات الأسئلة الوجودية من أنا؟ كيف جئت؟ ما هدف وجودي؟ ما هو مصيري؟ ماذا بعد الحياة؟ كيف جاء هذا الكون وما علاقتي به؟ .هل هذا الكون له إله ؟وكم إله له ؟. إلخ  ولا يهدأ الإنسان ولا يقر له قرار حتى يجد إجابات بغض النظر عن صحتها، سواء كانت الإجابات ربانية أو خرافية أو أسطورية أو فلسفية فإن كانت صحيحة  هدأت نفسه واطمأنت وإلا فلا. </w:t>
            </w:r>
          </w:p>
          <w:p w:rsidR="003D6750" w:rsidRPr="004B0547" w:rsidRDefault="003D6750" w:rsidP="004B0547">
            <w:pPr>
              <w:rPr>
                <w:rFonts w:asciiTheme="minorBidi" w:hAnsiTheme="minorBidi"/>
                <w:color w:val="548DD4" w:themeColor="text2" w:themeTint="99"/>
                <w:sz w:val="28"/>
                <w:szCs w:val="28"/>
                <w:rtl/>
              </w:rPr>
            </w:pPr>
          </w:p>
        </w:tc>
      </w:tr>
      <w:tr w:rsidR="003D6750" w:rsidRPr="004B0547" w:rsidTr="004B0547">
        <w:tc>
          <w:tcPr>
            <w:tcW w:w="2736" w:type="dxa"/>
            <w:tcBorders>
              <w:left w:val="thinThickSmallGap" w:sz="24" w:space="0" w:color="auto"/>
              <w:right w:val="thinThickSmallGap" w:sz="24" w:space="0" w:color="auto"/>
            </w:tcBorders>
          </w:tcPr>
          <w:p w:rsidR="003D6750" w:rsidRPr="004B0547" w:rsidRDefault="003D6750" w:rsidP="004B0547">
            <w:pPr>
              <w:rPr>
                <w:rFonts w:asciiTheme="minorBidi" w:hAnsiTheme="minorBidi"/>
                <w:sz w:val="28"/>
                <w:szCs w:val="28"/>
                <w:rtl/>
              </w:rPr>
            </w:pPr>
            <w:r w:rsidRPr="004B0547">
              <w:rPr>
                <w:rFonts w:asciiTheme="minorBidi" w:hAnsiTheme="minorBidi"/>
                <w:b/>
                <w:bCs/>
                <w:color w:val="D99594" w:themeColor="accent2" w:themeTint="99"/>
                <w:sz w:val="28"/>
                <w:szCs w:val="28"/>
                <w:rtl/>
              </w:rPr>
              <w:t>القيم</w:t>
            </w:r>
          </w:p>
        </w:tc>
        <w:tc>
          <w:tcPr>
            <w:tcW w:w="9923" w:type="dxa"/>
            <w:tcBorders>
              <w:left w:val="thinThickSmallGap" w:sz="24" w:space="0" w:color="auto"/>
              <w:right w:val="thinThickSmallGap" w:sz="24" w:space="0" w:color="auto"/>
            </w:tcBorders>
          </w:tcPr>
          <w:p w:rsidR="003D6750" w:rsidRPr="004B0547" w:rsidRDefault="003D6750" w:rsidP="004B0547">
            <w:pPr>
              <w:jc w:val="center"/>
              <w:rPr>
                <w:rFonts w:asciiTheme="minorBidi" w:hAnsiTheme="minorBidi"/>
                <w:b/>
                <w:bCs/>
                <w:color w:val="548DD4" w:themeColor="text2" w:themeTint="99"/>
                <w:sz w:val="28"/>
                <w:szCs w:val="28"/>
                <w:rtl/>
              </w:rPr>
            </w:pPr>
            <w:r w:rsidRPr="004B0547">
              <w:rPr>
                <w:rFonts w:asciiTheme="minorBidi" w:hAnsiTheme="minorBidi"/>
                <w:b/>
                <w:bCs/>
                <w:color w:val="548DD4" w:themeColor="text2" w:themeTint="99"/>
                <w:sz w:val="28"/>
                <w:szCs w:val="28"/>
                <w:rtl/>
              </w:rPr>
              <w:t>هي المعايير التي يتعامل معها الإنسان في الحياة مثل العدل – الصدق- الوفاء – وهي تلك المثل التي تتميز بها الحياة الإنسانية عن الحياة الحيوانية.. أو هي القواعد التي يقيّم الناس عليها حياتهم ليرتفعوا بها عن الحياة الحيوانية .</w:t>
            </w:r>
            <w:r w:rsidRPr="004B0547">
              <w:rPr>
                <w:rFonts w:asciiTheme="minorBidi" w:hAnsiTheme="minorBidi"/>
                <w:b/>
                <w:bCs/>
                <w:color w:val="548DD4" w:themeColor="text2" w:themeTint="99"/>
                <w:sz w:val="28"/>
                <w:szCs w:val="28"/>
              </w:rPr>
              <w:t xml:space="preserve"> </w:t>
            </w:r>
          </w:p>
          <w:p w:rsidR="003D6750" w:rsidRPr="0049436F" w:rsidRDefault="003D6750" w:rsidP="004B0547">
            <w:pPr>
              <w:jc w:val="center"/>
              <w:rPr>
                <w:rFonts w:asciiTheme="minorBidi" w:hAnsiTheme="minorBidi"/>
                <w:b/>
                <w:bCs/>
                <w:color w:val="E36C0A" w:themeColor="accent6" w:themeShade="BF"/>
                <w:sz w:val="28"/>
                <w:szCs w:val="28"/>
                <w:rtl/>
              </w:rPr>
            </w:pPr>
            <w:r w:rsidRPr="0049436F">
              <w:rPr>
                <w:rFonts w:asciiTheme="minorBidi" w:hAnsiTheme="minorBidi"/>
                <w:b/>
                <w:bCs/>
                <w:color w:val="E36C0A" w:themeColor="accent6" w:themeShade="BF"/>
                <w:sz w:val="28"/>
                <w:szCs w:val="28"/>
                <w:rtl/>
              </w:rPr>
              <w:t xml:space="preserve">وهي على أنواع: </w:t>
            </w:r>
          </w:p>
          <w:p w:rsidR="003D6750" w:rsidRPr="004B0547" w:rsidRDefault="003D6750" w:rsidP="004B0547">
            <w:pPr>
              <w:jc w:val="center"/>
              <w:rPr>
                <w:rFonts w:asciiTheme="minorBidi" w:hAnsiTheme="minorBidi"/>
                <w:b/>
                <w:bCs/>
                <w:color w:val="548DD4" w:themeColor="text2" w:themeTint="99"/>
                <w:sz w:val="28"/>
                <w:szCs w:val="28"/>
                <w:rtl/>
              </w:rPr>
            </w:pPr>
            <w:r w:rsidRPr="004B0547">
              <w:rPr>
                <w:rFonts w:asciiTheme="minorBidi" w:hAnsiTheme="minorBidi"/>
                <w:b/>
                <w:bCs/>
                <w:color w:val="548DD4" w:themeColor="text2" w:themeTint="99"/>
                <w:sz w:val="28"/>
                <w:szCs w:val="28"/>
                <w:rtl/>
              </w:rPr>
              <w:t xml:space="preserve">- قيم فكرية (قيم الحق) : معايير تحكم حركة الإنسان الفكرية.                       </w:t>
            </w:r>
          </w:p>
          <w:p w:rsidR="003D6750" w:rsidRPr="004B0547" w:rsidRDefault="003D6750" w:rsidP="004B0547">
            <w:pPr>
              <w:jc w:val="center"/>
              <w:rPr>
                <w:rFonts w:asciiTheme="minorBidi" w:hAnsiTheme="minorBidi"/>
                <w:b/>
                <w:bCs/>
                <w:color w:val="548DD4" w:themeColor="text2" w:themeTint="99"/>
                <w:sz w:val="28"/>
                <w:szCs w:val="28"/>
                <w:rtl/>
              </w:rPr>
            </w:pPr>
            <w:r w:rsidRPr="004B0547">
              <w:rPr>
                <w:rFonts w:asciiTheme="minorBidi" w:hAnsiTheme="minorBidi"/>
                <w:b/>
                <w:bCs/>
                <w:color w:val="548DD4" w:themeColor="text2" w:themeTint="99"/>
                <w:sz w:val="28"/>
                <w:szCs w:val="28"/>
                <w:rtl/>
              </w:rPr>
              <w:t>- قيم الخير: القيم الأخلاقية : الصدق الوفاء البر الحياء.</w:t>
            </w:r>
            <w:r w:rsidRPr="004B0547">
              <w:rPr>
                <w:rFonts w:asciiTheme="minorBidi" w:hAnsiTheme="minorBidi"/>
                <w:b/>
                <w:bCs/>
                <w:color w:val="548DD4" w:themeColor="text2" w:themeTint="99"/>
                <w:sz w:val="28"/>
                <w:szCs w:val="28"/>
              </w:rPr>
              <w:t xml:space="preserve"> </w:t>
            </w:r>
          </w:p>
          <w:p w:rsidR="003D6750" w:rsidRPr="004B0547" w:rsidRDefault="003D6750" w:rsidP="004B0547">
            <w:pPr>
              <w:jc w:val="center"/>
              <w:rPr>
                <w:rFonts w:asciiTheme="minorBidi" w:hAnsiTheme="minorBidi"/>
                <w:b/>
                <w:bCs/>
                <w:color w:val="548DD4" w:themeColor="text2" w:themeTint="99"/>
                <w:sz w:val="28"/>
                <w:szCs w:val="28"/>
                <w:rtl/>
              </w:rPr>
            </w:pPr>
            <w:r w:rsidRPr="004B0547">
              <w:rPr>
                <w:rFonts w:asciiTheme="minorBidi" w:hAnsiTheme="minorBidi"/>
                <w:b/>
                <w:bCs/>
                <w:color w:val="548DD4" w:themeColor="text2" w:themeTint="99"/>
                <w:sz w:val="28"/>
                <w:szCs w:val="28"/>
                <w:rtl/>
              </w:rPr>
              <w:t xml:space="preserve">- قيم الجمال: قيم الذوق ورؤية الجماليات. </w:t>
            </w:r>
          </w:p>
          <w:p w:rsidR="003D6750" w:rsidRPr="004B0547" w:rsidRDefault="003D6750" w:rsidP="004B0547">
            <w:pPr>
              <w:rPr>
                <w:rFonts w:asciiTheme="minorBidi" w:hAnsiTheme="minorBidi"/>
                <w:color w:val="548DD4" w:themeColor="text2" w:themeTint="99"/>
                <w:sz w:val="28"/>
                <w:szCs w:val="28"/>
                <w:rtl/>
              </w:rPr>
            </w:pPr>
          </w:p>
        </w:tc>
      </w:tr>
      <w:tr w:rsidR="003D6750" w:rsidRPr="004B0547" w:rsidTr="004B0547">
        <w:tc>
          <w:tcPr>
            <w:tcW w:w="2736" w:type="dxa"/>
            <w:tcBorders>
              <w:left w:val="thinThickSmallGap" w:sz="24" w:space="0" w:color="auto"/>
              <w:bottom w:val="thinThickSmallGap" w:sz="24" w:space="0" w:color="auto"/>
              <w:right w:val="thinThickSmallGap" w:sz="24" w:space="0" w:color="auto"/>
            </w:tcBorders>
          </w:tcPr>
          <w:p w:rsidR="003D6750" w:rsidRPr="004B0547" w:rsidRDefault="003D6750" w:rsidP="004B0547">
            <w:pPr>
              <w:jc w:val="center"/>
              <w:rPr>
                <w:rFonts w:asciiTheme="minorBidi" w:hAnsiTheme="minorBidi"/>
                <w:b/>
                <w:bCs/>
                <w:color w:val="D99594" w:themeColor="accent2" w:themeTint="99"/>
                <w:sz w:val="28"/>
                <w:szCs w:val="28"/>
                <w:rtl/>
              </w:rPr>
            </w:pPr>
            <w:r w:rsidRPr="004B0547">
              <w:rPr>
                <w:rFonts w:asciiTheme="minorBidi" w:hAnsiTheme="minorBidi"/>
                <w:b/>
                <w:bCs/>
                <w:color w:val="D99594" w:themeColor="accent2" w:themeTint="99"/>
                <w:sz w:val="28"/>
                <w:szCs w:val="28"/>
                <w:rtl/>
              </w:rPr>
              <w:t xml:space="preserve">النظم التشريعية في جوانب الحياة </w:t>
            </w:r>
          </w:p>
          <w:p w:rsidR="003D6750" w:rsidRPr="004B0547" w:rsidRDefault="003D6750" w:rsidP="004B0547">
            <w:pPr>
              <w:rPr>
                <w:rFonts w:asciiTheme="minorBidi" w:hAnsiTheme="minorBidi"/>
                <w:sz w:val="28"/>
                <w:szCs w:val="28"/>
                <w:rtl/>
              </w:rPr>
            </w:pPr>
          </w:p>
        </w:tc>
        <w:tc>
          <w:tcPr>
            <w:tcW w:w="9923" w:type="dxa"/>
            <w:tcBorders>
              <w:left w:val="thinThickSmallGap" w:sz="24" w:space="0" w:color="auto"/>
              <w:bottom w:val="thinThickSmallGap" w:sz="24" w:space="0" w:color="auto"/>
              <w:right w:val="thinThickSmallGap" w:sz="24" w:space="0" w:color="auto"/>
            </w:tcBorders>
          </w:tcPr>
          <w:p w:rsidR="003D6750" w:rsidRPr="004B0547" w:rsidRDefault="003D6750" w:rsidP="004B0547">
            <w:pPr>
              <w:jc w:val="center"/>
              <w:rPr>
                <w:rFonts w:asciiTheme="minorBidi" w:hAnsiTheme="minorBidi"/>
                <w:b/>
                <w:bCs/>
                <w:color w:val="548DD4" w:themeColor="text2" w:themeTint="99"/>
                <w:sz w:val="28"/>
                <w:szCs w:val="28"/>
                <w:rtl/>
              </w:rPr>
            </w:pPr>
            <w:r w:rsidRPr="004B0547">
              <w:rPr>
                <w:rFonts w:asciiTheme="minorBidi" w:hAnsiTheme="minorBidi"/>
                <w:b/>
                <w:bCs/>
                <w:color w:val="548DD4" w:themeColor="text2" w:themeTint="99"/>
                <w:sz w:val="28"/>
                <w:szCs w:val="28"/>
                <w:rtl/>
              </w:rPr>
              <w:t xml:space="preserve">القوانين أو التعاليم والأعراف والتقاليد أو الشعائر التي يمارسها الإنسان في حياته. سواء اللصيقة بالإنسان (العبادة، الأخلاق) أو ما دونها (النظم التعليمية، الإعلامية، الإدارية..) وتشمل كذلك التشريعات التاريخية التي توارثتها الأجيال وأصبحت قانوناً ملزماً سواء كانت مدروسة أو غير مدروسة مثل نظم العشائر والبدو وهي نظم لا يستطيع الإنسان أن ينفك عنها . </w:t>
            </w:r>
          </w:p>
          <w:p w:rsidR="003D6750" w:rsidRPr="004B0547" w:rsidRDefault="003D6750" w:rsidP="004B0547">
            <w:pPr>
              <w:rPr>
                <w:rFonts w:asciiTheme="minorBidi" w:hAnsiTheme="minorBidi"/>
                <w:color w:val="548DD4" w:themeColor="text2" w:themeTint="99"/>
                <w:sz w:val="28"/>
                <w:szCs w:val="28"/>
                <w:rtl/>
              </w:rPr>
            </w:pPr>
          </w:p>
        </w:tc>
      </w:tr>
    </w:tbl>
    <w:p w:rsidR="003D6750" w:rsidRPr="004B0547" w:rsidRDefault="003D6750" w:rsidP="003D6750">
      <w:pPr>
        <w:spacing w:after="0" w:line="240" w:lineRule="auto"/>
        <w:jc w:val="center"/>
        <w:rPr>
          <w:rFonts w:asciiTheme="minorBidi" w:hAnsiTheme="minorBidi"/>
          <w:b/>
          <w:bCs/>
          <w:color w:val="D99594" w:themeColor="accent2" w:themeTint="99"/>
          <w:sz w:val="40"/>
          <w:szCs w:val="40"/>
          <w:rtl/>
        </w:rPr>
      </w:pPr>
      <w:r w:rsidRPr="004B0547">
        <w:rPr>
          <w:rFonts w:asciiTheme="minorBidi" w:hAnsiTheme="minorBidi"/>
          <w:b/>
          <w:bCs/>
          <w:color w:val="D99594" w:themeColor="accent2" w:themeTint="99"/>
          <w:sz w:val="40"/>
          <w:szCs w:val="40"/>
          <w:rtl/>
        </w:rPr>
        <w:t>العناصر الاساسيه للثقاف</w:t>
      </w:r>
      <w:r w:rsidRPr="004B0547">
        <w:rPr>
          <w:rFonts w:asciiTheme="minorBidi" w:hAnsiTheme="minorBidi" w:hint="cs"/>
          <w:b/>
          <w:bCs/>
          <w:color w:val="D99594" w:themeColor="accent2" w:themeTint="99"/>
          <w:sz w:val="40"/>
          <w:szCs w:val="40"/>
          <w:rtl/>
        </w:rPr>
        <w:t>ه</w:t>
      </w:r>
    </w:p>
    <w:p w:rsidR="003D6750" w:rsidRDefault="003D6750"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3D6750">
      <w:pPr>
        <w:spacing w:after="0" w:line="240" w:lineRule="auto"/>
        <w:jc w:val="center"/>
        <w:rPr>
          <w:rFonts w:asciiTheme="minorBidi" w:hAnsiTheme="minorBidi" w:hint="cs"/>
          <w:b/>
          <w:bCs/>
          <w:color w:val="D99594" w:themeColor="accent2" w:themeTint="99"/>
          <w:rtl/>
        </w:rPr>
      </w:pPr>
    </w:p>
    <w:p w:rsidR="004B0547" w:rsidRDefault="004B0547" w:rsidP="004B0547">
      <w:pPr>
        <w:spacing w:after="0" w:line="240" w:lineRule="auto"/>
        <w:rPr>
          <w:rFonts w:asciiTheme="minorBidi" w:hAnsiTheme="minorBidi"/>
          <w:b/>
          <w:bCs/>
          <w:color w:val="D99594" w:themeColor="accent2" w:themeTint="99"/>
        </w:rPr>
      </w:pPr>
    </w:p>
    <w:p w:rsidR="000A464B" w:rsidRDefault="000A464B" w:rsidP="004B0547">
      <w:pPr>
        <w:spacing w:after="0" w:line="240" w:lineRule="auto"/>
        <w:rPr>
          <w:rFonts w:asciiTheme="minorBidi" w:hAnsiTheme="minorBidi"/>
          <w:b/>
          <w:bCs/>
          <w:color w:val="D99594" w:themeColor="accent2" w:themeTint="99"/>
        </w:rPr>
      </w:pPr>
    </w:p>
    <w:p w:rsidR="000A464B" w:rsidRDefault="000A464B" w:rsidP="004B0547">
      <w:pPr>
        <w:spacing w:after="0" w:line="240" w:lineRule="auto"/>
        <w:rPr>
          <w:rFonts w:asciiTheme="minorBidi" w:hAnsiTheme="minorBidi"/>
          <w:b/>
          <w:bCs/>
          <w:color w:val="D99594" w:themeColor="accent2" w:themeTint="99"/>
        </w:rPr>
      </w:pPr>
    </w:p>
    <w:p w:rsidR="000A464B" w:rsidRDefault="000A464B" w:rsidP="004B0547">
      <w:pPr>
        <w:spacing w:after="0" w:line="240" w:lineRule="auto"/>
        <w:rPr>
          <w:rFonts w:asciiTheme="minorBidi" w:hAnsiTheme="minorBidi" w:hint="cs"/>
          <w:b/>
          <w:bCs/>
          <w:color w:val="D99594" w:themeColor="accent2" w:themeTint="99"/>
          <w:rtl/>
        </w:rPr>
      </w:pPr>
    </w:p>
    <w:tbl>
      <w:tblPr>
        <w:tblStyle w:val="TableGrid"/>
        <w:bidiVisual/>
        <w:tblW w:w="15738" w:type="dxa"/>
        <w:tblInd w:w="-942" w:type="dxa"/>
        <w:tblLayout w:type="fixed"/>
        <w:tblLook w:val="04A0"/>
      </w:tblPr>
      <w:tblGrid>
        <w:gridCol w:w="709"/>
        <w:gridCol w:w="9784"/>
        <w:gridCol w:w="5245"/>
      </w:tblGrid>
      <w:tr w:rsidR="00640C8F" w:rsidTr="000A464B">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8665DB" w:rsidRDefault="008665DB" w:rsidP="003D6750">
            <w:pPr>
              <w:jc w:val="center"/>
              <w:rPr>
                <w:rFonts w:asciiTheme="minorBidi" w:hAnsiTheme="minorBidi"/>
                <w:b/>
                <w:bCs/>
                <w:color w:val="D99594" w:themeColor="accent2" w:themeTint="99"/>
                <w:rtl/>
              </w:rPr>
            </w:pPr>
            <w:r>
              <w:rPr>
                <w:rFonts w:asciiTheme="minorBidi" w:hAnsiTheme="minorBidi" w:hint="cs"/>
                <w:b/>
                <w:bCs/>
                <w:color w:val="D99594" w:themeColor="accent2" w:themeTint="99"/>
                <w:rtl/>
              </w:rPr>
              <w:lastRenderedPageBreak/>
              <w:t>القضيه</w:t>
            </w:r>
          </w:p>
        </w:tc>
        <w:tc>
          <w:tcPr>
            <w:tcW w:w="9784" w:type="dxa"/>
            <w:tcBorders>
              <w:top w:val="thinThickSmallGap" w:sz="24" w:space="0" w:color="auto"/>
              <w:left w:val="thinThickSmallGap" w:sz="24" w:space="0" w:color="auto"/>
              <w:bottom w:val="thinThickSmallGap" w:sz="24" w:space="0" w:color="auto"/>
              <w:right w:val="thinThickSmallGap" w:sz="24" w:space="0" w:color="auto"/>
            </w:tcBorders>
          </w:tcPr>
          <w:p w:rsidR="008665DB" w:rsidRDefault="008665DB" w:rsidP="003D6750">
            <w:pPr>
              <w:jc w:val="center"/>
              <w:rPr>
                <w:rFonts w:asciiTheme="minorBidi" w:hAnsiTheme="minorBidi"/>
                <w:b/>
                <w:bCs/>
                <w:color w:val="D99594" w:themeColor="accent2" w:themeTint="99"/>
                <w:rtl/>
              </w:rPr>
            </w:pPr>
            <w:r>
              <w:rPr>
                <w:rFonts w:asciiTheme="minorBidi" w:hAnsiTheme="minorBidi" w:hint="cs"/>
                <w:b/>
                <w:bCs/>
                <w:color w:val="D99594" w:themeColor="accent2" w:themeTint="99"/>
                <w:rtl/>
              </w:rPr>
              <w:t>اهدافها</w:t>
            </w:r>
          </w:p>
        </w:tc>
        <w:tc>
          <w:tcPr>
            <w:tcW w:w="5245" w:type="dxa"/>
            <w:tcBorders>
              <w:top w:val="thinThickSmallGap" w:sz="24" w:space="0" w:color="auto"/>
              <w:left w:val="thinThickSmallGap" w:sz="24" w:space="0" w:color="auto"/>
              <w:bottom w:val="thinThickSmallGap" w:sz="24" w:space="0" w:color="auto"/>
              <w:right w:val="thinThickSmallGap" w:sz="24" w:space="0" w:color="auto"/>
            </w:tcBorders>
          </w:tcPr>
          <w:p w:rsidR="008665DB" w:rsidRDefault="008665DB" w:rsidP="003D6750">
            <w:pPr>
              <w:jc w:val="center"/>
              <w:rPr>
                <w:rFonts w:asciiTheme="minorBidi" w:hAnsiTheme="minorBidi"/>
                <w:b/>
                <w:bCs/>
                <w:color w:val="D99594" w:themeColor="accent2" w:themeTint="99"/>
                <w:rtl/>
              </w:rPr>
            </w:pPr>
            <w:r>
              <w:rPr>
                <w:rFonts w:asciiTheme="minorBidi" w:hAnsiTheme="minorBidi" w:hint="cs"/>
                <w:b/>
                <w:bCs/>
                <w:color w:val="D99594" w:themeColor="accent2" w:themeTint="99"/>
                <w:rtl/>
              </w:rPr>
              <w:t>اثارها</w:t>
            </w:r>
          </w:p>
        </w:tc>
      </w:tr>
      <w:tr w:rsidR="00640C8F" w:rsidTr="000A464B">
        <w:trPr>
          <w:cantSplit/>
          <w:trHeight w:val="1134"/>
        </w:trPr>
        <w:tc>
          <w:tcPr>
            <w:tcW w:w="709" w:type="dxa"/>
            <w:tcBorders>
              <w:top w:val="thinThickSmallGap" w:sz="24" w:space="0" w:color="auto"/>
              <w:left w:val="thinThickSmallGap" w:sz="24" w:space="0" w:color="auto"/>
              <w:bottom w:val="thinThickSmallGap" w:sz="24" w:space="0" w:color="auto"/>
              <w:right w:val="thinThickSmallGap" w:sz="24" w:space="0" w:color="auto"/>
            </w:tcBorders>
            <w:textDirection w:val="tbRl"/>
          </w:tcPr>
          <w:p w:rsidR="008665DB" w:rsidRDefault="000577FF" w:rsidP="0082568E">
            <w:pPr>
              <w:ind w:left="113" w:right="113"/>
              <w:jc w:val="center"/>
              <w:rPr>
                <w:rFonts w:asciiTheme="minorBidi" w:hAnsiTheme="minorBidi"/>
                <w:b/>
                <w:bCs/>
                <w:color w:val="D99594" w:themeColor="accent2" w:themeTint="99"/>
                <w:rtl/>
              </w:rPr>
            </w:pPr>
            <w:r>
              <w:rPr>
                <w:rFonts w:asciiTheme="minorBidi" w:hAnsiTheme="minorBidi" w:hint="cs"/>
                <w:b/>
                <w:bCs/>
                <w:color w:val="D99594" w:themeColor="accent2" w:themeTint="99"/>
                <w:rtl/>
              </w:rPr>
              <w:t>الاستشراق</w:t>
            </w:r>
          </w:p>
        </w:tc>
        <w:tc>
          <w:tcPr>
            <w:tcW w:w="9784" w:type="dxa"/>
            <w:tcBorders>
              <w:top w:val="thinThickSmallGap" w:sz="24" w:space="0" w:color="auto"/>
              <w:left w:val="thinThickSmallGap" w:sz="24" w:space="0" w:color="auto"/>
              <w:bottom w:val="thinThickSmallGap" w:sz="24" w:space="0" w:color="auto"/>
              <w:right w:val="thinThickSmallGap" w:sz="24" w:space="0" w:color="auto"/>
            </w:tcBorders>
          </w:tcPr>
          <w:p w:rsidR="008665DB" w:rsidRPr="000A464B" w:rsidRDefault="008665DB" w:rsidP="008665DB">
            <w:pPr>
              <w:pStyle w:val="Heading2"/>
              <w:bidi/>
              <w:ind w:left="0" w:firstLine="61"/>
              <w:jc w:val="left"/>
              <w:outlineLvl w:val="1"/>
              <w:rPr>
                <w:rFonts w:ascii="Calibri" w:hAnsi="Arial" w:cs="Arial"/>
                <w:b/>
                <w:bCs/>
                <w:color w:val="548DD4" w:themeColor="text2" w:themeTint="99"/>
                <w:sz w:val="20"/>
                <w:szCs w:val="20"/>
                <w:rtl/>
              </w:rPr>
            </w:pPr>
            <w:r w:rsidRPr="000A464B">
              <w:rPr>
                <w:rFonts w:ascii="Calibri" w:hAnsi="Arial" w:cs="Arial"/>
                <w:b/>
                <w:bCs/>
                <w:color w:val="E36C0A" w:themeColor="accent6" w:themeShade="BF"/>
                <w:sz w:val="20"/>
                <w:szCs w:val="20"/>
                <w:rtl/>
              </w:rPr>
              <w:t>الهدف الأول ـ هدف علمي ( هدف موضوعي ):</w:t>
            </w:r>
            <w:r w:rsidRPr="000A464B">
              <w:rPr>
                <w:rFonts w:ascii="Calibri" w:hAnsi="Arial" w:cs="Arial"/>
                <w:b/>
                <w:bCs/>
                <w:color w:val="548DD4" w:themeColor="text2" w:themeTint="99"/>
                <w:sz w:val="20"/>
                <w:szCs w:val="20"/>
                <w:rtl/>
              </w:rPr>
              <w:t xml:space="preserve"> أقبل نفر قليل من المستشرقين على كتب التراث الإسلامي  بهدف الإطلاع على حضارات الأمم وثقافاتها ولغاتها ودراستها دراسة موضوعية وجادة رغبة في الوصول إلى الحقيقة العلمية، وقد كانوا أقل من غيرهم خطأً ، لأنهم فيما يظهر لم يتعمدوا التحريف والدّس، فجاءت بحوثهم أقرب إلى الصواب والموضوعية من غيرهم، بل إن منهم من اهتدى إلى الإسلام مثل (اللورد هيدلي دانين دنينيه) وتسمى ( بناصر الدين دنينيه) ، ومنهم من كان مُنصفاً في رأيه مثل (أرنست رينان) الذي أنكر ألوهية المسيح عليه السلام وأثنى على كتب السيرة النبوية، و( توماس كارلايل) الذي أعجب بشخصية الرسول، ووعدّه من الأبطال، على أن هؤلاء غالباً ما يعتمدون على مواردهم المالية الخاصة بحيث يتمكنون من البحث المجرد عن الهوى أو </w:t>
            </w:r>
            <w:r w:rsidRPr="000A464B">
              <w:rPr>
                <w:rFonts w:ascii="Calibri" w:cs="Calibri"/>
                <w:b/>
                <w:bCs/>
                <w:color w:val="548DD4" w:themeColor="text2" w:themeTint="99"/>
                <w:sz w:val="20"/>
                <w:szCs w:val="20"/>
              </w:rPr>
              <w:t xml:space="preserve"> </w:t>
            </w:r>
            <w:r w:rsidRPr="000A464B">
              <w:rPr>
                <w:rFonts w:ascii="Calibri" w:hAnsi="Arial" w:cs="Arial"/>
                <w:b/>
                <w:bCs/>
                <w:color w:val="548DD4" w:themeColor="text2" w:themeTint="99"/>
                <w:sz w:val="20"/>
                <w:szCs w:val="20"/>
                <w:rtl/>
              </w:rPr>
              <w:t>التأثير الخارجي.</w:t>
            </w:r>
          </w:p>
          <w:p w:rsidR="008665DB" w:rsidRPr="000A464B" w:rsidRDefault="008665DB" w:rsidP="008665DB">
            <w:pPr>
              <w:ind w:firstLine="61"/>
              <w:rPr>
                <w:b/>
                <w:bCs/>
                <w:color w:val="548DD4" w:themeColor="text2" w:themeTint="99"/>
                <w:sz w:val="20"/>
                <w:szCs w:val="20"/>
                <w:rtl/>
              </w:rPr>
            </w:pPr>
          </w:p>
          <w:p w:rsidR="008665DB" w:rsidRPr="0049436F" w:rsidRDefault="008665DB" w:rsidP="008665DB">
            <w:pPr>
              <w:pStyle w:val="Heading2"/>
              <w:ind w:left="0" w:firstLine="61"/>
              <w:outlineLvl w:val="1"/>
              <w:rPr>
                <w:rFonts w:ascii="Calibri" w:hAnsi="Arial" w:cs="Arial"/>
                <w:b/>
                <w:bCs/>
                <w:color w:val="E36C0A" w:themeColor="accent6" w:themeShade="BF"/>
                <w:sz w:val="20"/>
                <w:szCs w:val="20"/>
                <w:u w:val="single"/>
                <w:rtl/>
              </w:rPr>
            </w:pPr>
            <w:r w:rsidRPr="0049436F">
              <w:rPr>
                <w:rFonts w:ascii="Calibri" w:hAnsi="Arial" w:cs="Arial"/>
                <w:b/>
                <w:bCs/>
                <w:color w:val="E36C0A" w:themeColor="accent6" w:themeShade="BF"/>
                <w:sz w:val="20"/>
                <w:szCs w:val="20"/>
                <w:u w:val="single"/>
                <w:rtl/>
              </w:rPr>
              <w:t>الهدف الثاني ـ هدف صليبي ، وتمثل فيما يأتي:</w:t>
            </w:r>
          </w:p>
          <w:p w:rsidR="008665DB" w:rsidRPr="000A464B" w:rsidRDefault="008665DB" w:rsidP="008665DB">
            <w:pPr>
              <w:pStyle w:val="Heading2"/>
              <w:ind w:left="0" w:firstLine="61"/>
              <w:outlineLvl w:val="1"/>
              <w:rPr>
                <w:rFonts w:ascii="Calibri" w:cs="Calibri"/>
                <w:b/>
                <w:bCs/>
                <w:color w:val="548DD4" w:themeColor="text2" w:themeTint="99"/>
                <w:sz w:val="20"/>
                <w:szCs w:val="20"/>
              </w:rPr>
            </w:pPr>
            <w:r w:rsidRPr="000A464B">
              <w:rPr>
                <w:rFonts w:ascii="Calibri" w:hAnsi="Arial" w:cs="Arial"/>
                <w:b/>
                <w:bCs/>
                <w:color w:val="548DD4" w:themeColor="text2" w:themeTint="99"/>
                <w:sz w:val="20"/>
                <w:szCs w:val="20"/>
                <w:rtl/>
              </w:rPr>
              <w:t xml:space="preserve">1 ـ الانتصار للصليبية التي اتجهت حملاتها إلى البلاد الإسلامية ثم الاستمرار في القيام بدور الهجوم الفكري على عقيدة الأمة الإسلامية وفكرها بعد فشل هذه الحملات عسكرياً عن طريق تشويه مبادئ الإسلام وقِيَمه ومصادره وتاريخه </w:t>
            </w:r>
          </w:p>
          <w:p w:rsidR="008665DB" w:rsidRPr="000A464B" w:rsidRDefault="008665DB" w:rsidP="008665DB">
            <w:pPr>
              <w:pStyle w:val="Heading2"/>
              <w:ind w:left="0" w:firstLine="61"/>
              <w:outlineLvl w:val="1"/>
              <w:rPr>
                <w:rFonts w:ascii="Calibri" w:cs="Calibri"/>
                <w:b/>
                <w:bCs/>
                <w:color w:val="548DD4" w:themeColor="text2" w:themeTint="99"/>
                <w:sz w:val="20"/>
                <w:szCs w:val="20"/>
              </w:rPr>
            </w:pPr>
            <w:r w:rsidRPr="000A464B">
              <w:rPr>
                <w:rFonts w:ascii="Calibri" w:hAnsi="Arial" w:cs="Arial"/>
                <w:b/>
                <w:bCs/>
                <w:color w:val="548DD4" w:themeColor="text2" w:themeTint="99"/>
                <w:sz w:val="20"/>
                <w:szCs w:val="20"/>
                <w:rtl/>
              </w:rPr>
              <w:t>2 ـ التهيئة للتبشير بالنصرانية بين المسلمين ليقوم الاستشراق بوظيفة تجهيز المنصرين ، وإحاطتهم بواقع العالم الإسلامي ، وعيوب المجتمعات الإسلامية ، وأماكن تجمعات النصارى المقيمين في البلاد الإسلامية ، ومدى تأثيرهم ومساعدتهم لدوائر التنصير بالمعلومات .</w:t>
            </w:r>
          </w:p>
          <w:p w:rsidR="008665DB" w:rsidRPr="000A464B" w:rsidRDefault="008665DB" w:rsidP="008665DB">
            <w:pPr>
              <w:pStyle w:val="Heading2"/>
              <w:bidi/>
              <w:ind w:left="0" w:firstLine="61"/>
              <w:jc w:val="left"/>
              <w:outlineLvl w:val="1"/>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3 ـ الحاجة إلى العلوم الإسلامية تجاوباً مع الضغط الفكري الذي تتعرض له الكنيسة عن طريق النقد للنظريات والآراء الفلسفية والتاريخية التي كانت تتبناها الكنيسة وتُضفي عليها صفة القداسة ، مما اضطرها إلى إعادة النظر في شروح الأناجيل لمحاولة تفهمها على أساس التطورات العلمية الجديدة ، ولاسيما بعد حركة الإصلاح الديني التي قادها ( مارتن لوثر ) ، ومن هنا اتجهوا إلى الدراسات العبرانية وهذه أدّت إلى الدراسات العربية ، لأن هذه الأخيرة كانت ضرورية لفهم الأولى ، ومع مرور الزمن اتسع نطاق الدراسات الشرقية.</w:t>
            </w:r>
          </w:p>
          <w:p w:rsidR="008665DB" w:rsidRPr="000A464B" w:rsidRDefault="008665DB" w:rsidP="008665DB">
            <w:pPr>
              <w:pStyle w:val="Heading1"/>
              <w:ind w:left="0" w:firstLine="61"/>
              <w:outlineLvl w:val="0"/>
              <w:rPr>
                <w:rFonts w:hAnsi="Arial" w:cs="Arial"/>
                <w:b/>
                <w:bCs/>
                <w:color w:val="548DD4" w:themeColor="text2" w:themeTint="99"/>
                <w:sz w:val="20"/>
                <w:szCs w:val="20"/>
                <w:rtl/>
              </w:rPr>
            </w:pPr>
          </w:p>
          <w:p w:rsidR="008665DB" w:rsidRPr="0049436F" w:rsidRDefault="008665DB" w:rsidP="008665DB">
            <w:pPr>
              <w:pStyle w:val="Heading2"/>
              <w:ind w:left="0" w:firstLine="61"/>
              <w:outlineLvl w:val="1"/>
              <w:rPr>
                <w:rFonts w:ascii="Calibri" w:hAnsi="Arial" w:cs="Arial"/>
                <w:b/>
                <w:bCs/>
                <w:color w:val="548DD4" w:themeColor="text2" w:themeTint="99"/>
                <w:sz w:val="20"/>
                <w:szCs w:val="20"/>
                <w:u w:val="single"/>
                <w:rtl/>
              </w:rPr>
            </w:pPr>
            <w:r w:rsidRPr="0049436F">
              <w:rPr>
                <w:rFonts w:ascii="Calibri" w:hAnsi="Arial" w:cs="Arial"/>
                <w:b/>
                <w:bCs/>
                <w:color w:val="E36C0A" w:themeColor="accent6" w:themeShade="BF"/>
                <w:sz w:val="20"/>
                <w:szCs w:val="20"/>
                <w:u w:val="single"/>
                <w:rtl/>
              </w:rPr>
              <w:t>الهدف الثالث ـ هدف دفاعي</w:t>
            </w:r>
            <w:r w:rsidRPr="0049436F">
              <w:rPr>
                <w:rFonts w:ascii="Calibri" w:hAnsi="Arial" w:cs="Arial"/>
                <w:b/>
                <w:bCs/>
                <w:color w:val="548DD4" w:themeColor="text2" w:themeTint="99"/>
                <w:sz w:val="20"/>
                <w:szCs w:val="20"/>
                <w:u w:val="single"/>
                <w:rtl/>
              </w:rPr>
              <w:t xml:space="preserve"> : </w:t>
            </w:r>
          </w:p>
          <w:p w:rsidR="008665DB" w:rsidRPr="000A464B" w:rsidRDefault="008665DB" w:rsidP="008665DB">
            <w:pPr>
              <w:ind w:firstLine="61"/>
              <w:jc w:val="center"/>
              <w:rPr>
                <w:rFonts w:asciiTheme="minorBidi" w:hAnsiTheme="minorBidi"/>
                <w:b/>
                <w:bCs/>
                <w:color w:val="548DD4" w:themeColor="text2" w:themeTint="99"/>
                <w:rtl/>
              </w:rPr>
            </w:pPr>
            <w:r w:rsidRPr="000A464B">
              <w:rPr>
                <w:rFonts w:ascii="Calibri" w:hAnsi="Arial" w:cs="Arial"/>
                <w:b/>
                <w:bCs/>
                <w:color w:val="548DD4" w:themeColor="text2" w:themeTint="99"/>
                <w:sz w:val="20"/>
                <w:szCs w:val="20"/>
                <w:rtl/>
              </w:rPr>
              <w:t>حرص عليه رجال الكنيسة عن طريق الكتابة باللغات المحلية في أوروبا لتشويـه صورة الإسلام ووصفه بالوحشية والعداء للشعوب الأخرى ، والشدة في الأحكام حتى لا يغتر أبناء أوروبا بالحضارة الإسلامية ولاسيما في عهد ازدهار الحضارة العثمانية وامتداد فتوحاتها إلى قلب أوروبا مما كان محل إعجاب كثير من الأوروبيين وانبهارهم متنكرين بذلك للأهداف العلمية</w:t>
            </w:r>
          </w:p>
        </w:tc>
        <w:tc>
          <w:tcPr>
            <w:tcW w:w="5245" w:type="dxa"/>
            <w:tcBorders>
              <w:top w:val="thinThickSmallGap" w:sz="24" w:space="0" w:color="auto"/>
              <w:left w:val="thinThickSmallGap" w:sz="24" w:space="0" w:color="auto"/>
              <w:bottom w:val="thinThickSmallGap" w:sz="24" w:space="0" w:color="auto"/>
              <w:right w:val="thinThickSmallGap" w:sz="24" w:space="0" w:color="auto"/>
            </w:tcBorders>
          </w:tcPr>
          <w:p w:rsidR="008665DB" w:rsidRPr="000A464B" w:rsidRDefault="008665DB" w:rsidP="008665DB">
            <w:pPr>
              <w:pStyle w:val="Heading1"/>
              <w:bidi/>
              <w:ind w:left="34" w:right="73" w:firstLine="0"/>
              <w:jc w:val="left"/>
              <w:outlineLvl w:val="0"/>
              <w:rPr>
                <w:rFonts w:ascii="Calibri" w:hAnsi="Arial" w:cs="Arial"/>
                <w:b/>
                <w:bCs/>
                <w:color w:val="548DD4" w:themeColor="text2" w:themeTint="99"/>
                <w:sz w:val="24"/>
                <w:szCs w:val="24"/>
                <w:rtl/>
              </w:rPr>
            </w:pPr>
          </w:p>
          <w:p w:rsidR="008665DB" w:rsidRPr="000A464B" w:rsidRDefault="008665DB" w:rsidP="008665DB">
            <w:pPr>
              <w:pStyle w:val="Heading2"/>
              <w:bidi/>
              <w:ind w:left="34" w:right="73" w:firstLine="0"/>
              <w:jc w:val="left"/>
              <w:outlineLvl w:val="1"/>
              <w:rPr>
                <w:rFonts w:ascii="Calibri" w:hAnsi="Arial" w:cs="Arial"/>
                <w:b/>
                <w:bCs/>
                <w:color w:val="548DD4" w:themeColor="text2" w:themeTint="99"/>
                <w:sz w:val="24"/>
                <w:szCs w:val="24"/>
                <w:rtl/>
              </w:rPr>
            </w:pPr>
            <w:r w:rsidRPr="000A464B">
              <w:rPr>
                <w:rFonts w:ascii="Calibri" w:hAnsi="Arial" w:cs="Arial"/>
                <w:b/>
                <w:bCs/>
                <w:color w:val="548DD4" w:themeColor="text2" w:themeTint="99"/>
                <w:sz w:val="24"/>
                <w:szCs w:val="24"/>
                <w:rtl/>
              </w:rPr>
              <w:t>- أدّى الاستشراق إلى إضعاف عقيدة المسلمين ،</w:t>
            </w:r>
          </w:p>
          <w:p w:rsidR="008665DB" w:rsidRPr="000A464B" w:rsidRDefault="008665DB" w:rsidP="008665DB">
            <w:pPr>
              <w:pStyle w:val="Heading2"/>
              <w:bidi/>
              <w:ind w:left="34" w:right="73" w:firstLine="0"/>
              <w:jc w:val="left"/>
              <w:outlineLvl w:val="1"/>
              <w:rPr>
                <w:rFonts w:ascii="Calibri" w:hAnsi="Arial" w:cs="Arial"/>
                <w:b/>
                <w:bCs/>
                <w:color w:val="548DD4" w:themeColor="text2" w:themeTint="99"/>
                <w:sz w:val="24"/>
                <w:szCs w:val="24"/>
                <w:rtl/>
              </w:rPr>
            </w:pPr>
            <w:r w:rsidRPr="000A464B">
              <w:rPr>
                <w:rFonts w:ascii="Calibri" w:hAnsi="Arial" w:cs="Arial"/>
                <w:b/>
                <w:bCs/>
                <w:color w:val="548DD4" w:themeColor="text2" w:themeTint="99"/>
                <w:sz w:val="24"/>
                <w:szCs w:val="24"/>
                <w:rtl/>
              </w:rPr>
              <w:t>- وتشويه صورة الإسلام لدى أبنائه ،</w:t>
            </w:r>
          </w:p>
          <w:p w:rsidR="008665DB" w:rsidRPr="000A464B" w:rsidRDefault="008665DB" w:rsidP="008665DB">
            <w:pPr>
              <w:pStyle w:val="Heading2"/>
              <w:bidi/>
              <w:ind w:left="34" w:right="73" w:firstLine="0"/>
              <w:jc w:val="left"/>
              <w:outlineLvl w:val="1"/>
              <w:rPr>
                <w:rFonts w:ascii="Calibri" w:hAnsi="Arial" w:cs="Arial"/>
                <w:b/>
                <w:bCs/>
                <w:color w:val="548DD4" w:themeColor="text2" w:themeTint="99"/>
                <w:sz w:val="24"/>
                <w:szCs w:val="24"/>
                <w:rtl/>
              </w:rPr>
            </w:pPr>
            <w:r w:rsidRPr="000A464B">
              <w:rPr>
                <w:rFonts w:ascii="Calibri" w:hAnsi="Arial" w:cs="Arial"/>
                <w:b/>
                <w:bCs/>
                <w:color w:val="548DD4" w:themeColor="text2" w:themeTint="99"/>
                <w:sz w:val="24"/>
                <w:szCs w:val="24"/>
                <w:rtl/>
              </w:rPr>
              <w:t>- وإشعارهم بتناقض دينهم وقصوره في مواجهة الجديد والمتطور في واقع الحياة ، ومقارنة ذلك بالفكر الغربي الذي أظهره المستشرقون في صورة الفكر المتكامل والمتلائم مع الحياة العصرية،</w:t>
            </w:r>
          </w:p>
          <w:p w:rsidR="008665DB" w:rsidRPr="000A464B" w:rsidRDefault="008665DB" w:rsidP="008665DB">
            <w:pPr>
              <w:pStyle w:val="Heading2"/>
              <w:bidi/>
              <w:ind w:left="34" w:right="73" w:firstLine="0"/>
              <w:jc w:val="left"/>
              <w:outlineLvl w:val="1"/>
              <w:rPr>
                <w:rFonts w:ascii="Calibri" w:hAnsi="Arial" w:cs="Arial"/>
                <w:b/>
                <w:bCs/>
                <w:color w:val="548DD4" w:themeColor="text2" w:themeTint="99"/>
                <w:sz w:val="28"/>
                <w:szCs w:val="28"/>
                <w:rtl/>
              </w:rPr>
            </w:pPr>
            <w:r w:rsidRPr="000A464B">
              <w:rPr>
                <w:rFonts w:ascii="Calibri" w:hAnsi="Arial" w:cs="Arial"/>
                <w:b/>
                <w:bCs/>
                <w:color w:val="548DD4" w:themeColor="text2" w:themeTint="99"/>
                <w:sz w:val="24"/>
                <w:szCs w:val="24"/>
                <w:rtl/>
              </w:rPr>
              <w:t>- مما أدّى إلى انهزام نفسية كثير من المسلمين أمام التيار الجارف من كتابات المستشرقين التي تدس الفكر المنحرف، وتثير الشبه حول الإسـلام.</w:t>
            </w:r>
          </w:p>
          <w:p w:rsidR="008665DB" w:rsidRPr="000A464B" w:rsidRDefault="008665DB" w:rsidP="008665DB">
            <w:pPr>
              <w:rPr>
                <w:rFonts w:asciiTheme="minorBidi" w:hAnsiTheme="minorBidi"/>
                <w:b/>
                <w:bCs/>
                <w:color w:val="548DD4" w:themeColor="text2" w:themeTint="99"/>
                <w:rtl/>
              </w:rPr>
            </w:pPr>
          </w:p>
        </w:tc>
      </w:tr>
      <w:tr w:rsidR="0082568E" w:rsidTr="000A464B">
        <w:trPr>
          <w:cantSplit/>
          <w:trHeight w:val="1134"/>
        </w:trPr>
        <w:tc>
          <w:tcPr>
            <w:tcW w:w="709" w:type="dxa"/>
            <w:tcBorders>
              <w:top w:val="thinThickSmallGap" w:sz="24" w:space="0" w:color="auto"/>
              <w:left w:val="thinThickSmallGap" w:sz="24" w:space="0" w:color="auto"/>
              <w:right w:val="thinThickSmallGap" w:sz="24" w:space="0" w:color="auto"/>
            </w:tcBorders>
            <w:textDirection w:val="tbRl"/>
          </w:tcPr>
          <w:p w:rsidR="008665DB" w:rsidRDefault="000577FF" w:rsidP="0082568E">
            <w:pPr>
              <w:ind w:left="113" w:right="113"/>
              <w:jc w:val="center"/>
              <w:rPr>
                <w:rFonts w:asciiTheme="minorBidi" w:hAnsiTheme="minorBidi"/>
                <w:b/>
                <w:bCs/>
                <w:color w:val="D99594" w:themeColor="accent2" w:themeTint="99"/>
                <w:rtl/>
              </w:rPr>
            </w:pPr>
            <w:r>
              <w:rPr>
                <w:rFonts w:asciiTheme="minorBidi" w:hAnsiTheme="minorBidi" w:hint="cs"/>
                <w:b/>
                <w:bCs/>
                <w:color w:val="D99594" w:themeColor="accent2" w:themeTint="99"/>
                <w:rtl/>
              </w:rPr>
              <w:t>التنصير</w:t>
            </w:r>
          </w:p>
        </w:tc>
        <w:tc>
          <w:tcPr>
            <w:tcW w:w="9784" w:type="dxa"/>
            <w:tcBorders>
              <w:top w:val="thinThickSmallGap" w:sz="24" w:space="0" w:color="auto"/>
              <w:left w:val="thinThickSmallGap" w:sz="24" w:space="0" w:color="auto"/>
              <w:bottom w:val="thinThickSmallGap" w:sz="24" w:space="0" w:color="auto"/>
              <w:right w:val="thinThickSmallGap" w:sz="24" w:space="0" w:color="auto"/>
            </w:tcBorders>
          </w:tcPr>
          <w:p w:rsidR="000577FF" w:rsidRPr="000A464B" w:rsidRDefault="000577FF" w:rsidP="000577FF">
            <w:pPr>
              <w:pStyle w:val="Heading2"/>
              <w:bidi/>
              <w:ind w:left="0" w:right="33" w:firstLine="0"/>
              <w:jc w:val="both"/>
              <w:outlineLvl w:val="1"/>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E36C0A" w:themeColor="accent6" w:themeShade="BF"/>
                <w:sz w:val="20"/>
                <w:szCs w:val="20"/>
                <w:rtl/>
              </w:rPr>
              <w:t>أ</w:t>
            </w:r>
            <w:r w:rsidRPr="0049436F">
              <w:rPr>
                <w:rFonts w:asciiTheme="minorBidi" w:hAnsiTheme="minorBidi" w:cstheme="minorBidi"/>
                <w:b/>
                <w:bCs/>
                <w:color w:val="E36C0A" w:themeColor="accent6" w:themeShade="BF"/>
                <w:sz w:val="20"/>
                <w:szCs w:val="20"/>
                <w:u w:val="single"/>
                <w:rtl/>
              </w:rPr>
              <w:t>ولاً : الباعث الديني</w:t>
            </w:r>
            <w:r w:rsidRPr="000A464B">
              <w:rPr>
                <w:rFonts w:asciiTheme="minorBidi" w:hAnsiTheme="minorBidi" w:cstheme="minorBidi"/>
                <w:b/>
                <w:bCs/>
                <w:color w:val="E36C0A" w:themeColor="accent6" w:themeShade="BF"/>
                <w:sz w:val="20"/>
                <w:szCs w:val="20"/>
                <w:rtl/>
              </w:rPr>
              <w:t xml:space="preserve"> :</w:t>
            </w:r>
            <w:r w:rsidRPr="000A464B">
              <w:rPr>
                <w:rFonts w:asciiTheme="minorBidi" w:hAnsiTheme="minorBidi" w:cstheme="minorBidi"/>
                <w:b/>
                <w:bCs/>
                <w:color w:val="548DD4" w:themeColor="text2" w:themeTint="99"/>
                <w:sz w:val="20"/>
                <w:szCs w:val="20"/>
                <w:rtl/>
              </w:rPr>
              <w:t xml:space="preserve"> يستند المنصِّرون في دعوتهم الناس إلى النصرانية على تفويض إلهي – بزعمهم- ورد في إنجيل (متى) بتنصير الناس ينسب إلى المسيح عليه السلام </w:t>
            </w:r>
          </w:p>
          <w:p w:rsidR="000577FF" w:rsidRPr="000A464B" w:rsidRDefault="000577FF" w:rsidP="000577FF">
            <w:pPr>
              <w:pStyle w:val="Heading2"/>
              <w:bidi/>
              <w:ind w:left="0" w:right="33" w:firstLine="0"/>
              <w:jc w:val="both"/>
              <w:outlineLvl w:val="1"/>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548DD4" w:themeColor="text2" w:themeTint="99"/>
                <w:sz w:val="20"/>
                <w:szCs w:val="20"/>
                <w:rtl/>
              </w:rPr>
              <w:t>- وواقع حال التنصير أنه تحول من دعوة لإنقاذ المسلم من الضلال إلى وسيلة إفساد تعمل إلى إخراج المسلم من دينه ليكون ملحداً</w:t>
            </w:r>
          </w:p>
          <w:p w:rsidR="000577FF" w:rsidRPr="000A464B" w:rsidRDefault="000577FF" w:rsidP="000577FF">
            <w:pPr>
              <w:pStyle w:val="Heading1"/>
              <w:ind w:left="0" w:right="33" w:firstLine="0"/>
              <w:outlineLvl w:val="0"/>
              <w:rPr>
                <w:rFonts w:asciiTheme="minorBidi" w:hAnsiTheme="minorBidi" w:cstheme="minorBidi"/>
                <w:b/>
                <w:bCs/>
                <w:color w:val="548DD4" w:themeColor="text2" w:themeTint="99"/>
                <w:sz w:val="20"/>
                <w:szCs w:val="20"/>
                <w:rtl/>
              </w:rPr>
            </w:pPr>
          </w:p>
          <w:p w:rsidR="000577FF" w:rsidRPr="000A464B" w:rsidRDefault="000577FF" w:rsidP="000577FF">
            <w:pPr>
              <w:pStyle w:val="Heading2"/>
              <w:ind w:left="0" w:right="33" w:firstLine="0"/>
              <w:outlineLvl w:val="1"/>
              <w:rPr>
                <w:rFonts w:asciiTheme="minorBidi" w:hAnsiTheme="minorBidi" w:cstheme="minorBidi"/>
                <w:b/>
                <w:bCs/>
                <w:color w:val="548DD4" w:themeColor="text2" w:themeTint="99"/>
                <w:sz w:val="20"/>
                <w:szCs w:val="20"/>
              </w:rPr>
            </w:pPr>
            <w:r w:rsidRPr="0049436F">
              <w:rPr>
                <w:rFonts w:asciiTheme="minorBidi" w:hAnsiTheme="minorBidi" w:cstheme="minorBidi"/>
                <w:b/>
                <w:bCs/>
                <w:color w:val="E36C0A" w:themeColor="accent6" w:themeShade="BF"/>
                <w:sz w:val="20"/>
                <w:szCs w:val="20"/>
                <w:u w:val="single"/>
                <w:rtl/>
              </w:rPr>
              <w:t>ثانياً : الحقد الصليبي</w:t>
            </w:r>
            <w:r w:rsidRPr="000A464B">
              <w:rPr>
                <w:rFonts w:asciiTheme="minorBidi" w:hAnsiTheme="minorBidi" w:cstheme="minorBidi"/>
                <w:b/>
                <w:bCs/>
                <w:color w:val="548DD4" w:themeColor="text2" w:themeTint="99"/>
                <w:sz w:val="20"/>
                <w:szCs w:val="20"/>
                <w:u w:val="single"/>
                <w:rtl/>
              </w:rPr>
              <w:t xml:space="preserve">: </w:t>
            </w:r>
            <w:r w:rsidRPr="000A464B">
              <w:rPr>
                <w:rFonts w:asciiTheme="minorBidi" w:hAnsiTheme="minorBidi" w:cstheme="minorBidi"/>
                <w:b/>
                <w:bCs/>
                <w:color w:val="548DD4" w:themeColor="text2" w:themeTint="99"/>
                <w:sz w:val="20"/>
                <w:szCs w:val="20"/>
                <w:rtl/>
              </w:rPr>
              <w:t xml:space="preserve">منذ انتشر الإسلام وظهر على الدين كله وأهل الكتاب يضمرون العداوة للإسلام وأهله ، وزاد الأمر كراهية بعد اتساع نفوذ الدولة الإسلامية في عهد عمر بن الخطاب رضي الله عنه وزاد حقد النصارى بعد ارتدادهم على أدبارهم مهزومين إثر الحروب الصليبية التي دامت قرنين، مما ولَّد في نفوسهم آلاماً صعب عليهم نسيانها ففرغوها في مخططات التنصير التي تسعى إلى تحويل المسلمين عن دينهم وَلَوْ إلى الإلحاد وتعمل على بسط النفوذ الغربي عن طريق تلاميذ التنصير والمُغْتَرِّين بحضارة الغرب، </w:t>
            </w:r>
          </w:p>
          <w:p w:rsidR="000577FF" w:rsidRPr="000A464B" w:rsidRDefault="000577FF" w:rsidP="000577FF">
            <w:pPr>
              <w:pStyle w:val="Heading1"/>
              <w:ind w:left="0" w:right="33" w:firstLine="0"/>
              <w:outlineLvl w:val="0"/>
              <w:rPr>
                <w:rFonts w:asciiTheme="minorBidi" w:hAnsiTheme="minorBidi" w:cstheme="minorBidi"/>
                <w:b/>
                <w:bCs/>
                <w:color w:val="548DD4" w:themeColor="text2" w:themeTint="99"/>
                <w:sz w:val="20"/>
                <w:szCs w:val="20"/>
                <w:rtl/>
              </w:rPr>
            </w:pPr>
          </w:p>
          <w:p w:rsidR="000577FF" w:rsidRPr="000A464B" w:rsidRDefault="000577FF" w:rsidP="000577FF">
            <w:pPr>
              <w:pStyle w:val="Heading2"/>
              <w:bidi/>
              <w:ind w:left="0" w:right="33" w:firstLine="0"/>
              <w:jc w:val="both"/>
              <w:outlineLvl w:val="1"/>
              <w:rPr>
                <w:rFonts w:asciiTheme="minorBidi" w:hAnsiTheme="minorBidi" w:cstheme="minorBidi"/>
                <w:b/>
                <w:bCs/>
                <w:color w:val="548DD4" w:themeColor="text2" w:themeTint="99"/>
                <w:sz w:val="20"/>
                <w:szCs w:val="20"/>
                <w:rtl/>
              </w:rPr>
            </w:pPr>
            <w:r w:rsidRPr="0049436F">
              <w:rPr>
                <w:rFonts w:asciiTheme="minorBidi" w:hAnsiTheme="minorBidi" w:cstheme="minorBidi"/>
                <w:b/>
                <w:bCs/>
                <w:color w:val="E36C0A" w:themeColor="accent6" w:themeShade="BF"/>
                <w:sz w:val="20"/>
                <w:szCs w:val="20"/>
                <w:u w:val="single"/>
                <w:rtl/>
              </w:rPr>
              <w:t>ثالثاً : الباعث السياسي:</w:t>
            </w:r>
            <w:r w:rsidRPr="000A464B">
              <w:rPr>
                <w:rFonts w:asciiTheme="minorBidi" w:hAnsiTheme="minorBidi" w:cstheme="minorBidi"/>
                <w:b/>
                <w:bCs/>
                <w:color w:val="548DD4" w:themeColor="text2" w:themeTint="99"/>
                <w:sz w:val="20"/>
                <w:szCs w:val="20"/>
                <w:rtl/>
              </w:rPr>
              <w:t xml:space="preserve"> حقق الغرب عن طريق التنصير نفوذاً سياسياً في العالم الإسلامي، بدأ مع الاستعمار حين اعتمدت سياسة الدول الاستعمارية على جهود الرهبان والمبشرين، فكثيراً ما كان المنصرون يتولون مناصب سياسية وعسكرية ويتسترون بالتنصير، ويعملون على حض حكوماتهم على بث المبشرين في العالم</w:t>
            </w:r>
          </w:p>
          <w:p w:rsidR="000577FF" w:rsidRPr="000A464B" w:rsidRDefault="000577FF" w:rsidP="000577FF">
            <w:pPr>
              <w:pStyle w:val="Heading2"/>
              <w:bidi/>
              <w:ind w:left="0" w:right="33" w:firstLine="0"/>
              <w:jc w:val="both"/>
              <w:outlineLvl w:val="1"/>
              <w:rPr>
                <w:rFonts w:asciiTheme="minorBidi" w:hAnsiTheme="minorBidi" w:cstheme="minorBidi"/>
                <w:b/>
                <w:bCs/>
                <w:color w:val="548DD4" w:themeColor="text2" w:themeTint="99"/>
                <w:sz w:val="20"/>
                <w:szCs w:val="20"/>
              </w:rPr>
            </w:pPr>
            <w:r w:rsidRPr="000A464B">
              <w:rPr>
                <w:rFonts w:asciiTheme="minorBidi" w:hAnsiTheme="minorBidi" w:cstheme="minorBidi"/>
                <w:b/>
                <w:bCs/>
                <w:color w:val="548DD4" w:themeColor="text2" w:themeTint="99"/>
                <w:sz w:val="20"/>
                <w:szCs w:val="20"/>
                <w:rtl/>
              </w:rPr>
              <w:t>- ساهم التنصير والاستشراق في تقديم النصح والمعلومات للدول الاستعمارية الغربية التي رأت في احتلال الدول الإسلامية ما يحقق أهدافها التوسعية التي تؤمن حاجتها من الأيدي العاملة للعمل في المصانع وبناء البنية التحتية، ومن المواد الخام المعدنية والزراعية التي تتطلبها مصانعها الحديثة ، ومن الأسواق لمنتجاتها الكثيرة،</w:t>
            </w:r>
          </w:p>
          <w:p w:rsidR="000577FF" w:rsidRPr="000A464B" w:rsidRDefault="000577FF" w:rsidP="000577FF">
            <w:pPr>
              <w:pStyle w:val="Heading2"/>
              <w:bidi/>
              <w:ind w:left="0" w:right="33" w:firstLine="0"/>
              <w:jc w:val="both"/>
              <w:outlineLvl w:val="1"/>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548DD4" w:themeColor="text2" w:themeTint="99"/>
                <w:sz w:val="20"/>
                <w:szCs w:val="20"/>
                <w:rtl/>
              </w:rPr>
              <w:t>- ومن ثم صارت الحكومات الاستعمارية معينا للمنصرين في الدول الإسلامية التي خضعت لسيطرتهم عرافانا بجميلهم، كما وجد المنصرون في هذا العون ما يحقق هدفهم وهو إعادة مملكة المسيح، كما يظهر من قول المنصرين اليسوعيين لما مارسوا نشاطهم في ظل الحكومات الاستعمارية : (نحن ورثة الصليبين ، رجعنا تحت راية الصليب لنستأنف التسرب التنصيري ، ولنعيد ... مملكة المسيح )</w:t>
            </w:r>
          </w:p>
          <w:p w:rsidR="008665DB" w:rsidRPr="000A464B" w:rsidRDefault="000577FF" w:rsidP="00640C8F">
            <w:pPr>
              <w:pStyle w:val="Heading2"/>
              <w:bidi/>
              <w:ind w:left="0" w:right="33" w:firstLine="0"/>
              <w:jc w:val="both"/>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548DD4" w:themeColor="text2" w:themeTint="99"/>
                <w:sz w:val="20"/>
                <w:szCs w:val="20"/>
                <w:rtl/>
              </w:rPr>
              <w:t>- الأمر الآخر أن التنصير كان عاملاً مهماً في كسر كل دعوة إلى الوحدة الإسلامية التي يحن إليها المسلمون بعد سقوط الخلافة العثمانية. لقد أبرز (لورنس براون) هذا الموقف في صورة واضحة حين قال : (إذا اتحد المسلمون في إمبراطورية عربية أمكن أن يصبحوا لعنة على العالم وخطراً، أو أمكن أن يصبحوا نعمة أيضاً، أما إذا بقوا متفرقين ، فإنهم يظلون حينئـذ بـلا وزن ولا تأثير).</w:t>
            </w:r>
          </w:p>
        </w:tc>
        <w:tc>
          <w:tcPr>
            <w:tcW w:w="5245" w:type="dxa"/>
            <w:tcBorders>
              <w:top w:val="thinThickSmallGap" w:sz="24" w:space="0" w:color="auto"/>
              <w:left w:val="thinThickSmallGap" w:sz="24" w:space="0" w:color="auto"/>
              <w:bottom w:val="thinThickSmallGap" w:sz="24" w:space="0" w:color="auto"/>
              <w:right w:val="thinThickSmallGap" w:sz="24" w:space="0" w:color="auto"/>
            </w:tcBorders>
          </w:tcPr>
          <w:p w:rsidR="00640C8F" w:rsidRPr="000A464B" w:rsidRDefault="00640C8F" w:rsidP="00640C8F">
            <w:pPr>
              <w:pStyle w:val="Heading1"/>
              <w:ind w:left="0" w:firstLine="73"/>
              <w:outlineLvl w:val="0"/>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ومن آثاره:</w:t>
            </w:r>
          </w:p>
          <w:p w:rsidR="00640C8F" w:rsidRPr="000A464B" w:rsidRDefault="00640C8F" w:rsidP="00640C8F">
            <w:pPr>
              <w:pStyle w:val="Heading2"/>
              <w:bidi/>
              <w:ind w:left="0" w:firstLine="73"/>
              <w:jc w:val="left"/>
              <w:outlineLvl w:val="1"/>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1 ـ إخراج المسلمين من دينهم وإدخالهم في النصرانية كما حدث في تنصير بعض المناطق الإسلامية في أفريقيا وشرق آسيا ، يوضح ذلك المنصر ( رايد ) حيث يقول : ( إنني أحاول أن أنقل المسلم من محمد إلى المسيح، وإن كان النصارى لم يحققوا في سبيل تحقيق هذا الهدف نجاحا كبيرا يتناسب مع الجهد المبذول إلا أنهم نجحوا في إحداث ردة بين المسلمين وإضعاف ولاء كثير منهم لدينهم ، وتلك كانت غاية أخرى للمنصرين.</w:t>
            </w:r>
          </w:p>
          <w:p w:rsidR="00640C8F" w:rsidRPr="000A464B" w:rsidRDefault="00640C8F" w:rsidP="00640C8F">
            <w:pPr>
              <w:pStyle w:val="Heading2"/>
              <w:bidi/>
              <w:ind w:left="0" w:firstLine="73"/>
              <w:jc w:val="left"/>
              <w:outlineLvl w:val="1"/>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2 ـ إضعاف قوة المسلمين بإضعاف صلتهم بدينهم، فإن المنصرين أدركوا أن تمسك المسلمين بدينهم هو سر قوتهم. يقول المنصر (جاردنر): (إن القوة التي تكمن في الإسلام هي التي تخيف أوروبا)،</w:t>
            </w:r>
          </w:p>
          <w:p w:rsidR="00640C8F" w:rsidRPr="000A464B" w:rsidRDefault="00640C8F" w:rsidP="00640C8F">
            <w:pPr>
              <w:pStyle w:val="Heading2"/>
              <w:bidi/>
              <w:ind w:left="0" w:firstLine="73"/>
              <w:jc w:val="left"/>
              <w:outlineLvl w:val="1"/>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كما أن إلاسلام العائق الأول أمام تقدم انتشار النصرانية في دول العالم.</w:t>
            </w:r>
          </w:p>
          <w:p w:rsidR="00640C8F" w:rsidRPr="000A464B" w:rsidRDefault="00640C8F" w:rsidP="00640C8F">
            <w:pPr>
              <w:pStyle w:val="Heading2"/>
              <w:bidi/>
              <w:ind w:left="0" w:firstLine="73"/>
              <w:jc w:val="left"/>
              <w:outlineLvl w:val="1"/>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3 ـ تفريق كلمة المسلمين والحيلولة دون وحدتهم وتخلصهم من سيطرة الغرب عليهم، يعبر عن هذا المنصر القس (سيمون) في قوله: (إن الوحدة الإسلامية تجمع آمال الشعوب الإسلامية، وتساعد على التملص من السيطرة الأوروبية ، والتبشير عامل مهم في كسر شوكة الحركة ، من أجل ذلك يجب أن نحول بالتبشير اتجاه المسلمين عن الوحدة الإسلامية)</w:t>
            </w:r>
          </w:p>
          <w:p w:rsidR="008665DB" w:rsidRPr="000A464B" w:rsidRDefault="00640C8F" w:rsidP="00640C8F">
            <w:pPr>
              <w:pStyle w:val="Heading2"/>
              <w:bidi/>
              <w:ind w:left="0" w:firstLine="73"/>
              <w:jc w:val="left"/>
              <w:rPr>
                <w:rFonts w:ascii="Calibri" w:cs="Calibri" w:hint="cs"/>
                <w:b/>
                <w:bCs/>
                <w:color w:val="548DD4" w:themeColor="text2" w:themeTint="99"/>
                <w:sz w:val="20"/>
                <w:szCs w:val="20"/>
                <w:rtl/>
              </w:rPr>
            </w:pPr>
            <w:r w:rsidRPr="000A464B">
              <w:rPr>
                <w:rFonts w:ascii="Calibri" w:hAnsi="Arial" w:cs="Arial"/>
                <w:b/>
                <w:bCs/>
                <w:color w:val="548DD4" w:themeColor="text2" w:themeTint="99"/>
                <w:sz w:val="20"/>
                <w:szCs w:val="20"/>
                <w:rtl/>
              </w:rPr>
              <w:t>4- تغريب المسلمين في بلادهم عن طريق التعليم الذي اعتنى به التنصير لإيجاد أجيال تنتمي إلى الإسلام اسماً، وتحمل فكر الغرب حقيقة، وتمارس عاداته بعيدا عن تعاليم الإسلام وأحكامه، يقول (تاكلي): (يجب أن نشجع إنشاء المدارس على النمط الغربي العلماني؛ لأن كثيرا من المسلمين قد زعزع اعتقادهم بالإسلام والقرآن حينما درسوا الكتب الغربية، وتعلموا اللغات الأجنبية)</w:t>
            </w:r>
          </w:p>
        </w:tc>
      </w:tr>
      <w:tr w:rsidR="0082568E" w:rsidTr="000A464B">
        <w:trPr>
          <w:cantSplit/>
          <w:trHeight w:val="1134"/>
        </w:trPr>
        <w:tc>
          <w:tcPr>
            <w:tcW w:w="709" w:type="dxa"/>
            <w:tcBorders>
              <w:top w:val="thinThickSmallGap" w:sz="24" w:space="0" w:color="auto"/>
              <w:left w:val="thinThickSmallGap" w:sz="24" w:space="0" w:color="auto"/>
              <w:bottom w:val="thinThickSmallGap" w:sz="24" w:space="0" w:color="auto"/>
              <w:right w:val="thinThickSmallGap" w:sz="24" w:space="0" w:color="auto"/>
            </w:tcBorders>
            <w:textDirection w:val="tbRl"/>
          </w:tcPr>
          <w:p w:rsidR="008665DB" w:rsidRDefault="00640C8F" w:rsidP="0082568E">
            <w:pPr>
              <w:ind w:left="113" w:right="113"/>
              <w:jc w:val="center"/>
              <w:rPr>
                <w:rFonts w:asciiTheme="minorBidi" w:hAnsiTheme="minorBidi"/>
                <w:b/>
                <w:bCs/>
                <w:color w:val="D99594" w:themeColor="accent2" w:themeTint="99"/>
                <w:rtl/>
              </w:rPr>
            </w:pPr>
            <w:r>
              <w:rPr>
                <w:rFonts w:asciiTheme="minorBidi" w:hAnsiTheme="minorBidi" w:hint="cs"/>
                <w:b/>
                <w:bCs/>
                <w:color w:val="D99594" w:themeColor="accent2" w:themeTint="99"/>
                <w:rtl/>
              </w:rPr>
              <w:lastRenderedPageBreak/>
              <w:t>الاستعمار</w:t>
            </w:r>
          </w:p>
        </w:tc>
        <w:tc>
          <w:tcPr>
            <w:tcW w:w="9784" w:type="dxa"/>
            <w:tcBorders>
              <w:top w:val="thinThickSmallGap" w:sz="24" w:space="0" w:color="auto"/>
              <w:left w:val="thinThickSmallGap" w:sz="24" w:space="0" w:color="auto"/>
              <w:bottom w:val="thinThickSmallGap" w:sz="24" w:space="0" w:color="auto"/>
              <w:right w:val="thinThickSmallGap" w:sz="24" w:space="0" w:color="auto"/>
            </w:tcBorders>
          </w:tcPr>
          <w:p w:rsidR="00640C8F" w:rsidRPr="000A464B" w:rsidRDefault="00640C8F" w:rsidP="00640C8F">
            <w:pPr>
              <w:pStyle w:val="Heading2"/>
              <w:bidi/>
              <w:ind w:left="0" w:hanging="81"/>
              <w:jc w:val="both"/>
              <w:outlineLvl w:val="1"/>
              <w:rPr>
                <w:rFonts w:asciiTheme="minorBidi" w:hAnsiTheme="minorBidi" w:cstheme="minorBidi"/>
                <w:b/>
                <w:bCs/>
                <w:color w:val="548DD4" w:themeColor="text2" w:themeTint="99"/>
                <w:sz w:val="20"/>
                <w:szCs w:val="20"/>
                <w:rtl/>
              </w:rPr>
            </w:pPr>
            <w:r w:rsidRPr="0049436F">
              <w:rPr>
                <w:rFonts w:asciiTheme="minorBidi" w:hAnsiTheme="minorBidi" w:cstheme="minorBidi"/>
                <w:b/>
                <w:bCs/>
                <w:color w:val="E36C0A" w:themeColor="accent6" w:themeShade="BF"/>
                <w:sz w:val="20"/>
                <w:szCs w:val="20"/>
                <w:u w:val="single"/>
                <w:rtl/>
              </w:rPr>
              <w:t>1 ـ هدف صليبي (هدف للكنيسة):</w:t>
            </w:r>
            <w:r w:rsidRPr="000A464B">
              <w:rPr>
                <w:rFonts w:asciiTheme="minorBidi" w:hAnsiTheme="minorBidi" w:cstheme="minorBidi"/>
                <w:b/>
                <w:bCs/>
                <w:color w:val="548DD4" w:themeColor="text2" w:themeTint="99"/>
                <w:sz w:val="20"/>
                <w:szCs w:val="20"/>
                <w:rtl/>
              </w:rPr>
              <w:t xml:space="preserve"> يحقق ما عجـزت عن تحقيقه الحملات الصليبية إبان القرن الثاني عشر والثالث عشر الميلاديين ، وهو السيطرة على البلاد الإسلامية وانتزاع بيت المقدس من المسلمين والذي كانت الدول الغربية في القرن التاسع عشر الميلادي تسعى إليه </w:t>
            </w:r>
          </w:p>
          <w:p w:rsidR="00640C8F" w:rsidRPr="000A464B" w:rsidRDefault="00640C8F" w:rsidP="00640C8F">
            <w:pPr>
              <w:pStyle w:val="Heading2"/>
              <w:bidi/>
              <w:ind w:left="0" w:hanging="81"/>
              <w:jc w:val="both"/>
              <w:outlineLvl w:val="1"/>
              <w:rPr>
                <w:rFonts w:asciiTheme="minorBidi" w:hAnsiTheme="minorBidi" w:cstheme="minorBidi"/>
                <w:b/>
                <w:bCs/>
                <w:color w:val="548DD4" w:themeColor="text2" w:themeTint="99"/>
                <w:sz w:val="20"/>
                <w:szCs w:val="20"/>
                <w:rtl/>
              </w:rPr>
            </w:pPr>
            <w:r w:rsidRPr="0049436F">
              <w:rPr>
                <w:rFonts w:asciiTheme="minorBidi" w:hAnsiTheme="minorBidi" w:cstheme="minorBidi"/>
                <w:b/>
                <w:bCs/>
                <w:color w:val="E36C0A" w:themeColor="accent6" w:themeShade="BF"/>
                <w:sz w:val="20"/>
                <w:szCs w:val="20"/>
                <w:u w:val="single"/>
                <w:rtl/>
              </w:rPr>
              <w:t>2 ـ هدف سياسي</w:t>
            </w:r>
            <w:r w:rsidRPr="000A464B">
              <w:rPr>
                <w:rFonts w:asciiTheme="minorBidi" w:hAnsiTheme="minorBidi" w:cstheme="minorBidi"/>
                <w:b/>
                <w:bCs/>
                <w:color w:val="548DD4" w:themeColor="text2" w:themeTint="99"/>
                <w:sz w:val="20"/>
                <w:szCs w:val="20"/>
                <w:rtl/>
              </w:rPr>
              <w:t xml:space="preserve"> (يتعلق بالدول والحكام أنفسهم): نشأ عن التنافس بين الدول الغربية في السيطرة على المواقع الاستراتيجية ومناطق الثروات المعدنية والزراعية وبسط النفوذ على أكبر قدر من المساحة ، ونظراً لما تتمتع به البلاد الإسلامية من موقع استراتيجي يقع في وسط العالم ويتصل بالقارات الثلاث</w:t>
            </w:r>
          </w:p>
          <w:p w:rsidR="00640C8F" w:rsidRPr="000A464B" w:rsidRDefault="00640C8F" w:rsidP="00640C8F">
            <w:pPr>
              <w:pStyle w:val="Heading2"/>
              <w:bidi/>
              <w:ind w:left="0" w:hanging="81"/>
              <w:jc w:val="both"/>
              <w:outlineLvl w:val="1"/>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548DD4" w:themeColor="text2" w:themeTint="99"/>
                <w:sz w:val="20"/>
                <w:szCs w:val="20"/>
                <w:rtl/>
              </w:rPr>
              <w:t xml:space="preserve"> </w:t>
            </w:r>
            <w:r w:rsidRPr="0049436F">
              <w:rPr>
                <w:rFonts w:asciiTheme="minorBidi" w:hAnsiTheme="minorBidi" w:cstheme="minorBidi"/>
                <w:b/>
                <w:bCs/>
                <w:color w:val="E36C0A" w:themeColor="accent6" w:themeShade="BF"/>
                <w:sz w:val="20"/>
                <w:szCs w:val="20"/>
                <w:u w:val="single"/>
                <w:rtl/>
              </w:rPr>
              <w:t>3 ـ هدف اقتصادي:</w:t>
            </w:r>
            <w:r w:rsidRPr="000A464B">
              <w:rPr>
                <w:rFonts w:asciiTheme="minorBidi" w:hAnsiTheme="minorBidi" w:cstheme="minorBidi"/>
                <w:b/>
                <w:bCs/>
                <w:color w:val="548DD4" w:themeColor="text2" w:themeTint="99"/>
                <w:sz w:val="20"/>
                <w:szCs w:val="20"/>
                <w:rtl/>
              </w:rPr>
              <w:t xml:space="preserve"> نتج عن الثورة الصناعية التي نشأت في أوروبا في الثلث الأخير من القرن الثامن عشر الميلادي. وفي القرن التاسع عشر الميلادي زاد الإنتاج زيادة هائلة فاحتاج أصحاب المصانع إلى المواد الخام والقوى العاملة كما احتاجوا إلى الأسواق لتصريف منتجاتهم ، ولم تتمكن الدول الأوروبية من سد تلك الحاجات كليا مما دفعها إلى الاستعمار للحصول على المواد الخام وفتح أسواق جديدة أمام منتجات صناعتها ، فكان العالم الإسلامي هدفاً .</w:t>
            </w:r>
          </w:p>
          <w:p w:rsidR="00640C8F" w:rsidRPr="000A464B" w:rsidRDefault="00640C8F" w:rsidP="00640C8F">
            <w:pPr>
              <w:pStyle w:val="Heading2"/>
              <w:bidi/>
              <w:ind w:left="0" w:hanging="81"/>
              <w:jc w:val="both"/>
              <w:outlineLvl w:val="1"/>
              <w:rPr>
                <w:rFonts w:asciiTheme="minorBidi" w:hAnsiTheme="minorBidi" w:cstheme="minorBidi"/>
                <w:b/>
                <w:bCs/>
                <w:color w:val="548DD4" w:themeColor="text2" w:themeTint="99"/>
                <w:sz w:val="20"/>
                <w:szCs w:val="20"/>
                <w:rtl/>
              </w:rPr>
            </w:pPr>
            <w:r w:rsidRPr="0049436F">
              <w:rPr>
                <w:rFonts w:asciiTheme="minorBidi" w:hAnsiTheme="minorBidi" w:cstheme="minorBidi"/>
                <w:b/>
                <w:bCs/>
                <w:color w:val="E36C0A" w:themeColor="accent6" w:themeShade="BF"/>
                <w:sz w:val="20"/>
                <w:szCs w:val="20"/>
                <w:u w:val="single"/>
                <w:rtl/>
              </w:rPr>
              <w:t>4 ـ هدف عدائي:</w:t>
            </w:r>
            <w:r w:rsidRPr="000A464B">
              <w:rPr>
                <w:rFonts w:asciiTheme="minorBidi" w:hAnsiTheme="minorBidi" w:cstheme="minorBidi"/>
                <w:b/>
                <w:bCs/>
                <w:color w:val="548DD4" w:themeColor="text2" w:themeTint="99"/>
                <w:sz w:val="20"/>
                <w:szCs w:val="20"/>
                <w:rtl/>
              </w:rPr>
              <w:t xml:space="preserve"> ويعد الاستعمار حلقة أخرى في سلسلة حلقات العداء المتتالية، قال تعالى:(</w:t>
            </w:r>
            <w:r w:rsidRPr="000A464B">
              <w:rPr>
                <w:rFonts w:asciiTheme="minorBidi" w:hAnsiTheme="minorBidi" w:cstheme="minorBidi"/>
                <w:b/>
                <w:bCs/>
                <w:color w:val="548DD4" w:themeColor="text2" w:themeTint="99"/>
                <w:sz w:val="20"/>
                <w:szCs w:val="20"/>
                <w:rtl/>
                <w:lang w:bidi="ar-DZ"/>
              </w:rPr>
              <w:t>وَدَّ ڪَثِيرٌ۬ مِّنۡ أَهۡلِ ٱلۡكِتَـٰبِ لَوۡ يَرُدُّونَكُم مِّنۢ بَعۡدِ إِيمَـٰنِكُمۡ كُفَّارًا حَسَدً۬ا مِّنۡ عِندِ أَنفُسِهِم مِّنۢ بَعۡدِ مَا تَبَيَّنَ لَهُمُ ٱلۡحَقُّ</w:t>
            </w:r>
            <w:r w:rsidRPr="000A464B">
              <w:rPr>
                <w:rFonts w:asciiTheme="minorBidi" w:hAnsiTheme="minorBidi" w:cstheme="minorBidi"/>
                <w:b/>
                <w:bCs/>
                <w:color w:val="548DD4" w:themeColor="text2" w:themeTint="99"/>
                <w:sz w:val="20"/>
                <w:szCs w:val="20"/>
                <w:lang w:bidi="ar-DZ"/>
              </w:rPr>
              <w:t>‌</w:t>
            </w:r>
            <w:r w:rsidRPr="000A464B">
              <w:rPr>
                <w:rFonts w:asciiTheme="minorBidi" w:hAnsiTheme="minorBidi" w:cstheme="minorBidi"/>
                <w:b/>
                <w:bCs/>
                <w:color w:val="548DD4" w:themeColor="text2" w:themeTint="99"/>
                <w:sz w:val="20"/>
                <w:szCs w:val="20"/>
                <w:rtl/>
                <w:lang w:bidi="ar-DZ"/>
              </w:rPr>
              <w:t>ۖ فَٱعۡفُواْ وَٱصۡفَحُواْ حَتَّىٰ يَأۡتِىَ ٱللَّهُ بِأَمۡرِهِۦۤ</w:t>
            </w:r>
            <w:r w:rsidRPr="000A464B">
              <w:rPr>
                <w:rFonts w:asciiTheme="minorBidi" w:hAnsiTheme="minorBidi" w:cstheme="minorBidi"/>
                <w:b/>
                <w:bCs/>
                <w:color w:val="548DD4" w:themeColor="text2" w:themeTint="99"/>
                <w:sz w:val="20"/>
                <w:szCs w:val="20"/>
                <w:lang w:bidi="ar-DZ"/>
              </w:rPr>
              <w:t>‌</w:t>
            </w:r>
            <w:r w:rsidRPr="000A464B">
              <w:rPr>
                <w:rFonts w:asciiTheme="minorBidi" w:hAnsiTheme="minorBidi" w:cstheme="minorBidi"/>
                <w:b/>
                <w:bCs/>
                <w:color w:val="548DD4" w:themeColor="text2" w:themeTint="99"/>
                <w:sz w:val="20"/>
                <w:szCs w:val="20"/>
                <w:rtl/>
                <w:lang w:bidi="ar-DZ"/>
              </w:rPr>
              <w:t>ۗ إِنَّ ٱللَّهَ عَلَىٰ ڪُلِّ شَىۡءٍ۬ قَدِيرٌ۬</w:t>
            </w:r>
            <w:r w:rsidRPr="000A464B">
              <w:rPr>
                <w:rFonts w:asciiTheme="minorBidi" w:hAnsiTheme="minorBidi" w:cstheme="minorBidi"/>
                <w:b/>
                <w:bCs/>
                <w:color w:val="548DD4" w:themeColor="text2" w:themeTint="99"/>
                <w:sz w:val="20"/>
                <w:szCs w:val="20"/>
                <w:rtl/>
              </w:rPr>
              <w:t>) (البقرة:</w:t>
            </w:r>
            <w:proofErr w:type="spellStart"/>
            <w:r w:rsidRPr="000A464B">
              <w:rPr>
                <w:rFonts w:ascii="Times New Roman" w:cstheme="minorBidi"/>
                <w:b/>
                <w:bCs/>
                <w:color w:val="548DD4" w:themeColor="text2" w:themeTint="99"/>
                <w:sz w:val="20"/>
                <w:szCs w:val="20"/>
                <w:lang w:bidi="ar-DZ"/>
              </w:rPr>
              <w:t>㿋㿀䀣</w:t>
            </w:r>
            <w:proofErr w:type="spellEnd"/>
            <w:r w:rsidRPr="000A464B">
              <w:rPr>
                <w:rFonts w:hAnsi="Arial" w:cstheme="minorBidi"/>
                <w:b/>
                <w:bCs/>
                <w:color w:val="548DD4" w:themeColor="text2" w:themeTint="99"/>
                <w:sz w:val="20"/>
                <w:szCs w:val="20"/>
                <w:lang w:bidi="ar-DZ"/>
              </w:rPr>
              <w:t>﻿</w:t>
            </w:r>
            <w:r w:rsidRPr="000A464B">
              <w:rPr>
                <w:rFonts w:asciiTheme="minorBidi" w:hAnsiTheme="minorBidi" w:cstheme="minorBidi"/>
                <w:b/>
                <w:bCs/>
                <w:color w:val="548DD4" w:themeColor="text2" w:themeTint="99"/>
                <w:sz w:val="20"/>
                <w:szCs w:val="20"/>
                <w:rtl/>
                <w:lang w:bidi="ar-DZ"/>
              </w:rPr>
              <w:t>)</w:t>
            </w:r>
            <w:r w:rsidRPr="000A464B">
              <w:rPr>
                <w:rFonts w:asciiTheme="minorBidi" w:hAnsiTheme="minorBidi" w:cstheme="minorBidi"/>
                <w:b/>
                <w:bCs/>
                <w:color w:val="548DD4" w:themeColor="text2" w:themeTint="99"/>
                <w:sz w:val="20"/>
                <w:szCs w:val="20"/>
                <w:rtl/>
              </w:rPr>
              <w:t>.</w:t>
            </w:r>
          </w:p>
          <w:p w:rsidR="00640C8F" w:rsidRPr="000A464B" w:rsidRDefault="00640C8F" w:rsidP="00640C8F">
            <w:pPr>
              <w:pStyle w:val="Heading2"/>
              <w:numPr>
                <w:ilvl w:val="0"/>
                <w:numId w:val="3"/>
              </w:numPr>
              <w:bidi/>
              <w:ind w:left="0" w:hanging="81"/>
              <w:jc w:val="both"/>
              <w:outlineLvl w:val="1"/>
              <w:rPr>
                <w:rFonts w:asciiTheme="minorBidi" w:hAnsiTheme="minorBidi" w:cstheme="minorBidi"/>
                <w:b/>
                <w:bCs/>
                <w:color w:val="548DD4" w:themeColor="text2" w:themeTint="99"/>
                <w:sz w:val="20"/>
                <w:szCs w:val="20"/>
              </w:rPr>
            </w:pPr>
            <w:r w:rsidRPr="000A464B">
              <w:rPr>
                <w:rFonts w:asciiTheme="minorBidi" w:hAnsiTheme="minorBidi" w:cstheme="minorBidi"/>
                <w:b/>
                <w:bCs/>
                <w:color w:val="548DD4" w:themeColor="text2" w:themeTint="99"/>
                <w:sz w:val="20"/>
                <w:szCs w:val="20"/>
                <w:rtl/>
              </w:rPr>
              <w:t xml:space="preserve">لذا فإن الدول الاستعمارية سعت إلى مسح الإسلام من قلوب المسلمين والاستخفاف به وبعلمائه بوسائل مباشرة وغير مباشرة ، وتغريب الأمة وتعطيل أحكام الإسلام ومحاصرة التعليم الديني ومحاربة كل المظاهر المتصلة بالإسلام ، وإخماد كل الحركات الإصلاحية الداعية إلى الوحدة الإسلامية أو إلى العودة إلى الإسلام من جديد. </w:t>
            </w:r>
          </w:p>
          <w:p w:rsidR="008665DB" w:rsidRPr="000A464B" w:rsidRDefault="008665DB" w:rsidP="003D6750">
            <w:pPr>
              <w:jc w:val="center"/>
              <w:rPr>
                <w:rFonts w:asciiTheme="minorBidi" w:hAnsiTheme="minorBidi"/>
                <w:b/>
                <w:bCs/>
                <w:color w:val="548DD4" w:themeColor="text2" w:themeTint="99"/>
                <w:rtl/>
              </w:rPr>
            </w:pPr>
          </w:p>
        </w:tc>
        <w:tc>
          <w:tcPr>
            <w:tcW w:w="5245" w:type="dxa"/>
            <w:tcBorders>
              <w:top w:val="thinThickSmallGap" w:sz="24" w:space="0" w:color="auto"/>
              <w:left w:val="thinThickSmallGap" w:sz="24" w:space="0" w:color="auto"/>
              <w:bottom w:val="thinThickSmallGap" w:sz="24" w:space="0" w:color="auto"/>
              <w:right w:val="thinThickSmallGap" w:sz="24" w:space="0" w:color="auto"/>
            </w:tcBorders>
          </w:tcPr>
          <w:p w:rsidR="00640C8F" w:rsidRPr="000A464B" w:rsidRDefault="00640C8F" w:rsidP="0082568E">
            <w:pPr>
              <w:pStyle w:val="Heading2"/>
              <w:bidi/>
              <w:ind w:left="0" w:firstLine="0"/>
              <w:jc w:val="both"/>
              <w:outlineLvl w:val="1"/>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 xml:space="preserve">1 - تغريب العالم الإسلامي؛ فقد كان الغرب يسعى في مستعمراته، وفي مناطق نفوذه إلى نشر ثقافته بين المسلمين، وحملهم عليها </w:t>
            </w:r>
          </w:p>
          <w:p w:rsidR="00640C8F" w:rsidRPr="000A464B" w:rsidRDefault="00640C8F" w:rsidP="0082568E">
            <w:pPr>
              <w:pStyle w:val="Heading2"/>
              <w:bidi/>
              <w:ind w:left="0" w:firstLine="0"/>
              <w:jc w:val="both"/>
              <w:outlineLvl w:val="1"/>
              <w:rPr>
                <w:rFonts w:ascii="Calibri" w:cs="Calibri"/>
                <w:b/>
                <w:bCs/>
                <w:color w:val="548DD4" w:themeColor="text2" w:themeTint="99"/>
                <w:sz w:val="20"/>
                <w:szCs w:val="20"/>
              </w:rPr>
            </w:pPr>
            <w:r w:rsidRPr="000A464B">
              <w:rPr>
                <w:rFonts w:ascii="Calibri" w:hAnsi="Arial" w:cs="Arial"/>
                <w:b/>
                <w:bCs/>
                <w:color w:val="548DD4" w:themeColor="text2" w:themeTint="99"/>
                <w:sz w:val="20"/>
                <w:szCs w:val="20"/>
                <w:rtl/>
              </w:rPr>
              <w:t xml:space="preserve">2 - إحياء النعرات القومية ، كالطورانية في تركيا والفرعونية في مصر والبابلية في العراق والآشورية والفينيقية في الشام ، والبربرية في شمال أفريقيا والقومية العربية وتشجيعها لتكون بديلاً عن الفكر الإسلامي وإشغال الأمة بتمجيدها والافتخار بها ، مع تجهيل المسلمين بتاريخهم الإسلامي المجيد. </w:t>
            </w:r>
          </w:p>
          <w:p w:rsidR="00640C8F" w:rsidRPr="000A464B" w:rsidRDefault="00640C8F" w:rsidP="0082568E">
            <w:pPr>
              <w:pStyle w:val="Heading2"/>
              <w:bidi/>
              <w:ind w:left="0" w:firstLine="0"/>
              <w:jc w:val="both"/>
              <w:outlineLvl w:val="1"/>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 xml:space="preserve">3 - زرع أسباب الفتنة والخلاف بين المسلمين مثل مشاكل الحدود بين البلاد الإسلامية </w:t>
            </w:r>
          </w:p>
          <w:p w:rsidR="00640C8F" w:rsidRPr="000A464B" w:rsidRDefault="00640C8F" w:rsidP="0082568E">
            <w:pPr>
              <w:pStyle w:val="Heading2"/>
              <w:bidi/>
              <w:ind w:left="0" w:firstLine="0"/>
              <w:jc w:val="both"/>
              <w:outlineLvl w:val="1"/>
              <w:rPr>
                <w:rFonts w:ascii="Calibri" w:cs="Calibri"/>
                <w:b/>
                <w:bCs/>
                <w:color w:val="548DD4" w:themeColor="text2" w:themeTint="99"/>
                <w:sz w:val="20"/>
                <w:szCs w:val="20"/>
                <w:rtl/>
              </w:rPr>
            </w:pPr>
            <w:r w:rsidRPr="000A464B">
              <w:rPr>
                <w:rFonts w:ascii="Calibri" w:hAnsi="Arial" w:cs="Arial"/>
                <w:b/>
                <w:bCs/>
                <w:color w:val="548DD4" w:themeColor="text2" w:themeTint="99"/>
                <w:sz w:val="20"/>
                <w:szCs w:val="20"/>
                <w:rtl/>
              </w:rPr>
              <w:t xml:space="preserve">4 – حماية الإرساليات التنصيرية ودعمها للقيام بعملها وتحقيق أهدافها وتبرير إفسادها لعقائد المسلمين </w:t>
            </w:r>
          </w:p>
          <w:p w:rsidR="00640C8F" w:rsidRPr="000A464B" w:rsidRDefault="00640C8F" w:rsidP="00640C8F">
            <w:pPr>
              <w:rPr>
                <w:b/>
                <w:bCs/>
                <w:color w:val="548DD4" w:themeColor="text2" w:themeTint="99"/>
                <w:rtl/>
              </w:rPr>
            </w:pPr>
          </w:p>
          <w:p w:rsidR="008665DB" w:rsidRPr="000A464B" w:rsidRDefault="008665DB" w:rsidP="003D6750">
            <w:pPr>
              <w:jc w:val="center"/>
              <w:rPr>
                <w:rFonts w:asciiTheme="minorBidi" w:hAnsiTheme="minorBidi"/>
                <w:b/>
                <w:bCs/>
                <w:color w:val="548DD4" w:themeColor="text2" w:themeTint="99"/>
                <w:rtl/>
              </w:rPr>
            </w:pPr>
          </w:p>
        </w:tc>
      </w:tr>
      <w:tr w:rsidR="0082568E" w:rsidTr="000A464B">
        <w:trPr>
          <w:cantSplit/>
          <w:trHeight w:val="1134"/>
        </w:trPr>
        <w:tc>
          <w:tcPr>
            <w:tcW w:w="709" w:type="dxa"/>
            <w:tcBorders>
              <w:top w:val="thinThickSmallGap" w:sz="24" w:space="0" w:color="auto"/>
              <w:left w:val="thinThickSmallGap" w:sz="24" w:space="0" w:color="auto"/>
              <w:bottom w:val="thinThickSmallGap" w:sz="24" w:space="0" w:color="auto"/>
              <w:right w:val="thinThickSmallGap" w:sz="24" w:space="0" w:color="auto"/>
            </w:tcBorders>
            <w:textDirection w:val="tbRl"/>
          </w:tcPr>
          <w:p w:rsidR="008665DB" w:rsidRDefault="0082568E" w:rsidP="0082568E">
            <w:pPr>
              <w:ind w:left="113" w:right="113"/>
              <w:jc w:val="center"/>
              <w:rPr>
                <w:rFonts w:asciiTheme="minorBidi" w:hAnsiTheme="minorBidi"/>
                <w:b/>
                <w:bCs/>
                <w:color w:val="D99594" w:themeColor="accent2" w:themeTint="99"/>
                <w:rtl/>
              </w:rPr>
            </w:pPr>
            <w:r>
              <w:rPr>
                <w:rFonts w:asciiTheme="minorBidi" w:hAnsiTheme="minorBidi" w:hint="cs"/>
                <w:b/>
                <w:bCs/>
                <w:color w:val="D99594" w:themeColor="accent2" w:themeTint="99"/>
                <w:rtl/>
              </w:rPr>
              <w:t>التغريب</w:t>
            </w:r>
          </w:p>
        </w:tc>
        <w:tc>
          <w:tcPr>
            <w:tcW w:w="9784" w:type="dxa"/>
            <w:tcBorders>
              <w:top w:val="thinThickSmallGap" w:sz="24" w:space="0" w:color="auto"/>
              <w:left w:val="thinThickSmallGap" w:sz="24" w:space="0" w:color="auto"/>
              <w:bottom w:val="thinThickSmallGap" w:sz="24" w:space="0" w:color="auto"/>
              <w:right w:val="thinThickSmallGap" w:sz="24" w:space="0" w:color="auto"/>
            </w:tcBorders>
          </w:tcPr>
          <w:p w:rsidR="0082568E" w:rsidRPr="000A464B" w:rsidRDefault="0082568E" w:rsidP="0082568E">
            <w:pPr>
              <w:pStyle w:val="Heading2"/>
              <w:numPr>
                <w:ilvl w:val="0"/>
                <w:numId w:val="4"/>
              </w:numPr>
              <w:bidi/>
              <w:ind w:left="34" w:right="34" w:firstLine="74"/>
              <w:jc w:val="both"/>
              <w:outlineLvl w:val="1"/>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548DD4" w:themeColor="text2" w:themeTint="99"/>
                <w:sz w:val="20"/>
                <w:szCs w:val="20"/>
                <w:rtl/>
              </w:rPr>
              <w:t>نقض عرى الإسلام وإبعاد المسلم عن دينه، وكذلك تجهيل المسلمين باللغة العربية</w:t>
            </w:r>
          </w:p>
          <w:p w:rsidR="0082568E" w:rsidRPr="000A464B" w:rsidRDefault="0082568E" w:rsidP="0082568E">
            <w:pPr>
              <w:pStyle w:val="Heading2"/>
              <w:numPr>
                <w:ilvl w:val="0"/>
                <w:numId w:val="5"/>
              </w:numPr>
              <w:bidi/>
              <w:ind w:left="34" w:right="34" w:firstLine="74"/>
              <w:jc w:val="both"/>
              <w:outlineLvl w:val="1"/>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548DD4" w:themeColor="text2" w:themeTint="99"/>
                <w:sz w:val="20"/>
                <w:szCs w:val="20"/>
                <w:rtl/>
              </w:rPr>
              <w:t xml:space="preserve"> تفتيت الوحدة الإسلامية: سعى الغرب إلى إيقاظ النعرة العنصرية وصرف المجتمعات الإسلامية عن الإسلام بصفته عاملا لوحدتهم،</w:t>
            </w:r>
          </w:p>
          <w:p w:rsidR="0082568E" w:rsidRPr="000A464B" w:rsidRDefault="0082568E" w:rsidP="0082568E">
            <w:pPr>
              <w:pStyle w:val="Heading2"/>
              <w:numPr>
                <w:ilvl w:val="0"/>
                <w:numId w:val="6"/>
              </w:numPr>
              <w:bidi/>
              <w:ind w:left="34" w:right="34" w:firstLine="74"/>
              <w:jc w:val="both"/>
              <w:outlineLvl w:val="1"/>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548DD4" w:themeColor="text2" w:themeTint="99"/>
                <w:sz w:val="20"/>
                <w:szCs w:val="20"/>
                <w:rtl/>
              </w:rPr>
              <w:t>إقصاء أنظمة الحكم والإدارة والتعليم المستمدة من الإسلام، وإحلال الأنظمة الغربية مكانها</w:t>
            </w:r>
          </w:p>
          <w:p w:rsidR="0082568E" w:rsidRPr="000A464B" w:rsidRDefault="0082568E" w:rsidP="0082568E">
            <w:pPr>
              <w:pStyle w:val="Heading2"/>
              <w:numPr>
                <w:ilvl w:val="0"/>
                <w:numId w:val="7"/>
              </w:numPr>
              <w:bidi/>
              <w:ind w:left="34" w:right="34" w:firstLine="74"/>
              <w:jc w:val="both"/>
              <w:outlineLvl w:val="1"/>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548DD4" w:themeColor="text2" w:themeTint="99"/>
                <w:sz w:val="20"/>
                <w:szCs w:val="20"/>
                <w:rtl/>
              </w:rPr>
              <w:t>إعادة بناء فكر المسلمين على أساس تصورات الفكر الغربي ومقاييسه، ومحاكمة الفكر الإسلامي وفق هذه التصورات والمقاييس بهدف سيادة الحضارة الغربية.</w:t>
            </w:r>
          </w:p>
          <w:p w:rsidR="0082568E" w:rsidRPr="000A464B" w:rsidRDefault="0082568E" w:rsidP="0082568E">
            <w:pPr>
              <w:pStyle w:val="Heading2"/>
              <w:numPr>
                <w:ilvl w:val="0"/>
                <w:numId w:val="8"/>
              </w:numPr>
              <w:bidi/>
              <w:ind w:left="34" w:right="34" w:firstLine="74"/>
              <w:jc w:val="both"/>
              <w:outlineLvl w:val="1"/>
              <w:rPr>
                <w:rFonts w:asciiTheme="minorBidi" w:hAnsiTheme="minorBidi" w:cstheme="minorBidi"/>
                <w:b/>
                <w:bCs/>
                <w:color w:val="548DD4" w:themeColor="text2" w:themeTint="99"/>
                <w:sz w:val="20"/>
                <w:szCs w:val="20"/>
                <w:rtl/>
              </w:rPr>
            </w:pPr>
            <w:r w:rsidRPr="000A464B">
              <w:rPr>
                <w:rFonts w:asciiTheme="minorBidi" w:hAnsiTheme="minorBidi" w:cstheme="minorBidi"/>
                <w:b/>
                <w:bCs/>
                <w:color w:val="548DD4" w:themeColor="text2" w:themeTint="99"/>
                <w:sz w:val="20"/>
                <w:szCs w:val="20"/>
                <w:rtl/>
              </w:rPr>
              <w:t>صبغ حياة المسلمين في جميع جوانبها ومرافقها بصبغة الحضارة الغربية ، وتغيير عاداتهم</w:t>
            </w:r>
          </w:p>
          <w:p w:rsidR="008665DB" w:rsidRPr="000A464B" w:rsidRDefault="008665DB" w:rsidP="0082568E">
            <w:pPr>
              <w:ind w:left="34" w:right="34" w:firstLine="74"/>
              <w:jc w:val="center"/>
              <w:rPr>
                <w:rFonts w:asciiTheme="minorBidi" w:hAnsiTheme="minorBidi"/>
                <w:b/>
                <w:bCs/>
                <w:color w:val="548DD4" w:themeColor="text2" w:themeTint="99"/>
                <w:sz w:val="20"/>
                <w:szCs w:val="20"/>
                <w:rtl/>
              </w:rPr>
            </w:pPr>
          </w:p>
        </w:tc>
        <w:tc>
          <w:tcPr>
            <w:tcW w:w="5245" w:type="dxa"/>
            <w:tcBorders>
              <w:top w:val="thinThickSmallGap" w:sz="24" w:space="0" w:color="auto"/>
              <w:left w:val="thinThickSmallGap" w:sz="24" w:space="0" w:color="auto"/>
              <w:bottom w:val="thinThickSmallGap" w:sz="24" w:space="0" w:color="auto"/>
              <w:right w:val="thinThickSmallGap" w:sz="24" w:space="0" w:color="auto"/>
            </w:tcBorders>
          </w:tcPr>
          <w:p w:rsidR="0082568E" w:rsidRPr="000A464B" w:rsidRDefault="0082568E" w:rsidP="0082568E">
            <w:pPr>
              <w:pStyle w:val="Heading1"/>
              <w:ind w:left="34" w:right="34" w:firstLine="74"/>
              <w:outlineLvl w:val="0"/>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آثار التغريب</w:t>
            </w:r>
          </w:p>
          <w:p w:rsidR="0082568E" w:rsidRPr="000A464B" w:rsidRDefault="0082568E" w:rsidP="0082568E">
            <w:pPr>
              <w:pStyle w:val="Heading2"/>
              <w:bidi/>
              <w:ind w:left="34" w:right="34" w:firstLine="74"/>
              <w:jc w:val="both"/>
              <w:outlineLvl w:val="1"/>
              <w:rPr>
                <w:rFonts w:ascii="Calibri" w:hAnsi="Arial" w:cs="Arial"/>
                <w:b/>
                <w:bCs/>
                <w:color w:val="548DD4" w:themeColor="text2" w:themeTint="99"/>
                <w:sz w:val="20"/>
                <w:szCs w:val="20"/>
                <w:rtl/>
              </w:rPr>
            </w:pPr>
            <w:r w:rsidRPr="000A464B">
              <w:rPr>
                <w:rFonts w:ascii="Calibri" w:hAnsi="Arial" w:cs="Arial"/>
                <w:b/>
                <w:bCs/>
                <w:color w:val="548DD4" w:themeColor="text2" w:themeTint="99"/>
                <w:sz w:val="20"/>
                <w:szCs w:val="20"/>
                <w:rtl/>
              </w:rPr>
              <w:t xml:space="preserve">استطاعت حركة التغريب التغلغل في كل بلاد العالم الإسلامي، وترك بصماتها على كل مظاهر الحياة، والتأثير في فكر المجتمع الإسلامي وسلوك أفراده، وقد تفاوت حجم التأثر من بلد إلى آخر </w:t>
            </w:r>
          </w:p>
          <w:p w:rsidR="0082568E" w:rsidRPr="000A464B" w:rsidRDefault="0082568E" w:rsidP="0082568E">
            <w:pPr>
              <w:pStyle w:val="Heading2"/>
              <w:bidi/>
              <w:ind w:left="34" w:right="34" w:firstLine="74"/>
              <w:jc w:val="both"/>
              <w:outlineLvl w:val="1"/>
              <w:rPr>
                <w:rFonts w:ascii="Calibri" w:cs="Calibri"/>
                <w:b/>
                <w:bCs/>
                <w:color w:val="548DD4" w:themeColor="text2" w:themeTint="99"/>
                <w:sz w:val="20"/>
                <w:szCs w:val="20"/>
              </w:rPr>
            </w:pPr>
            <w:r w:rsidRPr="000A464B">
              <w:rPr>
                <w:rFonts w:ascii="Calibri" w:hAnsi="Arial" w:cs="Arial"/>
                <w:b/>
                <w:bCs/>
                <w:color w:val="548DD4" w:themeColor="text2" w:themeTint="99"/>
                <w:sz w:val="20"/>
                <w:szCs w:val="20"/>
                <w:rtl/>
              </w:rPr>
              <w:t xml:space="preserve">وكان من أبرز هذه الآثار ما يأتي :    </w:t>
            </w:r>
          </w:p>
          <w:p w:rsidR="0082568E" w:rsidRPr="000A464B" w:rsidRDefault="0082568E" w:rsidP="0082568E">
            <w:pPr>
              <w:pStyle w:val="Heading2"/>
              <w:bidi/>
              <w:ind w:left="34" w:right="34" w:firstLine="74"/>
              <w:jc w:val="both"/>
              <w:outlineLvl w:val="1"/>
              <w:rPr>
                <w:rFonts w:ascii="Calibri" w:cs="Calibri"/>
                <w:b/>
                <w:bCs/>
                <w:color w:val="548DD4" w:themeColor="text2" w:themeTint="99"/>
                <w:sz w:val="20"/>
                <w:szCs w:val="20"/>
              </w:rPr>
            </w:pPr>
            <w:r w:rsidRPr="000A464B">
              <w:rPr>
                <w:rFonts w:ascii="Calibri" w:hAnsi="Arial" w:cs="Arial"/>
                <w:b/>
                <w:bCs/>
                <w:color w:val="548DD4" w:themeColor="text2" w:themeTint="99"/>
                <w:sz w:val="20"/>
                <w:szCs w:val="20"/>
                <w:rtl/>
              </w:rPr>
              <w:t xml:space="preserve">1. زعزعة اعتقاد المسلم ودفعه إلى ترك الالتزام بأحكام الإسلام . </w:t>
            </w:r>
          </w:p>
          <w:p w:rsidR="0082568E" w:rsidRPr="000A464B" w:rsidRDefault="0082568E" w:rsidP="0082568E">
            <w:pPr>
              <w:pStyle w:val="Heading2"/>
              <w:bidi/>
              <w:ind w:left="34" w:right="34" w:firstLine="74"/>
              <w:jc w:val="both"/>
              <w:outlineLvl w:val="1"/>
              <w:rPr>
                <w:rFonts w:ascii="Calibri" w:cs="Calibri"/>
                <w:b/>
                <w:bCs/>
                <w:color w:val="548DD4" w:themeColor="text2" w:themeTint="99"/>
                <w:sz w:val="20"/>
                <w:szCs w:val="20"/>
              </w:rPr>
            </w:pPr>
            <w:r w:rsidRPr="000A464B">
              <w:rPr>
                <w:rFonts w:ascii="Calibri" w:hAnsi="Arial" w:cs="Arial"/>
                <w:b/>
                <w:bCs/>
                <w:color w:val="548DD4" w:themeColor="text2" w:themeTint="99"/>
                <w:sz w:val="20"/>
                <w:szCs w:val="20"/>
                <w:rtl/>
              </w:rPr>
              <w:t xml:space="preserve">2. تكريس التبعية للغرب في كل توجهات المسلمين وممارساتهم . </w:t>
            </w:r>
          </w:p>
          <w:p w:rsidR="0082568E" w:rsidRPr="000A464B" w:rsidRDefault="0082568E" w:rsidP="0082568E">
            <w:pPr>
              <w:pStyle w:val="Heading2"/>
              <w:bidi/>
              <w:ind w:left="34" w:right="34" w:firstLine="74"/>
              <w:jc w:val="both"/>
              <w:outlineLvl w:val="1"/>
              <w:rPr>
                <w:rFonts w:ascii="Calibri" w:cs="Calibri"/>
                <w:b/>
                <w:bCs/>
                <w:color w:val="548DD4" w:themeColor="text2" w:themeTint="99"/>
                <w:sz w:val="20"/>
                <w:szCs w:val="20"/>
              </w:rPr>
            </w:pPr>
            <w:r w:rsidRPr="000A464B">
              <w:rPr>
                <w:rFonts w:ascii="Calibri" w:hAnsi="Arial" w:cs="Arial"/>
                <w:b/>
                <w:bCs/>
                <w:color w:val="548DD4" w:themeColor="text2" w:themeTint="99"/>
                <w:sz w:val="20"/>
                <w:szCs w:val="20"/>
                <w:rtl/>
              </w:rPr>
              <w:t>3.منع تطبيق الشريعة الإسلامية .</w:t>
            </w:r>
          </w:p>
          <w:p w:rsidR="0082568E" w:rsidRPr="000A464B" w:rsidRDefault="0082568E" w:rsidP="0082568E">
            <w:pPr>
              <w:pStyle w:val="Heading2"/>
              <w:bidi/>
              <w:ind w:left="34" w:right="34" w:firstLine="74"/>
              <w:jc w:val="both"/>
              <w:outlineLvl w:val="1"/>
              <w:rPr>
                <w:rFonts w:ascii="Calibri" w:cs="Calibri"/>
                <w:b/>
                <w:bCs/>
                <w:color w:val="548DD4" w:themeColor="text2" w:themeTint="99"/>
                <w:sz w:val="20"/>
                <w:szCs w:val="20"/>
              </w:rPr>
            </w:pPr>
            <w:r w:rsidRPr="000A464B">
              <w:rPr>
                <w:rFonts w:ascii="Calibri" w:hAnsi="Arial" w:cs="Arial"/>
                <w:b/>
                <w:bCs/>
                <w:color w:val="548DD4" w:themeColor="text2" w:themeTint="99"/>
                <w:sz w:val="20"/>
                <w:szCs w:val="20"/>
                <w:rtl/>
              </w:rPr>
              <w:t>4. إعاقة العمل نحو الوحدة الإسلامية .</w:t>
            </w:r>
          </w:p>
          <w:p w:rsidR="0082568E" w:rsidRPr="000A464B" w:rsidRDefault="0082568E" w:rsidP="0082568E">
            <w:pPr>
              <w:pStyle w:val="Heading2"/>
              <w:bidi/>
              <w:ind w:left="34" w:right="34" w:firstLine="74"/>
              <w:jc w:val="both"/>
              <w:outlineLvl w:val="1"/>
              <w:rPr>
                <w:rFonts w:ascii="Calibri" w:cs="Calibri"/>
                <w:b/>
                <w:bCs/>
                <w:color w:val="548DD4" w:themeColor="text2" w:themeTint="99"/>
                <w:sz w:val="20"/>
                <w:szCs w:val="20"/>
              </w:rPr>
            </w:pPr>
            <w:r w:rsidRPr="000A464B">
              <w:rPr>
                <w:rFonts w:ascii="Calibri" w:hAnsi="Arial" w:cs="Arial"/>
                <w:b/>
                <w:bCs/>
                <w:color w:val="548DD4" w:themeColor="text2" w:themeTint="99"/>
                <w:sz w:val="20"/>
                <w:szCs w:val="20"/>
                <w:rtl/>
              </w:rPr>
              <w:t xml:space="preserve">5. إلغاء بعض عادات المجتمع الإسلامي وقيمه وإحلال بعض عادات الغرب وقيمه مكانها . </w:t>
            </w:r>
          </w:p>
          <w:p w:rsidR="008665DB" w:rsidRPr="000A464B" w:rsidRDefault="008665DB" w:rsidP="0082568E">
            <w:pPr>
              <w:ind w:left="34" w:right="34" w:firstLine="74"/>
              <w:jc w:val="center"/>
              <w:rPr>
                <w:rFonts w:asciiTheme="minorBidi" w:hAnsiTheme="minorBidi"/>
                <w:b/>
                <w:bCs/>
                <w:color w:val="548DD4" w:themeColor="text2" w:themeTint="99"/>
                <w:sz w:val="20"/>
                <w:szCs w:val="20"/>
                <w:rtl/>
              </w:rPr>
            </w:pPr>
          </w:p>
        </w:tc>
      </w:tr>
    </w:tbl>
    <w:p w:rsidR="003D6750" w:rsidRDefault="003D6750" w:rsidP="003D6750">
      <w:pPr>
        <w:spacing w:after="0" w:line="240" w:lineRule="auto"/>
        <w:jc w:val="center"/>
        <w:rPr>
          <w:rFonts w:asciiTheme="minorBidi" w:hAnsiTheme="minorBidi" w:hint="cs"/>
          <w:b/>
          <w:bCs/>
          <w:color w:val="D99594" w:themeColor="accent2" w:themeTint="99"/>
          <w:rtl/>
        </w:rPr>
      </w:pPr>
    </w:p>
    <w:p w:rsidR="004B0547" w:rsidRDefault="0049436F" w:rsidP="0049436F">
      <w:pPr>
        <w:spacing w:after="0" w:line="240" w:lineRule="auto"/>
        <w:jc w:val="right"/>
        <w:rPr>
          <w:rFonts w:asciiTheme="minorBidi" w:hAnsiTheme="minorBidi" w:hint="cs"/>
          <w:b/>
          <w:bCs/>
          <w:color w:val="D99594" w:themeColor="accent2" w:themeTint="99"/>
          <w:rtl/>
        </w:rPr>
      </w:pPr>
      <w:r>
        <w:rPr>
          <w:rFonts w:asciiTheme="minorBidi" w:hAnsiTheme="minorBidi" w:hint="cs"/>
          <w:b/>
          <w:bCs/>
          <w:color w:val="D99594" w:themeColor="accent2" w:themeTint="99"/>
          <w:rtl/>
        </w:rPr>
        <w:t xml:space="preserve">تمنياتي لكم بالتوفيق </w:t>
      </w:r>
    </w:p>
    <w:p w:rsidR="0049436F" w:rsidRPr="003D6750" w:rsidRDefault="0049436F" w:rsidP="0049436F">
      <w:pPr>
        <w:spacing w:after="0" w:line="240" w:lineRule="auto"/>
        <w:jc w:val="right"/>
        <w:rPr>
          <w:rFonts w:asciiTheme="minorBidi" w:hAnsiTheme="minorBidi"/>
          <w:b/>
          <w:bCs/>
          <w:color w:val="D99594" w:themeColor="accent2" w:themeTint="99"/>
        </w:rPr>
      </w:pPr>
      <w:r>
        <w:rPr>
          <w:rFonts w:asciiTheme="minorBidi" w:hAnsiTheme="minorBidi" w:hint="cs"/>
          <w:b/>
          <w:bCs/>
          <w:color w:val="D99594" w:themeColor="accent2" w:themeTint="99"/>
          <w:rtl/>
        </w:rPr>
        <w:t>اروى</w:t>
      </w:r>
    </w:p>
    <w:sectPr w:rsidR="0049436F" w:rsidRPr="003D6750" w:rsidSect="000A464B">
      <w:footerReference w:type="default" r:id="rId8"/>
      <w:pgSz w:w="16838" w:h="11906" w:orient="landscape"/>
      <w:pgMar w:top="284" w:right="1440" w:bottom="284" w:left="426" w:header="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BF" w:rsidRDefault="00C07DBF" w:rsidP="00C11A5A">
      <w:pPr>
        <w:spacing w:after="0" w:line="240" w:lineRule="auto"/>
      </w:pPr>
      <w:r>
        <w:separator/>
      </w:r>
    </w:p>
  </w:endnote>
  <w:endnote w:type="continuationSeparator" w:id="0">
    <w:p w:rsidR="00C07DBF" w:rsidRDefault="00C07DBF" w:rsidP="00C11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4B" w:rsidRPr="000A464B" w:rsidRDefault="000A464B" w:rsidP="000A464B">
    <w:pPr>
      <w:pStyle w:val="Footer"/>
      <w:pBdr>
        <w:top w:val="thinThickSmallGap" w:sz="24" w:space="0" w:color="622423" w:themeColor="accent2" w:themeShade="7F"/>
      </w:pBdr>
      <w:rPr>
        <w:rFonts w:asciiTheme="majorHAnsi" w:hAnsiTheme="majorHAnsi"/>
        <w:sz w:val="20"/>
        <w:szCs w:val="20"/>
      </w:rPr>
    </w:pPr>
    <w:proofErr w:type="spellStart"/>
    <w:proofErr w:type="gramStart"/>
    <w:r w:rsidRPr="000A464B">
      <w:rPr>
        <w:rFonts w:asciiTheme="majorHAnsi" w:hAnsiTheme="majorHAnsi"/>
        <w:sz w:val="20"/>
        <w:szCs w:val="20"/>
      </w:rPr>
      <w:t>arwa</w:t>
    </w:r>
    <w:proofErr w:type="spellEnd"/>
    <w:proofErr w:type="gramEnd"/>
    <w:r w:rsidRPr="000A464B">
      <w:rPr>
        <w:rFonts w:asciiTheme="majorHAnsi" w:hAnsiTheme="majorHAnsi"/>
        <w:sz w:val="20"/>
        <w:szCs w:val="20"/>
      </w:rPr>
      <w:ptab w:relativeTo="margin" w:alignment="right" w:leader="none"/>
    </w:r>
    <w:r w:rsidRPr="000A464B">
      <w:rPr>
        <w:rFonts w:asciiTheme="majorHAnsi" w:hAnsiTheme="majorHAnsi"/>
        <w:sz w:val="20"/>
        <w:szCs w:val="20"/>
      </w:rPr>
      <w:t xml:space="preserve">Page </w:t>
    </w:r>
    <w:r w:rsidRPr="000A464B">
      <w:rPr>
        <w:sz w:val="20"/>
        <w:szCs w:val="20"/>
      </w:rPr>
      <w:fldChar w:fldCharType="begin"/>
    </w:r>
    <w:r w:rsidRPr="000A464B">
      <w:rPr>
        <w:sz w:val="20"/>
        <w:szCs w:val="20"/>
      </w:rPr>
      <w:instrText xml:space="preserve"> PAGE   \* MERGEFORMAT </w:instrText>
    </w:r>
    <w:r w:rsidRPr="000A464B">
      <w:rPr>
        <w:sz w:val="20"/>
        <w:szCs w:val="20"/>
      </w:rPr>
      <w:fldChar w:fldCharType="separate"/>
    </w:r>
    <w:r w:rsidR="0049436F" w:rsidRPr="0049436F">
      <w:rPr>
        <w:rFonts w:asciiTheme="majorHAnsi" w:hAnsiTheme="majorHAnsi"/>
        <w:noProof/>
        <w:sz w:val="20"/>
        <w:szCs w:val="20"/>
        <w:rtl/>
      </w:rPr>
      <w:t>3</w:t>
    </w:r>
    <w:r w:rsidRPr="000A464B">
      <w:rPr>
        <w:sz w:val="20"/>
        <w:szCs w:val="20"/>
      </w:rPr>
      <w:fldChar w:fldCharType="end"/>
    </w:r>
  </w:p>
  <w:p w:rsidR="000A464B" w:rsidRDefault="000A4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BF" w:rsidRDefault="00C07DBF" w:rsidP="00C11A5A">
      <w:pPr>
        <w:spacing w:after="0" w:line="240" w:lineRule="auto"/>
      </w:pPr>
      <w:r>
        <w:separator/>
      </w:r>
    </w:p>
  </w:footnote>
  <w:footnote w:type="continuationSeparator" w:id="0">
    <w:p w:rsidR="00C07DBF" w:rsidRDefault="00C07DBF" w:rsidP="00C11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C89B7A"/>
    <w:lvl w:ilvl="0">
      <w:numFmt w:val="bullet"/>
      <w:lvlText w:val="*"/>
      <w:lvlJc w:val="left"/>
    </w:lvl>
  </w:abstractNum>
  <w:num w:numId="1">
    <w:abstractNumId w:val="0"/>
    <w:lvlOverride w:ilvl="0">
      <w:lvl w:ilvl="0">
        <w:numFmt w:val="irohaFullWidth"/>
        <w:lvlText w:val="-"/>
        <w:legacy w:legacy="1" w:legacySpace="0" w:legacyIndent="0"/>
        <w:lvlJc w:val="right"/>
        <w:rPr>
          <w:rFonts w:ascii="Calibri" w:hAnsi="Calibri" w:hint="default"/>
          <w:sz w:val="52"/>
        </w:rPr>
      </w:lvl>
    </w:lvlOverride>
  </w:num>
  <w:num w:numId="2">
    <w:abstractNumId w:val="0"/>
    <w:lvlOverride w:ilvl="0">
      <w:lvl w:ilvl="0">
        <w:numFmt w:val="bullet"/>
        <w:lvlText w:val="-"/>
        <w:legacy w:legacy="1" w:legacySpace="0" w:legacyIndent="0"/>
        <w:lvlJc w:val="right"/>
        <w:rPr>
          <w:rFonts w:ascii="Calibri" w:hAnsi="Calibri" w:hint="default"/>
          <w:sz w:val="52"/>
        </w:rPr>
      </w:lvl>
    </w:lvlOverride>
  </w:num>
  <w:num w:numId="3">
    <w:abstractNumId w:val="0"/>
    <w:lvlOverride w:ilvl="0">
      <w:lvl w:ilvl="0">
        <w:numFmt w:val="bullet"/>
        <w:lvlText w:val="-"/>
        <w:legacy w:legacy="1" w:legacySpace="0" w:legacyIndent="0"/>
        <w:lvlJc w:val="right"/>
        <w:rPr>
          <w:rFonts w:ascii="Calibri" w:hAnsi="Calibri" w:hint="default"/>
          <w:sz w:val="40"/>
        </w:rPr>
      </w:lvl>
    </w:lvlOverride>
  </w:num>
  <w:num w:numId="4">
    <w:abstractNumId w:val="0"/>
    <w:lvlOverride w:ilvl="0">
      <w:lvl w:ilvl="0">
        <w:numFmt w:val="irohaFullWidth"/>
        <w:lvlText w:val="•"/>
        <w:legacy w:legacy="1" w:legacySpace="0" w:legacyIndent="0"/>
        <w:lvlJc w:val="right"/>
        <w:rPr>
          <w:rFonts w:ascii="Arial" w:hAnsi="Arial" w:cs="Arial" w:hint="default"/>
          <w:sz w:val="40"/>
        </w:rPr>
      </w:lvl>
    </w:lvlOverride>
  </w:num>
  <w:num w:numId="5">
    <w:abstractNumId w:val="0"/>
    <w:lvlOverride w:ilvl="0">
      <w:lvl w:ilvl="0">
        <w:numFmt w:val="irohaFullWidth"/>
        <w:lvlText w:val="•"/>
        <w:legacy w:legacy="1" w:legacySpace="0" w:legacyIndent="0"/>
        <w:lvlJc w:val="right"/>
        <w:rPr>
          <w:rFonts w:ascii="Arial" w:hAnsi="Arial" w:cs="Arial" w:hint="default"/>
          <w:sz w:val="40"/>
        </w:rPr>
      </w:lvl>
    </w:lvlOverride>
  </w:num>
  <w:num w:numId="6">
    <w:abstractNumId w:val="0"/>
    <w:lvlOverride w:ilvl="0">
      <w:lvl w:ilvl="0">
        <w:numFmt w:val="irohaFullWidth"/>
        <w:lvlText w:val="•"/>
        <w:legacy w:legacy="1" w:legacySpace="0" w:legacyIndent="0"/>
        <w:lvlJc w:val="right"/>
        <w:rPr>
          <w:rFonts w:ascii="Arial" w:hAnsi="Arial" w:cs="Arial" w:hint="default"/>
          <w:sz w:val="40"/>
        </w:rPr>
      </w:lvl>
    </w:lvlOverride>
  </w:num>
  <w:num w:numId="7">
    <w:abstractNumId w:val="0"/>
    <w:lvlOverride w:ilvl="0">
      <w:lvl w:ilvl="0">
        <w:numFmt w:val="irohaFullWidth"/>
        <w:lvlText w:val="•"/>
        <w:legacy w:legacy="1" w:legacySpace="0" w:legacyIndent="0"/>
        <w:lvlJc w:val="right"/>
        <w:rPr>
          <w:rFonts w:ascii="Arial" w:hAnsi="Arial" w:cs="Arial" w:hint="default"/>
          <w:sz w:val="40"/>
        </w:rPr>
      </w:lvl>
    </w:lvlOverride>
  </w:num>
  <w:num w:numId="8">
    <w:abstractNumId w:val="0"/>
    <w:lvlOverride w:ilvl="0">
      <w:lvl w:ilvl="0">
        <w:numFmt w:val="irohaFullWidth"/>
        <w:lvlText w:val="•"/>
        <w:legacy w:legacy="1" w:legacySpace="0" w:legacyIndent="0"/>
        <w:lvlJc w:val="right"/>
        <w:rPr>
          <w:rFonts w:ascii="Arial" w:hAnsi="Arial" w:cs="Arial" w:hint="default"/>
          <w:sz w:val="4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1A5A"/>
    <w:rsid w:val="000577FF"/>
    <w:rsid w:val="000A464B"/>
    <w:rsid w:val="00152DE6"/>
    <w:rsid w:val="003D6750"/>
    <w:rsid w:val="004519A1"/>
    <w:rsid w:val="0049436F"/>
    <w:rsid w:val="004B0547"/>
    <w:rsid w:val="00640C8F"/>
    <w:rsid w:val="0071799E"/>
    <w:rsid w:val="0082568E"/>
    <w:rsid w:val="008333D8"/>
    <w:rsid w:val="008665DB"/>
    <w:rsid w:val="00A603D1"/>
    <w:rsid w:val="00BD0CA4"/>
    <w:rsid w:val="00C07DBF"/>
    <w:rsid w:val="00C11A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A4"/>
    <w:pPr>
      <w:bidi/>
    </w:pPr>
  </w:style>
  <w:style w:type="paragraph" w:styleId="Heading1">
    <w:name w:val="heading 1"/>
    <w:basedOn w:val="Normal"/>
    <w:next w:val="Normal"/>
    <w:link w:val="Heading1Char"/>
    <w:uiPriority w:val="9"/>
    <w:qFormat/>
    <w:rsid w:val="008665DB"/>
    <w:pPr>
      <w:widowControl w:val="0"/>
      <w:autoSpaceDE w:val="0"/>
      <w:autoSpaceDN w:val="0"/>
      <w:bidi w:val="0"/>
      <w:adjustRightInd w:val="0"/>
      <w:spacing w:after="0" w:line="240" w:lineRule="auto"/>
      <w:ind w:left="540" w:hanging="540"/>
      <w:jc w:val="right"/>
      <w:outlineLvl w:val="0"/>
    </w:pPr>
    <w:rPr>
      <w:rFonts w:ascii="Arial" w:eastAsia="Times New Roman" w:hAnsi="Times New Roman" w:cs="Times New Roman"/>
      <w:color w:val="000000"/>
      <w:kern w:val="24"/>
      <w:sz w:val="64"/>
      <w:szCs w:val="64"/>
    </w:rPr>
  </w:style>
  <w:style w:type="paragraph" w:styleId="Heading2">
    <w:name w:val="heading 2"/>
    <w:basedOn w:val="Normal"/>
    <w:next w:val="Normal"/>
    <w:link w:val="Heading2Char"/>
    <w:uiPriority w:val="99"/>
    <w:qFormat/>
    <w:rsid w:val="008665DB"/>
    <w:pPr>
      <w:widowControl w:val="0"/>
      <w:autoSpaceDE w:val="0"/>
      <w:autoSpaceDN w:val="0"/>
      <w:bidi w:val="0"/>
      <w:adjustRightInd w:val="0"/>
      <w:spacing w:after="0" w:line="240" w:lineRule="auto"/>
      <w:ind w:left="1170" w:hanging="450"/>
      <w:jc w:val="right"/>
      <w:outlineLvl w:val="1"/>
    </w:pPr>
    <w:rPr>
      <w:rFonts w:ascii="Arial" w:eastAsia="Times New Roman" w:hAnsi="Times New Roman" w:cs="Times New Roman"/>
      <w:color w:val="000000"/>
      <w:kern w:val="24"/>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A5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11A5A"/>
  </w:style>
  <w:style w:type="paragraph" w:styleId="Footer">
    <w:name w:val="footer"/>
    <w:basedOn w:val="Normal"/>
    <w:link w:val="FooterChar"/>
    <w:uiPriority w:val="99"/>
    <w:unhideWhenUsed/>
    <w:rsid w:val="00C11A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1A5A"/>
  </w:style>
  <w:style w:type="paragraph" w:styleId="BalloonText">
    <w:name w:val="Balloon Text"/>
    <w:basedOn w:val="Normal"/>
    <w:link w:val="BalloonTextChar"/>
    <w:uiPriority w:val="99"/>
    <w:semiHidden/>
    <w:unhideWhenUsed/>
    <w:rsid w:val="003D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50"/>
    <w:rPr>
      <w:rFonts w:ascii="Tahoma" w:hAnsi="Tahoma" w:cs="Tahoma"/>
      <w:sz w:val="16"/>
      <w:szCs w:val="16"/>
    </w:rPr>
  </w:style>
  <w:style w:type="character" w:customStyle="1" w:styleId="Heading1Char">
    <w:name w:val="Heading 1 Char"/>
    <w:basedOn w:val="DefaultParagraphFont"/>
    <w:link w:val="Heading1"/>
    <w:uiPriority w:val="9"/>
    <w:rsid w:val="008665DB"/>
    <w:rPr>
      <w:rFonts w:ascii="Arial" w:eastAsia="Times New Roman" w:hAnsi="Times New Roman" w:cs="Times New Roman"/>
      <w:color w:val="000000"/>
      <w:kern w:val="24"/>
      <w:sz w:val="64"/>
      <w:szCs w:val="64"/>
    </w:rPr>
  </w:style>
  <w:style w:type="character" w:customStyle="1" w:styleId="Heading2Char">
    <w:name w:val="Heading 2 Char"/>
    <w:basedOn w:val="DefaultParagraphFont"/>
    <w:link w:val="Heading2"/>
    <w:uiPriority w:val="9"/>
    <w:rsid w:val="008665DB"/>
    <w:rPr>
      <w:rFonts w:ascii="Arial" w:eastAsia="Times New Roman" w:hAnsi="Times New Roman" w:cs="Times New Roman"/>
      <w:color w:val="000000"/>
      <w:kern w:val="24"/>
      <w:sz w:val="56"/>
      <w:szCs w:val="56"/>
    </w:rPr>
  </w:style>
</w:styles>
</file>

<file path=word/webSettings.xml><?xml version="1.0" encoding="utf-8"?>
<w:webSettings xmlns:r="http://schemas.openxmlformats.org/officeDocument/2006/relationships" xmlns:w="http://schemas.openxmlformats.org/wordprocessingml/2006/main">
  <w:divs>
    <w:div w:id="1221599316">
      <w:bodyDiv w:val="1"/>
      <w:marLeft w:val="0"/>
      <w:marRight w:val="0"/>
      <w:marTop w:val="0"/>
      <w:marBottom w:val="0"/>
      <w:divBdr>
        <w:top w:val="none" w:sz="0" w:space="0" w:color="auto"/>
        <w:left w:val="none" w:sz="0" w:space="0" w:color="auto"/>
        <w:bottom w:val="none" w:sz="0" w:space="0" w:color="auto"/>
        <w:right w:val="none" w:sz="0" w:space="0" w:color="auto"/>
      </w:divBdr>
    </w:div>
    <w:div w:id="15634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E4A29-457A-400C-BE86-D19B669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dc:creator>
  <cp:keywords/>
  <dc:description/>
  <cp:lastModifiedBy>arwa</cp:lastModifiedBy>
  <cp:revision>4</cp:revision>
  <dcterms:created xsi:type="dcterms:W3CDTF">2012-04-04T23:54:00Z</dcterms:created>
  <dcterms:modified xsi:type="dcterms:W3CDTF">2012-04-05T20:27:00Z</dcterms:modified>
</cp:coreProperties>
</file>