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pict>
          <v:roundrect id="_x0000_s1026" style="position:absolute;left:0;text-align:left;margin-left:14.25pt;margin-top:12.75pt;width:250.5pt;height:87.75pt;z-index:251658240" arcsize="10923f" fillcolor="white [3201]" strokecolor="#002060" strokeweight="2.5pt">
            <v:shadow on="t" color="#868686" opacity=".5" offset="-6pt,-6pt"/>
            <v:textbox>
              <w:txbxContent>
                <w:p w:rsidR="005512B4" w:rsidRDefault="005512B4" w:rsidP="005512B4">
                  <w:pPr>
                    <w:jc w:val="center"/>
                    <w:rPr>
                      <w:b/>
                      <w:bCs/>
                      <w:color w:val="002060"/>
                      <w:sz w:val="32"/>
                      <w:szCs w:val="32"/>
                    </w:rPr>
                  </w:pPr>
                  <w:r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دراسة الحالة في مجال الإعاقة السمعية</w:t>
                  </w:r>
                </w:p>
                <w:p w:rsidR="005512B4" w:rsidRDefault="005512B4" w:rsidP="005512B4">
                  <w:pPr>
                    <w:jc w:val="center"/>
                    <w:rPr>
                      <w:b/>
                      <w:bCs/>
                      <w:color w:val="002060"/>
                      <w:sz w:val="32"/>
                      <w:szCs w:val="32"/>
                      <w:rtl/>
                    </w:rPr>
                  </w:pPr>
                  <w:r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المحاضرة العاشرة</w:t>
                  </w:r>
                </w:p>
              </w:txbxContent>
            </v:textbox>
            <w10:wrap anchorx="page"/>
          </v:roundrect>
        </w:pic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1724025" cy="1619250"/>
            <wp:effectExtent l="19050" t="0" r="9525" b="0"/>
            <wp:docPr id="1" name="صورة 1" descr="FF2o4ad0c7d1262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 descr="FF2o4ad0c7d1262c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61" t="4349" r="4591" b="3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2B4" w:rsidRDefault="005512B4" w:rsidP="005512B4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أهم أدوات جمع البيانات في دراسة الحالة </w:t>
      </w:r>
    </w:p>
    <w:p w:rsidR="005512B4" w:rsidRDefault="005512B4" w:rsidP="005512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الملاحظة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Odservation</w:t>
      </w:r>
      <w:proofErr w:type="spellEnd"/>
    </w:p>
    <w:p w:rsidR="005512B4" w:rsidRDefault="005512B4" w:rsidP="005512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المقابلة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Lnteview</w:t>
      </w:r>
      <w:proofErr w:type="spellEnd"/>
    </w:p>
    <w:p w:rsidR="005512B4" w:rsidRDefault="005512B4" w:rsidP="005512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الاختبارات والمقاييس النفسية </w:t>
      </w:r>
      <w:r>
        <w:rPr>
          <w:rFonts w:ascii="Times New Roman" w:hAnsi="Times New Roman" w:cs="Times New Roman"/>
          <w:b/>
          <w:bCs/>
          <w:sz w:val="24"/>
          <w:szCs w:val="24"/>
        </w:rPr>
        <w:t>Questionnaire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5512B4" w:rsidRDefault="005512B4" w:rsidP="005512B4">
      <w:pP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أساليب جمع بيانات في دراسة الحالة 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أولا : لملاحظة 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من النادر أن يستطيع الباحث </w:t>
      </w:r>
      <w:proofErr w:type="spellStart"/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الاكلينكى</w:t>
      </w:r>
      <w:proofErr w:type="spellEnd"/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الاعتماد على وسيلة واحدة لجمع بيانات شاملة ومتعمقة عن الحالة ولذلك تتعدد وسائل جمع البيانات في دراسة الحالة وذلك لأسباب التالية :</w:t>
      </w:r>
    </w:p>
    <w:p w:rsidR="005512B4" w:rsidRDefault="005512B4" w:rsidP="005512B4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أن بعض الوسائل أو الأدوات تقوم على التقدير الكمي وبعضها يعتمد على التقدير الكيفي </w:t>
      </w:r>
    </w:p>
    <w:p w:rsidR="005512B4" w:rsidRDefault="005512B4" w:rsidP="005512B4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>كما أن تعدد الوسائل يجعلها يكمل بعضها بعضا , ويؤكد بعضها البعض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وفي جمع أدوات ووسائل جمع البيانات يشترط أن يتوفر فيها : السرية والتخطيط والتنظيم والدقة والموضوعية (حامد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زهران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1980)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5512B4" w:rsidRDefault="005512B4" w:rsidP="005512B4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مفهوم الملاحظة :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>الملاحظة بمعناها البسيط هي الانتباه العفوي إلي حدث أو ظاهرة أو أمر ما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>أما الملاحظة بمعناها العلمي في انتباه مقصود ومنظم ومضبوط للظواهر أو الأحداث أو الأمور بغية اكتشاف أسبابها وقوانينها (فاخر عاقل , 1979)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أنواع الملاحظة :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يرى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سندبرج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(1977) أنه من الممكن تصنيف طرق الملاحظة تبعا لإجابة على أربعة تساؤلات هي : أين وماذا وكيف ومتى :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>التساؤل</w:t>
      </w: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أين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؟: يدل على موقع الملاحظة . هل ستتم في موقف طبيعي أو مصطنع أو معملي ؟.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التساؤل </w:t>
      </w:r>
      <w:proofErr w:type="spellStart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ماذا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>؟: يدل على ما إذا كان الملاحظ سيقوم بالملاحظة شخص واحد أم عدة أشخاص ؟ وكل موقف أم جانب منه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lastRenderedPageBreak/>
        <w:t xml:space="preserve">التساؤل </w:t>
      </w:r>
      <w:proofErr w:type="spellStart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كيف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>؟: يدل على طريقة التسجيل أو الأجهزة المستخدمة في الملاحظة , وعلاقة القائم بالملاحظة بالشخص الذي يلاحظه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والتساؤل </w:t>
      </w:r>
      <w:proofErr w:type="spellStart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متى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>؟: يدل على ما إذا كان القائم بالملاحظة سيجرى ملاحظة عارضة أو يقوم بالتخطيط لها (محمد الشناوي ,1996)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يمكن تصنيف الملاحظة إلي أنواع متعددة على النحو التالي :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1. أنواع الملاحظة وفقا لدرجة التعقيد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(ملاحظة بسيطة وملاحظة منظمة ):</w:t>
      </w:r>
    </w:p>
    <w:p w:rsidR="005512B4" w:rsidRDefault="005512B4" w:rsidP="005512B4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الملاحظة البسيطة: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ملاحظة الظروف والإحداث كما تحدث تلقائيا في ظروفها الطبيعية دون إخضاعها للضبط , ولا تحتاج إلي إعداد مسبق أو إلي استخدام أدوات دقيقة للتسجيل أو للتصوير . وأحيانا يطلق عليها الملاحظة العرضية أو الصدفية .</w:t>
      </w:r>
    </w:p>
    <w:p w:rsidR="005512B4" w:rsidRDefault="005512B4" w:rsidP="005512B4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منظمة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ملاحظة تستخدم الضبط العلمي من قبل القائم بالملاحظة ويتم التخطيط ويستخدم لها تخطيط مسبقا . وتحدد فيها الظروف كالزمان والمكان ويستخدم فيها أدوات خاصة للملاحظة كالكاميرات أو التسجيلات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2. أنواع الملاحظة تبعا لموقف الملاحظة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(ملاحظة طبيعية وملاحظة مصطنعة ):</w:t>
      </w:r>
    </w:p>
    <w:p w:rsidR="005512B4" w:rsidRDefault="005512B4" w:rsidP="005512B4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طبيعية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وفيها يقوم الباحث بملاحظة سلوك الأفراد الذين يقوم بملاحظتهم في مواقف طبيعية يتصرفون خلالها على حريتهم أو سجيتهم دون أن يدركوا أنهم موضوع ملاحظة .</w:t>
      </w:r>
    </w:p>
    <w:p w:rsidR="005512B4" w:rsidRDefault="005512B4" w:rsidP="005512B4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مصطنعة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وفيها يقوم الباحث بملاحظة سلوك الإفراد وتصرفاتهم في مواقف مصطنعة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3. أنواع الملاحظة وفقا لدور الباحث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(ملاحظة بالمشاركة وملاحظة بدون المشاركة ):</w:t>
      </w:r>
    </w:p>
    <w:p w:rsidR="005512B4" w:rsidRDefault="005512B4" w:rsidP="005512B4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بالمشاركة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وفيها يقوم الباحث بمشاركة الأفراد المراد ملاحظتهم في تصرفاتهم ومشاعرهم وكأنه فرد من الجماعة . وقد يطلق عليها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احيانا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الملاحظة المباشرة .</w:t>
      </w:r>
    </w:p>
    <w:p w:rsidR="005512B4" w:rsidRDefault="005512B4" w:rsidP="005512B4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بدون مشاركة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وفيها يلاحظ الباحث الظاهرة أو الحدث دون أن يشارك في الحدث أو النشاط . يطلق عليها الملاحظة غير المباشرة .</w:t>
      </w:r>
    </w:p>
    <w:p w:rsidR="005512B4" w:rsidRDefault="005512B4" w:rsidP="005512B4">
      <w:pPr>
        <w:pStyle w:val="a3"/>
        <w:ind w:left="36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5512B4" w:rsidRDefault="005512B4" w:rsidP="005512B4">
      <w:pPr>
        <w:pStyle w:val="a3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4. أنواع الملاحظة وفقا لدرجة الضبط :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( ملاحظة مقيدة وملاحظة حرة غير مقيدة ):</w:t>
      </w:r>
    </w:p>
    <w:p w:rsidR="005512B4" w:rsidRDefault="005512B4" w:rsidP="005512B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ملاحظة مقيدة :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>هي ملاحظة بمجال أو موقف معين , ومقيدة ببنود أو فقرات معينة مدرجة أو استمارة ملاحظة لتدوين الملاحظات قبل أن يبدأ الملاحظ في عملية جمع البيانات .</w:t>
      </w:r>
    </w:p>
    <w:p w:rsidR="005512B4" w:rsidRDefault="005512B4" w:rsidP="005512B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حرة غير مقيدة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وهي ملاحظة مرنة لا يتقيد فيها الملاحظ بإطار صارم ودقيق يوجهه في عملية الملاحظة .</w:t>
      </w:r>
    </w:p>
    <w:p w:rsidR="005512B4" w:rsidRDefault="005512B4" w:rsidP="005512B4">
      <w:pPr>
        <w:pStyle w:val="a3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5512B4" w:rsidRDefault="005512B4" w:rsidP="005512B4">
      <w:pPr>
        <w:pStyle w:val="a3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5. أنواع الملاحظة في ضوء القائم بالملاحظة :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(ملاحظة ذاتية وملاحظة موضوعية ):</w:t>
      </w:r>
    </w:p>
    <w:p w:rsidR="005512B4" w:rsidRDefault="005512B4" w:rsidP="005512B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ذاتية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ملاحظة يطلب فيها الباحث من فرد ما أن يقوم بملاحظة العمليات النفسية التي تدور بداخله 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أى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تأمل إحساساته وانفعالاته أو سلوكياته أو الأفكار التي تراوده في موقف معين , ووصف تلك الإحساسات . ولذلك تسمي بالتأمل الباطني .</w:t>
      </w:r>
    </w:p>
    <w:p w:rsidR="005512B4" w:rsidRDefault="005512B4" w:rsidP="005512B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ملاحظة موضوعية :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وفيها يقوم الباحث بملاحظة السلوك الظاهري للفرد الذي يقوم بالملاحظة , ويسجل سلوكياته في مواقف معينة (حسن مصطفى ,2003)</w:t>
      </w:r>
    </w:p>
    <w:p w:rsidR="005512B4" w:rsidRDefault="005512B4" w:rsidP="005512B4">
      <w:pPr>
        <w:pStyle w:val="a3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512B4" w:rsidRDefault="005512B4" w:rsidP="005512B4">
      <w:pPr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lastRenderedPageBreak/>
        <w:t xml:space="preserve">عوامل نجاح الملاحظة 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1. الشمول :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ويقصد بالشمول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ان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تغطي الملاحظة الجوانب المختلفة لشخصية الفرد الذي نلاحظه . كما يتضمن ذلك شمول الملاحظة لعينات متنوعة من سلوك الفرد الذي نلاحظه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2. الانتقاء :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>أي انتقاء السلوك المتكرر أو الثابت نسبيا , والاهتمام بملاحظته وتميزه عن السلوك العارض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3. الموضوعية :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ويقصد بذلك أن تكون الملاحظة مجردة من تأثير ذاتية الباحث حول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متضمناتها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4. الوضوح :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ويقصد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بها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صياغة السلوك بعبارات سهلة وواضحة . وأن تكون الصياغة خالية من أي معان مبهمة أو غامضة تدعو إلي التأويل والتخمين في تسيرها من قبل الملاحظين .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5. التكامل :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وهو أن يكون هناك انسجام وتوافق وتماثل بين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</w:rPr>
        <w:t>الاداءات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السلوكية للفرد في المواقف المتباينة التي يلاحظ فيها أو الموقف الواحد الذي تحت الملاحظة (حسن مصطفى , 2003)</w:t>
      </w:r>
    </w:p>
    <w:p w:rsidR="005512B4" w:rsidRDefault="005512B4" w:rsidP="005512B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5512B4" w:rsidRDefault="005512B4" w:rsidP="005512B4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تمت بحمد الله . أختكم مملكة الحنين</w:t>
      </w:r>
    </w:p>
    <w:p w:rsidR="00A54128" w:rsidRDefault="00A54128">
      <w:pPr>
        <w:rPr>
          <w:rFonts w:hint="cs"/>
        </w:rPr>
      </w:pPr>
    </w:p>
    <w:sectPr w:rsidR="00A54128" w:rsidSect="005512B4">
      <w:pgSz w:w="11906" w:h="16838"/>
      <w:pgMar w:top="1440" w:right="1800" w:bottom="1440" w:left="1800" w:header="708" w:footer="708" w:gutter="0"/>
      <w:pgBorders w:offsetFrom="page">
        <w:top w:val="thinThickSmallGap" w:sz="18" w:space="24" w:color="002060"/>
        <w:left w:val="thinThickSmallGap" w:sz="18" w:space="24" w:color="002060"/>
        <w:bottom w:val="thickThinSmallGap" w:sz="18" w:space="24" w:color="002060"/>
        <w:right w:val="thickThinSmallGap" w:sz="18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23D38"/>
    <w:multiLevelType w:val="hybridMultilevel"/>
    <w:tmpl w:val="BC9424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057BE4"/>
    <w:multiLevelType w:val="hybridMultilevel"/>
    <w:tmpl w:val="9F24C6AC"/>
    <w:lvl w:ilvl="0" w:tplc="040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FF07BA"/>
    <w:multiLevelType w:val="hybridMultilevel"/>
    <w:tmpl w:val="0F2A37EE"/>
    <w:lvl w:ilvl="0" w:tplc="6DEC577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F56A37"/>
    <w:multiLevelType w:val="hybridMultilevel"/>
    <w:tmpl w:val="908E3ED2"/>
    <w:lvl w:ilvl="0" w:tplc="6DEC577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57D26ED"/>
    <w:multiLevelType w:val="hybridMultilevel"/>
    <w:tmpl w:val="B2FC1974"/>
    <w:lvl w:ilvl="0" w:tplc="6DEC577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A70C1E"/>
    <w:multiLevelType w:val="hybridMultilevel"/>
    <w:tmpl w:val="0C601C30"/>
    <w:lvl w:ilvl="0" w:tplc="6DEC577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D176ED"/>
    <w:multiLevelType w:val="hybridMultilevel"/>
    <w:tmpl w:val="CC5EB0BE"/>
    <w:lvl w:ilvl="0" w:tplc="6DEC577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512B4"/>
    <w:rsid w:val="005512B4"/>
    <w:rsid w:val="00580703"/>
    <w:rsid w:val="0073105A"/>
    <w:rsid w:val="00A54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2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2B4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51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512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0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617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</dc:creator>
  <cp:keywords/>
  <dc:description/>
  <cp:lastModifiedBy>rm</cp:lastModifiedBy>
  <cp:revision>2</cp:revision>
  <dcterms:created xsi:type="dcterms:W3CDTF">2012-04-17T14:36:00Z</dcterms:created>
  <dcterms:modified xsi:type="dcterms:W3CDTF">2012-04-17T14:37:00Z</dcterms:modified>
</cp:coreProperties>
</file>