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05F" w:rsidRPr="002D67F5" w:rsidRDefault="00813A1C">
      <w:pPr>
        <w:rPr>
          <w:b/>
          <w:bCs/>
          <w:rtl/>
        </w:rPr>
      </w:pPr>
      <w:r w:rsidRPr="002D67F5">
        <w:rPr>
          <w:rFonts w:cs="Arial"/>
          <w:b/>
          <w:bCs/>
          <w:noProof/>
          <w:rtl/>
        </w:rPr>
        <w:pict>
          <v:roundrect id="_x0000_s1026" style="position:absolute;left:0;text-align:left;margin-left:28.5pt;margin-top:6pt;width:255.75pt;height:87pt;z-index:251658240" arcsize="10923f" fillcolor="white [3201]" strokecolor="#31849b [2408]" strokeweight="2.5pt">
            <v:shadow on="t" color="#868686" opacity=".5" offset="-6pt,-6pt"/>
            <v:textbox style="mso-next-textbox:#_x0000_s1026">
              <w:txbxContent>
                <w:p w:rsidR="003A05B2" w:rsidRPr="003A05B2" w:rsidRDefault="003A05B2" w:rsidP="003A05B2">
                  <w:pPr>
                    <w:jc w:val="center"/>
                    <w:rPr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</w:pPr>
                  <w:r w:rsidRPr="003A05B2">
                    <w:rPr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  <w:t>طرق التواصل الشفوي واليدوي والكلي (2)</w:t>
                  </w:r>
                </w:p>
                <w:p w:rsidR="003A05B2" w:rsidRPr="003A05B2" w:rsidRDefault="003A05B2" w:rsidP="003A05B2">
                  <w:pPr>
                    <w:jc w:val="center"/>
                    <w:rPr>
                      <w:b/>
                      <w:bCs/>
                      <w:color w:val="31849B" w:themeColor="accent5" w:themeShade="BF"/>
                      <w:sz w:val="28"/>
                      <w:szCs w:val="28"/>
                    </w:rPr>
                  </w:pPr>
                  <w:r w:rsidRPr="003A05B2">
                    <w:rPr>
                      <w:rFonts w:hint="cs"/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  <w:t>المحاضرة الثامنة</w:t>
                  </w:r>
                </w:p>
              </w:txbxContent>
            </v:textbox>
            <w10:wrap anchorx="page"/>
          </v:roundrect>
        </w:pict>
      </w:r>
      <w:r w:rsidR="006111A8" w:rsidRPr="002D67F5">
        <w:rPr>
          <w:rFonts w:cs="Arial"/>
          <w:b/>
          <w:bCs/>
          <w:noProof/>
          <w:rtl/>
        </w:rPr>
        <w:drawing>
          <wp:inline distT="0" distB="0" distL="0" distR="0">
            <wp:extent cx="1038225" cy="1047750"/>
            <wp:effectExtent l="114300" t="38100" r="28575" b="19050"/>
            <wp:docPr id="1" name="صورة 1" descr="C:\Documents and Settings\rm\My Documents\مملكة الحنين\ورود سكرابز\heart4bcanewd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m\My Documents\مملكة الحنين\ورود سكرابز\heart4bcanewday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111A8" w:rsidRPr="002D67F5" w:rsidRDefault="006111A8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color w:val="E36C0A" w:themeColor="accent6" w:themeShade="BF"/>
        </w:rPr>
      </w:pPr>
      <w:r w:rsidRPr="002D67F5">
        <w:rPr>
          <w:b/>
          <w:bCs/>
          <w:color w:val="E36C0A" w:themeColor="accent6" w:themeShade="BF"/>
          <w:rtl/>
        </w:rPr>
        <w:t xml:space="preserve">لغة الإشارة </w:t>
      </w:r>
    </w:p>
    <w:p w:rsidR="003A05B2" w:rsidRPr="002D67F5" w:rsidRDefault="003A05B2" w:rsidP="003A05B2">
      <w:pPr>
        <w:rPr>
          <w:b/>
          <w:bCs/>
          <w:color w:val="002060"/>
          <w:rtl/>
        </w:rPr>
      </w:pPr>
      <w:r w:rsidRPr="002D67F5">
        <w:rPr>
          <w:b/>
          <w:bCs/>
          <w:color w:val="002060"/>
          <w:rtl/>
        </w:rPr>
        <w:t>العوامل التي تلعب دورا مهما في تعليم المعاق سمعيا لغة الإشارة :</w:t>
      </w:r>
      <w:r w:rsidRPr="002D67F5">
        <w:rPr>
          <w:b/>
          <w:bCs/>
          <w:color w:val="002060"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1- يعتمد تعلم المعاق سمعيا لغة الإشارة على حاجاته 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2- تلعب القدرات العقلية دورا كبيرا في سرعة اكتساب المعاق سمعيا وتعلمه لغة الإشارة.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3- يعتمد تعلم المعاق سمعيا لغة الإشارة على خبرة المعلم في الواصل مع طلبته من خلالها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 xml:space="preserve">4- بؤثر عمل المعاق سمعيا في تعلمه لغة الإشارة .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5- تلعب البيئة الأسرية دورا مهما في تعلم لغة الإشارة 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6- للبيئة التي يعيش بها المعاق سمعيا اثر في تعلمه للغة الإشارة 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color w:val="FF0000"/>
          <w:rtl/>
        </w:rPr>
      </w:pPr>
      <w:r w:rsidRPr="002D67F5">
        <w:rPr>
          <w:b/>
          <w:bCs/>
          <w:color w:val="FF0000"/>
          <w:rtl/>
        </w:rPr>
        <w:t>قواعد وأسس لغة الإشارة :</w:t>
      </w:r>
      <w:r w:rsidRPr="002D67F5">
        <w:rPr>
          <w:b/>
          <w:bCs/>
          <w:color w:val="FF0000"/>
        </w:rPr>
        <w:t xml:space="preserve"> </w:t>
      </w:r>
    </w:p>
    <w:p w:rsidR="003A05B2" w:rsidRPr="002D67F5" w:rsidRDefault="003A05B2" w:rsidP="003A05B2">
      <w:pPr>
        <w:rPr>
          <w:b/>
          <w:bCs/>
          <w:color w:val="76923C" w:themeColor="accent3" w:themeShade="BF"/>
          <w:rtl/>
        </w:rPr>
      </w:pPr>
      <w:r w:rsidRPr="002D67F5">
        <w:rPr>
          <w:b/>
          <w:bCs/>
          <w:color w:val="76923C" w:themeColor="accent3" w:themeShade="BF"/>
          <w:rtl/>
        </w:rPr>
        <w:t>1- الفراغ الذي تنتج فيه الإشارة :</w:t>
      </w:r>
      <w:r w:rsidRPr="002D67F5">
        <w:rPr>
          <w:b/>
          <w:bCs/>
          <w:color w:val="76923C" w:themeColor="accent3" w:themeShade="BF"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 xml:space="preserve">الفراغ أو الفضاء المستخدم عند الصم ويعبر  عن مساحة حرة في تشكيل صورة متعددة ليرسموا صورا لأشخاص وأشياء وقد يتعدى ذلك الحيز المسموح به حول الجسد وهم يعبرون فيها </w:t>
      </w:r>
      <w:r w:rsidRPr="002D67F5">
        <w:rPr>
          <w:b/>
          <w:bCs/>
          <w:color w:val="002060"/>
          <w:rtl/>
        </w:rPr>
        <w:t>ويحاكون أشكال عديدة لرموز وأشخاص للتكبير والتصغير والمبالغة والتهويل , كما أن استغلالهم للفضاء أو الفراغ يتعدى أحيانا الحيز المسموح به حول الجسد وهو مساحة دائرة حسب طول الساعد إمام الصدر</w:t>
      </w:r>
      <w:r w:rsidRPr="002D67F5">
        <w:rPr>
          <w:b/>
          <w:bCs/>
          <w:rtl/>
        </w:rPr>
        <w:t xml:space="preserve"> , وذلك من خلال التحديق بنظرهم بعيدا ليعبروا عن المسافات البعيدة والمباني العالية .. الخ..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 xml:space="preserve">لغة الإشارة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 xml:space="preserve">                                                                           </w:t>
      </w:r>
    </w:p>
    <w:p w:rsidR="003A05B2" w:rsidRPr="002D67F5" w:rsidRDefault="003A05B2" w:rsidP="003A05B2">
      <w:pPr>
        <w:rPr>
          <w:b/>
          <w:bCs/>
          <w:color w:val="31849B" w:themeColor="accent5" w:themeShade="BF"/>
          <w:rtl/>
        </w:rPr>
      </w:pPr>
      <w:r w:rsidRPr="002D67F5">
        <w:rPr>
          <w:b/>
          <w:bCs/>
          <w:color w:val="31849B" w:themeColor="accent5" w:themeShade="BF"/>
          <w:rtl/>
        </w:rPr>
        <w:t xml:space="preserve">هناك أسس وقواعد لابد من وجودها في أي إشارة حسب ما أورد وليم ستوكي </w:t>
      </w:r>
      <w:r w:rsidRPr="002D67F5">
        <w:rPr>
          <w:b/>
          <w:bCs/>
          <w:color w:val="31849B" w:themeColor="accent5" w:themeShade="BF"/>
        </w:rPr>
        <w:t xml:space="preserve">William stoke  </w:t>
      </w:r>
      <w:r w:rsidRPr="002D67F5">
        <w:rPr>
          <w:b/>
          <w:bCs/>
          <w:color w:val="31849B" w:themeColor="accent5" w:themeShade="BF"/>
          <w:rtl/>
        </w:rPr>
        <w:t xml:space="preserve">   وهي:</w:t>
      </w:r>
      <w:r w:rsidRPr="002D67F5">
        <w:rPr>
          <w:b/>
          <w:bCs/>
          <w:color w:val="31849B" w:themeColor="accent5" w:themeShade="BF"/>
        </w:rPr>
        <w:t xml:space="preserve"> </w:t>
      </w:r>
    </w:p>
    <w:p w:rsidR="003A05B2" w:rsidRPr="002D67F5" w:rsidRDefault="003A05B2" w:rsidP="003A05B2">
      <w:pPr>
        <w:rPr>
          <w:b/>
          <w:bCs/>
          <w:color w:val="E36C0A" w:themeColor="accent6" w:themeShade="BF"/>
          <w:rtl/>
        </w:rPr>
      </w:pPr>
      <w:r w:rsidRPr="002D67F5">
        <w:rPr>
          <w:b/>
          <w:bCs/>
          <w:color w:val="E36C0A" w:themeColor="accent6" w:themeShade="BF"/>
          <w:rtl/>
        </w:rPr>
        <w:t>- موقع اليد بالنسبة للجسم :</w:t>
      </w:r>
      <w:r w:rsidRPr="002D67F5">
        <w:rPr>
          <w:b/>
          <w:bCs/>
          <w:color w:val="E36C0A" w:themeColor="accent6" w:themeShade="BF"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تتشابه بعض الإشارات مع بعضها البعض في الشكل والحركة واتجاه راحة اليد لكن تختلف فقط من ناحية موقع الإشارة بالنسبة للجسم 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color w:val="E36C0A" w:themeColor="accent6" w:themeShade="BF"/>
          <w:rtl/>
        </w:rPr>
      </w:pPr>
      <w:r w:rsidRPr="002D67F5">
        <w:rPr>
          <w:b/>
          <w:bCs/>
          <w:color w:val="E36C0A" w:themeColor="accent6" w:themeShade="BF"/>
          <w:rtl/>
        </w:rPr>
        <w:t>- شكل اليد واتجاهها :</w:t>
      </w:r>
      <w:r w:rsidRPr="002D67F5">
        <w:rPr>
          <w:b/>
          <w:bCs/>
          <w:color w:val="E36C0A" w:themeColor="accent6" w:themeShade="BF"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>هل اليد مضمومة أو مثنية أو مفتوحة ؟ وهل اتجاه راحة اليد تجاه المرسل أو المستقبل 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color w:val="E36C0A" w:themeColor="accent6" w:themeShade="BF"/>
          <w:rtl/>
        </w:rPr>
      </w:pPr>
      <w:r w:rsidRPr="002D67F5">
        <w:rPr>
          <w:b/>
          <w:bCs/>
          <w:color w:val="E36C0A" w:themeColor="accent6" w:themeShade="BF"/>
          <w:rtl/>
        </w:rPr>
        <w:t>- حركة اليد :</w:t>
      </w:r>
      <w:r w:rsidRPr="002D67F5">
        <w:rPr>
          <w:b/>
          <w:bCs/>
          <w:color w:val="E36C0A" w:themeColor="accent6" w:themeShade="BF"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lastRenderedPageBreak/>
        <w:t>اليد .. تعتبر الحركة لها مدلول ومعنى في لغة الإشارة والذي يغير بتغير شكل الحركة . كما أنها تساعد في في توضيح بعض المترادفات اللغوية . فقد تكون الحركة بطيئة أو سريعة لأسفل أو لأعلى أو دائرية من الأمام إلى الخلف أو من الخلف إلى الإمام .</w:t>
      </w:r>
      <w:r w:rsidRPr="002D67F5">
        <w:rPr>
          <w:b/>
          <w:bCs/>
        </w:rPr>
        <w:t xml:space="preserve"> </w:t>
      </w:r>
    </w:p>
    <w:p w:rsidR="003A05B2" w:rsidRPr="002D67F5" w:rsidRDefault="003A05B2" w:rsidP="003A05B2">
      <w:pPr>
        <w:rPr>
          <w:b/>
          <w:bCs/>
          <w:color w:val="76923C" w:themeColor="accent3" w:themeShade="BF"/>
          <w:rtl/>
        </w:rPr>
      </w:pPr>
      <w:r w:rsidRPr="002D67F5">
        <w:rPr>
          <w:b/>
          <w:bCs/>
          <w:color w:val="76923C" w:themeColor="accent3" w:themeShade="BF"/>
          <w:rtl/>
        </w:rPr>
        <w:t>2- تشكيل الإشارة :</w:t>
      </w:r>
      <w:r w:rsidRPr="002D67F5">
        <w:rPr>
          <w:b/>
          <w:bCs/>
          <w:color w:val="76923C" w:themeColor="accent3" w:themeShade="BF"/>
        </w:rPr>
        <w:t xml:space="preserve">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rtl/>
        </w:rPr>
        <w:t xml:space="preserve">وهذا يرتبط بان بعض الإشارات تتطلب استخدام يد واحدة , مثل إشارة أب , أم .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noProof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-409575</wp:posOffset>
            </wp:positionH>
            <wp:positionV relativeFrom="margin">
              <wp:posOffset>1743075</wp:posOffset>
            </wp:positionV>
            <wp:extent cx="2076450" cy="2362200"/>
            <wp:effectExtent l="19050" t="0" r="0" b="0"/>
            <wp:wrapSquare wrapText="bothSides"/>
            <wp:docPr id="2" name="صورة 1" descr="http://www.sarkosa.com/vb/imgcache/79786.imgcache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Picture 5" descr="http://www.sarkosa.com/vb/imgcache/79786.imgcache.gif"/>
                    <pic:cNvPicPr>
                      <a:picLocks noGrp="1"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67F5">
        <w:rPr>
          <w:b/>
          <w:bCs/>
          <w:rtl/>
        </w:rPr>
        <w:t xml:space="preserve">أو إشارة تطلب استخدام يدين معا مثل إشارة أصدقاء , أقارب , زواج ...الخ </w:t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rFonts w:hint="cs"/>
          <w:b/>
          <w:bCs/>
          <w:noProof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1885950</wp:posOffset>
            </wp:positionH>
            <wp:positionV relativeFrom="margin">
              <wp:posOffset>1809750</wp:posOffset>
            </wp:positionV>
            <wp:extent cx="3493135" cy="2171700"/>
            <wp:effectExtent l="38100" t="0" r="12065" b="647700"/>
            <wp:wrapSquare wrapText="bothSides"/>
            <wp:docPr id="4" name="صورة 2" descr="http://www.sarkosa.com/vb/imgcache/79791.imgcache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" name="Picture 5" descr="http://www.sarkosa.com/vb/imgcache/79791.imgcache.gif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5" cy="21717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rFonts w:hint="cs"/>
          <w:b/>
          <w:bCs/>
          <w:noProof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276225</wp:posOffset>
            </wp:positionH>
            <wp:positionV relativeFrom="margin">
              <wp:posOffset>4943475</wp:posOffset>
            </wp:positionV>
            <wp:extent cx="4695825" cy="2924810"/>
            <wp:effectExtent l="171450" t="133350" r="371475" b="313690"/>
            <wp:wrapSquare wrapText="bothSides"/>
            <wp:docPr id="6" name="صورة 3" descr="http://www.sarkosa.com/vb/imgcache/79788.imgcache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عنصر نائب للمحتوى 3" descr="http://www.sarkosa.com/vb/imgcache/79788.imgcache.gif"/>
                    <pic:cNvPicPr>
                      <a:picLocks noGrp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924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rFonts w:hint="cs"/>
          <w:b/>
          <w:bCs/>
          <w:noProof/>
          <w:rtl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2676525</wp:posOffset>
            </wp:positionH>
            <wp:positionV relativeFrom="margin">
              <wp:posOffset>-47625</wp:posOffset>
            </wp:positionV>
            <wp:extent cx="3209925" cy="2562225"/>
            <wp:effectExtent l="19050" t="0" r="9525" b="0"/>
            <wp:wrapSquare wrapText="bothSides"/>
            <wp:docPr id="9" name="صورة 7" descr="http://www.sarkosa.com/vb/imgcache/79787.imgcache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1" name="Picture 5" descr="http://www.sarkosa.com/vb/imgcache/79787.imgcache.gif"/>
                    <pic:cNvPicPr>
                      <a:picLocks noGrp="1"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67F5">
        <w:rPr>
          <w:rFonts w:hint="cs"/>
          <w:b/>
          <w:bCs/>
          <w:noProof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-495300</wp:posOffset>
            </wp:positionH>
            <wp:positionV relativeFrom="margin">
              <wp:posOffset>-47625</wp:posOffset>
            </wp:positionV>
            <wp:extent cx="3124200" cy="2638425"/>
            <wp:effectExtent l="19050" t="0" r="0" b="0"/>
            <wp:wrapSquare wrapText="bothSides"/>
            <wp:docPr id="8" name="صورة 6" descr="http://www.sarkosa.com/vb/imgcache/79790.imgcache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7" name="Picture 5" descr="http://www.sarkosa.com/vb/imgcache/79790.imgcache.gif"/>
                    <pic:cNvPicPr>
                      <a:picLocks noGrp="1" noChangeAspect="1" noChangeArrowheads="1"/>
                    </pic:cNvPicPr>
                  </pic:nvPicPr>
                  <pic:blipFill>
                    <a:blip r:embed="rId12"/>
                    <a:srcRect t="2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05B2" w:rsidRPr="002D67F5" w:rsidRDefault="003A05B2" w:rsidP="003A05B2">
      <w:pPr>
        <w:rPr>
          <w:b/>
          <w:bCs/>
          <w:rtl/>
        </w:rPr>
      </w:pPr>
      <w:r w:rsidRPr="002D67F5">
        <w:rPr>
          <w:b/>
          <w:bCs/>
          <w:noProof/>
          <w:rtl/>
        </w:rPr>
        <w:drawing>
          <wp:anchor distT="0" distB="0" distL="114300" distR="114300" simplePos="0" relativeHeight="251666432" behindDoc="0" locked="0" layoutInCell="1" allowOverlap="1">
            <wp:simplePos x="2076450" y="3743325"/>
            <wp:positionH relativeFrom="margin">
              <wp:align>center</wp:align>
            </wp:positionH>
            <wp:positionV relativeFrom="margin">
              <wp:align>center</wp:align>
            </wp:positionV>
            <wp:extent cx="4333875" cy="2876550"/>
            <wp:effectExtent l="19050" t="0" r="9525" b="0"/>
            <wp:wrapSquare wrapText="bothSides"/>
            <wp:docPr id="10" name="صورة 8" descr="http://1.bp.blogspot.com/_uT33hNjfF6U/S0jRz6ljfSI/AAAAAAAAFGs/s1YCl72g4sA/s320/%D8%BA%D9%84%D8%A7%D9%81+%D8%AF%D9%84%D9%8A%D9%84+%D8%A7%D9%84%D8%A7%D8%B4%D8%A7%D8%B1%D8%A9+%D8%A7%D9%84%D8%B9%D8%B1%D8%A8%D9%8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http://1.bp.blogspot.com/_uT33hNjfF6U/S0jRz6ljfSI/AAAAAAAAFGs/s1YCl72g4sA/s320/%D8%BA%D9%84%D8%A7%D9%81+%D8%AF%D9%84%D9%8A%D9%84+%D8%A7%D9%84%D8%A7%D8%B4%D8%A7%D8%B1%D8%A9+%D8%A7%D9%84%D8%B9%D8%B1%D8%A8%D9%8A.JPG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  <w:rtl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rPr>
          <w:b/>
          <w:bCs/>
        </w:rPr>
      </w:pPr>
    </w:p>
    <w:p w:rsidR="003A05B2" w:rsidRPr="002D67F5" w:rsidRDefault="003A05B2" w:rsidP="003A05B2">
      <w:pPr>
        <w:jc w:val="center"/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</w:rPr>
      </w:pPr>
      <w:r w:rsidRPr="002D67F5">
        <w:rPr>
          <w:rFonts w:ascii="Times New Roman" w:hAnsi="Times New Roman" w:cs="Times New Roman"/>
          <w:b/>
          <w:bCs/>
          <w:noProof/>
          <w:color w:val="31849B" w:themeColor="accent5" w:themeShade="BF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1276350</wp:posOffset>
            </wp:positionH>
            <wp:positionV relativeFrom="margin">
              <wp:posOffset>5924550</wp:posOffset>
            </wp:positionV>
            <wp:extent cx="2743200" cy="1771650"/>
            <wp:effectExtent l="19050" t="0" r="0" b="0"/>
            <wp:wrapSquare wrapText="bothSides"/>
            <wp:docPr id="11" name="صورة 9" descr="http://up.3dlat.com/uploads/12981300879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9" name="عنصر نائب للمحتوى 3" descr="http://up.3dlat.com/uploads/12981300879.gif"/>
                    <pic:cNvPicPr>
                      <a:picLocks noGrp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67F5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>تمت بحمد الله . أختكم مملكة الحنين</w:t>
      </w:r>
    </w:p>
    <w:sectPr w:rsidR="003A05B2" w:rsidRPr="002D67F5" w:rsidSect="006111A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708" w:footer="708" w:gutter="0"/>
      <w:pgBorders w:offsetFrom="page">
        <w:top w:val="thinThickSmallGap" w:sz="18" w:space="24" w:color="31849B" w:themeColor="accent5" w:themeShade="BF"/>
        <w:left w:val="thinThickSmallGap" w:sz="18" w:space="24" w:color="31849B" w:themeColor="accent5" w:themeShade="BF"/>
        <w:bottom w:val="thickThinSmallGap" w:sz="18" w:space="24" w:color="31849B" w:themeColor="accent5" w:themeShade="BF"/>
        <w:right w:val="thickThinSmallGap" w:sz="18" w:space="24" w:color="31849B" w:themeColor="accent5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7BC6" w:rsidRDefault="008B7BC6" w:rsidP="004530B8">
      <w:pPr>
        <w:spacing w:after="0" w:line="240" w:lineRule="auto"/>
      </w:pPr>
      <w:r>
        <w:separator/>
      </w:r>
    </w:p>
  </w:endnote>
  <w:endnote w:type="continuationSeparator" w:id="1">
    <w:p w:rsidR="008B7BC6" w:rsidRDefault="008B7BC6" w:rsidP="00453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B8" w:rsidRDefault="004530B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875422"/>
      <w:docPartObj>
        <w:docPartGallery w:val="Page Numbers (Bottom of Page)"/>
        <w:docPartUnique/>
      </w:docPartObj>
    </w:sdtPr>
    <w:sdtContent>
      <w:p w:rsidR="004530B8" w:rsidRDefault="00813A1C">
        <w:pPr>
          <w:pStyle w:val="a5"/>
          <w:jc w:val="center"/>
        </w:pPr>
        <w:fldSimple w:instr=" PAGE   \* MERGEFORMAT ">
          <w:r w:rsidR="002D67F5" w:rsidRPr="002D67F5">
            <w:rPr>
              <w:rFonts w:cs="Calibri"/>
              <w:noProof/>
              <w:rtl/>
              <w:lang w:val="ar-SA"/>
            </w:rPr>
            <w:t>3</w:t>
          </w:r>
        </w:fldSimple>
      </w:p>
    </w:sdtContent>
  </w:sdt>
  <w:p w:rsidR="004530B8" w:rsidRDefault="004530B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B8" w:rsidRDefault="004530B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7BC6" w:rsidRDefault="008B7BC6" w:rsidP="004530B8">
      <w:pPr>
        <w:spacing w:after="0" w:line="240" w:lineRule="auto"/>
      </w:pPr>
      <w:r>
        <w:separator/>
      </w:r>
    </w:p>
  </w:footnote>
  <w:footnote w:type="continuationSeparator" w:id="1">
    <w:p w:rsidR="008B7BC6" w:rsidRDefault="008B7BC6" w:rsidP="00453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B8" w:rsidRDefault="004530B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B8" w:rsidRDefault="004530B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B8" w:rsidRDefault="004530B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11A8"/>
    <w:rsid w:val="000B4506"/>
    <w:rsid w:val="002D67F5"/>
    <w:rsid w:val="003A05B2"/>
    <w:rsid w:val="0042205F"/>
    <w:rsid w:val="004530B8"/>
    <w:rsid w:val="004C0BE6"/>
    <w:rsid w:val="006111A8"/>
    <w:rsid w:val="0073105A"/>
    <w:rsid w:val="00813A1C"/>
    <w:rsid w:val="008B7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2408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05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1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111A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530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530B8"/>
  </w:style>
  <w:style w:type="paragraph" w:styleId="a5">
    <w:name w:val="footer"/>
    <w:basedOn w:val="a"/>
    <w:link w:val="Char1"/>
    <w:uiPriority w:val="99"/>
    <w:unhideWhenUsed/>
    <w:rsid w:val="004530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530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9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EED59-9716-4305-817B-D5F2C9E08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4</cp:revision>
  <dcterms:created xsi:type="dcterms:W3CDTF">2012-11-07T15:34:00Z</dcterms:created>
  <dcterms:modified xsi:type="dcterms:W3CDTF">2012-11-07T15:36:00Z</dcterms:modified>
</cp:coreProperties>
</file>