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C8C" w:rsidRPr="00602B18" w:rsidRDefault="00590C8C" w:rsidP="007262FE">
      <w:pPr>
        <w:pStyle w:val="NormalWeb"/>
        <w:bidi/>
        <w:spacing w:line="360" w:lineRule="auto"/>
        <w:rPr>
          <w:b/>
          <w:bCs/>
          <w:color w:val="7030A0"/>
          <w:sz w:val="32"/>
          <w:szCs w:val="32"/>
          <w:rtl/>
        </w:rPr>
      </w:pPr>
      <w:r w:rsidRPr="00602B18">
        <w:rPr>
          <w:rFonts w:hint="cs"/>
          <w:b/>
          <w:bCs/>
          <w:color w:val="7030A0"/>
          <w:sz w:val="32"/>
          <w:szCs w:val="32"/>
          <w:rtl/>
        </w:rPr>
        <w:t>المحاضرة الاولى</w:t>
      </w:r>
    </w:p>
    <w:p w:rsidR="00CD1F59" w:rsidRPr="00590C8C" w:rsidRDefault="00590C8C" w:rsidP="007262FE">
      <w:pPr>
        <w:pStyle w:val="NormalWeb"/>
        <w:bidi/>
        <w:spacing w:line="360" w:lineRule="auto"/>
        <w:rPr>
          <w:b/>
          <w:bCs/>
          <w:color w:val="FF0000"/>
          <w:sz w:val="28"/>
          <w:szCs w:val="28"/>
          <w:rtl/>
        </w:rPr>
      </w:pPr>
      <w:r w:rsidRPr="00590C8C">
        <w:rPr>
          <w:b/>
          <w:bCs/>
          <w:color w:val="FF0000"/>
          <w:sz w:val="28"/>
          <w:szCs w:val="28"/>
          <w:rtl/>
        </w:rPr>
        <w:t>نشأة المملكة العربية السعودية</w:t>
      </w:r>
    </w:p>
    <w:p w:rsidR="00590C8C" w:rsidRPr="00590C8C" w:rsidRDefault="00590C8C" w:rsidP="00723819">
      <w:pPr>
        <w:pStyle w:val="NormalWeb"/>
        <w:bidi/>
        <w:spacing w:before="0" w:beforeAutospacing="0" w:line="360" w:lineRule="auto"/>
        <w:rPr>
          <w:sz w:val="28"/>
          <w:szCs w:val="28"/>
        </w:rPr>
      </w:pPr>
      <w:r w:rsidRPr="00590C8C">
        <w:rPr>
          <w:sz w:val="28"/>
          <w:szCs w:val="28"/>
          <w:rtl/>
        </w:rPr>
        <w:t>في عام 1351هـ (1932م) تم توحيد المملكة وأصدر الملك عبدالعزيز آل سعود مرسوما باسم الدولة الجديدة وهو المملكة العربية السعودية ، وبذا يصبح هذا التاريخ إعلانا لتوحيدها ويومها الوطني.</w:t>
      </w:r>
    </w:p>
    <w:p w:rsidR="00590C8C" w:rsidRPr="00590C8C" w:rsidRDefault="00590C8C" w:rsidP="007262FE">
      <w:pPr>
        <w:pStyle w:val="NormalWeb"/>
        <w:bidi/>
        <w:spacing w:line="360" w:lineRule="auto"/>
        <w:rPr>
          <w:b/>
          <w:bCs/>
          <w:color w:val="FF0000"/>
          <w:sz w:val="28"/>
          <w:szCs w:val="28"/>
          <w:rtl/>
        </w:rPr>
      </w:pPr>
      <w:r w:rsidRPr="00590C8C">
        <w:rPr>
          <w:b/>
          <w:bCs/>
          <w:color w:val="FF0000"/>
          <w:sz w:val="28"/>
          <w:szCs w:val="28"/>
          <w:rtl/>
        </w:rPr>
        <w:t>مكانة المملكة العربية السعودية</w:t>
      </w:r>
    </w:p>
    <w:p w:rsidR="00590C8C" w:rsidRPr="00590C8C" w:rsidRDefault="00590C8C" w:rsidP="007262FE">
      <w:pPr>
        <w:pStyle w:val="NormalWeb"/>
        <w:bidi/>
        <w:spacing w:line="360" w:lineRule="auto"/>
        <w:rPr>
          <w:sz w:val="28"/>
          <w:szCs w:val="28"/>
        </w:rPr>
      </w:pPr>
      <w:r w:rsidRPr="00590C8C">
        <w:rPr>
          <w:sz w:val="28"/>
          <w:szCs w:val="28"/>
          <w:rtl/>
        </w:rPr>
        <w:t>للمملكة مكانة دولية عظيمة متعددة الجوانب: إسلاميا وعربيا وعالميا:</w:t>
      </w:r>
    </w:p>
    <w:p w:rsidR="00607F15" w:rsidRPr="00590C8C" w:rsidRDefault="00627944" w:rsidP="00592D29">
      <w:pPr>
        <w:pStyle w:val="NormalWeb"/>
        <w:numPr>
          <w:ilvl w:val="0"/>
          <w:numId w:val="1"/>
        </w:numPr>
        <w:bidi/>
        <w:spacing w:line="360" w:lineRule="auto"/>
        <w:rPr>
          <w:sz w:val="28"/>
          <w:szCs w:val="28"/>
        </w:rPr>
      </w:pPr>
      <w:r w:rsidRPr="00590C8C">
        <w:rPr>
          <w:sz w:val="28"/>
          <w:szCs w:val="28"/>
          <w:rtl/>
        </w:rPr>
        <w:t>فهي مهد العروبة</w:t>
      </w:r>
    </w:p>
    <w:p w:rsidR="00607F15" w:rsidRPr="00590C8C" w:rsidRDefault="00627944" w:rsidP="00592D29">
      <w:pPr>
        <w:pStyle w:val="NormalWeb"/>
        <w:numPr>
          <w:ilvl w:val="0"/>
          <w:numId w:val="1"/>
        </w:numPr>
        <w:bidi/>
        <w:spacing w:line="360" w:lineRule="auto"/>
        <w:rPr>
          <w:sz w:val="28"/>
          <w:szCs w:val="28"/>
        </w:rPr>
      </w:pPr>
      <w:r w:rsidRPr="00590C8C">
        <w:rPr>
          <w:sz w:val="28"/>
          <w:szCs w:val="28"/>
          <w:rtl/>
        </w:rPr>
        <w:t>انطلقت من شبه الجزيرة العربية دعوة الإسلام منذ أكثر من أربعة عشر قرنا ومنها امتدت إلى مشارق الأرض ومغاربها ليشكل المسلمون حاليا 25% (الربع) من سكان العالم.</w:t>
      </w:r>
    </w:p>
    <w:p w:rsidR="00607F15" w:rsidRPr="00590C8C" w:rsidRDefault="00627944" w:rsidP="00592D29">
      <w:pPr>
        <w:pStyle w:val="NormalWeb"/>
        <w:numPr>
          <w:ilvl w:val="0"/>
          <w:numId w:val="1"/>
        </w:numPr>
        <w:bidi/>
        <w:spacing w:line="360" w:lineRule="auto"/>
        <w:rPr>
          <w:sz w:val="28"/>
          <w:szCs w:val="28"/>
        </w:rPr>
      </w:pPr>
      <w:r w:rsidRPr="00590C8C">
        <w:rPr>
          <w:sz w:val="28"/>
          <w:szCs w:val="28"/>
          <w:rtl/>
        </w:rPr>
        <w:t>من الدول المؤسسة لجامعة الدول العربية .</w:t>
      </w:r>
    </w:p>
    <w:p w:rsidR="00607F15" w:rsidRPr="00590C8C" w:rsidRDefault="00627944" w:rsidP="00592D29">
      <w:pPr>
        <w:pStyle w:val="NormalWeb"/>
        <w:numPr>
          <w:ilvl w:val="0"/>
          <w:numId w:val="1"/>
        </w:numPr>
        <w:bidi/>
        <w:spacing w:line="360" w:lineRule="auto"/>
        <w:rPr>
          <w:sz w:val="28"/>
          <w:szCs w:val="28"/>
        </w:rPr>
      </w:pPr>
      <w:r w:rsidRPr="00590C8C">
        <w:rPr>
          <w:sz w:val="28"/>
          <w:szCs w:val="28"/>
          <w:rtl/>
        </w:rPr>
        <w:t>على الصعيد العالمي، تعد من الدول المؤسسة للجمعية العامة للأمم المتحدة وهذا بذلك جعلها العضو رقم 45.</w:t>
      </w:r>
    </w:p>
    <w:p w:rsidR="00607F15" w:rsidRPr="00590C8C" w:rsidRDefault="00627944" w:rsidP="00592D29">
      <w:pPr>
        <w:pStyle w:val="NormalWeb"/>
        <w:numPr>
          <w:ilvl w:val="0"/>
          <w:numId w:val="1"/>
        </w:numPr>
        <w:bidi/>
        <w:spacing w:line="360" w:lineRule="auto"/>
        <w:rPr>
          <w:sz w:val="28"/>
          <w:szCs w:val="28"/>
        </w:rPr>
      </w:pPr>
      <w:r w:rsidRPr="00590C8C">
        <w:rPr>
          <w:sz w:val="28"/>
          <w:szCs w:val="28"/>
          <w:rtl/>
        </w:rPr>
        <w:t xml:space="preserve">تعد المملكة رائدة التضامن الإسلامي. </w:t>
      </w:r>
    </w:p>
    <w:p w:rsidR="00607F15" w:rsidRPr="00590C8C" w:rsidRDefault="00627944" w:rsidP="00592D29">
      <w:pPr>
        <w:pStyle w:val="NormalWeb"/>
        <w:numPr>
          <w:ilvl w:val="0"/>
          <w:numId w:val="1"/>
        </w:numPr>
        <w:bidi/>
        <w:spacing w:line="360" w:lineRule="auto"/>
        <w:rPr>
          <w:sz w:val="28"/>
          <w:szCs w:val="28"/>
        </w:rPr>
      </w:pPr>
      <w:r w:rsidRPr="00590C8C">
        <w:rPr>
          <w:sz w:val="28"/>
          <w:szCs w:val="28"/>
          <w:rtl/>
        </w:rPr>
        <w:t xml:space="preserve">الدعم المنقطع النظير– ماديا وعينيا لإنشاء المنظمات الإسلامية مثل: منظمة المؤتمر الإسلامي، رابطة العالم الإسلامي، الندوة العالمية للشباب الإسلامي. </w:t>
      </w:r>
    </w:p>
    <w:p w:rsidR="00607F15" w:rsidRPr="00590C8C" w:rsidRDefault="00627944" w:rsidP="00592D29">
      <w:pPr>
        <w:pStyle w:val="NormalWeb"/>
        <w:numPr>
          <w:ilvl w:val="0"/>
          <w:numId w:val="1"/>
        </w:numPr>
        <w:bidi/>
        <w:spacing w:line="360" w:lineRule="auto"/>
        <w:rPr>
          <w:sz w:val="28"/>
          <w:szCs w:val="28"/>
        </w:rPr>
      </w:pPr>
      <w:r w:rsidRPr="00590C8C">
        <w:rPr>
          <w:sz w:val="28"/>
          <w:szCs w:val="28"/>
          <w:rtl/>
        </w:rPr>
        <w:t xml:space="preserve">مساندة لقضايا الأقليات الإسلامية في العالم. </w:t>
      </w:r>
    </w:p>
    <w:p w:rsidR="00607F15" w:rsidRPr="00590C8C" w:rsidRDefault="00627944" w:rsidP="00592D29">
      <w:pPr>
        <w:pStyle w:val="NormalWeb"/>
        <w:numPr>
          <w:ilvl w:val="0"/>
          <w:numId w:val="1"/>
        </w:numPr>
        <w:bidi/>
        <w:spacing w:line="360" w:lineRule="auto"/>
        <w:rPr>
          <w:sz w:val="28"/>
          <w:szCs w:val="28"/>
        </w:rPr>
      </w:pPr>
      <w:r w:rsidRPr="00590C8C">
        <w:rPr>
          <w:sz w:val="28"/>
          <w:szCs w:val="28"/>
          <w:rtl/>
        </w:rPr>
        <w:t>تؤيد السلام العالمي المبني على العدل والمساواة والاحترام المتبادل وعدم التدخل في شئون الآخرين.</w:t>
      </w:r>
    </w:p>
    <w:p w:rsidR="00607F15" w:rsidRPr="00590C8C" w:rsidRDefault="00627944" w:rsidP="00592D29">
      <w:pPr>
        <w:pStyle w:val="NormalWeb"/>
        <w:numPr>
          <w:ilvl w:val="0"/>
          <w:numId w:val="1"/>
        </w:numPr>
        <w:bidi/>
        <w:spacing w:line="360" w:lineRule="auto"/>
        <w:rPr>
          <w:sz w:val="28"/>
          <w:szCs w:val="28"/>
        </w:rPr>
      </w:pPr>
      <w:r w:rsidRPr="00590C8C">
        <w:rPr>
          <w:sz w:val="28"/>
          <w:szCs w:val="28"/>
          <w:rtl/>
        </w:rPr>
        <w:t>تسارع في تقديم العون والمساعدات لدول العالم عند الكوارث والنكبات .</w:t>
      </w:r>
    </w:p>
    <w:p w:rsidR="00590C8C" w:rsidRPr="00590C8C" w:rsidRDefault="00590C8C" w:rsidP="007262FE">
      <w:pPr>
        <w:pStyle w:val="NormalWeb"/>
        <w:bidi/>
        <w:spacing w:line="360" w:lineRule="auto"/>
        <w:rPr>
          <w:color w:val="FF0000"/>
          <w:sz w:val="28"/>
          <w:szCs w:val="28"/>
          <w:rtl/>
        </w:rPr>
      </w:pPr>
      <w:r w:rsidRPr="00590C8C">
        <w:rPr>
          <w:rFonts w:hint="cs"/>
          <w:color w:val="FF0000"/>
          <w:sz w:val="28"/>
          <w:szCs w:val="28"/>
          <w:rtl/>
        </w:rPr>
        <w:t>المقومات</w:t>
      </w:r>
      <w:r w:rsidRPr="00590C8C">
        <w:rPr>
          <w:color w:val="FF0000"/>
          <w:sz w:val="28"/>
          <w:szCs w:val="28"/>
          <w:rtl/>
        </w:rPr>
        <w:t xml:space="preserve"> </w:t>
      </w:r>
      <w:r w:rsidRPr="00590C8C">
        <w:rPr>
          <w:rFonts w:hint="cs"/>
          <w:color w:val="FF0000"/>
          <w:sz w:val="28"/>
          <w:szCs w:val="28"/>
          <w:rtl/>
        </w:rPr>
        <w:t>الطبيعية</w:t>
      </w:r>
    </w:p>
    <w:p w:rsidR="00590C8C" w:rsidRPr="00590C8C" w:rsidRDefault="00590C8C" w:rsidP="00723819">
      <w:pPr>
        <w:pStyle w:val="NormalWeb"/>
        <w:bidi/>
        <w:spacing w:before="0" w:beforeAutospacing="0" w:after="0" w:afterAutospacing="0" w:line="360" w:lineRule="auto"/>
        <w:rPr>
          <w:color w:val="984806" w:themeColor="accent6" w:themeShade="80"/>
          <w:sz w:val="28"/>
          <w:szCs w:val="28"/>
          <w:rtl/>
        </w:rPr>
      </w:pPr>
      <w:r w:rsidRPr="00590C8C">
        <w:rPr>
          <w:rFonts w:hint="cs"/>
          <w:color w:val="984806" w:themeColor="accent6" w:themeShade="80"/>
          <w:sz w:val="28"/>
          <w:szCs w:val="28"/>
          <w:rtl/>
        </w:rPr>
        <w:t>الأبعاد</w:t>
      </w:r>
      <w:r w:rsidRPr="00590C8C">
        <w:rPr>
          <w:color w:val="984806" w:themeColor="accent6" w:themeShade="80"/>
          <w:sz w:val="28"/>
          <w:szCs w:val="28"/>
          <w:rtl/>
        </w:rPr>
        <w:t xml:space="preserve"> </w:t>
      </w:r>
      <w:r w:rsidRPr="00590C8C">
        <w:rPr>
          <w:rFonts w:hint="cs"/>
          <w:color w:val="984806" w:themeColor="accent6" w:themeShade="80"/>
          <w:sz w:val="28"/>
          <w:szCs w:val="28"/>
          <w:rtl/>
        </w:rPr>
        <w:t>والامتداد</w:t>
      </w:r>
      <w:r w:rsidRPr="00590C8C">
        <w:rPr>
          <w:color w:val="984806" w:themeColor="accent6" w:themeShade="80"/>
          <w:sz w:val="28"/>
          <w:szCs w:val="28"/>
        </w:rPr>
        <w:t xml:space="preserve">: </w:t>
      </w:r>
    </w:p>
    <w:p w:rsidR="007262FE" w:rsidRDefault="00590C8C" w:rsidP="00723819">
      <w:pPr>
        <w:pStyle w:val="NormalWeb"/>
        <w:bidi/>
        <w:spacing w:before="0" w:beforeAutospacing="0" w:after="0" w:afterAutospacing="0" w:line="360" w:lineRule="auto"/>
        <w:rPr>
          <w:sz w:val="28"/>
          <w:szCs w:val="28"/>
          <w:rtl/>
        </w:rPr>
      </w:pPr>
      <w:r w:rsidRPr="00590C8C">
        <w:rPr>
          <w:rFonts w:hint="cs"/>
          <w:sz w:val="28"/>
          <w:szCs w:val="28"/>
          <w:rtl/>
        </w:rPr>
        <w:t>تمتد</w:t>
      </w:r>
      <w:r w:rsidRPr="00590C8C">
        <w:rPr>
          <w:sz w:val="28"/>
          <w:szCs w:val="28"/>
          <w:rtl/>
        </w:rPr>
        <w:t xml:space="preserve"> </w:t>
      </w:r>
      <w:r w:rsidRPr="00590C8C">
        <w:rPr>
          <w:rFonts w:hint="cs"/>
          <w:sz w:val="28"/>
          <w:szCs w:val="28"/>
          <w:rtl/>
        </w:rPr>
        <w:t>المملكة</w:t>
      </w:r>
      <w:r w:rsidRPr="00590C8C">
        <w:rPr>
          <w:sz w:val="28"/>
          <w:szCs w:val="28"/>
          <w:rtl/>
        </w:rPr>
        <w:t xml:space="preserve"> </w:t>
      </w:r>
      <w:r w:rsidRPr="00590C8C">
        <w:rPr>
          <w:rFonts w:hint="cs"/>
          <w:sz w:val="28"/>
          <w:szCs w:val="28"/>
          <w:rtl/>
        </w:rPr>
        <w:t>شمالا</w:t>
      </w:r>
      <w:r w:rsidRPr="00590C8C">
        <w:rPr>
          <w:sz w:val="28"/>
          <w:szCs w:val="28"/>
          <w:rtl/>
        </w:rPr>
        <w:t xml:space="preserve"> </w:t>
      </w:r>
      <w:r w:rsidRPr="00590C8C">
        <w:rPr>
          <w:rFonts w:hint="cs"/>
          <w:sz w:val="28"/>
          <w:szCs w:val="28"/>
          <w:rtl/>
        </w:rPr>
        <w:t>حتى</w:t>
      </w:r>
      <w:r w:rsidRPr="00590C8C">
        <w:rPr>
          <w:sz w:val="28"/>
          <w:szCs w:val="28"/>
          <w:rtl/>
        </w:rPr>
        <w:t xml:space="preserve"> </w:t>
      </w:r>
      <w:r w:rsidRPr="00590C8C">
        <w:rPr>
          <w:rFonts w:hint="cs"/>
          <w:sz w:val="28"/>
          <w:szCs w:val="28"/>
          <w:rtl/>
        </w:rPr>
        <w:t>تحتضن</w:t>
      </w:r>
      <w:r w:rsidRPr="00590C8C">
        <w:rPr>
          <w:sz w:val="28"/>
          <w:szCs w:val="28"/>
          <w:rtl/>
        </w:rPr>
        <w:t xml:space="preserve"> </w:t>
      </w:r>
      <w:r w:rsidRPr="00590C8C">
        <w:rPr>
          <w:rFonts w:hint="cs"/>
          <w:sz w:val="28"/>
          <w:szCs w:val="28"/>
          <w:rtl/>
        </w:rPr>
        <w:t>صحراء</w:t>
      </w:r>
      <w:r w:rsidRPr="00590C8C">
        <w:rPr>
          <w:sz w:val="28"/>
          <w:szCs w:val="28"/>
          <w:rtl/>
        </w:rPr>
        <w:t xml:space="preserve"> </w:t>
      </w:r>
      <w:r w:rsidRPr="00590C8C">
        <w:rPr>
          <w:rFonts w:hint="cs"/>
          <w:sz w:val="28"/>
          <w:szCs w:val="28"/>
          <w:rtl/>
        </w:rPr>
        <w:t>بادية</w:t>
      </w:r>
      <w:r w:rsidRPr="00590C8C">
        <w:rPr>
          <w:sz w:val="28"/>
          <w:szCs w:val="28"/>
          <w:rtl/>
        </w:rPr>
        <w:t xml:space="preserve"> </w:t>
      </w:r>
      <w:r w:rsidRPr="00590C8C">
        <w:rPr>
          <w:rFonts w:hint="cs"/>
          <w:sz w:val="28"/>
          <w:szCs w:val="28"/>
          <w:rtl/>
        </w:rPr>
        <w:t>الشام،</w:t>
      </w:r>
      <w:r w:rsidRPr="00590C8C">
        <w:rPr>
          <w:sz w:val="28"/>
          <w:szCs w:val="28"/>
          <w:rtl/>
        </w:rPr>
        <w:t xml:space="preserve"> </w:t>
      </w:r>
      <w:r w:rsidRPr="00590C8C">
        <w:rPr>
          <w:rFonts w:hint="cs"/>
          <w:sz w:val="28"/>
          <w:szCs w:val="28"/>
          <w:rtl/>
        </w:rPr>
        <w:t>وتمتد</w:t>
      </w:r>
      <w:r w:rsidRPr="00590C8C">
        <w:rPr>
          <w:sz w:val="28"/>
          <w:szCs w:val="28"/>
          <w:rtl/>
        </w:rPr>
        <w:t xml:space="preserve"> </w:t>
      </w:r>
      <w:r w:rsidRPr="00590C8C">
        <w:rPr>
          <w:rFonts w:hint="cs"/>
          <w:sz w:val="28"/>
          <w:szCs w:val="28"/>
          <w:rtl/>
        </w:rPr>
        <w:t>جنوبا</w:t>
      </w:r>
      <w:r w:rsidRPr="00590C8C">
        <w:rPr>
          <w:sz w:val="28"/>
          <w:szCs w:val="28"/>
          <w:rtl/>
        </w:rPr>
        <w:t xml:space="preserve"> </w:t>
      </w:r>
      <w:r w:rsidRPr="00590C8C">
        <w:rPr>
          <w:rFonts w:hint="cs"/>
          <w:sz w:val="28"/>
          <w:szCs w:val="28"/>
          <w:rtl/>
        </w:rPr>
        <w:t>تحتوي</w:t>
      </w:r>
      <w:r w:rsidRPr="00590C8C">
        <w:rPr>
          <w:sz w:val="28"/>
          <w:szCs w:val="28"/>
          <w:rtl/>
        </w:rPr>
        <w:t xml:space="preserve"> </w:t>
      </w:r>
      <w:r w:rsidRPr="00590C8C">
        <w:rPr>
          <w:rFonts w:hint="cs"/>
          <w:sz w:val="28"/>
          <w:szCs w:val="28"/>
          <w:rtl/>
        </w:rPr>
        <w:t>الربع</w:t>
      </w:r>
      <w:r w:rsidRPr="00590C8C">
        <w:rPr>
          <w:sz w:val="28"/>
          <w:szCs w:val="28"/>
          <w:rtl/>
        </w:rPr>
        <w:t xml:space="preserve"> </w:t>
      </w:r>
      <w:r w:rsidRPr="00590C8C">
        <w:rPr>
          <w:rFonts w:hint="cs"/>
          <w:sz w:val="28"/>
          <w:szCs w:val="28"/>
          <w:rtl/>
        </w:rPr>
        <w:t>الخالي</w:t>
      </w:r>
      <w:r w:rsidRPr="00590C8C">
        <w:rPr>
          <w:sz w:val="28"/>
          <w:szCs w:val="28"/>
          <w:rtl/>
        </w:rPr>
        <w:t xml:space="preserve"> </w:t>
      </w:r>
      <w:r w:rsidRPr="00590C8C">
        <w:rPr>
          <w:rFonts w:hint="cs"/>
          <w:sz w:val="28"/>
          <w:szCs w:val="28"/>
          <w:rtl/>
        </w:rPr>
        <w:t>بأكمله</w:t>
      </w:r>
      <w:r w:rsidRPr="00590C8C">
        <w:rPr>
          <w:sz w:val="28"/>
          <w:szCs w:val="28"/>
          <w:rtl/>
        </w:rPr>
        <w:t xml:space="preserve"> </w:t>
      </w:r>
      <w:r w:rsidRPr="00590C8C">
        <w:rPr>
          <w:rFonts w:hint="cs"/>
          <w:sz w:val="28"/>
          <w:szCs w:val="28"/>
          <w:rtl/>
        </w:rPr>
        <w:t>وتمتد</w:t>
      </w:r>
      <w:r w:rsidRPr="00590C8C">
        <w:rPr>
          <w:sz w:val="28"/>
          <w:szCs w:val="28"/>
          <w:rtl/>
        </w:rPr>
        <w:t xml:space="preserve"> </w:t>
      </w:r>
      <w:r w:rsidRPr="00590C8C">
        <w:rPr>
          <w:rFonts w:hint="cs"/>
          <w:sz w:val="28"/>
          <w:szCs w:val="28"/>
          <w:rtl/>
        </w:rPr>
        <w:t>شرقا</w:t>
      </w:r>
      <w:r w:rsidRPr="00590C8C">
        <w:rPr>
          <w:sz w:val="28"/>
          <w:szCs w:val="28"/>
          <w:rtl/>
        </w:rPr>
        <w:t xml:space="preserve"> </w:t>
      </w:r>
      <w:r w:rsidRPr="00590C8C">
        <w:rPr>
          <w:rFonts w:hint="cs"/>
          <w:sz w:val="28"/>
          <w:szCs w:val="28"/>
          <w:rtl/>
        </w:rPr>
        <w:t>وغربا</w:t>
      </w:r>
      <w:r w:rsidRPr="00590C8C">
        <w:rPr>
          <w:sz w:val="28"/>
          <w:szCs w:val="28"/>
          <w:rtl/>
        </w:rPr>
        <w:t xml:space="preserve"> </w:t>
      </w:r>
      <w:r w:rsidRPr="00590C8C">
        <w:rPr>
          <w:rFonts w:hint="cs"/>
          <w:sz w:val="28"/>
          <w:szCs w:val="28"/>
          <w:rtl/>
        </w:rPr>
        <w:t>حتى</w:t>
      </w:r>
      <w:r w:rsidRPr="00590C8C">
        <w:rPr>
          <w:sz w:val="28"/>
          <w:szCs w:val="28"/>
          <w:rtl/>
        </w:rPr>
        <w:t xml:space="preserve"> </w:t>
      </w:r>
      <w:r w:rsidRPr="00590C8C">
        <w:rPr>
          <w:rFonts w:hint="cs"/>
          <w:sz w:val="28"/>
          <w:szCs w:val="28"/>
          <w:rtl/>
        </w:rPr>
        <w:t>ساحلي</w:t>
      </w:r>
      <w:r w:rsidRPr="00590C8C">
        <w:rPr>
          <w:sz w:val="28"/>
          <w:szCs w:val="28"/>
          <w:rtl/>
        </w:rPr>
        <w:t xml:space="preserve"> </w:t>
      </w:r>
      <w:r w:rsidRPr="00590C8C">
        <w:rPr>
          <w:rFonts w:hint="cs"/>
          <w:sz w:val="28"/>
          <w:szCs w:val="28"/>
          <w:rtl/>
        </w:rPr>
        <w:t>الخليج</w:t>
      </w:r>
      <w:r w:rsidRPr="00590C8C">
        <w:rPr>
          <w:sz w:val="28"/>
          <w:szCs w:val="28"/>
          <w:rtl/>
        </w:rPr>
        <w:t xml:space="preserve"> </w:t>
      </w:r>
      <w:r w:rsidRPr="00590C8C">
        <w:rPr>
          <w:rFonts w:hint="cs"/>
          <w:sz w:val="28"/>
          <w:szCs w:val="28"/>
          <w:rtl/>
        </w:rPr>
        <w:t>العربي</w:t>
      </w:r>
      <w:r w:rsidRPr="00590C8C">
        <w:rPr>
          <w:sz w:val="28"/>
          <w:szCs w:val="28"/>
          <w:rtl/>
        </w:rPr>
        <w:t xml:space="preserve"> </w:t>
      </w:r>
      <w:r w:rsidRPr="00590C8C">
        <w:rPr>
          <w:rFonts w:hint="cs"/>
          <w:sz w:val="28"/>
          <w:szCs w:val="28"/>
          <w:rtl/>
        </w:rPr>
        <w:t>والبحر</w:t>
      </w:r>
      <w:r w:rsidRPr="00590C8C">
        <w:rPr>
          <w:sz w:val="28"/>
          <w:szCs w:val="28"/>
          <w:rtl/>
        </w:rPr>
        <w:t xml:space="preserve"> </w:t>
      </w:r>
      <w:r w:rsidRPr="00590C8C">
        <w:rPr>
          <w:rFonts w:hint="cs"/>
          <w:sz w:val="28"/>
          <w:szCs w:val="28"/>
          <w:rtl/>
        </w:rPr>
        <w:t>الحمر</w:t>
      </w:r>
      <w:r w:rsidRPr="00590C8C">
        <w:rPr>
          <w:sz w:val="28"/>
          <w:szCs w:val="28"/>
        </w:rPr>
        <w:t>.</w:t>
      </w:r>
    </w:p>
    <w:p w:rsidR="00590C8C" w:rsidRDefault="00590C8C" w:rsidP="007262FE">
      <w:pPr>
        <w:pStyle w:val="NormalWeb"/>
        <w:bidi/>
        <w:spacing w:line="360" w:lineRule="auto"/>
        <w:rPr>
          <w:sz w:val="28"/>
          <w:szCs w:val="28"/>
          <w:rtl/>
        </w:rPr>
      </w:pPr>
      <w:r w:rsidRPr="00590C8C">
        <w:rPr>
          <w:rFonts w:hint="cs"/>
          <w:sz w:val="28"/>
          <w:szCs w:val="28"/>
          <w:rtl/>
        </w:rPr>
        <w:t>و</w:t>
      </w:r>
      <w:r w:rsidRPr="00590C8C">
        <w:rPr>
          <w:sz w:val="28"/>
          <w:szCs w:val="28"/>
          <w:rtl/>
        </w:rPr>
        <w:t xml:space="preserve"> </w:t>
      </w:r>
      <w:r w:rsidRPr="00590C8C">
        <w:rPr>
          <w:rFonts w:hint="cs"/>
          <w:sz w:val="28"/>
          <w:szCs w:val="28"/>
          <w:rtl/>
        </w:rPr>
        <w:t>يلاحظ</w:t>
      </w:r>
      <w:r w:rsidRPr="00590C8C">
        <w:rPr>
          <w:sz w:val="28"/>
          <w:szCs w:val="28"/>
          <w:rtl/>
        </w:rPr>
        <w:t xml:space="preserve"> </w:t>
      </w:r>
      <w:r w:rsidRPr="00590C8C">
        <w:rPr>
          <w:rFonts w:hint="cs"/>
          <w:sz w:val="28"/>
          <w:szCs w:val="28"/>
          <w:rtl/>
        </w:rPr>
        <w:t>أن</w:t>
      </w:r>
      <w:r w:rsidRPr="00590C8C">
        <w:rPr>
          <w:sz w:val="28"/>
          <w:szCs w:val="28"/>
          <w:rtl/>
        </w:rPr>
        <w:t xml:space="preserve"> </w:t>
      </w:r>
      <w:r w:rsidRPr="00590C8C">
        <w:rPr>
          <w:rFonts w:hint="cs"/>
          <w:sz w:val="28"/>
          <w:szCs w:val="28"/>
          <w:rtl/>
        </w:rPr>
        <w:t>أقصى</w:t>
      </w:r>
      <w:r w:rsidRPr="00590C8C">
        <w:rPr>
          <w:sz w:val="28"/>
          <w:szCs w:val="28"/>
          <w:rtl/>
        </w:rPr>
        <w:t xml:space="preserve"> </w:t>
      </w:r>
      <w:r w:rsidRPr="00590C8C">
        <w:rPr>
          <w:rFonts w:hint="cs"/>
          <w:sz w:val="28"/>
          <w:szCs w:val="28"/>
          <w:rtl/>
        </w:rPr>
        <w:t>عرض</w:t>
      </w:r>
      <w:r w:rsidRPr="00590C8C">
        <w:rPr>
          <w:sz w:val="28"/>
          <w:szCs w:val="28"/>
          <w:rtl/>
        </w:rPr>
        <w:t xml:space="preserve"> </w:t>
      </w:r>
      <w:r w:rsidRPr="00590C8C">
        <w:rPr>
          <w:rFonts w:hint="cs"/>
          <w:sz w:val="28"/>
          <w:szCs w:val="28"/>
          <w:rtl/>
        </w:rPr>
        <w:t>للمملكة</w:t>
      </w:r>
      <w:r w:rsidRPr="00590C8C">
        <w:rPr>
          <w:sz w:val="28"/>
          <w:szCs w:val="28"/>
          <w:rtl/>
        </w:rPr>
        <w:t xml:space="preserve"> </w:t>
      </w:r>
      <w:r w:rsidRPr="00590C8C">
        <w:rPr>
          <w:rFonts w:hint="cs"/>
          <w:sz w:val="28"/>
          <w:szCs w:val="28"/>
          <w:rtl/>
        </w:rPr>
        <w:t>هو</w:t>
      </w:r>
      <w:r w:rsidRPr="00590C8C">
        <w:rPr>
          <w:sz w:val="28"/>
          <w:szCs w:val="28"/>
          <w:rtl/>
        </w:rPr>
        <w:t xml:space="preserve"> </w:t>
      </w:r>
      <w:r w:rsidRPr="00590C8C">
        <w:rPr>
          <w:rFonts w:hint="cs"/>
          <w:sz w:val="28"/>
          <w:szCs w:val="28"/>
          <w:rtl/>
        </w:rPr>
        <w:t>في</w:t>
      </w:r>
      <w:r w:rsidRPr="00590C8C">
        <w:rPr>
          <w:sz w:val="28"/>
          <w:szCs w:val="28"/>
          <w:rtl/>
        </w:rPr>
        <w:t xml:space="preserve"> </w:t>
      </w:r>
      <w:r w:rsidRPr="00590C8C">
        <w:rPr>
          <w:rFonts w:hint="cs"/>
          <w:sz w:val="28"/>
          <w:szCs w:val="28"/>
          <w:rtl/>
        </w:rPr>
        <w:t>جهة</w:t>
      </w:r>
      <w:r w:rsidRPr="00590C8C">
        <w:rPr>
          <w:sz w:val="28"/>
          <w:szCs w:val="28"/>
          <w:rtl/>
        </w:rPr>
        <w:t xml:space="preserve"> </w:t>
      </w:r>
      <w:r w:rsidRPr="00590C8C">
        <w:rPr>
          <w:rFonts w:hint="cs"/>
          <w:sz w:val="28"/>
          <w:szCs w:val="28"/>
          <w:rtl/>
        </w:rPr>
        <w:t>الجنوب</w:t>
      </w:r>
      <w:r w:rsidRPr="00590C8C">
        <w:rPr>
          <w:sz w:val="28"/>
          <w:szCs w:val="28"/>
          <w:rtl/>
        </w:rPr>
        <w:t xml:space="preserve"> </w:t>
      </w:r>
      <w:r w:rsidRPr="00590C8C">
        <w:rPr>
          <w:rFonts w:hint="cs"/>
          <w:sz w:val="28"/>
          <w:szCs w:val="28"/>
          <w:rtl/>
        </w:rPr>
        <w:t>في</w:t>
      </w:r>
      <w:r w:rsidRPr="00590C8C">
        <w:rPr>
          <w:sz w:val="28"/>
          <w:szCs w:val="28"/>
          <w:rtl/>
        </w:rPr>
        <w:t xml:space="preserve"> </w:t>
      </w:r>
      <w:r w:rsidRPr="00590C8C">
        <w:rPr>
          <w:rFonts w:hint="cs"/>
          <w:sz w:val="28"/>
          <w:szCs w:val="28"/>
          <w:rtl/>
        </w:rPr>
        <w:t>الخط</w:t>
      </w:r>
      <w:r w:rsidRPr="00590C8C">
        <w:rPr>
          <w:sz w:val="28"/>
          <w:szCs w:val="28"/>
          <w:rtl/>
        </w:rPr>
        <w:t xml:space="preserve"> </w:t>
      </w:r>
      <w:r w:rsidRPr="00590C8C">
        <w:rPr>
          <w:rFonts w:hint="cs"/>
          <w:sz w:val="28"/>
          <w:szCs w:val="28"/>
          <w:rtl/>
        </w:rPr>
        <w:t>المار</w:t>
      </w:r>
      <w:r w:rsidRPr="00590C8C">
        <w:rPr>
          <w:sz w:val="28"/>
          <w:szCs w:val="28"/>
          <w:rtl/>
        </w:rPr>
        <w:t xml:space="preserve"> </w:t>
      </w:r>
      <w:r w:rsidRPr="00590C8C">
        <w:rPr>
          <w:rFonts w:hint="cs"/>
          <w:sz w:val="28"/>
          <w:szCs w:val="28"/>
          <w:rtl/>
        </w:rPr>
        <w:t>بين</w:t>
      </w:r>
      <w:r w:rsidRPr="00590C8C">
        <w:rPr>
          <w:sz w:val="28"/>
          <w:szCs w:val="28"/>
          <w:rtl/>
        </w:rPr>
        <w:t xml:space="preserve"> </w:t>
      </w:r>
      <w:r w:rsidRPr="00590C8C">
        <w:rPr>
          <w:rFonts w:hint="cs"/>
          <w:sz w:val="28"/>
          <w:szCs w:val="28"/>
          <w:rtl/>
        </w:rPr>
        <w:t>جازان</w:t>
      </w:r>
      <w:r w:rsidRPr="00590C8C">
        <w:rPr>
          <w:sz w:val="28"/>
          <w:szCs w:val="28"/>
          <w:rtl/>
        </w:rPr>
        <w:t xml:space="preserve"> </w:t>
      </w:r>
      <w:r w:rsidRPr="00590C8C">
        <w:rPr>
          <w:rFonts w:hint="cs"/>
          <w:sz w:val="28"/>
          <w:szCs w:val="28"/>
          <w:rtl/>
        </w:rPr>
        <w:t>غربا</w:t>
      </w:r>
      <w:r w:rsidRPr="00590C8C">
        <w:rPr>
          <w:sz w:val="28"/>
          <w:szCs w:val="28"/>
          <w:rtl/>
        </w:rPr>
        <w:t xml:space="preserve"> </w:t>
      </w:r>
      <w:r w:rsidRPr="00590C8C">
        <w:rPr>
          <w:rFonts w:hint="cs"/>
          <w:sz w:val="28"/>
          <w:szCs w:val="28"/>
          <w:rtl/>
        </w:rPr>
        <w:t>من</w:t>
      </w:r>
      <w:r w:rsidRPr="00590C8C">
        <w:rPr>
          <w:sz w:val="28"/>
          <w:szCs w:val="28"/>
          <w:rtl/>
        </w:rPr>
        <w:t xml:space="preserve"> </w:t>
      </w:r>
      <w:r w:rsidRPr="00590C8C">
        <w:rPr>
          <w:rFonts w:hint="cs"/>
          <w:sz w:val="28"/>
          <w:szCs w:val="28"/>
          <w:rtl/>
        </w:rPr>
        <w:t>جهة</w:t>
      </w:r>
      <w:r w:rsidRPr="00590C8C">
        <w:rPr>
          <w:sz w:val="28"/>
          <w:szCs w:val="28"/>
          <w:rtl/>
        </w:rPr>
        <w:t xml:space="preserve"> </w:t>
      </w:r>
      <w:r w:rsidRPr="00590C8C">
        <w:rPr>
          <w:rFonts w:hint="cs"/>
          <w:sz w:val="28"/>
          <w:szCs w:val="28"/>
          <w:rtl/>
        </w:rPr>
        <w:t>مرورا</w:t>
      </w:r>
      <w:r w:rsidRPr="00590C8C">
        <w:rPr>
          <w:sz w:val="28"/>
          <w:szCs w:val="28"/>
          <w:rtl/>
        </w:rPr>
        <w:t xml:space="preserve"> </w:t>
      </w:r>
      <w:r w:rsidRPr="00590C8C">
        <w:rPr>
          <w:rFonts w:hint="cs"/>
          <w:sz w:val="28"/>
          <w:szCs w:val="28"/>
          <w:rtl/>
        </w:rPr>
        <w:t>باليمن</w:t>
      </w:r>
      <w:r w:rsidRPr="00590C8C">
        <w:rPr>
          <w:sz w:val="28"/>
          <w:szCs w:val="28"/>
          <w:rtl/>
        </w:rPr>
        <w:t xml:space="preserve"> </w:t>
      </w:r>
      <w:r w:rsidRPr="00590C8C">
        <w:rPr>
          <w:rFonts w:hint="cs"/>
          <w:sz w:val="28"/>
          <w:szCs w:val="28"/>
          <w:rtl/>
        </w:rPr>
        <w:t>حتى</w:t>
      </w:r>
      <w:r w:rsidRPr="00590C8C">
        <w:rPr>
          <w:sz w:val="28"/>
          <w:szCs w:val="28"/>
          <w:rtl/>
        </w:rPr>
        <w:t xml:space="preserve"> </w:t>
      </w:r>
      <w:r w:rsidRPr="00590C8C">
        <w:rPr>
          <w:rFonts w:hint="cs"/>
          <w:sz w:val="28"/>
          <w:szCs w:val="28"/>
          <w:rtl/>
        </w:rPr>
        <w:t>غرب</w:t>
      </w:r>
      <w:r w:rsidRPr="00590C8C">
        <w:rPr>
          <w:sz w:val="28"/>
          <w:szCs w:val="28"/>
          <w:rtl/>
        </w:rPr>
        <w:t xml:space="preserve"> </w:t>
      </w:r>
      <w:r w:rsidRPr="00590C8C">
        <w:rPr>
          <w:rFonts w:hint="cs"/>
          <w:sz w:val="28"/>
          <w:szCs w:val="28"/>
          <w:rtl/>
        </w:rPr>
        <w:t>جبال</w:t>
      </w:r>
      <w:r w:rsidRPr="00590C8C">
        <w:rPr>
          <w:sz w:val="28"/>
          <w:szCs w:val="28"/>
          <w:rtl/>
        </w:rPr>
        <w:t xml:space="preserve"> </w:t>
      </w:r>
      <w:r w:rsidRPr="00590C8C">
        <w:rPr>
          <w:rFonts w:hint="cs"/>
          <w:sz w:val="28"/>
          <w:szCs w:val="28"/>
          <w:rtl/>
        </w:rPr>
        <w:t>عمان</w:t>
      </w:r>
      <w:r w:rsidRPr="00590C8C">
        <w:rPr>
          <w:sz w:val="28"/>
          <w:szCs w:val="28"/>
          <w:rtl/>
        </w:rPr>
        <w:t xml:space="preserve"> </w:t>
      </w:r>
      <w:r w:rsidRPr="00590C8C">
        <w:rPr>
          <w:rFonts w:hint="cs"/>
          <w:sz w:val="28"/>
          <w:szCs w:val="28"/>
          <w:rtl/>
        </w:rPr>
        <w:t>في</w:t>
      </w:r>
      <w:r w:rsidRPr="00590C8C">
        <w:rPr>
          <w:sz w:val="28"/>
          <w:szCs w:val="28"/>
          <w:rtl/>
        </w:rPr>
        <w:t xml:space="preserve"> </w:t>
      </w:r>
      <w:r w:rsidRPr="00590C8C">
        <w:rPr>
          <w:rFonts w:hint="cs"/>
          <w:sz w:val="28"/>
          <w:szCs w:val="28"/>
          <w:rtl/>
        </w:rPr>
        <w:t>أقصى</w:t>
      </w:r>
      <w:r w:rsidRPr="00590C8C">
        <w:rPr>
          <w:sz w:val="28"/>
          <w:szCs w:val="28"/>
          <w:rtl/>
        </w:rPr>
        <w:t xml:space="preserve"> </w:t>
      </w:r>
      <w:r w:rsidRPr="00590C8C">
        <w:rPr>
          <w:rFonts w:hint="cs"/>
          <w:sz w:val="28"/>
          <w:szCs w:val="28"/>
          <w:rtl/>
        </w:rPr>
        <w:t>الشرق</w:t>
      </w:r>
      <w:r w:rsidRPr="00590C8C">
        <w:rPr>
          <w:sz w:val="28"/>
          <w:szCs w:val="28"/>
          <w:rtl/>
        </w:rPr>
        <w:t xml:space="preserve"> (1700</w:t>
      </w:r>
      <w:r w:rsidRPr="00590C8C">
        <w:rPr>
          <w:rFonts w:hint="cs"/>
          <w:sz w:val="28"/>
          <w:szCs w:val="28"/>
          <w:rtl/>
        </w:rPr>
        <w:t>كم</w:t>
      </w:r>
      <w:r w:rsidRPr="00590C8C">
        <w:rPr>
          <w:sz w:val="28"/>
          <w:szCs w:val="28"/>
          <w:rtl/>
        </w:rPr>
        <w:t>).</w:t>
      </w:r>
    </w:p>
    <w:p w:rsidR="00607F15" w:rsidRPr="00590C8C" w:rsidRDefault="00627944" w:rsidP="00592D29">
      <w:pPr>
        <w:pStyle w:val="NormalWeb"/>
        <w:numPr>
          <w:ilvl w:val="0"/>
          <w:numId w:val="2"/>
        </w:numPr>
        <w:bidi/>
        <w:spacing w:line="360" w:lineRule="auto"/>
        <w:rPr>
          <w:sz w:val="28"/>
          <w:szCs w:val="28"/>
        </w:rPr>
      </w:pPr>
      <w:r w:rsidRPr="00590C8C">
        <w:rPr>
          <w:sz w:val="28"/>
          <w:szCs w:val="28"/>
          <w:rtl/>
        </w:rPr>
        <w:t xml:space="preserve">أما فيما يتعلق بالامتداد الطولي لأراضي المملكة فيبلغ أقصاه من جبل </w:t>
      </w:r>
      <w:proofErr w:type="spellStart"/>
      <w:r w:rsidRPr="00590C8C">
        <w:rPr>
          <w:sz w:val="28"/>
          <w:szCs w:val="28"/>
          <w:rtl/>
        </w:rPr>
        <w:t>عنازة</w:t>
      </w:r>
      <w:proofErr w:type="spellEnd"/>
      <w:r w:rsidRPr="00590C8C">
        <w:rPr>
          <w:sz w:val="28"/>
          <w:szCs w:val="28"/>
          <w:rtl/>
        </w:rPr>
        <w:t xml:space="preserve"> وهو أبعد امتداد ناحية الشمال وتحديدا في نقطة التقاء حدود المملكة مع العراق والأردن شمالا حتى جنوب الربع الخالي شمال ظفار العمانية بطول يصل إلى 2200 كم.</w:t>
      </w:r>
    </w:p>
    <w:p w:rsidR="00590C8C" w:rsidRPr="00590C8C" w:rsidRDefault="00590C8C" w:rsidP="007262FE">
      <w:pPr>
        <w:pStyle w:val="NormalWeb"/>
        <w:bidi/>
        <w:spacing w:line="360" w:lineRule="auto"/>
        <w:rPr>
          <w:sz w:val="28"/>
          <w:szCs w:val="28"/>
        </w:rPr>
      </w:pPr>
      <w:r w:rsidRPr="00590C8C">
        <w:rPr>
          <w:b/>
          <w:bCs/>
          <w:sz w:val="28"/>
          <w:szCs w:val="28"/>
          <w:rtl/>
        </w:rPr>
        <w:lastRenderedPageBreak/>
        <w:t>الموقع:</w:t>
      </w:r>
    </w:p>
    <w:p w:rsidR="00590C8C" w:rsidRPr="003365DA" w:rsidRDefault="00590C8C" w:rsidP="007262FE">
      <w:pPr>
        <w:pStyle w:val="NormalWeb"/>
        <w:bidi/>
        <w:spacing w:line="360" w:lineRule="auto"/>
        <w:rPr>
          <w:color w:val="FF0000"/>
          <w:sz w:val="28"/>
          <w:szCs w:val="28"/>
        </w:rPr>
      </w:pPr>
      <w:r w:rsidRPr="003365DA">
        <w:rPr>
          <w:b/>
          <w:bCs/>
          <w:color w:val="FF0000"/>
          <w:sz w:val="28"/>
          <w:szCs w:val="28"/>
          <w:rtl/>
        </w:rPr>
        <w:t xml:space="preserve">الموقع الفلكي: </w:t>
      </w:r>
    </w:p>
    <w:p w:rsidR="00607F15" w:rsidRPr="00590C8C" w:rsidRDefault="00627944" w:rsidP="00592D29">
      <w:pPr>
        <w:pStyle w:val="NormalWeb"/>
        <w:numPr>
          <w:ilvl w:val="0"/>
          <w:numId w:val="3"/>
        </w:numPr>
        <w:bidi/>
        <w:spacing w:line="360" w:lineRule="auto"/>
        <w:rPr>
          <w:sz w:val="28"/>
          <w:szCs w:val="28"/>
        </w:rPr>
      </w:pPr>
      <w:r w:rsidRPr="00590C8C">
        <w:rPr>
          <w:sz w:val="28"/>
          <w:szCs w:val="28"/>
          <w:rtl/>
        </w:rPr>
        <w:t>تنحصر المملكة بين خطي الطول 34° و 56°</w:t>
      </w:r>
      <w:r w:rsidRPr="00590C8C">
        <w:rPr>
          <w:b/>
          <w:bCs/>
          <w:sz w:val="28"/>
          <w:szCs w:val="28"/>
          <w:rtl/>
        </w:rPr>
        <w:t xml:space="preserve"> </w:t>
      </w:r>
      <w:r w:rsidRPr="00590C8C">
        <w:rPr>
          <w:sz w:val="28"/>
          <w:szCs w:val="28"/>
          <w:rtl/>
        </w:rPr>
        <w:t xml:space="preserve">شرقا يمس خط الطول الأول رأس الشيخ حميد عند مدخل خليج العقبة بينما الثاني يمر بالقرب من واحة </w:t>
      </w:r>
      <w:proofErr w:type="spellStart"/>
      <w:r w:rsidRPr="00590C8C">
        <w:rPr>
          <w:sz w:val="28"/>
          <w:szCs w:val="28"/>
          <w:rtl/>
        </w:rPr>
        <w:t>البريمي</w:t>
      </w:r>
      <w:proofErr w:type="spellEnd"/>
      <w:r w:rsidRPr="00590C8C">
        <w:rPr>
          <w:sz w:val="28"/>
          <w:szCs w:val="28"/>
          <w:rtl/>
        </w:rPr>
        <w:t xml:space="preserve"> غرب سلسلة جبال عمان وهذا يعني أن المملكة تمتد نحو 22 درجة من خطوط الطول. </w:t>
      </w:r>
    </w:p>
    <w:p w:rsidR="00607F15" w:rsidRPr="00590C8C" w:rsidRDefault="00627944" w:rsidP="00592D29">
      <w:pPr>
        <w:pStyle w:val="NormalWeb"/>
        <w:numPr>
          <w:ilvl w:val="0"/>
          <w:numId w:val="3"/>
        </w:numPr>
        <w:bidi/>
        <w:spacing w:line="360" w:lineRule="auto"/>
        <w:rPr>
          <w:sz w:val="28"/>
          <w:szCs w:val="28"/>
        </w:rPr>
      </w:pPr>
      <w:r w:rsidRPr="00590C8C">
        <w:rPr>
          <w:sz w:val="28"/>
          <w:szCs w:val="28"/>
          <w:rtl/>
        </w:rPr>
        <w:t>كما أن المملكة تقع بين دائرتي العرض 16° و 32° شمالا تقريبا.</w:t>
      </w:r>
    </w:p>
    <w:p w:rsidR="00590C8C" w:rsidRPr="00590C8C" w:rsidRDefault="00590C8C" w:rsidP="007262FE">
      <w:pPr>
        <w:pStyle w:val="NormalWeb"/>
        <w:bidi/>
        <w:spacing w:line="360" w:lineRule="auto"/>
        <w:rPr>
          <w:sz w:val="28"/>
          <w:szCs w:val="28"/>
        </w:rPr>
      </w:pPr>
      <w:r w:rsidRPr="00590C8C">
        <w:rPr>
          <w:b/>
          <w:bCs/>
          <w:sz w:val="28"/>
          <w:szCs w:val="28"/>
          <w:u w:val="single"/>
          <w:rtl/>
        </w:rPr>
        <w:t>ما الذي ترتب على خاصية الموقع الفلكي للمملكة ؟</w:t>
      </w:r>
    </w:p>
    <w:p w:rsidR="00590C8C" w:rsidRPr="003365DA" w:rsidRDefault="00590C8C" w:rsidP="007262FE">
      <w:pPr>
        <w:pStyle w:val="NormalWeb"/>
        <w:bidi/>
        <w:spacing w:line="360" w:lineRule="auto"/>
        <w:rPr>
          <w:color w:val="FF0000"/>
          <w:sz w:val="28"/>
          <w:szCs w:val="28"/>
        </w:rPr>
      </w:pPr>
      <w:r w:rsidRPr="003365DA">
        <w:rPr>
          <w:b/>
          <w:bCs/>
          <w:color w:val="FF0000"/>
          <w:sz w:val="28"/>
          <w:szCs w:val="28"/>
          <w:rtl/>
        </w:rPr>
        <w:t>الموقع الجغرافي:</w:t>
      </w:r>
    </w:p>
    <w:p w:rsidR="00607F15" w:rsidRPr="00590C8C" w:rsidRDefault="00627944" w:rsidP="00592D29">
      <w:pPr>
        <w:pStyle w:val="NormalWeb"/>
        <w:numPr>
          <w:ilvl w:val="0"/>
          <w:numId w:val="4"/>
        </w:numPr>
        <w:bidi/>
        <w:spacing w:line="360" w:lineRule="auto"/>
        <w:rPr>
          <w:sz w:val="28"/>
          <w:szCs w:val="28"/>
        </w:rPr>
      </w:pPr>
      <w:r w:rsidRPr="00590C8C">
        <w:rPr>
          <w:sz w:val="28"/>
          <w:szCs w:val="28"/>
          <w:rtl/>
        </w:rPr>
        <w:t>تقع المملكة في الركن الجنوبي الغربي لقارة آسيا.</w:t>
      </w:r>
    </w:p>
    <w:p w:rsidR="00607F15" w:rsidRPr="00590C8C" w:rsidRDefault="00627944" w:rsidP="00592D29">
      <w:pPr>
        <w:pStyle w:val="NormalWeb"/>
        <w:numPr>
          <w:ilvl w:val="0"/>
          <w:numId w:val="4"/>
        </w:numPr>
        <w:bidi/>
        <w:spacing w:line="360" w:lineRule="auto"/>
        <w:rPr>
          <w:sz w:val="28"/>
          <w:szCs w:val="28"/>
        </w:rPr>
      </w:pPr>
      <w:r w:rsidRPr="00590C8C">
        <w:rPr>
          <w:sz w:val="28"/>
          <w:szCs w:val="28"/>
          <w:rtl/>
        </w:rPr>
        <w:t>خاصية انتشار ظاهرة الجفاف والصحارى وعملية التصحر المستمر.</w:t>
      </w:r>
    </w:p>
    <w:p w:rsidR="00607F15" w:rsidRPr="00590C8C" w:rsidRDefault="00627944" w:rsidP="00592D29">
      <w:pPr>
        <w:pStyle w:val="NormalWeb"/>
        <w:numPr>
          <w:ilvl w:val="0"/>
          <w:numId w:val="4"/>
        </w:numPr>
        <w:bidi/>
        <w:spacing w:line="360" w:lineRule="auto"/>
        <w:rPr>
          <w:sz w:val="28"/>
          <w:szCs w:val="28"/>
        </w:rPr>
      </w:pPr>
      <w:r w:rsidRPr="00590C8C">
        <w:rPr>
          <w:sz w:val="28"/>
          <w:szCs w:val="28"/>
          <w:rtl/>
        </w:rPr>
        <w:t>تأثير المسطحات البحرية محدود للغاية خاصة في المناطق الغربية من البلاد.</w:t>
      </w:r>
    </w:p>
    <w:p w:rsidR="00590C8C" w:rsidRPr="003365DA" w:rsidRDefault="00590C8C" w:rsidP="007262FE">
      <w:pPr>
        <w:pStyle w:val="NormalWeb"/>
        <w:bidi/>
        <w:spacing w:line="360" w:lineRule="auto"/>
        <w:rPr>
          <w:color w:val="FF0000"/>
          <w:sz w:val="28"/>
          <w:szCs w:val="28"/>
        </w:rPr>
      </w:pPr>
      <w:r w:rsidRPr="003365DA">
        <w:rPr>
          <w:b/>
          <w:bCs/>
          <w:color w:val="FF0000"/>
          <w:sz w:val="28"/>
          <w:szCs w:val="28"/>
          <w:rtl/>
        </w:rPr>
        <w:t>الموقع الاستراتيجي؟</w:t>
      </w:r>
    </w:p>
    <w:p w:rsidR="00590C8C" w:rsidRPr="00590C8C" w:rsidRDefault="00590C8C" w:rsidP="007262FE">
      <w:pPr>
        <w:pStyle w:val="NormalWeb"/>
        <w:bidi/>
        <w:spacing w:line="360" w:lineRule="auto"/>
        <w:rPr>
          <w:sz w:val="28"/>
          <w:szCs w:val="28"/>
        </w:rPr>
      </w:pPr>
      <w:r w:rsidRPr="00590C8C">
        <w:rPr>
          <w:b/>
          <w:bCs/>
          <w:sz w:val="28"/>
          <w:szCs w:val="28"/>
          <w:rtl/>
        </w:rPr>
        <w:t xml:space="preserve">المساحة: </w:t>
      </w:r>
    </w:p>
    <w:p w:rsidR="00607F15" w:rsidRPr="00590C8C" w:rsidRDefault="00627944" w:rsidP="00592D29">
      <w:pPr>
        <w:pStyle w:val="NormalWeb"/>
        <w:numPr>
          <w:ilvl w:val="0"/>
          <w:numId w:val="5"/>
        </w:numPr>
        <w:bidi/>
        <w:spacing w:line="360" w:lineRule="auto"/>
        <w:rPr>
          <w:sz w:val="28"/>
          <w:szCs w:val="28"/>
        </w:rPr>
      </w:pPr>
      <w:r w:rsidRPr="00590C8C">
        <w:rPr>
          <w:sz w:val="28"/>
          <w:szCs w:val="28"/>
          <w:rtl/>
        </w:rPr>
        <w:t xml:space="preserve">المملكة العربية السعودية دولة واسعة الرقعة، مترامية الأطراف تبلغ مساحتها </w:t>
      </w:r>
      <w:r w:rsidRPr="00590C8C">
        <w:rPr>
          <w:sz w:val="28"/>
          <w:szCs w:val="28"/>
        </w:rPr>
        <w:t>2,150,000</w:t>
      </w:r>
      <w:r w:rsidRPr="00590C8C">
        <w:rPr>
          <w:sz w:val="28"/>
          <w:szCs w:val="28"/>
          <w:rtl/>
        </w:rPr>
        <w:t xml:space="preserve"> كم</w:t>
      </w:r>
      <w:r w:rsidRPr="00590C8C">
        <w:rPr>
          <w:sz w:val="28"/>
          <w:szCs w:val="28"/>
        </w:rPr>
        <w:t xml:space="preserve">        .²</w:t>
      </w:r>
    </w:p>
    <w:p w:rsidR="00607F15" w:rsidRPr="00590C8C" w:rsidRDefault="00627944" w:rsidP="00592D29">
      <w:pPr>
        <w:pStyle w:val="NormalWeb"/>
        <w:numPr>
          <w:ilvl w:val="0"/>
          <w:numId w:val="5"/>
        </w:numPr>
        <w:bidi/>
        <w:spacing w:line="360" w:lineRule="auto"/>
        <w:rPr>
          <w:sz w:val="28"/>
          <w:szCs w:val="28"/>
        </w:rPr>
      </w:pPr>
      <w:r w:rsidRPr="00590C8C">
        <w:rPr>
          <w:sz w:val="28"/>
          <w:szCs w:val="28"/>
          <w:rtl/>
        </w:rPr>
        <w:t xml:space="preserve">تستأثر بنحو 72% من مساحة شبة جزيرة العرب (التي تقدر بنحو  </w:t>
      </w:r>
      <w:r w:rsidRPr="00590C8C">
        <w:rPr>
          <w:sz w:val="28"/>
          <w:szCs w:val="28"/>
        </w:rPr>
        <w:t xml:space="preserve">  3,129,708</w:t>
      </w:r>
      <w:r w:rsidRPr="00590C8C">
        <w:rPr>
          <w:sz w:val="28"/>
          <w:szCs w:val="28"/>
          <w:rtl/>
        </w:rPr>
        <w:t xml:space="preserve"> كم²) وحوالي 17% من مساحة العالم العربي و أكثر من2</w:t>
      </w:r>
      <w:r w:rsidRPr="00590C8C">
        <w:rPr>
          <w:sz w:val="28"/>
          <w:szCs w:val="28"/>
        </w:rPr>
        <w:t>,</w:t>
      </w:r>
      <w:r w:rsidRPr="00590C8C">
        <w:rPr>
          <w:sz w:val="28"/>
          <w:szCs w:val="28"/>
          <w:rtl/>
        </w:rPr>
        <w:t>6 % من مساحة العالم الإسلامي.</w:t>
      </w:r>
    </w:p>
    <w:p w:rsidR="00607F15" w:rsidRPr="00590C8C" w:rsidRDefault="00627944" w:rsidP="00592D29">
      <w:pPr>
        <w:pStyle w:val="NormalWeb"/>
        <w:numPr>
          <w:ilvl w:val="0"/>
          <w:numId w:val="5"/>
        </w:numPr>
        <w:bidi/>
        <w:spacing w:line="360" w:lineRule="auto"/>
        <w:rPr>
          <w:sz w:val="28"/>
          <w:szCs w:val="28"/>
        </w:rPr>
      </w:pPr>
      <w:r w:rsidRPr="00590C8C">
        <w:rPr>
          <w:sz w:val="28"/>
          <w:szCs w:val="28"/>
          <w:rtl/>
        </w:rPr>
        <w:t>تأتي في المرتبة الثانية عربيا بعد أن كانت الثالثة بعد كل من السودان والجزائر.</w:t>
      </w:r>
    </w:p>
    <w:p w:rsidR="00607F15" w:rsidRPr="00590C8C" w:rsidRDefault="00627944" w:rsidP="00592D29">
      <w:pPr>
        <w:pStyle w:val="NormalWeb"/>
        <w:numPr>
          <w:ilvl w:val="0"/>
          <w:numId w:val="6"/>
        </w:numPr>
        <w:bidi/>
        <w:spacing w:line="360" w:lineRule="auto"/>
        <w:rPr>
          <w:sz w:val="28"/>
          <w:szCs w:val="28"/>
        </w:rPr>
      </w:pPr>
      <w:r w:rsidRPr="00590C8C">
        <w:rPr>
          <w:b/>
          <w:bCs/>
          <w:sz w:val="28"/>
          <w:szCs w:val="28"/>
          <w:rtl/>
        </w:rPr>
        <w:t xml:space="preserve">الشكل: </w:t>
      </w:r>
    </w:p>
    <w:p w:rsidR="00590C8C" w:rsidRPr="00590C8C" w:rsidRDefault="00590C8C" w:rsidP="007262FE">
      <w:pPr>
        <w:pStyle w:val="NormalWeb"/>
        <w:bidi/>
        <w:spacing w:line="360" w:lineRule="auto"/>
        <w:rPr>
          <w:sz w:val="28"/>
          <w:szCs w:val="28"/>
        </w:rPr>
      </w:pPr>
      <w:r w:rsidRPr="00590C8C">
        <w:rPr>
          <w:sz w:val="28"/>
          <w:szCs w:val="28"/>
          <w:rtl/>
        </w:rPr>
        <w:t xml:space="preserve">تتخذ أراضي المملكة شكلا بصفة عامة يميل إلى الاستطالة والاندماج ويمكن ملاحظة ذلك من خلال الخريطة حيث يتضح الشكل الهندسي وهو مضلع سداسي غير منتظم يحاذي أضلاعه الستة الحدود السياسية للمملكة في جميع الاتجاهات.   </w:t>
      </w:r>
    </w:p>
    <w:p w:rsidR="00590C8C" w:rsidRPr="00590C8C" w:rsidRDefault="00590C8C" w:rsidP="007262FE">
      <w:pPr>
        <w:pStyle w:val="NormalWeb"/>
        <w:bidi/>
        <w:spacing w:line="360" w:lineRule="auto"/>
        <w:rPr>
          <w:sz w:val="28"/>
          <w:szCs w:val="28"/>
        </w:rPr>
      </w:pPr>
      <w:r w:rsidRPr="00590C8C">
        <w:rPr>
          <w:sz w:val="28"/>
          <w:szCs w:val="28"/>
          <w:rtl/>
        </w:rPr>
        <w:t>وهذا الشكل المندمج يتيح للمملكة مزايا عديدة لعل من أبرزها:</w:t>
      </w:r>
    </w:p>
    <w:p w:rsidR="00607F15" w:rsidRPr="00590C8C" w:rsidRDefault="00627944" w:rsidP="00592D29">
      <w:pPr>
        <w:pStyle w:val="NormalWeb"/>
        <w:numPr>
          <w:ilvl w:val="0"/>
          <w:numId w:val="7"/>
        </w:numPr>
        <w:bidi/>
        <w:spacing w:line="360" w:lineRule="auto"/>
        <w:rPr>
          <w:sz w:val="28"/>
          <w:szCs w:val="28"/>
        </w:rPr>
      </w:pPr>
      <w:r w:rsidRPr="00590C8C">
        <w:rPr>
          <w:sz w:val="28"/>
          <w:szCs w:val="28"/>
          <w:rtl/>
        </w:rPr>
        <w:t xml:space="preserve"> تماسك أجزاؤها، </w:t>
      </w:r>
    </w:p>
    <w:p w:rsidR="00607F15" w:rsidRPr="00590C8C" w:rsidRDefault="00627944" w:rsidP="00592D29">
      <w:pPr>
        <w:pStyle w:val="NormalWeb"/>
        <w:numPr>
          <w:ilvl w:val="0"/>
          <w:numId w:val="7"/>
        </w:numPr>
        <w:bidi/>
        <w:spacing w:line="360" w:lineRule="auto"/>
        <w:rPr>
          <w:sz w:val="28"/>
          <w:szCs w:val="28"/>
        </w:rPr>
      </w:pPr>
      <w:r w:rsidRPr="00590C8C">
        <w:rPr>
          <w:sz w:val="28"/>
          <w:szCs w:val="28"/>
          <w:rtl/>
        </w:rPr>
        <w:t xml:space="preserve"> لا يفصل بين أجزاؤها مناطق بحرية.</w:t>
      </w:r>
    </w:p>
    <w:p w:rsidR="00697406" w:rsidRDefault="00627944" w:rsidP="00697406">
      <w:pPr>
        <w:pStyle w:val="NormalWeb"/>
        <w:numPr>
          <w:ilvl w:val="0"/>
          <w:numId w:val="7"/>
        </w:numPr>
        <w:bidi/>
        <w:spacing w:line="360" w:lineRule="auto"/>
        <w:rPr>
          <w:sz w:val="28"/>
          <w:szCs w:val="28"/>
        </w:rPr>
      </w:pPr>
      <w:r w:rsidRPr="00590C8C">
        <w:rPr>
          <w:sz w:val="28"/>
          <w:szCs w:val="28"/>
          <w:rtl/>
        </w:rPr>
        <w:t xml:space="preserve"> ساعد على مد شبكات المواصلات في أنحائها وربط العاصمة الرياض بجميع أطراف الدولة.</w:t>
      </w:r>
    </w:p>
    <w:p w:rsidR="00697406" w:rsidRPr="00697406" w:rsidRDefault="00697406" w:rsidP="00697406">
      <w:pPr>
        <w:pStyle w:val="NormalWeb"/>
        <w:bidi/>
        <w:spacing w:line="360" w:lineRule="auto"/>
        <w:rPr>
          <w:sz w:val="28"/>
          <w:szCs w:val="28"/>
        </w:rPr>
      </w:pPr>
    </w:p>
    <w:p w:rsidR="00607F15" w:rsidRPr="003365DA" w:rsidRDefault="00627944" w:rsidP="00697406">
      <w:pPr>
        <w:pStyle w:val="NormalWeb"/>
        <w:numPr>
          <w:ilvl w:val="0"/>
          <w:numId w:val="8"/>
        </w:numPr>
        <w:bidi/>
        <w:spacing w:before="0" w:beforeAutospacing="0" w:after="0" w:afterAutospacing="0" w:line="360" w:lineRule="auto"/>
        <w:rPr>
          <w:sz w:val="28"/>
          <w:szCs w:val="28"/>
        </w:rPr>
      </w:pPr>
      <w:r w:rsidRPr="003365DA">
        <w:rPr>
          <w:b/>
          <w:bCs/>
          <w:sz w:val="28"/>
          <w:szCs w:val="28"/>
          <w:rtl/>
        </w:rPr>
        <w:t xml:space="preserve">المناخ: </w:t>
      </w:r>
      <w:r w:rsidRPr="003365DA">
        <w:rPr>
          <w:sz w:val="28"/>
          <w:szCs w:val="28"/>
          <w:rtl/>
        </w:rPr>
        <w:t>لا حظنا من خلال خصائص الموقع الفلكي للمملكة أن لهذا دلالات وبحكم ذلك تتأثر المملكة بثلاثة أقاليم مناخية هي:</w:t>
      </w:r>
    </w:p>
    <w:p w:rsidR="00607F15" w:rsidRPr="003365DA" w:rsidRDefault="00627944" w:rsidP="00697406">
      <w:pPr>
        <w:pStyle w:val="NormalWeb"/>
        <w:numPr>
          <w:ilvl w:val="0"/>
          <w:numId w:val="9"/>
        </w:numPr>
        <w:bidi/>
        <w:spacing w:before="0" w:beforeAutospacing="0" w:after="0" w:afterAutospacing="0" w:line="360" w:lineRule="auto"/>
        <w:rPr>
          <w:sz w:val="28"/>
          <w:szCs w:val="28"/>
        </w:rPr>
      </w:pPr>
      <w:r w:rsidRPr="003365DA">
        <w:rPr>
          <w:b/>
          <w:bCs/>
          <w:sz w:val="28"/>
          <w:szCs w:val="28"/>
          <w:rtl/>
        </w:rPr>
        <w:t xml:space="preserve">الإقليم المداري: </w:t>
      </w:r>
      <w:r w:rsidRPr="003365DA">
        <w:rPr>
          <w:sz w:val="28"/>
          <w:szCs w:val="28"/>
          <w:rtl/>
        </w:rPr>
        <w:t>الذي ينحصر ما بين خطي عرض 16° -18° شمالا.</w:t>
      </w:r>
    </w:p>
    <w:p w:rsidR="00607F15" w:rsidRPr="003365DA" w:rsidRDefault="00627944" w:rsidP="00697406">
      <w:pPr>
        <w:pStyle w:val="NormalWeb"/>
        <w:numPr>
          <w:ilvl w:val="0"/>
          <w:numId w:val="9"/>
        </w:numPr>
        <w:bidi/>
        <w:spacing w:before="0" w:beforeAutospacing="0" w:after="0" w:afterAutospacing="0" w:line="360" w:lineRule="auto"/>
        <w:rPr>
          <w:sz w:val="28"/>
          <w:szCs w:val="28"/>
        </w:rPr>
      </w:pPr>
      <w:r w:rsidRPr="003365DA">
        <w:rPr>
          <w:b/>
          <w:bCs/>
          <w:sz w:val="28"/>
          <w:szCs w:val="28"/>
          <w:rtl/>
        </w:rPr>
        <w:t xml:space="preserve">الإقليم الصحراوي: </w:t>
      </w:r>
      <w:r w:rsidRPr="003365DA">
        <w:rPr>
          <w:sz w:val="28"/>
          <w:szCs w:val="28"/>
          <w:rtl/>
        </w:rPr>
        <w:t>وهو الأكثر اتساعا وتأثيرا والواقع بين دائرتي العرض 18</w:t>
      </w:r>
      <w:r w:rsidRPr="003365DA">
        <w:rPr>
          <w:b/>
          <w:bCs/>
          <w:sz w:val="28"/>
          <w:szCs w:val="28"/>
          <w:rtl/>
        </w:rPr>
        <w:t xml:space="preserve">° </w:t>
      </w:r>
      <w:r w:rsidRPr="003365DA">
        <w:rPr>
          <w:sz w:val="28"/>
          <w:szCs w:val="28"/>
          <w:rtl/>
        </w:rPr>
        <w:t>-30</w:t>
      </w:r>
      <w:r w:rsidRPr="003365DA">
        <w:rPr>
          <w:b/>
          <w:bCs/>
          <w:sz w:val="28"/>
          <w:szCs w:val="28"/>
          <w:rtl/>
        </w:rPr>
        <w:t xml:space="preserve">° </w:t>
      </w:r>
      <w:r w:rsidRPr="003365DA">
        <w:rPr>
          <w:sz w:val="28"/>
          <w:szCs w:val="28"/>
          <w:rtl/>
        </w:rPr>
        <w:t>شمالا.</w:t>
      </w:r>
    </w:p>
    <w:p w:rsidR="00607F15" w:rsidRPr="003365DA" w:rsidRDefault="00627944" w:rsidP="00697406">
      <w:pPr>
        <w:pStyle w:val="NormalWeb"/>
        <w:numPr>
          <w:ilvl w:val="0"/>
          <w:numId w:val="9"/>
        </w:numPr>
        <w:bidi/>
        <w:spacing w:before="0" w:beforeAutospacing="0" w:after="0" w:afterAutospacing="0" w:line="360" w:lineRule="auto"/>
        <w:rPr>
          <w:sz w:val="28"/>
          <w:szCs w:val="28"/>
        </w:rPr>
      </w:pPr>
      <w:r w:rsidRPr="003365DA">
        <w:rPr>
          <w:b/>
          <w:bCs/>
          <w:sz w:val="28"/>
          <w:szCs w:val="28"/>
          <w:rtl/>
        </w:rPr>
        <w:t xml:space="preserve">الإقليم المعتدل (البحر المتوسط): </w:t>
      </w:r>
      <w:r w:rsidRPr="003365DA">
        <w:rPr>
          <w:sz w:val="28"/>
          <w:szCs w:val="28"/>
          <w:rtl/>
        </w:rPr>
        <w:t xml:space="preserve">المحصور ما بين خطي العرض 30°- 32° شمالا. </w:t>
      </w:r>
    </w:p>
    <w:p w:rsidR="003365DA" w:rsidRPr="003365DA" w:rsidRDefault="003365DA" w:rsidP="007262FE">
      <w:pPr>
        <w:pStyle w:val="NormalWeb"/>
        <w:bidi/>
        <w:spacing w:line="360" w:lineRule="auto"/>
        <w:rPr>
          <w:color w:val="FF0000"/>
          <w:sz w:val="28"/>
          <w:szCs w:val="28"/>
        </w:rPr>
      </w:pPr>
      <w:r w:rsidRPr="003365DA">
        <w:rPr>
          <w:b/>
          <w:bCs/>
          <w:color w:val="FF0000"/>
          <w:sz w:val="28"/>
          <w:szCs w:val="28"/>
          <w:rtl/>
        </w:rPr>
        <w:t>التضاريس (أشكال سطح الأرض):</w:t>
      </w:r>
    </w:p>
    <w:p w:rsidR="00607F15" w:rsidRPr="003365DA" w:rsidRDefault="00627944" w:rsidP="00723819">
      <w:pPr>
        <w:pStyle w:val="NormalWeb"/>
        <w:numPr>
          <w:ilvl w:val="0"/>
          <w:numId w:val="10"/>
        </w:numPr>
        <w:bidi/>
        <w:spacing w:before="0" w:beforeAutospacing="0" w:after="0" w:afterAutospacing="0" w:line="360" w:lineRule="auto"/>
        <w:rPr>
          <w:sz w:val="28"/>
          <w:szCs w:val="28"/>
        </w:rPr>
      </w:pPr>
      <w:r w:rsidRPr="003365DA">
        <w:rPr>
          <w:sz w:val="28"/>
          <w:szCs w:val="28"/>
          <w:rtl/>
        </w:rPr>
        <w:t xml:space="preserve">يظهر أثر التضاريس في مدى سهولة السطح أو تضرسه. والمملكة يغلب على أراضيها صفة الشكل </w:t>
      </w:r>
      <w:proofErr w:type="spellStart"/>
      <w:r w:rsidRPr="003365DA">
        <w:rPr>
          <w:sz w:val="28"/>
          <w:szCs w:val="28"/>
          <w:rtl/>
        </w:rPr>
        <w:t>الهضبي</w:t>
      </w:r>
      <w:proofErr w:type="spellEnd"/>
      <w:r w:rsidRPr="003365DA">
        <w:rPr>
          <w:sz w:val="28"/>
          <w:szCs w:val="28"/>
          <w:rtl/>
        </w:rPr>
        <w:t xml:space="preserve"> الأكثر شيوعا إلى جانب المسطحات الرملية الواسعة الانتشار خاصة منطقة صحراء الربع الخالي.</w:t>
      </w:r>
    </w:p>
    <w:p w:rsidR="00607F15" w:rsidRPr="003365DA" w:rsidRDefault="00627944" w:rsidP="00723819">
      <w:pPr>
        <w:pStyle w:val="NormalWeb"/>
        <w:numPr>
          <w:ilvl w:val="0"/>
          <w:numId w:val="10"/>
        </w:numPr>
        <w:bidi/>
        <w:spacing w:before="0" w:beforeAutospacing="0" w:after="0" w:afterAutospacing="0" w:line="360" w:lineRule="auto"/>
        <w:rPr>
          <w:sz w:val="28"/>
          <w:szCs w:val="28"/>
        </w:rPr>
      </w:pPr>
      <w:r w:rsidRPr="003365DA">
        <w:rPr>
          <w:sz w:val="28"/>
          <w:szCs w:val="28"/>
          <w:rtl/>
        </w:rPr>
        <w:t xml:space="preserve"> توجد مساحات سهلية بالقرب من السواحل.</w:t>
      </w:r>
    </w:p>
    <w:p w:rsidR="00607F15" w:rsidRPr="003365DA" w:rsidRDefault="00627944" w:rsidP="00723819">
      <w:pPr>
        <w:pStyle w:val="NormalWeb"/>
        <w:numPr>
          <w:ilvl w:val="0"/>
          <w:numId w:val="10"/>
        </w:numPr>
        <w:bidi/>
        <w:spacing w:before="0" w:beforeAutospacing="0" w:after="0" w:afterAutospacing="0" w:line="360" w:lineRule="auto"/>
        <w:rPr>
          <w:sz w:val="28"/>
          <w:szCs w:val="28"/>
        </w:rPr>
      </w:pPr>
      <w:r w:rsidRPr="003365DA">
        <w:rPr>
          <w:sz w:val="28"/>
          <w:szCs w:val="28"/>
          <w:rtl/>
        </w:rPr>
        <w:t xml:space="preserve"> يقتصر وجود التضاريس الجبلية في سلسلة جبال السروات في غرب وامتدادها بمحاذاة الساحل الغربي جنوب غرب المملكة.</w:t>
      </w:r>
    </w:p>
    <w:p w:rsidR="00697406" w:rsidRDefault="00627944" w:rsidP="00697406">
      <w:pPr>
        <w:pStyle w:val="NormalWeb"/>
        <w:numPr>
          <w:ilvl w:val="0"/>
          <w:numId w:val="10"/>
        </w:numPr>
        <w:bidi/>
        <w:spacing w:before="0" w:beforeAutospacing="0" w:after="0" w:afterAutospacing="0" w:line="360" w:lineRule="auto"/>
        <w:rPr>
          <w:sz w:val="28"/>
          <w:szCs w:val="28"/>
        </w:rPr>
      </w:pPr>
      <w:r w:rsidRPr="003365DA">
        <w:rPr>
          <w:sz w:val="28"/>
          <w:szCs w:val="28"/>
          <w:rtl/>
        </w:rPr>
        <w:t xml:space="preserve"> ترتب على أشكال وتوزيع هذه التضاريس أهمية من حيث مؤثراتها طبيعيا و بشريا.  </w:t>
      </w:r>
    </w:p>
    <w:p w:rsidR="00590C8C" w:rsidRPr="00697406" w:rsidRDefault="003365DA" w:rsidP="00697406">
      <w:pPr>
        <w:pStyle w:val="NormalWeb"/>
        <w:bidi/>
        <w:spacing w:before="0" w:beforeAutospacing="0" w:after="0" w:afterAutospacing="0" w:line="360" w:lineRule="auto"/>
        <w:rPr>
          <w:sz w:val="28"/>
          <w:szCs w:val="28"/>
          <w:rtl/>
        </w:rPr>
      </w:pPr>
      <w:r w:rsidRPr="00697406">
        <w:rPr>
          <w:b/>
          <w:bCs/>
          <w:color w:val="FF0000"/>
          <w:sz w:val="28"/>
          <w:szCs w:val="28"/>
          <w:rtl/>
        </w:rPr>
        <w:br/>
        <w:t>المقومات البشرية</w:t>
      </w:r>
    </w:p>
    <w:p w:rsidR="003365DA" w:rsidRPr="003365DA" w:rsidRDefault="003365DA" w:rsidP="007262FE">
      <w:pPr>
        <w:pStyle w:val="NormalWeb"/>
        <w:bidi/>
        <w:spacing w:line="360" w:lineRule="auto"/>
        <w:rPr>
          <w:sz w:val="28"/>
          <w:szCs w:val="28"/>
        </w:rPr>
      </w:pPr>
      <w:r w:rsidRPr="003365DA">
        <w:rPr>
          <w:sz w:val="28"/>
          <w:szCs w:val="28"/>
          <w:rtl/>
        </w:rPr>
        <w:t>إذا كانت للعناصر الطبيعية السالفة الذكر دورها في تحديد مدى قوة أو ضعف الدولة ، فإن للمقومات البشرية أدوار لا تقل أهمية. فالسكان وما يمارسونه من أنشطة اقتصادية ومدى الإنتاج الاقتصادي الناتج عن ذلك تعد عناصر أساسية ومؤثرة أيما تأثير.</w:t>
      </w:r>
    </w:p>
    <w:p w:rsidR="00607F15" w:rsidRPr="003365DA" w:rsidRDefault="00627944" w:rsidP="00592D29">
      <w:pPr>
        <w:pStyle w:val="NormalWeb"/>
        <w:numPr>
          <w:ilvl w:val="0"/>
          <w:numId w:val="11"/>
        </w:numPr>
        <w:bidi/>
        <w:spacing w:line="360" w:lineRule="auto"/>
        <w:rPr>
          <w:sz w:val="28"/>
          <w:szCs w:val="28"/>
        </w:rPr>
      </w:pPr>
      <w:r w:rsidRPr="003365DA">
        <w:rPr>
          <w:sz w:val="28"/>
          <w:szCs w:val="28"/>
          <w:rtl/>
        </w:rPr>
        <w:t xml:space="preserve">السكان: </w:t>
      </w:r>
      <w:r w:rsidRPr="003365DA">
        <w:rPr>
          <w:sz w:val="28"/>
          <w:szCs w:val="28"/>
          <w:rtl/>
          <w:lang w:bidi="ar-DZ"/>
        </w:rPr>
        <w:t xml:space="preserve">بلغ العدد الإجمالي لسكان المملكة العربية السعودية </w:t>
      </w:r>
      <w:r w:rsidRPr="003365DA">
        <w:rPr>
          <w:sz w:val="28"/>
          <w:szCs w:val="28"/>
          <w:rtl/>
        </w:rPr>
        <w:t xml:space="preserve">حسب نتائج التعداد الأخير لعام 1431هـ 27.136.977 </w:t>
      </w:r>
      <w:r w:rsidRPr="003365DA">
        <w:rPr>
          <w:sz w:val="28"/>
          <w:szCs w:val="28"/>
          <w:rtl/>
          <w:lang w:bidi="ar-DZ"/>
        </w:rPr>
        <w:t>نسمة.</w:t>
      </w:r>
      <w:r w:rsidRPr="003365DA">
        <w:rPr>
          <w:sz w:val="28"/>
          <w:szCs w:val="28"/>
          <w:rtl/>
        </w:rPr>
        <w:t xml:space="preserve"> </w:t>
      </w:r>
    </w:p>
    <w:p w:rsidR="003365DA" w:rsidRPr="003365DA" w:rsidRDefault="003365DA" w:rsidP="007262FE">
      <w:pPr>
        <w:pStyle w:val="NormalWeb"/>
        <w:bidi/>
        <w:spacing w:line="360" w:lineRule="auto"/>
        <w:rPr>
          <w:color w:val="FF0000"/>
          <w:sz w:val="28"/>
          <w:szCs w:val="28"/>
        </w:rPr>
      </w:pPr>
      <w:r w:rsidRPr="003365DA">
        <w:rPr>
          <w:color w:val="FF0000"/>
          <w:sz w:val="28"/>
          <w:szCs w:val="28"/>
        </w:rPr>
        <w:t> </w:t>
      </w:r>
      <w:r w:rsidRPr="003365DA">
        <w:rPr>
          <w:color w:val="FF0000"/>
          <w:sz w:val="28"/>
          <w:szCs w:val="28"/>
          <w:rtl/>
        </w:rPr>
        <w:t>الموارد والأنشطة الاقتصادية:</w:t>
      </w:r>
    </w:p>
    <w:p w:rsidR="00607F15" w:rsidRPr="003365DA" w:rsidRDefault="00627944" w:rsidP="00592D29">
      <w:pPr>
        <w:pStyle w:val="NormalWeb"/>
        <w:numPr>
          <w:ilvl w:val="0"/>
          <w:numId w:val="12"/>
        </w:numPr>
        <w:bidi/>
        <w:spacing w:line="360" w:lineRule="auto"/>
        <w:rPr>
          <w:sz w:val="28"/>
          <w:szCs w:val="28"/>
        </w:rPr>
      </w:pPr>
      <w:r w:rsidRPr="003365DA">
        <w:rPr>
          <w:sz w:val="28"/>
          <w:szCs w:val="28"/>
          <w:rtl/>
        </w:rPr>
        <w:t>تحظى المملكة بمكانة عالمية متميزة في احتياطي النفط (25%) وإنتاجه (الثالثة عالميا) إلى جانب الغاز الطبيعي.</w:t>
      </w:r>
    </w:p>
    <w:p w:rsidR="00607F15" w:rsidRPr="003365DA" w:rsidRDefault="00627944" w:rsidP="00592D29">
      <w:pPr>
        <w:pStyle w:val="NormalWeb"/>
        <w:numPr>
          <w:ilvl w:val="0"/>
          <w:numId w:val="12"/>
        </w:numPr>
        <w:bidi/>
        <w:spacing w:line="360" w:lineRule="auto"/>
        <w:rPr>
          <w:sz w:val="28"/>
          <w:szCs w:val="28"/>
        </w:rPr>
      </w:pPr>
      <w:r w:rsidRPr="003365DA">
        <w:rPr>
          <w:sz w:val="28"/>
          <w:szCs w:val="28"/>
          <w:rtl/>
        </w:rPr>
        <w:t>تتيح ظروف المناخ أن تكون المملكة رائدة في توليد الطاقة الشمسية وهو مورد متجدد بخلاف النفط والغاز الطبيعي كونهما مصدرين ناضبين وغير متجددين. علما بأن هناك جهود حثيثة تبذل في هذا الصدد.</w:t>
      </w:r>
    </w:p>
    <w:p w:rsidR="00607F15" w:rsidRPr="003365DA" w:rsidRDefault="00627944" w:rsidP="00592D29">
      <w:pPr>
        <w:pStyle w:val="NormalWeb"/>
        <w:numPr>
          <w:ilvl w:val="0"/>
          <w:numId w:val="12"/>
        </w:numPr>
        <w:bidi/>
        <w:spacing w:line="360" w:lineRule="auto"/>
        <w:rPr>
          <w:sz w:val="28"/>
          <w:szCs w:val="28"/>
        </w:rPr>
      </w:pPr>
      <w:r w:rsidRPr="003365DA">
        <w:rPr>
          <w:sz w:val="28"/>
          <w:szCs w:val="28"/>
          <w:rtl/>
        </w:rPr>
        <w:t>حققت الصناعات التحويلية تقدما كبيرا في العقود الثلاث الماضية نتيجة النمو والتطور وتبني الدولة لسياسة تنموية وتصنيعية مما عزز مكانة المملكة عالميا.</w:t>
      </w:r>
    </w:p>
    <w:p w:rsidR="00607F15" w:rsidRPr="003365DA" w:rsidRDefault="00627944" w:rsidP="00592D29">
      <w:pPr>
        <w:pStyle w:val="NormalWeb"/>
        <w:numPr>
          <w:ilvl w:val="0"/>
          <w:numId w:val="12"/>
        </w:numPr>
        <w:bidi/>
        <w:spacing w:line="360" w:lineRule="auto"/>
        <w:rPr>
          <w:sz w:val="28"/>
          <w:szCs w:val="28"/>
        </w:rPr>
      </w:pPr>
      <w:r w:rsidRPr="003365DA">
        <w:rPr>
          <w:sz w:val="28"/>
          <w:szCs w:val="28"/>
          <w:rtl/>
        </w:rPr>
        <w:t xml:space="preserve">تزخر المملكة بوجود موارد معدنية مختلفة.    </w:t>
      </w:r>
    </w:p>
    <w:p w:rsidR="00723819" w:rsidRDefault="00723819" w:rsidP="007262FE">
      <w:pPr>
        <w:pStyle w:val="NormalWeb"/>
        <w:bidi/>
        <w:spacing w:line="360" w:lineRule="auto"/>
        <w:rPr>
          <w:b/>
          <w:bCs/>
          <w:color w:val="FF0000"/>
          <w:sz w:val="28"/>
          <w:szCs w:val="28"/>
          <w:u w:val="single"/>
        </w:rPr>
      </w:pPr>
    </w:p>
    <w:p w:rsidR="00723819" w:rsidRDefault="00723819" w:rsidP="00723819">
      <w:pPr>
        <w:pStyle w:val="NormalWeb"/>
        <w:bidi/>
        <w:spacing w:line="360" w:lineRule="auto"/>
        <w:rPr>
          <w:b/>
          <w:bCs/>
          <w:color w:val="FF0000"/>
          <w:sz w:val="28"/>
          <w:szCs w:val="28"/>
          <w:u w:val="single"/>
        </w:rPr>
      </w:pPr>
    </w:p>
    <w:p w:rsidR="003365DA" w:rsidRPr="003365DA" w:rsidRDefault="003365DA" w:rsidP="00723819">
      <w:pPr>
        <w:pStyle w:val="NormalWeb"/>
        <w:bidi/>
        <w:spacing w:line="360" w:lineRule="auto"/>
        <w:rPr>
          <w:color w:val="FF0000"/>
          <w:sz w:val="28"/>
          <w:szCs w:val="28"/>
        </w:rPr>
      </w:pPr>
      <w:r w:rsidRPr="003365DA">
        <w:rPr>
          <w:b/>
          <w:bCs/>
          <w:color w:val="FF0000"/>
          <w:sz w:val="28"/>
          <w:szCs w:val="28"/>
          <w:u w:val="single"/>
          <w:rtl/>
        </w:rPr>
        <w:t xml:space="preserve">الحدود السياسية البرية والبحرية </w:t>
      </w:r>
    </w:p>
    <w:p w:rsidR="00607F15" w:rsidRPr="003365DA" w:rsidRDefault="00627944" w:rsidP="00592D29">
      <w:pPr>
        <w:pStyle w:val="NormalWeb"/>
        <w:numPr>
          <w:ilvl w:val="0"/>
          <w:numId w:val="13"/>
        </w:numPr>
        <w:bidi/>
        <w:spacing w:line="360" w:lineRule="auto"/>
        <w:rPr>
          <w:sz w:val="28"/>
          <w:szCs w:val="28"/>
        </w:rPr>
      </w:pPr>
      <w:r w:rsidRPr="003365DA">
        <w:rPr>
          <w:sz w:val="28"/>
          <w:szCs w:val="28"/>
          <w:rtl/>
        </w:rPr>
        <w:t xml:space="preserve"> تجاور المملكة في حدودها البرية 8 بلاد عربية من جهات عدة.</w:t>
      </w:r>
    </w:p>
    <w:p w:rsidR="00607F15" w:rsidRPr="003365DA" w:rsidRDefault="00627944" w:rsidP="00592D29">
      <w:pPr>
        <w:pStyle w:val="NormalWeb"/>
        <w:numPr>
          <w:ilvl w:val="0"/>
          <w:numId w:val="13"/>
        </w:numPr>
        <w:bidi/>
        <w:spacing w:line="360" w:lineRule="auto"/>
        <w:rPr>
          <w:sz w:val="28"/>
          <w:szCs w:val="28"/>
        </w:rPr>
      </w:pPr>
      <w:r w:rsidRPr="003365DA">
        <w:rPr>
          <w:sz w:val="28"/>
          <w:szCs w:val="28"/>
          <w:rtl/>
        </w:rPr>
        <w:t xml:space="preserve"> في أغلب المناطق لا يستند خط الحدود بين المملكة والدول العربية الأخرى إلى ظاهرات جغرافية واضحة، بل يسير حسب خطوط هندسية مستقيمة تصل بين نقاط ارتكاز معينة حسب خطوط الطول ودوائر العرض.</w:t>
      </w:r>
    </w:p>
    <w:p w:rsidR="00723819" w:rsidRDefault="00627944" w:rsidP="00723819">
      <w:pPr>
        <w:pStyle w:val="NormalWeb"/>
        <w:numPr>
          <w:ilvl w:val="0"/>
          <w:numId w:val="13"/>
        </w:numPr>
        <w:bidi/>
        <w:spacing w:line="360" w:lineRule="auto"/>
        <w:rPr>
          <w:sz w:val="28"/>
          <w:szCs w:val="28"/>
        </w:rPr>
      </w:pPr>
      <w:r w:rsidRPr="003365DA">
        <w:rPr>
          <w:sz w:val="28"/>
          <w:szCs w:val="28"/>
          <w:rtl/>
        </w:rPr>
        <w:t xml:space="preserve"> تقدر أطوال الحدود السياسية للمملكة من جميع جهاتها الأربع بنحو6760كم</w:t>
      </w:r>
      <w:r w:rsidRPr="003365DA">
        <w:rPr>
          <w:sz w:val="28"/>
          <w:szCs w:val="28"/>
        </w:rPr>
        <w:t>.</w:t>
      </w:r>
      <w:r w:rsidRPr="003365DA">
        <w:rPr>
          <w:sz w:val="28"/>
          <w:szCs w:val="28"/>
          <w:rtl/>
        </w:rPr>
        <w:t xml:space="preserve"> تبلغ الحدود البرية منها 4430 كم (بما يعادل </w:t>
      </w:r>
      <w:r w:rsidRPr="003365DA">
        <w:rPr>
          <w:sz w:val="28"/>
          <w:szCs w:val="28"/>
        </w:rPr>
        <w:t xml:space="preserve"> (%65.5</w:t>
      </w:r>
      <w:r w:rsidRPr="003365DA">
        <w:rPr>
          <w:sz w:val="28"/>
          <w:szCs w:val="28"/>
          <w:rtl/>
        </w:rPr>
        <w:t xml:space="preserve">بينما البحرية تصل إلى    2330 كم (أو </w:t>
      </w:r>
      <w:r w:rsidRPr="003365DA">
        <w:rPr>
          <w:sz w:val="28"/>
          <w:szCs w:val="28"/>
        </w:rPr>
        <w:t xml:space="preserve"> (%34.5</w:t>
      </w:r>
    </w:p>
    <w:p w:rsidR="003365DA" w:rsidRPr="00723819" w:rsidRDefault="003365DA" w:rsidP="00723819">
      <w:pPr>
        <w:pStyle w:val="NormalWeb"/>
        <w:bidi/>
        <w:spacing w:before="0" w:beforeAutospacing="0" w:after="0" w:afterAutospacing="0" w:line="360" w:lineRule="auto"/>
        <w:rPr>
          <w:sz w:val="28"/>
          <w:szCs w:val="28"/>
          <w:rtl/>
        </w:rPr>
      </w:pPr>
      <w:r w:rsidRPr="00723819">
        <w:rPr>
          <w:color w:val="FF0000"/>
          <w:sz w:val="28"/>
          <w:szCs w:val="28"/>
          <w:rtl/>
        </w:rPr>
        <w:t>أبرز وأهم الخصائص العامة المتعلقة بالحدود السياسية</w:t>
      </w:r>
    </w:p>
    <w:p w:rsidR="00607F15" w:rsidRPr="003365DA" w:rsidRDefault="00627944" w:rsidP="00723819">
      <w:pPr>
        <w:pStyle w:val="NormalWeb"/>
        <w:numPr>
          <w:ilvl w:val="0"/>
          <w:numId w:val="14"/>
        </w:numPr>
        <w:bidi/>
        <w:spacing w:before="0" w:beforeAutospacing="0" w:after="0" w:afterAutospacing="0" w:line="360" w:lineRule="auto"/>
        <w:rPr>
          <w:sz w:val="28"/>
          <w:szCs w:val="28"/>
        </w:rPr>
      </w:pPr>
      <w:r w:rsidRPr="003365DA">
        <w:rPr>
          <w:sz w:val="28"/>
          <w:szCs w:val="28"/>
          <w:rtl/>
        </w:rPr>
        <w:t>أن للمملكة حدودا سياسية متفق عليها ومصدقة بمعاهدات دولية ومثبتة على الخرائط في كل الاتجاهات.</w:t>
      </w:r>
    </w:p>
    <w:p w:rsidR="00607F15" w:rsidRPr="003365DA" w:rsidRDefault="00627944" w:rsidP="00723819">
      <w:pPr>
        <w:pStyle w:val="NormalWeb"/>
        <w:numPr>
          <w:ilvl w:val="0"/>
          <w:numId w:val="14"/>
        </w:numPr>
        <w:bidi/>
        <w:spacing w:before="0" w:beforeAutospacing="0" w:after="0" w:afterAutospacing="0" w:line="360" w:lineRule="auto"/>
        <w:rPr>
          <w:sz w:val="28"/>
          <w:szCs w:val="28"/>
        </w:rPr>
      </w:pPr>
      <w:r w:rsidRPr="003365DA">
        <w:rPr>
          <w:sz w:val="28"/>
          <w:szCs w:val="28"/>
          <w:rtl/>
        </w:rPr>
        <w:t xml:space="preserve">تتفق غالبية الحدود مع ظاهرات طبيعية : </w:t>
      </w:r>
      <w:proofErr w:type="spellStart"/>
      <w:r w:rsidRPr="003365DA">
        <w:rPr>
          <w:sz w:val="28"/>
          <w:szCs w:val="28"/>
          <w:rtl/>
        </w:rPr>
        <w:t>هضبية</w:t>
      </w:r>
      <w:proofErr w:type="spellEnd"/>
      <w:r w:rsidRPr="003365DA">
        <w:rPr>
          <w:sz w:val="28"/>
          <w:szCs w:val="28"/>
          <w:rtl/>
        </w:rPr>
        <w:t>، صحراوية.</w:t>
      </w:r>
    </w:p>
    <w:p w:rsidR="00607F15" w:rsidRPr="003365DA" w:rsidRDefault="00627944" w:rsidP="00723819">
      <w:pPr>
        <w:pStyle w:val="NormalWeb"/>
        <w:numPr>
          <w:ilvl w:val="0"/>
          <w:numId w:val="14"/>
        </w:numPr>
        <w:bidi/>
        <w:spacing w:before="0" w:beforeAutospacing="0" w:after="0" w:afterAutospacing="0" w:line="360" w:lineRule="auto"/>
        <w:rPr>
          <w:sz w:val="28"/>
          <w:szCs w:val="28"/>
        </w:rPr>
      </w:pPr>
      <w:r w:rsidRPr="00723819">
        <w:rPr>
          <w:b/>
          <w:bCs/>
          <w:sz w:val="26"/>
          <w:szCs w:val="26"/>
          <w:rtl/>
        </w:rPr>
        <w:t>تتسم الحدود بالطول الكبير، حيث يعد الحد السياسي البري بين المملكة و اليمن أطول الحدود البرية التي تربط</w:t>
      </w:r>
      <w:r w:rsidRPr="003365DA">
        <w:rPr>
          <w:sz w:val="28"/>
          <w:szCs w:val="28"/>
          <w:rtl/>
        </w:rPr>
        <w:t xml:space="preserve"> </w:t>
      </w:r>
      <w:r w:rsidRPr="00723819">
        <w:rPr>
          <w:b/>
          <w:bCs/>
          <w:sz w:val="26"/>
          <w:szCs w:val="26"/>
          <w:rtl/>
        </w:rPr>
        <w:t>المملكة بدولة</w:t>
      </w:r>
      <w:r w:rsidRPr="003365DA">
        <w:rPr>
          <w:sz w:val="28"/>
          <w:szCs w:val="28"/>
          <w:rtl/>
        </w:rPr>
        <w:t xml:space="preserve"> </w:t>
      </w:r>
      <w:r w:rsidRPr="00723819">
        <w:rPr>
          <w:b/>
          <w:bCs/>
          <w:sz w:val="26"/>
          <w:szCs w:val="26"/>
          <w:rtl/>
        </w:rPr>
        <w:t>عربية ،</w:t>
      </w:r>
      <w:r w:rsidRPr="003365DA">
        <w:rPr>
          <w:sz w:val="28"/>
          <w:szCs w:val="28"/>
          <w:rtl/>
        </w:rPr>
        <w:t xml:space="preserve"> </w:t>
      </w:r>
      <w:r w:rsidRPr="00723819">
        <w:rPr>
          <w:b/>
          <w:bCs/>
          <w:sz w:val="26"/>
          <w:szCs w:val="26"/>
          <w:rtl/>
        </w:rPr>
        <w:t>بينما أقصرها هو الحدود البرية</w:t>
      </w:r>
      <w:r w:rsidRPr="003365DA">
        <w:rPr>
          <w:sz w:val="28"/>
          <w:szCs w:val="28"/>
          <w:rtl/>
        </w:rPr>
        <w:t xml:space="preserve"> </w:t>
      </w:r>
      <w:r w:rsidRPr="00723819">
        <w:rPr>
          <w:b/>
          <w:bCs/>
          <w:sz w:val="26"/>
          <w:szCs w:val="26"/>
          <w:rtl/>
        </w:rPr>
        <w:t>بين المملكة و قطر. و تعد البحرين</w:t>
      </w:r>
      <w:r w:rsidRPr="003365DA">
        <w:rPr>
          <w:sz w:val="28"/>
          <w:szCs w:val="28"/>
          <w:rtl/>
        </w:rPr>
        <w:t xml:space="preserve"> </w:t>
      </w:r>
      <w:r w:rsidRPr="00723819">
        <w:rPr>
          <w:b/>
          <w:bCs/>
          <w:sz w:val="26"/>
          <w:szCs w:val="26"/>
          <w:rtl/>
        </w:rPr>
        <w:t xml:space="preserve">الدولة العربية الوحيدة </w:t>
      </w:r>
      <w:r w:rsidR="00723819">
        <w:rPr>
          <w:b/>
          <w:bCs/>
          <w:sz w:val="26"/>
          <w:szCs w:val="26"/>
          <w:rtl/>
        </w:rPr>
        <w:t>التي تربطها بالمملكة حدود بحرية</w:t>
      </w:r>
    </w:p>
    <w:p w:rsidR="003365DA" w:rsidRPr="003365DA" w:rsidRDefault="003365DA" w:rsidP="007262FE">
      <w:pPr>
        <w:pStyle w:val="NormalWeb"/>
        <w:bidi/>
        <w:spacing w:line="360" w:lineRule="auto"/>
        <w:rPr>
          <w:color w:val="FF0000"/>
          <w:sz w:val="28"/>
          <w:szCs w:val="28"/>
          <w:rtl/>
        </w:rPr>
      </w:pPr>
      <w:r w:rsidRPr="003365DA">
        <w:rPr>
          <w:color w:val="FF0000"/>
          <w:sz w:val="28"/>
          <w:szCs w:val="28"/>
          <w:rtl/>
        </w:rPr>
        <w:t>التنظيم والتقسيم الإداري للدولة</w:t>
      </w:r>
    </w:p>
    <w:p w:rsidR="00607F15" w:rsidRPr="003365DA" w:rsidRDefault="00627944" w:rsidP="00592D29">
      <w:pPr>
        <w:pStyle w:val="NormalWeb"/>
        <w:numPr>
          <w:ilvl w:val="1"/>
          <w:numId w:val="15"/>
        </w:numPr>
        <w:bidi/>
        <w:spacing w:line="360" w:lineRule="auto"/>
        <w:rPr>
          <w:sz w:val="28"/>
          <w:szCs w:val="28"/>
        </w:rPr>
      </w:pPr>
      <w:r w:rsidRPr="003365DA">
        <w:rPr>
          <w:sz w:val="28"/>
          <w:szCs w:val="28"/>
          <w:rtl/>
        </w:rPr>
        <w:t>طبيعة التنظيم والتقسيم الإداري للمملكة (الصادر بالمرسوم الملكي في 1412/8/28هـ)</w:t>
      </w:r>
    </w:p>
    <w:p w:rsidR="00607F15" w:rsidRPr="003365DA" w:rsidRDefault="00627944" w:rsidP="00592D29">
      <w:pPr>
        <w:pStyle w:val="NormalWeb"/>
        <w:numPr>
          <w:ilvl w:val="1"/>
          <w:numId w:val="15"/>
        </w:numPr>
        <w:bidi/>
        <w:spacing w:line="360" w:lineRule="auto"/>
        <w:rPr>
          <w:sz w:val="28"/>
          <w:szCs w:val="28"/>
        </w:rPr>
      </w:pPr>
      <w:r w:rsidRPr="003365DA">
        <w:rPr>
          <w:sz w:val="28"/>
          <w:szCs w:val="28"/>
          <w:rtl/>
        </w:rPr>
        <w:t>نظام تقسيم الدولة إلى 13 منطقة إدارية لكل منها عاصمتها ، بحيث أن كلا من العواصم لا يدخل ضمن أي محافظة بل تحتفظ بكيان إداري خاص بها.</w:t>
      </w:r>
    </w:p>
    <w:p w:rsidR="00607F15" w:rsidRPr="003365DA" w:rsidRDefault="00627944" w:rsidP="00592D29">
      <w:pPr>
        <w:pStyle w:val="NormalWeb"/>
        <w:numPr>
          <w:ilvl w:val="1"/>
          <w:numId w:val="15"/>
        </w:numPr>
        <w:bidi/>
        <w:spacing w:line="360" w:lineRule="auto"/>
        <w:rPr>
          <w:sz w:val="28"/>
          <w:szCs w:val="28"/>
        </w:rPr>
      </w:pPr>
      <w:r w:rsidRPr="003365DA">
        <w:rPr>
          <w:sz w:val="28"/>
          <w:szCs w:val="28"/>
          <w:rtl/>
        </w:rPr>
        <w:t xml:space="preserve">علاوة على ذلك تقسم هذه المناطق الإدارية بدورها إلى محافظات (ذات فئة أ &amp; ب) و مراكز. </w:t>
      </w:r>
    </w:p>
    <w:p w:rsidR="00607F15" w:rsidRPr="00723819" w:rsidRDefault="00627944" w:rsidP="00592D29">
      <w:pPr>
        <w:pStyle w:val="NormalWeb"/>
        <w:numPr>
          <w:ilvl w:val="1"/>
          <w:numId w:val="15"/>
        </w:numPr>
        <w:bidi/>
        <w:spacing w:line="360" w:lineRule="auto"/>
        <w:rPr>
          <w:sz w:val="26"/>
          <w:szCs w:val="26"/>
        </w:rPr>
      </w:pPr>
      <w:r w:rsidRPr="00723819">
        <w:rPr>
          <w:b/>
          <w:bCs/>
          <w:sz w:val="26"/>
          <w:szCs w:val="26"/>
          <w:rtl/>
        </w:rPr>
        <w:t>أنبه كذلك إلى فهم ما يطلق عليه في المملكة</w:t>
      </w:r>
      <w:r w:rsidRPr="00723819">
        <w:rPr>
          <w:sz w:val="26"/>
          <w:szCs w:val="26"/>
          <w:rtl/>
        </w:rPr>
        <w:t xml:space="preserve"> </w:t>
      </w:r>
      <w:r w:rsidRPr="00723819">
        <w:rPr>
          <w:b/>
          <w:bCs/>
          <w:sz w:val="26"/>
          <w:szCs w:val="26"/>
          <w:u w:val="single"/>
          <w:rtl/>
        </w:rPr>
        <w:t>منطقة تخطيطية/مناطق تخطيطية بحيث لا يتداخل ذلك مع منطقة إدارية.</w:t>
      </w:r>
    </w:p>
    <w:p w:rsidR="003365DA" w:rsidRPr="003365DA" w:rsidRDefault="003365DA" w:rsidP="007262FE">
      <w:pPr>
        <w:pStyle w:val="NormalWeb"/>
        <w:bidi/>
        <w:spacing w:line="360" w:lineRule="auto"/>
        <w:ind w:left="360"/>
        <w:rPr>
          <w:color w:val="984806" w:themeColor="accent6" w:themeShade="80"/>
          <w:sz w:val="28"/>
          <w:szCs w:val="28"/>
        </w:rPr>
      </w:pPr>
      <w:r w:rsidRPr="003365DA">
        <w:rPr>
          <w:color w:val="984806" w:themeColor="accent6" w:themeShade="80"/>
          <w:sz w:val="28"/>
          <w:szCs w:val="28"/>
          <w:rtl/>
        </w:rPr>
        <w:t>المناطق التخطيطية وعددها خمس مناطق.</w:t>
      </w:r>
    </w:p>
    <w:p w:rsidR="003365DA" w:rsidRPr="003365DA" w:rsidRDefault="003365DA" w:rsidP="00723819">
      <w:pPr>
        <w:pStyle w:val="NormalWeb"/>
        <w:bidi/>
        <w:spacing w:before="0" w:beforeAutospacing="0" w:after="0" w:afterAutospacing="0" w:line="360" w:lineRule="auto"/>
        <w:ind w:left="360"/>
        <w:rPr>
          <w:sz w:val="28"/>
          <w:szCs w:val="28"/>
        </w:rPr>
      </w:pPr>
      <w:r w:rsidRPr="003365DA">
        <w:rPr>
          <w:sz w:val="28"/>
          <w:szCs w:val="28"/>
          <w:rtl/>
        </w:rPr>
        <w:t>هي عبارة عن مناطق تم تقسيمها لأغراض تخطيطية و التي تعود لنحو أربعة عقود ماضية. تتألف كل منطقة تخطيطية من عدة مناطق إدارية على النحو التالي:</w:t>
      </w:r>
    </w:p>
    <w:p w:rsidR="003365DA" w:rsidRPr="003365DA" w:rsidRDefault="003365DA" w:rsidP="00723819">
      <w:pPr>
        <w:pStyle w:val="NormalWeb"/>
        <w:bidi/>
        <w:spacing w:before="0" w:beforeAutospacing="0" w:after="0" w:afterAutospacing="0" w:line="360" w:lineRule="auto"/>
        <w:ind w:left="360"/>
        <w:rPr>
          <w:sz w:val="28"/>
          <w:szCs w:val="28"/>
        </w:rPr>
      </w:pPr>
      <w:r w:rsidRPr="003365DA">
        <w:rPr>
          <w:sz w:val="28"/>
          <w:szCs w:val="28"/>
          <w:rtl/>
        </w:rPr>
        <w:t>المنطقة الوسطى: منطقة الرياض والقصيم</w:t>
      </w:r>
    </w:p>
    <w:p w:rsidR="003365DA" w:rsidRPr="003365DA" w:rsidRDefault="003365DA" w:rsidP="00723819">
      <w:pPr>
        <w:pStyle w:val="NormalWeb"/>
        <w:bidi/>
        <w:spacing w:before="0" w:beforeAutospacing="0" w:after="0" w:afterAutospacing="0" w:line="360" w:lineRule="auto"/>
        <w:ind w:left="360"/>
        <w:rPr>
          <w:sz w:val="28"/>
          <w:szCs w:val="28"/>
        </w:rPr>
      </w:pPr>
      <w:r w:rsidRPr="003365DA">
        <w:rPr>
          <w:sz w:val="28"/>
          <w:szCs w:val="28"/>
          <w:rtl/>
        </w:rPr>
        <w:t>المنطقة الغربية: مكة المكرمة والمدينة المنورة</w:t>
      </w:r>
    </w:p>
    <w:p w:rsidR="003365DA" w:rsidRPr="003365DA" w:rsidRDefault="003365DA" w:rsidP="00723819">
      <w:pPr>
        <w:pStyle w:val="NormalWeb"/>
        <w:bidi/>
        <w:spacing w:before="0" w:beforeAutospacing="0" w:after="0" w:afterAutospacing="0" w:line="360" w:lineRule="auto"/>
        <w:ind w:left="360"/>
        <w:rPr>
          <w:sz w:val="28"/>
          <w:szCs w:val="28"/>
        </w:rPr>
      </w:pPr>
      <w:r w:rsidRPr="003365DA">
        <w:rPr>
          <w:sz w:val="28"/>
          <w:szCs w:val="28"/>
          <w:rtl/>
        </w:rPr>
        <w:t>المنطقة الشرقية: هي المنطقة التخطيطية التي ينطبق عليها مسمى منطقة تخطيطية وإدارية في آن واحد وهي الأكبر مساحة.</w:t>
      </w:r>
    </w:p>
    <w:p w:rsidR="003365DA" w:rsidRPr="003365DA" w:rsidRDefault="003365DA" w:rsidP="00723819">
      <w:pPr>
        <w:pStyle w:val="NormalWeb"/>
        <w:bidi/>
        <w:spacing w:before="0" w:beforeAutospacing="0" w:after="0" w:afterAutospacing="0" w:line="360" w:lineRule="auto"/>
        <w:ind w:left="360"/>
        <w:rPr>
          <w:sz w:val="28"/>
          <w:szCs w:val="28"/>
        </w:rPr>
      </w:pPr>
      <w:r w:rsidRPr="003365DA">
        <w:rPr>
          <w:sz w:val="28"/>
          <w:szCs w:val="28"/>
          <w:rtl/>
        </w:rPr>
        <w:t>المنطقة الشمالية: حائل والحدود الشمالية والجوف وتبوك</w:t>
      </w:r>
    </w:p>
    <w:p w:rsidR="003365DA" w:rsidRDefault="003365DA" w:rsidP="00723819">
      <w:pPr>
        <w:pStyle w:val="NormalWeb"/>
        <w:bidi/>
        <w:spacing w:before="0" w:beforeAutospacing="0" w:after="0" w:afterAutospacing="0" w:line="360" w:lineRule="auto"/>
        <w:ind w:left="360"/>
        <w:rPr>
          <w:sz w:val="28"/>
          <w:szCs w:val="28"/>
        </w:rPr>
      </w:pPr>
      <w:r w:rsidRPr="003365DA">
        <w:rPr>
          <w:sz w:val="28"/>
          <w:szCs w:val="28"/>
          <w:rtl/>
        </w:rPr>
        <w:t>المنطقة الجنوبية الغربية: عسير والباحة وجازان ونجران.</w:t>
      </w:r>
    </w:p>
    <w:p w:rsidR="00697406" w:rsidRPr="003365DA" w:rsidRDefault="00697406" w:rsidP="00697406">
      <w:pPr>
        <w:pStyle w:val="NormalWeb"/>
        <w:bidi/>
        <w:spacing w:before="0" w:beforeAutospacing="0" w:after="0" w:afterAutospacing="0" w:line="360" w:lineRule="auto"/>
        <w:ind w:left="360"/>
        <w:rPr>
          <w:sz w:val="28"/>
          <w:szCs w:val="28"/>
        </w:rPr>
      </w:pPr>
    </w:p>
    <w:p w:rsidR="00607F15" w:rsidRPr="003365DA" w:rsidRDefault="00627944" w:rsidP="00592D29">
      <w:pPr>
        <w:pStyle w:val="NormalWeb"/>
        <w:numPr>
          <w:ilvl w:val="1"/>
          <w:numId w:val="16"/>
        </w:numPr>
        <w:bidi/>
        <w:spacing w:line="360" w:lineRule="auto"/>
        <w:rPr>
          <w:sz w:val="28"/>
          <w:szCs w:val="28"/>
        </w:rPr>
      </w:pPr>
      <w:r w:rsidRPr="003365DA">
        <w:rPr>
          <w:sz w:val="28"/>
          <w:szCs w:val="28"/>
          <w:rtl/>
        </w:rPr>
        <w:lastRenderedPageBreak/>
        <w:t xml:space="preserve">يلاحظ أن هناك تفاوتا كبيرا في أعداد المحافظات حسب كل منطقة إدارية أو حتى تخطيطية. </w:t>
      </w:r>
    </w:p>
    <w:p w:rsidR="00607F15" w:rsidRPr="003365DA" w:rsidRDefault="00627944" w:rsidP="00592D29">
      <w:pPr>
        <w:pStyle w:val="NormalWeb"/>
        <w:numPr>
          <w:ilvl w:val="1"/>
          <w:numId w:val="16"/>
        </w:numPr>
        <w:bidi/>
        <w:spacing w:line="360" w:lineRule="auto"/>
        <w:rPr>
          <w:sz w:val="28"/>
          <w:szCs w:val="28"/>
        </w:rPr>
      </w:pPr>
      <w:r w:rsidRPr="003365DA">
        <w:rPr>
          <w:sz w:val="28"/>
          <w:szCs w:val="28"/>
          <w:rtl/>
        </w:rPr>
        <w:t xml:space="preserve"> فعلى سبيل المثال لا الحصر نجد أن المنطقتين الجنوبية الغربية والوسطى تتميزا بارتفاع أعداد المحافظات في مناطقهما الإدارية مقارنة بالمناطق الأخرى، حيث يصل عدد محافظات المنطقة الجنوبية الغربية إلى 37 محافظة تليها مباشرة المنطقة الوسطى بتسع وعشرين محافظة (29). </w:t>
      </w:r>
    </w:p>
    <w:p w:rsidR="00607F15" w:rsidRPr="003365DA" w:rsidRDefault="00627944" w:rsidP="00592D29">
      <w:pPr>
        <w:pStyle w:val="NormalWeb"/>
        <w:numPr>
          <w:ilvl w:val="1"/>
          <w:numId w:val="16"/>
        </w:numPr>
        <w:bidi/>
        <w:spacing w:line="360" w:lineRule="auto"/>
        <w:rPr>
          <w:sz w:val="28"/>
          <w:szCs w:val="28"/>
        </w:rPr>
      </w:pPr>
      <w:r w:rsidRPr="003365DA">
        <w:rPr>
          <w:sz w:val="28"/>
          <w:szCs w:val="28"/>
          <w:rtl/>
        </w:rPr>
        <w:t xml:space="preserve">و بالنسبة لتوزيع أعداد المحافظات على مستوى المناطق الإدارية الـ 13، فيلاحظ تباين المناطق عند مقارنتها مع بعضها البعض حيث تستأثر منطقة الرياض الإدارية بأكبر عدد من المحافظات 19 محافظة بينما تعد كل من منطقتي الجوف والحدود الشمالية أقل المناطق الإدارية حيث لا تحظيا إلا بمحافظتين فقط لكل واحدة منهما.  </w:t>
      </w:r>
    </w:p>
    <w:p w:rsidR="00607F15" w:rsidRPr="003365DA" w:rsidRDefault="00627944" w:rsidP="00592D29">
      <w:pPr>
        <w:pStyle w:val="NormalWeb"/>
        <w:numPr>
          <w:ilvl w:val="1"/>
          <w:numId w:val="16"/>
        </w:numPr>
        <w:bidi/>
        <w:spacing w:line="360" w:lineRule="auto"/>
        <w:rPr>
          <w:sz w:val="28"/>
          <w:szCs w:val="28"/>
        </w:rPr>
      </w:pPr>
      <w:r w:rsidRPr="003365DA">
        <w:rPr>
          <w:sz w:val="28"/>
          <w:szCs w:val="28"/>
          <w:rtl/>
        </w:rPr>
        <w:t xml:space="preserve">إضافة إلى ذلك تتميز بعض المناطق من كونها تضم عددا كبيرا من المحافظات، فإنه من الملاحظ أن عدد المراكز هو الآخر يتفاوت ما بين منطقة وأخرى إذ تنفرد منطقة الرياض بأعلى عدد من المراكز التي يصل إجمالي أعدادها إلى 355 مركزا مقارنة بمنطقة الحدود الشمالية التي لا يتجاوز عدد مراكزها 19 مركزا فقط. </w:t>
      </w:r>
    </w:p>
    <w:p w:rsidR="00723819" w:rsidRPr="00723819" w:rsidRDefault="003365DA" w:rsidP="00723819">
      <w:pPr>
        <w:pStyle w:val="NormalWeb"/>
        <w:numPr>
          <w:ilvl w:val="0"/>
          <w:numId w:val="16"/>
        </w:numPr>
        <w:bidi/>
        <w:spacing w:before="0" w:beforeAutospacing="0" w:after="0" w:afterAutospacing="0" w:line="360" w:lineRule="auto"/>
        <w:rPr>
          <w:sz w:val="28"/>
          <w:szCs w:val="28"/>
        </w:rPr>
      </w:pPr>
      <w:r w:rsidRPr="003365DA">
        <w:rPr>
          <w:sz w:val="28"/>
          <w:szCs w:val="28"/>
          <w:rtl/>
        </w:rPr>
        <w:t>نقطة مهمة ينبغي الإشارة إليها وهي أن التقسيم /التنظيم الإداري يتميز بكون المناطق الإدارية تمثل أعلى الهرم الإداري بينما المراكز تمثل المراتب الأدنى وتنحصر المحافظات بفئتيها أ و ب في الوسط</w:t>
      </w:r>
    </w:p>
    <w:p w:rsidR="003365DA" w:rsidRPr="00723819" w:rsidRDefault="003365DA" w:rsidP="00723819">
      <w:pPr>
        <w:pStyle w:val="NormalWeb"/>
        <w:bidi/>
        <w:spacing w:before="0" w:beforeAutospacing="0" w:after="0" w:afterAutospacing="0" w:line="360" w:lineRule="auto"/>
        <w:ind w:left="360"/>
        <w:rPr>
          <w:sz w:val="28"/>
          <w:szCs w:val="28"/>
          <w:rtl/>
        </w:rPr>
      </w:pPr>
      <w:r w:rsidRPr="00723819">
        <w:rPr>
          <w:color w:val="984806" w:themeColor="accent6" w:themeShade="80"/>
          <w:sz w:val="28"/>
          <w:szCs w:val="28"/>
          <w:rtl/>
        </w:rPr>
        <w:t>أسئلة التقويم الذاتي</w:t>
      </w:r>
    </w:p>
    <w:p w:rsidR="00607F15" w:rsidRPr="003365DA" w:rsidRDefault="00627944" w:rsidP="00723819">
      <w:pPr>
        <w:pStyle w:val="NormalWeb"/>
        <w:numPr>
          <w:ilvl w:val="0"/>
          <w:numId w:val="17"/>
        </w:numPr>
        <w:bidi/>
        <w:spacing w:before="0" w:beforeAutospacing="0" w:after="0" w:afterAutospacing="0" w:line="360" w:lineRule="auto"/>
        <w:rPr>
          <w:sz w:val="28"/>
          <w:szCs w:val="28"/>
        </w:rPr>
      </w:pPr>
      <w:r w:rsidRPr="003365DA">
        <w:rPr>
          <w:b/>
          <w:bCs/>
          <w:sz w:val="28"/>
          <w:szCs w:val="28"/>
          <w:rtl/>
        </w:rPr>
        <w:t> </w:t>
      </w:r>
      <w:r w:rsidRPr="003365DA">
        <w:rPr>
          <w:sz w:val="28"/>
          <w:szCs w:val="28"/>
          <w:rtl/>
        </w:rPr>
        <w:t>كم عدد الدول التي لها حدود سياسية مشتركة مع المملكة وما هي طبيعة رسم الحدود البحرية مع الدول المجاورة؟</w:t>
      </w:r>
    </w:p>
    <w:p w:rsidR="00607F15" w:rsidRPr="003365DA" w:rsidRDefault="00627944" w:rsidP="00723819">
      <w:pPr>
        <w:pStyle w:val="NormalWeb"/>
        <w:numPr>
          <w:ilvl w:val="0"/>
          <w:numId w:val="17"/>
        </w:numPr>
        <w:bidi/>
        <w:spacing w:before="0" w:beforeAutospacing="0" w:after="0" w:afterAutospacing="0" w:line="360" w:lineRule="auto"/>
        <w:rPr>
          <w:sz w:val="28"/>
          <w:szCs w:val="28"/>
        </w:rPr>
      </w:pPr>
      <w:r w:rsidRPr="003365DA">
        <w:rPr>
          <w:sz w:val="28"/>
          <w:szCs w:val="28"/>
          <w:rtl/>
        </w:rPr>
        <w:t xml:space="preserve"> كم عدد الدول التي لها حدود بحرية مشتركة مع المملكة؟</w:t>
      </w:r>
    </w:p>
    <w:p w:rsidR="00607F15" w:rsidRPr="003365DA" w:rsidRDefault="00627944" w:rsidP="00723819">
      <w:pPr>
        <w:pStyle w:val="NormalWeb"/>
        <w:numPr>
          <w:ilvl w:val="0"/>
          <w:numId w:val="17"/>
        </w:numPr>
        <w:bidi/>
        <w:spacing w:before="0" w:beforeAutospacing="0" w:after="0" w:afterAutospacing="0" w:line="360" w:lineRule="auto"/>
        <w:rPr>
          <w:sz w:val="28"/>
          <w:szCs w:val="28"/>
        </w:rPr>
      </w:pPr>
      <w:r w:rsidRPr="003365DA">
        <w:rPr>
          <w:sz w:val="28"/>
          <w:szCs w:val="28"/>
          <w:rtl/>
        </w:rPr>
        <w:t> ما هي أهم وأبرز الملاحظات المتعلقة بشكل وطبيعة الحدود المرسومة للمملكة مع جاراتها الدول العربية الشقيقة ؟</w:t>
      </w:r>
    </w:p>
    <w:p w:rsidR="00607F15" w:rsidRPr="003365DA" w:rsidRDefault="00627944" w:rsidP="00723819">
      <w:pPr>
        <w:pStyle w:val="NormalWeb"/>
        <w:numPr>
          <w:ilvl w:val="0"/>
          <w:numId w:val="17"/>
        </w:numPr>
        <w:bidi/>
        <w:spacing w:before="0" w:beforeAutospacing="0" w:after="0" w:afterAutospacing="0" w:line="360" w:lineRule="auto"/>
        <w:rPr>
          <w:sz w:val="28"/>
          <w:szCs w:val="28"/>
        </w:rPr>
      </w:pPr>
      <w:r w:rsidRPr="003365DA">
        <w:rPr>
          <w:sz w:val="28"/>
          <w:szCs w:val="28"/>
          <w:rtl/>
        </w:rPr>
        <w:t> ما هي الجوانب والاعتبارات التي تمت مراعاتها عند تقسيم المملكة إلى مناطق إدارية ؟</w:t>
      </w:r>
    </w:p>
    <w:p w:rsidR="00723819" w:rsidRPr="00723819" w:rsidRDefault="00627944" w:rsidP="00723819">
      <w:pPr>
        <w:pStyle w:val="NormalWeb"/>
        <w:numPr>
          <w:ilvl w:val="0"/>
          <w:numId w:val="17"/>
        </w:numPr>
        <w:bidi/>
        <w:spacing w:before="0" w:beforeAutospacing="0" w:after="0" w:afterAutospacing="0" w:line="360" w:lineRule="auto"/>
        <w:rPr>
          <w:b/>
          <w:bCs/>
          <w:sz w:val="26"/>
          <w:szCs w:val="26"/>
        </w:rPr>
      </w:pPr>
      <w:r w:rsidRPr="003365DA">
        <w:rPr>
          <w:sz w:val="28"/>
          <w:szCs w:val="28"/>
          <w:rtl/>
        </w:rPr>
        <w:t> </w:t>
      </w:r>
      <w:r w:rsidRPr="00723819">
        <w:rPr>
          <w:b/>
          <w:bCs/>
          <w:sz w:val="26"/>
          <w:szCs w:val="26"/>
          <w:rtl/>
        </w:rPr>
        <w:t xml:space="preserve">علل/عللي ارتفاع أعداد </w:t>
      </w:r>
      <w:r w:rsidR="00723819">
        <w:rPr>
          <w:b/>
          <w:bCs/>
          <w:sz w:val="26"/>
          <w:szCs w:val="26"/>
          <w:rtl/>
        </w:rPr>
        <w:t xml:space="preserve">المحافظات في المنطقتين </w:t>
      </w:r>
      <w:proofErr w:type="spellStart"/>
      <w:r w:rsidR="00723819">
        <w:rPr>
          <w:b/>
          <w:bCs/>
          <w:sz w:val="26"/>
          <w:szCs w:val="26"/>
          <w:rtl/>
        </w:rPr>
        <w:t>الجنوبية</w:t>
      </w:r>
      <w:r w:rsidRPr="00723819">
        <w:rPr>
          <w:b/>
          <w:bCs/>
          <w:sz w:val="26"/>
          <w:szCs w:val="26"/>
          <w:rtl/>
        </w:rPr>
        <w:t>الغر</w:t>
      </w:r>
      <w:r w:rsidR="00723819">
        <w:rPr>
          <w:b/>
          <w:bCs/>
          <w:sz w:val="26"/>
          <w:szCs w:val="26"/>
          <w:rtl/>
        </w:rPr>
        <w:t>بية</w:t>
      </w:r>
      <w:r w:rsidRPr="00723819">
        <w:rPr>
          <w:b/>
          <w:bCs/>
          <w:sz w:val="26"/>
          <w:szCs w:val="26"/>
          <w:rtl/>
        </w:rPr>
        <w:t>والوسطى</w:t>
      </w:r>
      <w:proofErr w:type="spellEnd"/>
      <w:r w:rsidRPr="00723819">
        <w:rPr>
          <w:b/>
          <w:bCs/>
          <w:sz w:val="26"/>
          <w:szCs w:val="26"/>
          <w:rtl/>
        </w:rPr>
        <w:t xml:space="preserve"> مقارنة بباقي المنا</w:t>
      </w:r>
      <w:r w:rsidR="00723819">
        <w:rPr>
          <w:b/>
          <w:bCs/>
          <w:sz w:val="26"/>
          <w:szCs w:val="26"/>
          <w:rtl/>
        </w:rPr>
        <w:t xml:space="preserve">طق التخطيطية الأخرى في المملكة </w:t>
      </w:r>
    </w:p>
    <w:tbl>
      <w:tblPr>
        <w:bidiVisual/>
        <w:tblW w:w="6025" w:type="dxa"/>
        <w:jc w:val="center"/>
        <w:tblInd w:w="638" w:type="dxa"/>
        <w:tblCellMar>
          <w:left w:w="0" w:type="dxa"/>
          <w:right w:w="0" w:type="dxa"/>
        </w:tblCellMar>
        <w:tblLook w:val="0420" w:firstRow="1" w:lastRow="0" w:firstColumn="0" w:lastColumn="0" w:noHBand="0" w:noVBand="1"/>
      </w:tblPr>
      <w:tblGrid>
        <w:gridCol w:w="1353"/>
        <w:gridCol w:w="1488"/>
        <w:gridCol w:w="1374"/>
        <w:gridCol w:w="1810"/>
      </w:tblGrid>
      <w:tr w:rsidR="003365DA" w:rsidRPr="00723819" w:rsidTr="00697406">
        <w:trPr>
          <w:trHeight w:val="126"/>
          <w:jc w:val="center"/>
        </w:trPr>
        <w:tc>
          <w:tcPr>
            <w:tcW w:w="1353" w:type="dxa"/>
            <w:vMerge w:val="restart"/>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المنطقة الإدارية</w:t>
            </w:r>
          </w:p>
        </w:tc>
        <w:tc>
          <w:tcPr>
            <w:tcW w:w="4672" w:type="dxa"/>
            <w:gridSpan w:val="3"/>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المحافظات</w:t>
            </w:r>
          </w:p>
        </w:tc>
      </w:tr>
      <w:tr w:rsidR="003365DA" w:rsidRPr="00723819" w:rsidTr="00697406">
        <w:trPr>
          <w:trHeight w:val="75"/>
          <w:jc w:val="center"/>
        </w:trPr>
        <w:tc>
          <w:tcPr>
            <w:tcW w:w="1353" w:type="dxa"/>
            <w:vMerge/>
            <w:tcBorders>
              <w:top w:val="single" w:sz="8" w:space="0" w:color="FFFFFF"/>
              <w:left w:val="single" w:sz="8" w:space="0" w:color="FFFFFF"/>
              <w:bottom w:val="single" w:sz="24" w:space="0" w:color="FFFFFF"/>
              <w:right w:val="single" w:sz="8" w:space="0" w:color="FFFFFF"/>
            </w:tcBorders>
            <w:vAlign w:val="center"/>
            <w:hideMark/>
          </w:tcPr>
          <w:p w:rsidR="003365DA"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p>
        </w:tc>
        <w:tc>
          <w:tcPr>
            <w:tcW w:w="1488" w:type="dxa"/>
            <w:tcBorders>
              <w:top w:val="single" w:sz="24" w:space="0" w:color="FFFFFF"/>
              <w:left w:val="single" w:sz="8" w:space="0" w:color="FFFFFF"/>
              <w:bottom w:val="single" w:sz="8" w:space="0" w:color="FFFFFF"/>
              <w:right w:val="single" w:sz="24"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فئة (أ)</w:t>
            </w:r>
          </w:p>
        </w:tc>
        <w:tc>
          <w:tcPr>
            <w:tcW w:w="137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فئة (ب)</w:t>
            </w:r>
          </w:p>
        </w:tc>
        <w:tc>
          <w:tcPr>
            <w:tcW w:w="181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مجموع المحافظات</w:t>
            </w:r>
          </w:p>
        </w:tc>
      </w:tr>
      <w:tr w:rsidR="00723819" w:rsidRPr="00723819" w:rsidTr="00697406">
        <w:trPr>
          <w:trHeight w:val="70"/>
          <w:jc w:val="center"/>
        </w:trPr>
        <w:tc>
          <w:tcPr>
            <w:tcW w:w="1353" w:type="dxa"/>
            <w:tcBorders>
              <w:top w:val="single" w:sz="24"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الرياض</w:t>
            </w:r>
          </w:p>
        </w:tc>
        <w:tc>
          <w:tcPr>
            <w:tcW w:w="14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10</w:t>
            </w:r>
          </w:p>
        </w:tc>
        <w:tc>
          <w:tcPr>
            <w:tcW w:w="137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9</w:t>
            </w:r>
          </w:p>
        </w:tc>
        <w:tc>
          <w:tcPr>
            <w:tcW w:w="181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19</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مكة المكرمة</w:t>
            </w:r>
          </w:p>
        </w:tc>
        <w:tc>
          <w:tcPr>
            <w:tcW w:w="14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5</w:t>
            </w:r>
          </w:p>
        </w:tc>
        <w:tc>
          <w:tcPr>
            <w:tcW w:w="137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6</w:t>
            </w:r>
          </w:p>
        </w:tc>
        <w:tc>
          <w:tcPr>
            <w:tcW w:w="181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11</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المدينة المنورة</w:t>
            </w:r>
          </w:p>
        </w:tc>
        <w:tc>
          <w:tcPr>
            <w:tcW w:w="14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2</w:t>
            </w:r>
          </w:p>
        </w:tc>
        <w:tc>
          <w:tcPr>
            <w:tcW w:w="137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4</w:t>
            </w:r>
          </w:p>
        </w:tc>
        <w:tc>
          <w:tcPr>
            <w:tcW w:w="181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6</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الشرقية</w:t>
            </w:r>
          </w:p>
        </w:tc>
        <w:tc>
          <w:tcPr>
            <w:tcW w:w="14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5</w:t>
            </w:r>
          </w:p>
        </w:tc>
        <w:tc>
          <w:tcPr>
            <w:tcW w:w="137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5</w:t>
            </w:r>
          </w:p>
        </w:tc>
        <w:tc>
          <w:tcPr>
            <w:tcW w:w="181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10</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القصيم</w:t>
            </w:r>
          </w:p>
        </w:tc>
        <w:tc>
          <w:tcPr>
            <w:tcW w:w="14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4</w:t>
            </w:r>
          </w:p>
        </w:tc>
        <w:tc>
          <w:tcPr>
            <w:tcW w:w="137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6</w:t>
            </w:r>
          </w:p>
        </w:tc>
        <w:tc>
          <w:tcPr>
            <w:tcW w:w="181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10</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عسير</w:t>
            </w:r>
          </w:p>
        </w:tc>
        <w:tc>
          <w:tcPr>
            <w:tcW w:w="14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4</w:t>
            </w:r>
          </w:p>
        </w:tc>
        <w:tc>
          <w:tcPr>
            <w:tcW w:w="137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7</w:t>
            </w:r>
          </w:p>
        </w:tc>
        <w:tc>
          <w:tcPr>
            <w:tcW w:w="181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11</w:t>
            </w:r>
          </w:p>
        </w:tc>
      </w:tr>
      <w:tr w:rsidR="00723819" w:rsidRPr="00723819" w:rsidTr="00697406">
        <w:trPr>
          <w:trHeight w:val="102"/>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حائل</w:t>
            </w:r>
          </w:p>
        </w:tc>
        <w:tc>
          <w:tcPr>
            <w:tcW w:w="14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w:t>
            </w:r>
          </w:p>
        </w:tc>
        <w:tc>
          <w:tcPr>
            <w:tcW w:w="137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2</w:t>
            </w:r>
          </w:p>
        </w:tc>
        <w:tc>
          <w:tcPr>
            <w:tcW w:w="181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3</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تبوك</w:t>
            </w:r>
          </w:p>
        </w:tc>
        <w:tc>
          <w:tcPr>
            <w:tcW w:w="14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3</w:t>
            </w:r>
          </w:p>
        </w:tc>
        <w:tc>
          <w:tcPr>
            <w:tcW w:w="137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2</w:t>
            </w:r>
          </w:p>
        </w:tc>
        <w:tc>
          <w:tcPr>
            <w:tcW w:w="181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5</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الباحة</w:t>
            </w:r>
          </w:p>
        </w:tc>
        <w:tc>
          <w:tcPr>
            <w:tcW w:w="14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3</w:t>
            </w:r>
          </w:p>
        </w:tc>
        <w:tc>
          <w:tcPr>
            <w:tcW w:w="137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3</w:t>
            </w:r>
          </w:p>
        </w:tc>
        <w:tc>
          <w:tcPr>
            <w:tcW w:w="181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6</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الحدود الشمالية</w:t>
            </w:r>
          </w:p>
        </w:tc>
        <w:tc>
          <w:tcPr>
            <w:tcW w:w="14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w:t>
            </w:r>
          </w:p>
        </w:tc>
        <w:tc>
          <w:tcPr>
            <w:tcW w:w="137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w:t>
            </w:r>
          </w:p>
        </w:tc>
        <w:tc>
          <w:tcPr>
            <w:tcW w:w="181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2</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الجوف</w:t>
            </w:r>
          </w:p>
        </w:tc>
        <w:tc>
          <w:tcPr>
            <w:tcW w:w="14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w:t>
            </w:r>
          </w:p>
        </w:tc>
        <w:tc>
          <w:tcPr>
            <w:tcW w:w="137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w:t>
            </w:r>
          </w:p>
        </w:tc>
        <w:tc>
          <w:tcPr>
            <w:tcW w:w="181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2</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جازان</w:t>
            </w:r>
          </w:p>
        </w:tc>
        <w:tc>
          <w:tcPr>
            <w:tcW w:w="14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3</w:t>
            </w:r>
          </w:p>
        </w:tc>
        <w:tc>
          <w:tcPr>
            <w:tcW w:w="137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10</w:t>
            </w:r>
          </w:p>
        </w:tc>
        <w:tc>
          <w:tcPr>
            <w:tcW w:w="181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13</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نجران</w:t>
            </w:r>
          </w:p>
        </w:tc>
        <w:tc>
          <w:tcPr>
            <w:tcW w:w="14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w:t>
            </w:r>
          </w:p>
        </w:tc>
        <w:tc>
          <w:tcPr>
            <w:tcW w:w="137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6</w:t>
            </w:r>
          </w:p>
        </w:tc>
        <w:tc>
          <w:tcPr>
            <w:tcW w:w="181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7</w:t>
            </w:r>
          </w:p>
        </w:tc>
      </w:tr>
      <w:tr w:rsidR="00723819" w:rsidRPr="00723819" w:rsidTr="00697406">
        <w:trPr>
          <w:trHeight w:val="70"/>
          <w:jc w:val="center"/>
        </w:trPr>
        <w:tc>
          <w:tcPr>
            <w:tcW w:w="13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المجموع</w:t>
            </w:r>
          </w:p>
        </w:tc>
        <w:tc>
          <w:tcPr>
            <w:tcW w:w="14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43</w:t>
            </w:r>
          </w:p>
        </w:tc>
        <w:tc>
          <w:tcPr>
            <w:tcW w:w="137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62</w:t>
            </w:r>
          </w:p>
        </w:tc>
        <w:tc>
          <w:tcPr>
            <w:tcW w:w="181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607F15" w:rsidRPr="00697406" w:rsidRDefault="003365DA" w:rsidP="00470AFF">
            <w:pPr>
              <w:pStyle w:val="NormalWeb"/>
              <w:bidi/>
              <w:spacing w:before="0" w:beforeAutospacing="0" w:after="0" w:afterAutospacing="0"/>
              <w:jc w:val="center"/>
              <w:rPr>
                <w:rFonts w:asciiTheme="majorBidi" w:hAnsiTheme="majorBidi" w:cstheme="majorBidi"/>
                <w:b/>
                <w:bCs/>
                <w:sz w:val="18"/>
                <w:szCs w:val="18"/>
              </w:rPr>
            </w:pPr>
            <w:r w:rsidRPr="00697406">
              <w:rPr>
                <w:rFonts w:asciiTheme="majorBidi" w:hAnsiTheme="majorBidi" w:cstheme="majorBidi"/>
                <w:b/>
                <w:bCs/>
                <w:sz w:val="18"/>
                <w:szCs w:val="18"/>
                <w:rtl/>
              </w:rPr>
              <w:t>105</w:t>
            </w:r>
          </w:p>
        </w:tc>
      </w:tr>
    </w:tbl>
    <w:p w:rsidR="00697406" w:rsidRDefault="00697406" w:rsidP="007262FE">
      <w:pPr>
        <w:pStyle w:val="NormalWeb"/>
        <w:bidi/>
        <w:spacing w:line="360" w:lineRule="auto"/>
        <w:rPr>
          <w:b/>
          <w:bCs/>
          <w:color w:val="7030A0"/>
          <w:sz w:val="32"/>
          <w:szCs w:val="32"/>
        </w:rPr>
      </w:pPr>
    </w:p>
    <w:p w:rsidR="007262FE" w:rsidRPr="00602B18" w:rsidRDefault="007262FE" w:rsidP="00697406">
      <w:pPr>
        <w:pStyle w:val="NormalWeb"/>
        <w:bidi/>
        <w:spacing w:line="360" w:lineRule="auto"/>
        <w:rPr>
          <w:b/>
          <w:bCs/>
          <w:color w:val="7030A0"/>
          <w:sz w:val="32"/>
          <w:szCs w:val="32"/>
          <w:rtl/>
        </w:rPr>
      </w:pPr>
      <w:r w:rsidRPr="00602B18">
        <w:rPr>
          <w:rFonts w:hint="cs"/>
          <w:b/>
          <w:bCs/>
          <w:color w:val="7030A0"/>
          <w:sz w:val="32"/>
          <w:szCs w:val="32"/>
          <w:rtl/>
        </w:rPr>
        <w:t>المحاضرة الثانية</w:t>
      </w:r>
    </w:p>
    <w:p w:rsidR="007262FE" w:rsidRPr="007262FE" w:rsidRDefault="007262FE" w:rsidP="007262FE">
      <w:pPr>
        <w:pStyle w:val="NormalWeb"/>
        <w:bidi/>
        <w:spacing w:line="360" w:lineRule="auto"/>
        <w:rPr>
          <w:sz w:val="28"/>
          <w:szCs w:val="28"/>
        </w:rPr>
      </w:pPr>
      <w:r w:rsidRPr="007262FE">
        <w:rPr>
          <w:sz w:val="28"/>
          <w:szCs w:val="28"/>
          <w:rtl/>
        </w:rPr>
        <w:t xml:space="preserve">في هذه المحاضرة سنبدأ بمشيئة الله في دراسة أولى مواضيع الجغرافيا الطبيعية للمملكة والذي يتمثل بموضوع: </w:t>
      </w:r>
      <w:r w:rsidRPr="007262FE">
        <w:rPr>
          <w:b/>
          <w:bCs/>
          <w:sz w:val="28"/>
          <w:szCs w:val="28"/>
          <w:rtl/>
        </w:rPr>
        <w:t>البنية والتركيب الجيولوجي.</w:t>
      </w:r>
    </w:p>
    <w:p w:rsidR="007262FE" w:rsidRPr="007262FE" w:rsidRDefault="007262FE" w:rsidP="007262FE">
      <w:pPr>
        <w:pStyle w:val="NormalWeb"/>
        <w:bidi/>
        <w:spacing w:line="360" w:lineRule="auto"/>
        <w:rPr>
          <w:sz w:val="28"/>
          <w:szCs w:val="28"/>
        </w:rPr>
      </w:pPr>
      <w:r w:rsidRPr="007262FE">
        <w:rPr>
          <w:sz w:val="28"/>
          <w:szCs w:val="28"/>
          <w:rtl/>
        </w:rPr>
        <w:t xml:space="preserve">تشمل دراسة البنية الجيولوجية للمملكة على العناصر المختلفة التي تدخل في تركيب أرضها، كدراسة طبيعة الصخور وما تشتمل عليه من معادن، ومدى تأثرها بحركات القشرة الأرضية، وامتداد طبقات الأرض ونظام تتابعها وطبيعة الظروف التي تكونت فيها ومقدرة هذه الطبقات على اختزان الموارد الطبيعية (البترول و الغاز الطبيعي والمياه الجوفية) إلى جانب تأثر الطبقات والصخور بعوامل التعرية التي يترتب عليها تنوع أشكال السطح. </w:t>
      </w:r>
    </w:p>
    <w:p w:rsidR="007262FE" w:rsidRPr="007262FE" w:rsidRDefault="007262FE" w:rsidP="007262FE">
      <w:pPr>
        <w:pStyle w:val="NormalWeb"/>
        <w:bidi/>
        <w:spacing w:line="360" w:lineRule="auto"/>
        <w:rPr>
          <w:b/>
          <w:bCs/>
          <w:color w:val="984806" w:themeColor="accent6" w:themeShade="80"/>
          <w:sz w:val="28"/>
          <w:szCs w:val="28"/>
          <w:rtl/>
        </w:rPr>
      </w:pPr>
      <w:r w:rsidRPr="007262FE">
        <w:rPr>
          <w:b/>
          <w:bCs/>
          <w:color w:val="984806" w:themeColor="accent6" w:themeShade="80"/>
          <w:sz w:val="28"/>
          <w:szCs w:val="28"/>
          <w:rtl/>
        </w:rPr>
        <w:t>خلفية موجزة</w:t>
      </w:r>
    </w:p>
    <w:p w:rsidR="00602B18" w:rsidRPr="007262FE" w:rsidRDefault="00602B18" w:rsidP="00592D29">
      <w:pPr>
        <w:pStyle w:val="NormalWeb"/>
        <w:numPr>
          <w:ilvl w:val="0"/>
          <w:numId w:val="18"/>
        </w:numPr>
        <w:bidi/>
        <w:spacing w:line="360" w:lineRule="auto"/>
        <w:rPr>
          <w:sz w:val="28"/>
          <w:szCs w:val="28"/>
        </w:rPr>
      </w:pPr>
      <w:r w:rsidRPr="007262FE">
        <w:rPr>
          <w:sz w:val="28"/>
          <w:szCs w:val="28"/>
          <w:rtl/>
        </w:rPr>
        <w:t xml:space="preserve">تعد الدراسة التي أعدها الرحالة والمستكشف البريطاني </w:t>
      </w:r>
      <w:r w:rsidRPr="007262FE">
        <w:rPr>
          <w:b/>
          <w:bCs/>
          <w:sz w:val="28"/>
          <w:szCs w:val="28"/>
          <w:rtl/>
        </w:rPr>
        <w:t xml:space="preserve">تشارلز </w:t>
      </w:r>
      <w:proofErr w:type="spellStart"/>
      <w:r w:rsidRPr="007262FE">
        <w:rPr>
          <w:b/>
          <w:bCs/>
          <w:sz w:val="28"/>
          <w:szCs w:val="28"/>
          <w:rtl/>
        </w:rPr>
        <w:t>داوتي</w:t>
      </w:r>
      <w:proofErr w:type="spellEnd"/>
      <w:r w:rsidRPr="007262FE">
        <w:rPr>
          <w:b/>
          <w:bCs/>
          <w:sz w:val="28"/>
          <w:szCs w:val="28"/>
        </w:rPr>
        <w:t xml:space="preserve"> Charles Doughty </w:t>
      </w:r>
      <w:r w:rsidRPr="007262FE">
        <w:rPr>
          <w:b/>
          <w:bCs/>
          <w:sz w:val="28"/>
          <w:szCs w:val="28"/>
          <w:rtl/>
        </w:rPr>
        <w:t xml:space="preserve"> </w:t>
      </w:r>
      <w:r w:rsidRPr="007262FE">
        <w:rPr>
          <w:sz w:val="28"/>
          <w:szCs w:val="28"/>
          <w:rtl/>
        </w:rPr>
        <w:t xml:space="preserve">أول دراسة جيولوجية موثقة لشبه الجزيرة العربية وذلك أثناء تجواله في شمال ووسط شبه الجزيرة العربية خلال الفترة ما بين شهر مايو 1875م وشهر أغسطس 1878م. </w:t>
      </w:r>
    </w:p>
    <w:p w:rsidR="00697406" w:rsidRPr="00697406" w:rsidRDefault="00602B18" w:rsidP="00697406">
      <w:pPr>
        <w:pStyle w:val="NormalWeb"/>
        <w:numPr>
          <w:ilvl w:val="0"/>
          <w:numId w:val="18"/>
        </w:numPr>
        <w:bidi/>
        <w:spacing w:line="360" w:lineRule="auto"/>
        <w:rPr>
          <w:sz w:val="28"/>
          <w:szCs w:val="28"/>
        </w:rPr>
      </w:pPr>
      <w:r w:rsidRPr="007262FE">
        <w:rPr>
          <w:sz w:val="28"/>
          <w:szCs w:val="28"/>
          <w:rtl/>
        </w:rPr>
        <w:t xml:space="preserve"> ويعود ظهور أول دراسة جيولوجية تفصيلية للمملكة العربية السعودية إلى عام 1348هـ (1930م) حينما بدأ الجيولوجيون يولون اهتماما خاصا بمنطقة شبه الجزيرة العربية لاحتمال وجود النفط بها وبالذات في المنطقة الشرقية والتي أصبحت فيما بعد منطقة النفط الرئيسة في العالم حيث تمكنت المملكة من أن تتبوأ المركز الأول بالنسبة لتركز أكبر احتياطي ثابت ومؤكد للنفط في العالم (ربع الاحتياطي العالمي 25%) هذا الى جانب تصدر المملكة دول العالم بالنسبة لإنتاج النفط.</w:t>
      </w:r>
    </w:p>
    <w:p w:rsidR="007262FE" w:rsidRPr="00697406" w:rsidRDefault="007262FE" w:rsidP="00697406">
      <w:pPr>
        <w:pStyle w:val="NormalWeb"/>
        <w:bidi/>
        <w:spacing w:line="360" w:lineRule="auto"/>
        <w:rPr>
          <w:sz w:val="28"/>
          <w:szCs w:val="28"/>
          <w:rtl/>
        </w:rPr>
      </w:pPr>
      <w:r w:rsidRPr="00697406">
        <w:rPr>
          <w:b/>
          <w:bCs/>
          <w:color w:val="C00000"/>
          <w:sz w:val="28"/>
          <w:szCs w:val="28"/>
          <w:rtl/>
        </w:rPr>
        <w:t>التاريخ الجيولوجي: التطور الجيولوجي لتكوين الأرض</w:t>
      </w:r>
    </w:p>
    <w:p w:rsidR="007262FE" w:rsidRPr="007262FE" w:rsidRDefault="007262FE" w:rsidP="007262FE">
      <w:pPr>
        <w:pStyle w:val="NormalWeb"/>
        <w:bidi/>
        <w:spacing w:line="360" w:lineRule="auto"/>
        <w:rPr>
          <w:sz w:val="28"/>
          <w:szCs w:val="28"/>
        </w:rPr>
      </w:pPr>
      <w:r w:rsidRPr="007262FE">
        <w:rPr>
          <w:sz w:val="28"/>
          <w:szCs w:val="28"/>
          <w:rtl/>
        </w:rPr>
        <w:t xml:space="preserve">كانت شبة الجزيرة العربية جزءا من قارة كبيرة تعرف بقارة </w:t>
      </w:r>
      <w:proofErr w:type="spellStart"/>
      <w:r w:rsidRPr="007262FE">
        <w:rPr>
          <w:sz w:val="28"/>
          <w:szCs w:val="28"/>
          <w:rtl/>
        </w:rPr>
        <w:t>جوندوانا</w:t>
      </w:r>
      <w:proofErr w:type="spellEnd"/>
      <w:r w:rsidRPr="007262FE">
        <w:rPr>
          <w:sz w:val="28"/>
          <w:szCs w:val="28"/>
          <w:rtl/>
        </w:rPr>
        <w:t xml:space="preserve">، والتي كانت حسب رأي الجيولوجيين، تشغل أجزاء واسعة مما يعرف الآن بقارتي آسيا وأفريقيا والتي كانت هي الأخرى محاطة من الشمال ببحر كبير أطلق عليه بحر </w:t>
      </w:r>
      <w:proofErr w:type="spellStart"/>
      <w:r w:rsidRPr="007262FE">
        <w:rPr>
          <w:sz w:val="28"/>
          <w:szCs w:val="28"/>
          <w:rtl/>
        </w:rPr>
        <w:t>تيثس</w:t>
      </w:r>
      <w:proofErr w:type="spellEnd"/>
      <w:r w:rsidRPr="007262FE">
        <w:rPr>
          <w:sz w:val="28"/>
          <w:szCs w:val="28"/>
          <w:rtl/>
        </w:rPr>
        <w:t>، والذي انحسر وتبقى منه ما يعرف حاليا بالبحر الأبيض المتوسط.</w:t>
      </w:r>
    </w:p>
    <w:p w:rsidR="007262FE" w:rsidRPr="007262FE" w:rsidRDefault="007262FE" w:rsidP="007262FE">
      <w:pPr>
        <w:pStyle w:val="NormalWeb"/>
        <w:bidi/>
        <w:spacing w:line="360" w:lineRule="auto"/>
        <w:rPr>
          <w:sz w:val="28"/>
          <w:szCs w:val="28"/>
        </w:rPr>
      </w:pPr>
      <w:r w:rsidRPr="007262FE">
        <w:rPr>
          <w:sz w:val="28"/>
          <w:szCs w:val="28"/>
          <w:rtl/>
        </w:rPr>
        <w:t xml:space="preserve">عموما ووفقا لأحدث النظريات الجيولوجية، فإن يابس الأرض يتكون من وحدات قارية كبيرة تعرف باسم الألواح أو الصفائح القارية حيث تمثل شبه جزيرة العرب إحدى هذه الصفائح أو الألواح والتي تجاورها من الغرب مباشرة  </w:t>
      </w:r>
    </w:p>
    <w:p w:rsidR="007262FE" w:rsidRPr="007262FE" w:rsidRDefault="007262FE" w:rsidP="007262FE">
      <w:pPr>
        <w:pStyle w:val="NormalWeb"/>
        <w:bidi/>
        <w:spacing w:line="360" w:lineRule="auto"/>
        <w:rPr>
          <w:sz w:val="28"/>
          <w:szCs w:val="28"/>
        </w:rPr>
      </w:pPr>
      <w:r w:rsidRPr="007262FE">
        <w:rPr>
          <w:sz w:val="28"/>
          <w:szCs w:val="28"/>
          <w:rtl/>
        </w:rPr>
        <w:t xml:space="preserve">الصفيحة الأفريقية واللتان تمثلان بقايا قارة </w:t>
      </w:r>
      <w:proofErr w:type="spellStart"/>
      <w:r w:rsidRPr="007262FE">
        <w:rPr>
          <w:sz w:val="28"/>
          <w:szCs w:val="28"/>
          <w:rtl/>
        </w:rPr>
        <w:t>جوندوانا</w:t>
      </w:r>
      <w:proofErr w:type="spellEnd"/>
      <w:r w:rsidRPr="007262FE">
        <w:rPr>
          <w:sz w:val="28"/>
          <w:szCs w:val="28"/>
          <w:rtl/>
        </w:rPr>
        <w:t xml:space="preserve">. </w:t>
      </w:r>
    </w:p>
    <w:p w:rsidR="007262FE" w:rsidRDefault="007262FE" w:rsidP="007262FE">
      <w:pPr>
        <w:pStyle w:val="NormalWeb"/>
        <w:bidi/>
        <w:spacing w:line="360" w:lineRule="auto"/>
        <w:jc w:val="center"/>
        <w:rPr>
          <w:sz w:val="28"/>
          <w:szCs w:val="28"/>
          <w:rtl/>
        </w:rPr>
      </w:pPr>
      <w:r w:rsidRPr="007262FE">
        <w:rPr>
          <w:noProof/>
          <w:sz w:val="28"/>
          <w:szCs w:val="28"/>
        </w:rPr>
        <w:lastRenderedPageBreak/>
        <w:drawing>
          <wp:inline distT="0" distB="0" distL="0" distR="0" wp14:anchorId="1CF539D8" wp14:editId="06B8C3A7">
            <wp:extent cx="5943600" cy="3742055"/>
            <wp:effectExtent l="0" t="0" r="0" b="0"/>
            <wp:docPr id="19459" name="Picture 6" descr="جيولوجية المملكة العربية السعودي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9" name="Picture 6" descr="جيولوجية المملكة العربية السعودية"/>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943600" cy="3742055"/>
                    </a:xfrm>
                    <a:prstGeom prst="rect">
                      <a:avLst/>
                    </a:prstGeom>
                    <a:noFill/>
                    <a:ln>
                      <a:noFill/>
                    </a:ln>
                    <a:extLst/>
                  </pic:spPr>
                </pic:pic>
              </a:graphicData>
            </a:graphic>
          </wp:inline>
        </w:drawing>
      </w:r>
    </w:p>
    <w:p w:rsidR="00602B18" w:rsidRPr="007262FE" w:rsidRDefault="00602B18" w:rsidP="00592D29">
      <w:pPr>
        <w:pStyle w:val="NormalWeb"/>
        <w:numPr>
          <w:ilvl w:val="0"/>
          <w:numId w:val="19"/>
        </w:numPr>
        <w:bidi/>
        <w:spacing w:line="360" w:lineRule="auto"/>
        <w:rPr>
          <w:sz w:val="28"/>
          <w:szCs w:val="28"/>
        </w:rPr>
      </w:pPr>
      <w:r w:rsidRPr="007262FE">
        <w:rPr>
          <w:sz w:val="28"/>
          <w:szCs w:val="28"/>
          <w:rtl/>
        </w:rPr>
        <w:t xml:space="preserve">ببساطة كانت الجزيرة العربية خلال الزمن </w:t>
      </w:r>
      <w:proofErr w:type="spellStart"/>
      <w:r w:rsidRPr="007262FE">
        <w:rPr>
          <w:sz w:val="28"/>
          <w:szCs w:val="28"/>
          <w:rtl/>
        </w:rPr>
        <w:t>الآركي</w:t>
      </w:r>
      <w:proofErr w:type="spellEnd"/>
      <w:r w:rsidRPr="007262FE">
        <w:rPr>
          <w:sz w:val="28"/>
          <w:szCs w:val="28"/>
          <w:rtl/>
        </w:rPr>
        <w:t xml:space="preserve"> متصلة بالقارة الأفريقية غربا وهضبة إيران شرقا وهضبة الدكن في الجنوب الشرقي، وحينها لم يكن البحر الأحمر قد وجد. </w:t>
      </w:r>
    </w:p>
    <w:p w:rsidR="00602B18" w:rsidRPr="007262FE" w:rsidRDefault="00602B18" w:rsidP="00592D29">
      <w:pPr>
        <w:pStyle w:val="NormalWeb"/>
        <w:numPr>
          <w:ilvl w:val="0"/>
          <w:numId w:val="19"/>
        </w:numPr>
        <w:bidi/>
        <w:spacing w:line="360" w:lineRule="auto"/>
        <w:rPr>
          <w:sz w:val="28"/>
          <w:szCs w:val="28"/>
        </w:rPr>
      </w:pPr>
      <w:r w:rsidRPr="007262FE">
        <w:rPr>
          <w:sz w:val="28"/>
          <w:szCs w:val="28"/>
          <w:rtl/>
        </w:rPr>
        <w:t xml:space="preserve"> كان السطح يتركب من الصخور النارية والمتحولة والتي باتت تعرف باسم الصخور </w:t>
      </w:r>
      <w:proofErr w:type="spellStart"/>
      <w:r w:rsidRPr="007262FE">
        <w:rPr>
          <w:sz w:val="28"/>
          <w:szCs w:val="28"/>
          <w:rtl/>
        </w:rPr>
        <w:t>الآركية</w:t>
      </w:r>
      <w:proofErr w:type="spellEnd"/>
      <w:r w:rsidRPr="007262FE">
        <w:rPr>
          <w:sz w:val="28"/>
          <w:szCs w:val="28"/>
          <w:rtl/>
        </w:rPr>
        <w:t xml:space="preserve"> أو القديمة (العتيقة). </w:t>
      </w:r>
    </w:p>
    <w:p w:rsidR="00602B18" w:rsidRPr="007262FE" w:rsidRDefault="00602B18" w:rsidP="00592D29">
      <w:pPr>
        <w:pStyle w:val="NormalWeb"/>
        <w:numPr>
          <w:ilvl w:val="0"/>
          <w:numId w:val="19"/>
        </w:numPr>
        <w:bidi/>
        <w:spacing w:line="360" w:lineRule="auto"/>
        <w:rPr>
          <w:sz w:val="28"/>
          <w:szCs w:val="28"/>
        </w:rPr>
      </w:pPr>
      <w:r w:rsidRPr="007262FE">
        <w:rPr>
          <w:sz w:val="28"/>
          <w:szCs w:val="28"/>
          <w:rtl/>
        </w:rPr>
        <w:t xml:space="preserve"> تعد هذه الصخور هي الأساس الصخري الذي تكونت فوقها صخور الأزمنة اللاحقة والتي كانت ترتفع شرقا وغربا مع وجود انخفاض فيما بينها.</w:t>
      </w:r>
    </w:p>
    <w:p w:rsidR="00602B18" w:rsidRPr="007262FE" w:rsidRDefault="00602B18" w:rsidP="00592D29">
      <w:pPr>
        <w:pStyle w:val="NormalWeb"/>
        <w:numPr>
          <w:ilvl w:val="0"/>
          <w:numId w:val="19"/>
        </w:numPr>
        <w:bidi/>
        <w:spacing w:line="360" w:lineRule="auto"/>
        <w:rPr>
          <w:sz w:val="28"/>
          <w:szCs w:val="28"/>
        </w:rPr>
      </w:pPr>
      <w:r w:rsidRPr="007262FE">
        <w:rPr>
          <w:sz w:val="28"/>
          <w:szCs w:val="28"/>
          <w:rtl/>
        </w:rPr>
        <w:t xml:space="preserve"> خلال الأزمنة الجيولوجية الأولى والثانية والثالثة كان البحر الجيولوجي القديم </w:t>
      </w:r>
      <w:proofErr w:type="spellStart"/>
      <w:r w:rsidRPr="007262FE">
        <w:rPr>
          <w:sz w:val="28"/>
          <w:szCs w:val="28"/>
          <w:rtl/>
        </w:rPr>
        <w:t>تيثس</w:t>
      </w:r>
      <w:proofErr w:type="spellEnd"/>
      <w:r w:rsidRPr="007262FE">
        <w:rPr>
          <w:sz w:val="28"/>
          <w:szCs w:val="28"/>
        </w:rPr>
        <w:t xml:space="preserve">Tethys </w:t>
      </w:r>
      <w:r w:rsidRPr="007262FE">
        <w:rPr>
          <w:sz w:val="28"/>
          <w:szCs w:val="28"/>
          <w:rtl/>
        </w:rPr>
        <w:t xml:space="preserve"> يغطي مواقع شمال الجزيرة في بلاد الشام والعراق وتركيا والبحر المتوسط الحالي كما أسلفت.</w:t>
      </w:r>
    </w:p>
    <w:p w:rsidR="00602B18" w:rsidRPr="007262FE" w:rsidRDefault="00602B18" w:rsidP="00592D29">
      <w:pPr>
        <w:pStyle w:val="NormalWeb"/>
        <w:numPr>
          <w:ilvl w:val="0"/>
          <w:numId w:val="19"/>
        </w:numPr>
        <w:bidi/>
        <w:spacing w:line="360" w:lineRule="auto"/>
        <w:rPr>
          <w:sz w:val="28"/>
          <w:szCs w:val="28"/>
        </w:rPr>
      </w:pPr>
      <w:r w:rsidRPr="007262FE">
        <w:rPr>
          <w:sz w:val="28"/>
          <w:szCs w:val="28"/>
          <w:rtl/>
        </w:rPr>
        <w:t xml:space="preserve">كما أنه كان يغطي الصخور </w:t>
      </w:r>
      <w:proofErr w:type="spellStart"/>
      <w:r w:rsidRPr="007262FE">
        <w:rPr>
          <w:sz w:val="28"/>
          <w:szCs w:val="28"/>
          <w:rtl/>
        </w:rPr>
        <w:t>الآركية</w:t>
      </w:r>
      <w:proofErr w:type="spellEnd"/>
      <w:r w:rsidRPr="007262FE">
        <w:rPr>
          <w:sz w:val="28"/>
          <w:szCs w:val="28"/>
          <w:rtl/>
        </w:rPr>
        <w:t xml:space="preserve"> الأساسية بالرواسب البحرية والتي تحتوي على حفريات مختلفة ظهرت أطرافها على سطح الأرض بعد انحسار الماء عنها.</w:t>
      </w:r>
    </w:p>
    <w:p w:rsidR="00602B18" w:rsidRPr="007262FE" w:rsidRDefault="00602B18" w:rsidP="00592D29">
      <w:pPr>
        <w:pStyle w:val="NormalWeb"/>
        <w:numPr>
          <w:ilvl w:val="0"/>
          <w:numId w:val="19"/>
        </w:numPr>
        <w:bidi/>
        <w:spacing w:line="360" w:lineRule="auto"/>
        <w:rPr>
          <w:sz w:val="28"/>
          <w:szCs w:val="28"/>
        </w:rPr>
      </w:pPr>
      <w:r w:rsidRPr="007262FE">
        <w:rPr>
          <w:sz w:val="28"/>
          <w:szCs w:val="28"/>
          <w:rtl/>
        </w:rPr>
        <w:t xml:space="preserve"> كان للحركات الجيولوجية الباطنية التي ساهمت بعد مشيئة الله تأثيرا متباينا في طول وعرض شبه جزيرة العرب والتي نشاهد آثارها ماثلة للعيان في امتداد سلاسل جبلية في غرب وشرق الجزيرة.</w:t>
      </w:r>
    </w:p>
    <w:p w:rsidR="00602B18" w:rsidRPr="00470AFF" w:rsidRDefault="00602B18" w:rsidP="00470AFF">
      <w:pPr>
        <w:pStyle w:val="NormalWeb"/>
        <w:numPr>
          <w:ilvl w:val="0"/>
          <w:numId w:val="19"/>
        </w:numPr>
        <w:bidi/>
        <w:spacing w:before="0" w:beforeAutospacing="0" w:after="0" w:afterAutospacing="0" w:line="360" w:lineRule="auto"/>
        <w:rPr>
          <w:b/>
          <w:bCs/>
          <w:sz w:val="26"/>
          <w:szCs w:val="26"/>
        </w:rPr>
      </w:pPr>
      <w:r w:rsidRPr="007262FE">
        <w:rPr>
          <w:sz w:val="28"/>
          <w:szCs w:val="28"/>
          <w:rtl/>
        </w:rPr>
        <w:t xml:space="preserve"> إلا أن هناك تنبيها يجب أخذه في عين الاعتبار ألا وهو أن الحركات الداخلية في شكل التواءات وانكسارات لم تتعرض إليها </w:t>
      </w:r>
      <w:r w:rsidRPr="00470AFF">
        <w:rPr>
          <w:b/>
          <w:bCs/>
          <w:sz w:val="26"/>
          <w:szCs w:val="26"/>
          <w:rtl/>
        </w:rPr>
        <w:t xml:space="preserve">سوى أجزاء محدودة ، حيث يتمثل أثر حركة الالتواء في أقصى جنوب شرق الجزيرة العربية و تحديدا في جبال عمان </w:t>
      </w:r>
      <w:proofErr w:type="spellStart"/>
      <w:r w:rsidRPr="00470AFF">
        <w:rPr>
          <w:b/>
          <w:bCs/>
          <w:sz w:val="26"/>
          <w:szCs w:val="26"/>
          <w:rtl/>
        </w:rPr>
        <w:t>وزاجروس</w:t>
      </w:r>
      <w:proofErr w:type="spellEnd"/>
      <w:r w:rsidRPr="00470AFF">
        <w:rPr>
          <w:b/>
          <w:bCs/>
          <w:sz w:val="26"/>
          <w:szCs w:val="26"/>
          <w:rtl/>
        </w:rPr>
        <w:t xml:space="preserve"> .</w:t>
      </w:r>
    </w:p>
    <w:p w:rsidR="007262FE" w:rsidRPr="007262FE" w:rsidRDefault="007262FE" w:rsidP="00470AFF">
      <w:pPr>
        <w:pStyle w:val="NormalWeb"/>
        <w:bidi/>
        <w:spacing w:before="0" w:beforeAutospacing="0" w:after="0" w:afterAutospacing="0" w:line="360" w:lineRule="auto"/>
        <w:rPr>
          <w:sz w:val="28"/>
          <w:szCs w:val="28"/>
        </w:rPr>
      </w:pPr>
      <w:r w:rsidRPr="007262FE">
        <w:rPr>
          <w:sz w:val="28"/>
          <w:szCs w:val="28"/>
          <w:rtl/>
        </w:rPr>
        <w:t xml:space="preserve">بينما ترتب على حركة الانكسار والتي تعد حركة أرضية عنيفة تصدع الجزء الغربي من شبه الجزيرة العربية بسبب شدة صلابة صخورها </w:t>
      </w:r>
      <w:proofErr w:type="spellStart"/>
      <w:r w:rsidRPr="007262FE">
        <w:rPr>
          <w:sz w:val="28"/>
          <w:szCs w:val="28"/>
          <w:rtl/>
        </w:rPr>
        <w:t>البلوتونية</w:t>
      </w:r>
      <w:proofErr w:type="spellEnd"/>
      <w:r w:rsidRPr="007262FE">
        <w:rPr>
          <w:sz w:val="28"/>
          <w:szCs w:val="28"/>
          <w:rtl/>
        </w:rPr>
        <w:t xml:space="preserve"> وذلك في أوائل الزمن الثالث.</w:t>
      </w:r>
    </w:p>
    <w:p w:rsidR="00470AFF" w:rsidRDefault="00602B18" w:rsidP="00470AFF">
      <w:pPr>
        <w:pStyle w:val="NormalWeb"/>
        <w:numPr>
          <w:ilvl w:val="0"/>
          <w:numId w:val="20"/>
        </w:numPr>
        <w:bidi/>
        <w:spacing w:before="0" w:beforeAutospacing="0" w:after="0" w:afterAutospacing="0" w:line="360" w:lineRule="auto"/>
        <w:rPr>
          <w:sz w:val="28"/>
          <w:szCs w:val="28"/>
        </w:rPr>
      </w:pPr>
      <w:r w:rsidRPr="007262FE">
        <w:rPr>
          <w:sz w:val="28"/>
          <w:szCs w:val="28"/>
          <w:rtl/>
        </w:rPr>
        <w:t xml:space="preserve"> لقد نجم عن هذه الحركة الأرضية تشكل منطقة الانهدام العربي الأفريقي العظيم في موقع البحر الأحمر وتمدده طوليا شمالا وجنوبا، مع استمرار هبوط منطقة الانهدام ودخول مياه البحر الجيولوجي عبر الخليج مشكلا البحر الأحمر.</w:t>
      </w:r>
    </w:p>
    <w:p w:rsidR="00470AFF" w:rsidRDefault="00470AFF" w:rsidP="00470AFF">
      <w:pPr>
        <w:pStyle w:val="NormalWeb"/>
        <w:bidi/>
        <w:spacing w:before="0" w:beforeAutospacing="0" w:after="0" w:afterAutospacing="0" w:line="360" w:lineRule="auto"/>
        <w:rPr>
          <w:b/>
          <w:bCs/>
          <w:color w:val="C00000"/>
          <w:sz w:val="28"/>
          <w:szCs w:val="28"/>
        </w:rPr>
      </w:pPr>
    </w:p>
    <w:p w:rsidR="00697406" w:rsidRDefault="00697406" w:rsidP="00470AFF">
      <w:pPr>
        <w:pStyle w:val="NormalWeb"/>
        <w:bidi/>
        <w:spacing w:before="0" w:beforeAutospacing="0" w:after="0" w:afterAutospacing="0" w:line="360" w:lineRule="auto"/>
        <w:rPr>
          <w:b/>
          <w:bCs/>
          <w:color w:val="C00000"/>
          <w:sz w:val="28"/>
          <w:szCs w:val="28"/>
        </w:rPr>
      </w:pPr>
    </w:p>
    <w:p w:rsidR="00470AFF" w:rsidRDefault="007262FE" w:rsidP="00697406">
      <w:pPr>
        <w:pStyle w:val="NormalWeb"/>
        <w:bidi/>
        <w:spacing w:before="0" w:beforeAutospacing="0" w:after="0" w:afterAutospacing="0" w:line="360" w:lineRule="auto"/>
        <w:rPr>
          <w:sz w:val="28"/>
          <w:szCs w:val="28"/>
        </w:rPr>
      </w:pPr>
      <w:r w:rsidRPr="00470AFF">
        <w:rPr>
          <w:b/>
          <w:bCs/>
          <w:color w:val="C00000"/>
          <w:sz w:val="28"/>
          <w:szCs w:val="28"/>
          <w:rtl/>
        </w:rPr>
        <w:t>وحدات البناء الجيولوجي</w:t>
      </w:r>
    </w:p>
    <w:p w:rsidR="00602B18" w:rsidRPr="007262FE" w:rsidRDefault="00602B18" w:rsidP="00470AFF">
      <w:pPr>
        <w:pStyle w:val="NormalWeb"/>
        <w:bidi/>
        <w:spacing w:before="0" w:beforeAutospacing="0" w:after="0" w:afterAutospacing="0" w:line="360" w:lineRule="auto"/>
        <w:rPr>
          <w:sz w:val="28"/>
          <w:szCs w:val="28"/>
        </w:rPr>
      </w:pPr>
      <w:r w:rsidRPr="007262FE">
        <w:rPr>
          <w:sz w:val="28"/>
          <w:szCs w:val="28"/>
          <w:rtl/>
        </w:rPr>
        <w:t>تنقسم المملكة العربية السعودية جيولوجياً إلى أربعة وحدات (أقاليم ، نطاقات) متميزة وهي</w:t>
      </w:r>
      <w:r w:rsidRPr="007262FE">
        <w:rPr>
          <w:sz w:val="28"/>
          <w:szCs w:val="28"/>
        </w:rPr>
        <w:t xml:space="preserve">: </w:t>
      </w:r>
    </w:p>
    <w:p w:rsidR="00602B18" w:rsidRPr="007262FE" w:rsidRDefault="00697406" w:rsidP="00470AFF">
      <w:pPr>
        <w:pStyle w:val="NormalWeb"/>
        <w:numPr>
          <w:ilvl w:val="0"/>
          <w:numId w:val="21"/>
        </w:numPr>
        <w:bidi/>
        <w:spacing w:before="0" w:beforeAutospacing="0" w:after="0" w:afterAutospacing="0" w:line="360" w:lineRule="auto"/>
        <w:rPr>
          <w:sz w:val="28"/>
          <w:szCs w:val="28"/>
        </w:rPr>
      </w:pPr>
      <w:hyperlink r:id="rId11" w:history="1">
        <w:r w:rsidR="00602B18" w:rsidRPr="007262FE">
          <w:rPr>
            <w:rStyle w:val="Hyperlink"/>
            <w:color w:val="auto"/>
            <w:sz w:val="28"/>
            <w:szCs w:val="28"/>
            <w:u w:val="none"/>
            <w:rtl/>
          </w:rPr>
          <w:t xml:space="preserve">الدرع العربي وهو يتبع دهر طلائع الحياة ويتمثل في </w:t>
        </w:r>
      </w:hyperlink>
      <w:hyperlink r:id="rId12" w:history="1">
        <w:proofErr w:type="spellStart"/>
        <w:r w:rsidR="00602B18" w:rsidRPr="007262FE">
          <w:rPr>
            <w:rStyle w:val="Hyperlink"/>
            <w:color w:val="auto"/>
            <w:sz w:val="28"/>
            <w:szCs w:val="28"/>
            <w:u w:val="none"/>
            <w:rtl/>
          </w:rPr>
          <w:t>التتابعات</w:t>
        </w:r>
        <w:proofErr w:type="spellEnd"/>
      </w:hyperlink>
      <w:hyperlink r:id="rId13" w:history="1">
        <w:r w:rsidR="00602B18" w:rsidRPr="00470AFF">
          <w:rPr>
            <w:rStyle w:val="Hyperlink"/>
            <w:b/>
            <w:bCs/>
            <w:color w:val="auto"/>
            <w:sz w:val="26"/>
            <w:szCs w:val="26"/>
            <w:u w:val="none"/>
            <w:rtl/>
          </w:rPr>
          <w:t xml:space="preserve"> البركانية الرسوبية المتحولة التي يتداخل فيها الجرانيت وغيره</w:t>
        </w:r>
      </w:hyperlink>
      <w:r w:rsidR="00602B18" w:rsidRPr="00470AFF">
        <w:rPr>
          <w:b/>
          <w:bCs/>
          <w:sz w:val="26"/>
          <w:szCs w:val="26"/>
          <w:rtl/>
        </w:rPr>
        <w:t>.</w:t>
      </w:r>
    </w:p>
    <w:p w:rsidR="00602B18" w:rsidRPr="007262FE" w:rsidRDefault="00697406" w:rsidP="00470AFF">
      <w:pPr>
        <w:pStyle w:val="NormalWeb"/>
        <w:numPr>
          <w:ilvl w:val="0"/>
          <w:numId w:val="21"/>
        </w:numPr>
        <w:bidi/>
        <w:spacing w:before="0" w:beforeAutospacing="0" w:after="0" w:afterAutospacing="0" w:line="360" w:lineRule="auto"/>
        <w:rPr>
          <w:sz w:val="28"/>
          <w:szCs w:val="28"/>
        </w:rPr>
      </w:pPr>
      <w:hyperlink r:id="rId14" w:history="1">
        <w:r w:rsidR="00602B18" w:rsidRPr="007262FE">
          <w:rPr>
            <w:rStyle w:val="Hyperlink"/>
            <w:color w:val="auto"/>
            <w:sz w:val="28"/>
            <w:szCs w:val="28"/>
            <w:u w:val="none"/>
            <w:rtl/>
          </w:rPr>
          <w:t xml:space="preserve">الرصيف القاري العربي وهو يتبع دهر الحياة الظاهرة ويحتوي على </w:t>
        </w:r>
      </w:hyperlink>
      <w:hyperlink r:id="rId15" w:history="1">
        <w:proofErr w:type="spellStart"/>
        <w:r w:rsidR="00602B18" w:rsidRPr="007262FE">
          <w:rPr>
            <w:rStyle w:val="Hyperlink"/>
            <w:color w:val="auto"/>
            <w:sz w:val="28"/>
            <w:szCs w:val="28"/>
            <w:u w:val="none"/>
            <w:rtl/>
          </w:rPr>
          <w:t>تتابعات</w:t>
        </w:r>
        <w:proofErr w:type="spellEnd"/>
      </w:hyperlink>
      <w:hyperlink r:id="rId16" w:history="1">
        <w:r w:rsidR="00602B18" w:rsidRPr="007262FE">
          <w:rPr>
            <w:rStyle w:val="Hyperlink"/>
            <w:color w:val="auto"/>
            <w:sz w:val="28"/>
            <w:szCs w:val="28"/>
            <w:u w:val="none"/>
            <w:rtl/>
          </w:rPr>
          <w:t xml:space="preserve"> رسوبية فتاتية وجيرية </w:t>
        </w:r>
      </w:hyperlink>
      <w:hyperlink r:id="rId17" w:history="1">
        <w:proofErr w:type="spellStart"/>
        <w:r w:rsidR="00602B18" w:rsidRPr="007262FE">
          <w:rPr>
            <w:rStyle w:val="Hyperlink"/>
            <w:color w:val="auto"/>
            <w:sz w:val="28"/>
            <w:szCs w:val="28"/>
            <w:u w:val="none"/>
            <w:rtl/>
          </w:rPr>
          <w:t>ومتبخرات</w:t>
        </w:r>
        <w:proofErr w:type="spellEnd"/>
      </w:hyperlink>
      <w:hyperlink r:id="rId18" w:history="1">
        <w:r w:rsidR="00602B18" w:rsidRPr="007262FE">
          <w:rPr>
            <w:rStyle w:val="Hyperlink"/>
            <w:color w:val="auto"/>
            <w:sz w:val="28"/>
            <w:szCs w:val="28"/>
            <w:u w:val="none"/>
            <w:rtl/>
          </w:rPr>
          <w:t xml:space="preserve"> تميل بدرجات خفيفة نحو الشرق مبتعدة عن الدرع </w:t>
        </w:r>
      </w:hyperlink>
      <w:hyperlink r:id="rId19" w:history="1">
        <w:r w:rsidR="00602B18" w:rsidRPr="007262FE">
          <w:rPr>
            <w:rStyle w:val="Hyperlink"/>
            <w:color w:val="auto"/>
            <w:sz w:val="28"/>
            <w:szCs w:val="28"/>
            <w:u w:val="none"/>
            <w:rtl/>
          </w:rPr>
          <w:t>العربي</w:t>
        </w:r>
      </w:hyperlink>
      <w:r w:rsidR="00602B18" w:rsidRPr="007262FE">
        <w:rPr>
          <w:sz w:val="28"/>
          <w:szCs w:val="28"/>
        </w:rPr>
        <w:t>.</w:t>
      </w:r>
    </w:p>
    <w:p w:rsidR="00602B18" w:rsidRPr="007262FE" w:rsidRDefault="00602B18" w:rsidP="00470AFF">
      <w:pPr>
        <w:pStyle w:val="NormalWeb"/>
        <w:numPr>
          <w:ilvl w:val="0"/>
          <w:numId w:val="21"/>
        </w:numPr>
        <w:bidi/>
        <w:spacing w:before="0" w:beforeAutospacing="0" w:after="0" w:afterAutospacing="0" w:line="360" w:lineRule="auto"/>
        <w:rPr>
          <w:sz w:val="28"/>
          <w:szCs w:val="28"/>
        </w:rPr>
      </w:pPr>
      <w:r w:rsidRPr="007262FE">
        <w:rPr>
          <w:sz w:val="28"/>
          <w:szCs w:val="28"/>
          <w:rtl/>
        </w:rPr>
        <w:t>حرات العصر الثلاثي (هضبات واسعة من صخور البازلت) وهي في الغالب تعلو صخور الدرع العربي</w:t>
      </w:r>
      <w:r w:rsidRPr="007262FE">
        <w:rPr>
          <w:sz w:val="28"/>
          <w:szCs w:val="28"/>
        </w:rPr>
        <w:t>.</w:t>
      </w:r>
    </w:p>
    <w:p w:rsidR="00602B18" w:rsidRPr="007262FE" w:rsidRDefault="00697406" w:rsidP="00470AFF">
      <w:pPr>
        <w:pStyle w:val="NormalWeb"/>
        <w:numPr>
          <w:ilvl w:val="0"/>
          <w:numId w:val="21"/>
        </w:numPr>
        <w:bidi/>
        <w:spacing w:before="0" w:beforeAutospacing="0" w:after="0" w:afterAutospacing="0" w:line="360" w:lineRule="auto"/>
        <w:rPr>
          <w:sz w:val="28"/>
          <w:szCs w:val="28"/>
        </w:rPr>
      </w:pPr>
      <w:hyperlink r:id="rId20" w:history="1">
        <w:r w:rsidR="00602B18" w:rsidRPr="007262FE">
          <w:rPr>
            <w:rStyle w:val="Hyperlink"/>
            <w:color w:val="auto"/>
            <w:sz w:val="28"/>
            <w:szCs w:val="28"/>
            <w:u w:val="none"/>
            <w:rtl/>
          </w:rPr>
          <w:t>السهل الساحلي للبحر الأحمر</w:t>
        </w:r>
      </w:hyperlink>
      <w:r w:rsidR="00602B18" w:rsidRPr="007262FE">
        <w:rPr>
          <w:sz w:val="28"/>
          <w:szCs w:val="28"/>
          <w:rtl/>
        </w:rPr>
        <w:t xml:space="preserve"> والخليج العربي.</w:t>
      </w:r>
    </w:p>
    <w:p w:rsidR="007262FE" w:rsidRPr="00602B18" w:rsidRDefault="007262FE" w:rsidP="00470AFF">
      <w:pPr>
        <w:pStyle w:val="NormalWeb"/>
        <w:bidi/>
        <w:spacing w:before="0" w:beforeAutospacing="0" w:after="0" w:afterAutospacing="0" w:line="360" w:lineRule="auto"/>
        <w:rPr>
          <w:color w:val="0070C0"/>
          <w:sz w:val="28"/>
          <w:szCs w:val="28"/>
        </w:rPr>
      </w:pPr>
      <w:r w:rsidRPr="00602B18">
        <w:rPr>
          <w:b/>
          <w:bCs/>
          <w:color w:val="0070C0"/>
          <w:sz w:val="28"/>
          <w:szCs w:val="28"/>
          <w:rtl/>
        </w:rPr>
        <w:t xml:space="preserve">1. وحدة الدرع العربي: </w:t>
      </w:r>
    </w:p>
    <w:p w:rsidR="007262FE" w:rsidRPr="007262FE" w:rsidRDefault="007262FE" w:rsidP="00470AFF">
      <w:pPr>
        <w:pStyle w:val="NormalWeb"/>
        <w:numPr>
          <w:ilvl w:val="0"/>
          <w:numId w:val="21"/>
        </w:numPr>
        <w:bidi/>
        <w:spacing w:before="0" w:beforeAutospacing="0" w:after="0" w:afterAutospacing="0" w:line="360" w:lineRule="auto"/>
        <w:rPr>
          <w:sz w:val="28"/>
          <w:szCs w:val="28"/>
        </w:rPr>
      </w:pPr>
      <w:r w:rsidRPr="007262FE">
        <w:rPr>
          <w:sz w:val="28"/>
          <w:szCs w:val="28"/>
          <w:rtl/>
        </w:rPr>
        <w:t xml:space="preserve">يتكون بصفة رئيسة من صخور نارية منحولة ومطوية كانت أساسا طبقات رسوبية وبركانية قديمة تحولت وتصدعت وطويت تحت درجات حرارة وضغط عاليين. وتشير نتائج تحديد أعمار الصخور بالنظائر المشعة إلى أن الدرع العربي قد تكون في حقب ما قبل </w:t>
      </w:r>
      <w:proofErr w:type="spellStart"/>
      <w:r w:rsidRPr="007262FE">
        <w:rPr>
          <w:sz w:val="28"/>
          <w:szCs w:val="28"/>
          <w:rtl/>
        </w:rPr>
        <w:t>الكمبري</w:t>
      </w:r>
      <w:proofErr w:type="spellEnd"/>
      <w:r w:rsidRPr="007262FE">
        <w:rPr>
          <w:sz w:val="28"/>
          <w:szCs w:val="28"/>
          <w:rtl/>
        </w:rPr>
        <w:t xml:space="preserve"> مع وجود تباين في أعمار الصخور في منطق مختلفة.</w:t>
      </w:r>
    </w:p>
    <w:p w:rsidR="007262FE" w:rsidRPr="007262FE" w:rsidRDefault="007262FE" w:rsidP="00470AFF">
      <w:pPr>
        <w:pStyle w:val="NormalWeb"/>
        <w:numPr>
          <w:ilvl w:val="0"/>
          <w:numId w:val="21"/>
        </w:numPr>
        <w:bidi/>
        <w:spacing w:before="0" w:beforeAutospacing="0" w:after="0" w:afterAutospacing="0" w:line="360" w:lineRule="auto"/>
        <w:rPr>
          <w:sz w:val="28"/>
          <w:szCs w:val="28"/>
        </w:rPr>
      </w:pPr>
      <w:r w:rsidRPr="00470AFF">
        <w:rPr>
          <w:b/>
          <w:bCs/>
          <w:sz w:val="26"/>
          <w:szCs w:val="26"/>
          <w:rtl/>
        </w:rPr>
        <w:t>من المعلوم أن صخور الدرع العربي</w:t>
      </w:r>
      <w:r w:rsidRPr="007262FE">
        <w:rPr>
          <w:sz w:val="28"/>
          <w:szCs w:val="28"/>
          <w:rtl/>
        </w:rPr>
        <w:t xml:space="preserve"> </w:t>
      </w:r>
      <w:r w:rsidRPr="00470AFF">
        <w:rPr>
          <w:b/>
          <w:bCs/>
          <w:sz w:val="26"/>
          <w:szCs w:val="26"/>
          <w:rtl/>
        </w:rPr>
        <w:t>هي أقدم صخور الجزيرة العربية</w:t>
      </w:r>
      <w:r w:rsidRPr="007262FE">
        <w:rPr>
          <w:sz w:val="28"/>
          <w:szCs w:val="28"/>
          <w:rtl/>
        </w:rPr>
        <w:t xml:space="preserve"> </w:t>
      </w:r>
      <w:r w:rsidRPr="00470AFF">
        <w:rPr>
          <w:b/>
          <w:bCs/>
          <w:sz w:val="26"/>
          <w:szCs w:val="26"/>
          <w:rtl/>
        </w:rPr>
        <w:t>وهي بمثابة القاعدة التي ترسبت فوقها صخور الرف العربي.</w:t>
      </w:r>
    </w:p>
    <w:p w:rsidR="007262FE" w:rsidRPr="007262FE" w:rsidRDefault="007262FE" w:rsidP="00470AFF">
      <w:pPr>
        <w:pStyle w:val="NormalWeb"/>
        <w:numPr>
          <w:ilvl w:val="0"/>
          <w:numId w:val="21"/>
        </w:numPr>
        <w:bidi/>
        <w:spacing w:before="0" w:beforeAutospacing="0" w:after="0" w:afterAutospacing="0" w:line="360" w:lineRule="auto"/>
        <w:rPr>
          <w:sz w:val="28"/>
          <w:szCs w:val="28"/>
        </w:rPr>
      </w:pPr>
      <w:r w:rsidRPr="007262FE">
        <w:rPr>
          <w:sz w:val="28"/>
          <w:szCs w:val="28"/>
          <w:rtl/>
        </w:rPr>
        <w:t>وقد كان الدرع العربي متصلا بقارة إفريقيا قبل تكوين أخدود البحر الأحمر قبل نحو 25 مليون سنة.</w:t>
      </w:r>
    </w:p>
    <w:p w:rsidR="007262FE" w:rsidRPr="007262FE" w:rsidRDefault="007262FE" w:rsidP="00470AFF">
      <w:pPr>
        <w:pStyle w:val="NormalWeb"/>
        <w:numPr>
          <w:ilvl w:val="0"/>
          <w:numId w:val="21"/>
        </w:numPr>
        <w:bidi/>
        <w:spacing w:before="0" w:beforeAutospacing="0" w:after="0" w:afterAutospacing="0" w:line="360" w:lineRule="auto"/>
        <w:rPr>
          <w:sz w:val="28"/>
          <w:szCs w:val="28"/>
        </w:rPr>
      </w:pPr>
      <w:r w:rsidRPr="007262FE">
        <w:rPr>
          <w:sz w:val="28"/>
          <w:szCs w:val="28"/>
          <w:rtl/>
        </w:rPr>
        <w:t xml:space="preserve">تحتوي صخور ما قبل </w:t>
      </w:r>
      <w:proofErr w:type="spellStart"/>
      <w:r w:rsidRPr="007262FE">
        <w:rPr>
          <w:sz w:val="28"/>
          <w:szCs w:val="28"/>
          <w:rtl/>
        </w:rPr>
        <w:t>الكمبري</w:t>
      </w:r>
      <w:proofErr w:type="spellEnd"/>
      <w:r w:rsidRPr="007262FE">
        <w:rPr>
          <w:sz w:val="28"/>
          <w:szCs w:val="28"/>
          <w:rtl/>
        </w:rPr>
        <w:t xml:space="preserve"> على معظم الرواسب المعدنية للمملكة مثل الذهب والفضة والنحاس.</w:t>
      </w:r>
    </w:p>
    <w:p w:rsidR="007262FE" w:rsidRPr="00602B18" w:rsidRDefault="007262FE" w:rsidP="00470AFF">
      <w:pPr>
        <w:pStyle w:val="NormalWeb"/>
        <w:bidi/>
        <w:spacing w:before="0" w:beforeAutospacing="0" w:after="0" w:afterAutospacing="0" w:line="360" w:lineRule="auto"/>
        <w:rPr>
          <w:color w:val="0070C0"/>
          <w:sz w:val="28"/>
          <w:szCs w:val="28"/>
        </w:rPr>
      </w:pPr>
      <w:r w:rsidRPr="00602B18">
        <w:rPr>
          <w:b/>
          <w:bCs/>
          <w:color w:val="0070C0"/>
          <w:sz w:val="28"/>
          <w:szCs w:val="28"/>
          <w:rtl/>
        </w:rPr>
        <w:t>2. وحدة الرف العربي الرسوبي:</w:t>
      </w:r>
    </w:p>
    <w:p w:rsidR="007262FE" w:rsidRPr="007262FE" w:rsidRDefault="007262FE" w:rsidP="00470AFF">
      <w:pPr>
        <w:pStyle w:val="NormalWeb"/>
        <w:numPr>
          <w:ilvl w:val="0"/>
          <w:numId w:val="21"/>
        </w:numPr>
        <w:bidi/>
        <w:spacing w:before="0" w:beforeAutospacing="0" w:after="0" w:afterAutospacing="0" w:line="360" w:lineRule="auto"/>
        <w:rPr>
          <w:sz w:val="28"/>
          <w:szCs w:val="28"/>
        </w:rPr>
      </w:pPr>
      <w:r w:rsidRPr="00470AFF">
        <w:rPr>
          <w:b/>
          <w:bCs/>
          <w:sz w:val="26"/>
          <w:szCs w:val="26"/>
          <w:rtl/>
        </w:rPr>
        <w:t>تشكل المساحة الشاسعة للصخور الرسوبية الموجودة في شرق وشمال</w:t>
      </w:r>
      <w:r w:rsidRPr="00470AFF">
        <w:rPr>
          <w:b/>
          <w:bCs/>
          <w:sz w:val="26"/>
          <w:szCs w:val="26"/>
        </w:rPr>
        <w:t xml:space="preserve"> </w:t>
      </w:r>
      <w:hyperlink r:id="rId21" w:history="1">
        <w:r w:rsidRPr="00470AFF">
          <w:rPr>
            <w:rStyle w:val="Hyperlink"/>
            <w:b/>
            <w:bCs/>
            <w:color w:val="auto"/>
            <w:sz w:val="26"/>
            <w:szCs w:val="26"/>
            <w:u w:val="none"/>
            <w:rtl/>
          </w:rPr>
          <w:t>المملكة</w:t>
        </w:r>
      </w:hyperlink>
      <w:hyperlink r:id="rId22" w:history="1">
        <w:r w:rsidRPr="00470AFF">
          <w:rPr>
            <w:rStyle w:val="Hyperlink"/>
            <w:b/>
            <w:bCs/>
            <w:color w:val="auto"/>
            <w:sz w:val="26"/>
            <w:szCs w:val="26"/>
            <w:u w:val="none"/>
          </w:rPr>
          <w:t xml:space="preserve"> </w:t>
        </w:r>
      </w:hyperlink>
      <w:r w:rsidRPr="00470AFF">
        <w:rPr>
          <w:b/>
          <w:bCs/>
          <w:sz w:val="26"/>
          <w:szCs w:val="26"/>
          <w:rtl/>
        </w:rPr>
        <w:t>الرصيف</w:t>
      </w:r>
      <w:r w:rsidRPr="00470AFF">
        <w:rPr>
          <w:b/>
          <w:bCs/>
          <w:sz w:val="26"/>
          <w:szCs w:val="26"/>
        </w:rPr>
        <w:t xml:space="preserve"> </w:t>
      </w:r>
      <w:r w:rsidRPr="00470AFF">
        <w:rPr>
          <w:b/>
          <w:bCs/>
          <w:sz w:val="26"/>
          <w:szCs w:val="26"/>
          <w:rtl/>
        </w:rPr>
        <w:t>القاري العربي ويقدر عمر هذه</w:t>
      </w:r>
      <w:r w:rsidRPr="007262FE">
        <w:rPr>
          <w:sz w:val="28"/>
          <w:szCs w:val="28"/>
          <w:rtl/>
        </w:rPr>
        <w:t xml:space="preserve"> </w:t>
      </w:r>
      <w:r w:rsidRPr="00470AFF">
        <w:rPr>
          <w:b/>
          <w:bCs/>
          <w:sz w:val="26"/>
          <w:szCs w:val="26"/>
          <w:rtl/>
        </w:rPr>
        <w:t>الصخور بأقل من 540 مليون سنة وتتبع دهر الحياة</w:t>
      </w:r>
      <w:r w:rsidRPr="00470AFF">
        <w:rPr>
          <w:b/>
          <w:bCs/>
          <w:sz w:val="26"/>
          <w:szCs w:val="26"/>
        </w:rPr>
        <w:t xml:space="preserve"> </w:t>
      </w:r>
      <w:r w:rsidRPr="00470AFF">
        <w:rPr>
          <w:b/>
          <w:bCs/>
          <w:sz w:val="26"/>
          <w:szCs w:val="26"/>
          <w:rtl/>
        </w:rPr>
        <w:t>الظاهرة وهي تقع فوق صخور الدرع العربي ولذا سميت بصخور الغطاء الرسوبي</w:t>
      </w:r>
      <w:r w:rsidRPr="00470AFF">
        <w:rPr>
          <w:b/>
          <w:bCs/>
          <w:sz w:val="26"/>
          <w:szCs w:val="26"/>
        </w:rPr>
        <w:t xml:space="preserve"> .</w:t>
      </w:r>
    </w:p>
    <w:p w:rsidR="007262FE" w:rsidRPr="007262FE" w:rsidRDefault="007262FE" w:rsidP="00470AFF">
      <w:pPr>
        <w:pStyle w:val="NormalWeb"/>
        <w:numPr>
          <w:ilvl w:val="0"/>
          <w:numId w:val="21"/>
        </w:numPr>
        <w:bidi/>
        <w:spacing w:before="0" w:beforeAutospacing="0" w:after="0" w:afterAutospacing="0" w:line="360" w:lineRule="auto"/>
        <w:rPr>
          <w:sz w:val="28"/>
          <w:szCs w:val="28"/>
        </w:rPr>
      </w:pPr>
      <w:r w:rsidRPr="007262FE">
        <w:rPr>
          <w:sz w:val="28"/>
          <w:szCs w:val="28"/>
          <w:rtl/>
        </w:rPr>
        <w:t xml:space="preserve">وأدى التصدع الناتج عن الحركات البنائية إلى تكون الأخاديد </w:t>
      </w:r>
      <w:proofErr w:type="spellStart"/>
      <w:r w:rsidRPr="007262FE">
        <w:rPr>
          <w:sz w:val="28"/>
          <w:szCs w:val="28"/>
          <w:rtl/>
        </w:rPr>
        <w:t>الوديانية</w:t>
      </w:r>
      <w:proofErr w:type="spellEnd"/>
      <w:r w:rsidRPr="007262FE">
        <w:rPr>
          <w:sz w:val="28"/>
          <w:szCs w:val="28"/>
          <w:rtl/>
        </w:rPr>
        <w:t xml:space="preserve"> وإلى الهبوط ونشوء قباب وأحواض وأقواس وأغوار ذات اتساع معتبر، وبالتالي تكون قمة قوس حائل بطول حوالي 4 كم فوق حوض النفوذ والصخور القديمة في النهاية الشرقية للصفيحة </w:t>
      </w:r>
      <w:hyperlink r:id="rId23" w:history="1">
        <w:r w:rsidRPr="007262FE">
          <w:rPr>
            <w:rStyle w:val="Hyperlink"/>
            <w:color w:val="auto"/>
            <w:sz w:val="28"/>
            <w:szCs w:val="28"/>
            <w:u w:val="none"/>
            <w:rtl/>
          </w:rPr>
          <w:t>العربية</w:t>
        </w:r>
      </w:hyperlink>
      <w:hyperlink r:id="rId24" w:history="1">
        <w:r w:rsidRPr="007262FE">
          <w:rPr>
            <w:rStyle w:val="Hyperlink"/>
            <w:color w:val="auto"/>
            <w:sz w:val="28"/>
            <w:szCs w:val="28"/>
            <w:u w:val="none"/>
            <w:rtl/>
          </w:rPr>
          <w:t xml:space="preserve"> </w:t>
        </w:r>
      </w:hyperlink>
      <w:r w:rsidRPr="007262FE">
        <w:rPr>
          <w:sz w:val="28"/>
          <w:szCs w:val="28"/>
          <w:rtl/>
        </w:rPr>
        <w:t xml:space="preserve">مطمورة تحت أكثر من 10 كم من الصخور الرسوبية. </w:t>
      </w:r>
    </w:p>
    <w:p w:rsidR="00602B18" w:rsidRPr="00470AFF" w:rsidRDefault="007262FE" w:rsidP="00470AFF">
      <w:pPr>
        <w:pStyle w:val="NormalWeb"/>
        <w:numPr>
          <w:ilvl w:val="0"/>
          <w:numId w:val="21"/>
        </w:numPr>
        <w:bidi/>
        <w:spacing w:before="0" w:beforeAutospacing="0" w:after="0" w:afterAutospacing="0" w:line="360" w:lineRule="auto"/>
        <w:rPr>
          <w:sz w:val="28"/>
          <w:szCs w:val="28"/>
        </w:rPr>
      </w:pPr>
      <w:r w:rsidRPr="007262FE">
        <w:rPr>
          <w:sz w:val="28"/>
          <w:szCs w:val="28"/>
          <w:rtl/>
        </w:rPr>
        <w:t xml:space="preserve">وأدت الاجتياحات البحرية المتكرر من الشمال والشمال الغربي بشكل دوري إلى حدوث ترسيب دوري للصخور. </w:t>
      </w:r>
    </w:p>
    <w:p w:rsidR="007262FE" w:rsidRPr="00602B18" w:rsidRDefault="007262FE" w:rsidP="00470AFF">
      <w:pPr>
        <w:pStyle w:val="NormalWeb"/>
        <w:bidi/>
        <w:spacing w:before="0" w:beforeAutospacing="0" w:after="0" w:afterAutospacing="0" w:line="360" w:lineRule="auto"/>
        <w:rPr>
          <w:color w:val="0070C0"/>
          <w:sz w:val="28"/>
          <w:szCs w:val="28"/>
        </w:rPr>
      </w:pPr>
      <w:r w:rsidRPr="00602B18">
        <w:rPr>
          <w:b/>
          <w:bCs/>
          <w:color w:val="0070C0"/>
          <w:sz w:val="28"/>
          <w:szCs w:val="28"/>
          <w:rtl/>
        </w:rPr>
        <w:t xml:space="preserve">3. وحدة الحرات: </w:t>
      </w:r>
    </w:p>
    <w:p w:rsidR="007262FE" w:rsidRPr="007262FE" w:rsidRDefault="007262FE" w:rsidP="00470AFF">
      <w:pPr>
        <w:pStyle w:val="NormalWeb"/>
        <w:numPr>
          <w:ilvl w:val="0"/>
          <w:numId w:val="21"/>
        </w:numPr>
        <w:bidi/>
        <w:spacing w:before="0" w:beforeAutospacing="0" w:after="0" w:afterAutospacing="0" w:line="360" w:lineRule="auto"/>
        <w:rPr>
          <w:sz w:val="28"/>
          <w:szCs w:val="28"/>
        </w:rPr>
      </w:pPr>
      <w:r w:rsidRPr="007262FE">
        <w:rPr>
          <w:sz w:val="28"/>
          <w:szCs w:val="28"/>
          <w:rtl/>
        </w:rPr>
        <w:t xml:space="preserve">تغطي حمم بركانية سوداء، معظمها من صخور البازلت، مساحات شاسعة من غرب المملكة وتعرف باسم الحرات(جمع حرة)، حيث تمتد هذه الحرات من اليمن جنوبا إلى سوريا شمالا. </w:t>
      </w:r>
    </w:p>
    <w:p w:rsidR="007262FE" w:rsidRPr="007262FE" w:rsidRDefault="007262FE" w:rsidP="00470AFF">
      <w:pPr>
        <w:pStyle w:val="NormalWeb"/>
        <w:numPr>
          <w:ilvl w:val="0"/>
          <w:numId w:val="21"/>
        </w:numPr>
        <w:bidi/>
        <w:spacing w:before="0" w:beforeAutospacing="0" w:after="0" w:afterAutospacing="0" w:line="360" w:lineRule="auto"/>
        <w:rPr>
          <w:sz w:val="28"/>
          <w:szCs w:val="28"/>
        </w:rPr>
      </w:pPr>
      <w:r w:rsidRPr="007262FE">
        <w:rPr>
          <w:sz w:val="28"/>
          <w:szCs w:val="28"/>
          <w:rtl/>
        </w:rPr>
        <w:t xml:space="preserve">والحرات بصفة عامة تدفقات من حمم اللابة سماكتها حوالي 100 متر وتتخللها براكين خامدة، كما توجد فوهات نادرة ناتجة عن انفجارات بركانية مثل فوهة </w:t>
      </w:r>
      <w:proofErr w:type="spellStart"/>
      <w:r w:rsidRPr="007262FE">
        <w:rPr>
          <w:sz w:val="28"/>
          <w:szCs w:val="28"/>
          <w:rtl/>
        </w:rPr>
        <w:t>الوعبة</w:t>
      </w:r>
      <w:proofErr w:type="spellEnd"/>
      <w:r w:rsidRPr="007262FE">
        <w:rPr>
          <w:sz w:val="28"/>
          <w:szCs w:val="28"/>
          <w:rtl/>
        </w:rPr>
        <w:t xml:space="preserve"> في حرة كشب. ولقد بدأ تدفق الجزء الأكبر من حمم الحرات خلال الـ 14 مليون سنة الماضية، وكان آخر تدفق مسجل وموثق تاريخيا لهذه الحمم في سنة 654هـ (1256م) في حرة رهط.</w:t>
      </w:r>
    </w:p>
    <w:p w:rsidR="00306CC7" w:rsidRDefault="00306CC7" w:rsidP="00470AFF">
      <w:pPr>
        <w:pStyle w:val="NormalWeb"/>
        <w:bidi/>
        <w:spacing w:before="0" w:beforeAutospacing="0" w:after="0" w:afterAutospacing="0" w:line="360" w:lineRule="auto"/>
        <w:rPr>
          <w:b/>
          <w:bCs/>
          <w:color w:val="0070C0"/>
          <w:sz w:val="28"/>
          <w:szCs w:val="28"/>
        </w:rPr>
      </w:pPr>
    </w:p>
    <w:p w:rsidR="00306CC7" w:rsidRDefault="00306CC7" w:rsidP="00306CC7">
      <w:pPr>
        <w:pStyle w:val="NormalWeb"/>
        <w:bidi/>
        <w:spacing w:before="0" w:beforeAutospacing="0" w:after="0" w:afterAutospacing="0" w:line="360" w:lineRule="auto"/>
        <w:rPr>
          <w:b/>
          <w:bCs/>
          <w:color w:val="0070C0"/>
          <w:sz w:val="28"/>
          <w:szCs w:val="28"/>
        </w:rPr>
      </w:pPr>
    </w:p>
    <w:p w:rsidR="00306CC7" w:rsidRDefault="00306CC7" w:rsidP="00306CC7">
      <w:pPr>
        <w:pStyle w:val="NormalWeb"/>
        <w:bidi/>
        <w:spacing w:before="0" w:beforeAutospacing="0" w:after="0" w:afterAutospacing="0" w:line="360" w:lineRule="auto"/>
        <w:rPr>
          <w:b/>
          <w:bCs/>
          <w:color w:val="0070C0"/>
          <w:sz w:val="28"/>
          <w:szCs w:val="28"/>
        </w:rPr>
      </w:pPr>
    </w:p>
    <w:p w:rsidR="00306CC7" w:rsidRDefault="00306CC7" w:rsidP="00306CC7">
      <w:pPr>
        <w:pStyle w:val="NormalWeb"/>
        <w:bidi/>
        <w:spacing w:before="0" w:beforeAutospacing="0" w:after="0" w:afterAutospacing="0" w:line="360" w:lineRule="auto"/>
        <w:rPr>
          <w:b/>
          <w:bCs/>
          <w:color w:val="0070C0"/>
          <w:sz w:val="28"/>
          <w:szCs w:val="28"/>
        </w:rPr>
      </w:pPr>
    </w:p>
    <w:p w:rsidR="007262FE" w:rsidRPr="00602B18" w:rsidRDefault="007262FE" w:rsidP="00306CC7">
      <w:pPr>
        <w:pStyle w:val="NormalWeb"/>
        <w:bidi/>
        <w:spacing w:before="0" w:beforeAutospacing="0" w:after="0" w:afterAutospacing="0" w:line="360" w:lineRule="auto"/>
        <w:rPr>
          <w:color w:val="0070C0"/>
          <w:sz w:val="28"/>
          <w:szCs w:val="28"/>
        </w:rPr>
      </w:pPr>
      <w:r w:rsidRPr="00602B18">
        <w:rPr>
          <w:b/>
          <w:bCs/>
          <w:color w:val="0070C0"/>
          <w:sz w:val="28"/>
          <w:szCs w:val="28"/>
          <w:rtl/>
        </w:rPr>
        <w:t>4. وحدة أخدود البحر الأحمر:</w:t>
      </w:r>
    </w:p>
    <w:p w:rsidR="007262FE" w:rsidRPr="007262FE" w:rsidRDefault="007262FE" w:rsidP="00470AFF">
      <w:pPr>
        <w:pStyle w:val="NormalWeb"/>
        <w:numPr>
          <w:ilvl w:val="0"/>
          <w:numId w:val="21"/>
        </w:numPr>
        <w:bidi/>
        <w:spacing w:before="0" w:beforeAutospacing="0" w:after="0" w:afterAutospacing="0" w:line="360" w:lineRule="auto"/>
        <w:rPr>
          <w:sz w:val="28"/>
          <w:szCs w:val="28"/>
        </w:rPr>
      </w:pPr>
      <w:r w:rsidRPr="007262FE">
        <w:rPr>
          <w:sz w:val="28"/>
          <w:szCs w:val="28"/>
          <w:rtl/>
        </w:rPr>
        <w:t>يعد حوض البحر الأحمر حديث التكوين نسبيا وذلك عندما انفصلت أجزاء كل من الجزيرة العربية وابتعادها عن قارة إفريقيا وهي عملية مستمرة إلى الوقت الحاضر بمعدل سنتيمترات في كل سنة.</w:t>
      </w:r>
    </w:p>
    <w:p w:rsidR="007262FE" w:rsidRPr="007262FE" w:rsidRDefault="007262FE" w:rsidP="00470AFF">
      <w:pPr>
        <w:pStyle w:val="NormalWeb"/>
        <w:numPr>
          <w:ilvl w:val="0"/>
          <w:numId w:val="21"/>
        </w:numPr>
        <w:bidi/>
        <w:spacing w:before="0" w:beforeAutospacing="0" w:after="0" w:afterAutospacing="0" w:line="360" w:lineRule="auto"/>
        <w:rPr>
          <w:sz w:val="28"/>
          <w:szCs w:val="28"/>
        </w:rPr>
      </w:pPr>
      <w:r w:rsidRPr="007262FE">
        <w:rPr>
          <w:sz w:val="28"/>
          <w:szCs w:val="28"/>
          <w:rtl/>
        </w:rPr>
        <w:t>يحد هذا التكوين الأخدودي صدوع كبيرة على طول الحافة الشرقية للسهل الساحلي وتفصل هذه الصدوع المنطقة الرسوبية في حوض البحر الأحمر عن جبال الحجاز.</w:t>
      </w:r>
    </w:p>
    <w:p w:rsidR="007262FE" w:rsidRPr="007262FE" w:rsidRDefault="007262FE" w:rsidP="00306CC7">
      <w:pPr>
        <w:pStyle w:val="NormalWeb"/>
        <w:numPr>
          <w:ilvl w:val="0"/>
          <w:numId w:val="21"/>
        </w:numPr>
        <w:bidi/>
        <w:spacing w:before="0" w:beforeAutospacing="0" w:after="0" w:afterAutospacing="0" w:line="360" w:lineRule="auto"/>
        <w:rPr>
          <w:sz w:val="28"/>
          <w:szCs w:val="28"/>
        </w:rPr>
      </w:pPr>
      <w:r w:rsidRPr="007262FE">
        <w:rPr>
          <w:sz w:val="28"/>
          <w:szCs w:val="28"/>
          <w:rtl/>
        </w:rPr>
        <w:t>وقد أسفرت عمليات التنقيب الأخيرة عن اكتشاف احتياطات من النفط في السهل الساحلي قرب مدينة الوجه ومنطقة مدين، كما توجد رواسب طفلية غنية بمعادن الزنك والنحاس في وسط البحر الأحمر.</w:t>
      </w:r>
    </w:p>
    <w:p w:rsidR="007262FE" w:rsidRPr="00602B18" w:rsidRDefault="007262FE" w:rsidP="00306CC7">
      <w:pPr>
        <w:pStyle w:val="NormalWeb"/>
        <w:bidi/>
        <w:spacing w:before="0" w:beforeAutospacing="0" w:after="0" w:afterAutospacing="0" w:line="360" w:lineRule="auto"/>
        <w:rPr>
          <w:b/>
          <w:bCs/>
          <w:color w:val="FF0000"/>
          <w:sz w:val="28"/>
          <w:szCs w:val="28"/>
          <w:rtl/>
        </w:rPr>
      </w:pPr>
      <w:r w:rsidRPr="00602B18">
        <w:rPr>
          <w:b/>
          <w:bCs/>
          <w:color w:val="FF0000"/>
          <w:sz w:val="28"/>
          <w:szCs w:val="28"/>
          <w:rtl/>
        </w:rPr>
        <w:br/>
        <w:t>التكوينات الصخرية في المملكة</w:t>
      </w:r>
    </w:p>
    <w:p w:rsidR="007262FE" w:rsidRPr="007262FE" w:rsidRDefault="007262FE" w:rsidP="00306CC7">
      <w:pPr>
        <w:pStyle w:val="NormalWeb"/>
        <w:bidi/>
        <w:spacing w:before="0" w:beforeAutospacing="0" w:after="0" w:afterAutospacing="0" w:line="360" w:lineRule="auto"/>
        <w:rPr>
          <w:sz w:val="28"/>
          <w:szCs w:val="28"/>
        </w:rPr>
      </w:pPr>
      <w:r w:rsidRPr="007262FE">
        <w:rPr>
          <w:sz w:val="28"/>
          <w:szCs w:val="28"/>
          <w:rtl/>
        </w:rPr>
        <w:t xml:space="preserve">تتميز المملكة بوجود العديد من التكوينات الصخرية التي تعود إلى أزمنة جيولوجية مختلفة على النحو التالي : </w:t>
      </w:r>
    </w:p>
    <w:p w:rsidR="00602B18" w:rsidRPr="007262FE" w:rsidRDefault="00602B18" w:rsidP="00306CC7">
      <w:pPr>
        <w:pStyle w:val="NormalWeb"/>
        <w:numPr>
          <w:ilvl w:val="0"/>
          <w:numId w:val="22"/>
        </w:numPr>
        <w:bidi/>
        <w:spacing w:before="0" w:beforeAutospacing="0" w:after="0" w:afterAutospacing="0" w:line="360" w:lineRule="auto"/>
        <w:rPr>
          <w:sz w:val="28"/>
          <w:szCs w:val="28"/>
        </w:rPr>
      </w:pPr>
      <w:r w:rsidRPr="007262FE">
        <w:rPr>
          <w:sz w:val="28"/>
          <w:szCs w:val="28"/>
          <w:rtl/>
        </w:rPr>
        <w:t xml:space="preserve">تكوينات الزمن </w:t>
      </w:r>
      <w:proofErr w:type="spellStart"/>
      <w:r w:rsidRPr="007262FE">
        <w:rPr>
          <w:sz w:val="28"/>
          <w:szCs w:val="28"/>
          <w:rtl/>
        </w:rPr>
        <w:t>الآركي</w:t>
      </w:r>
      <w:proofErr w:type="spellEnd"/>
      <w:r w:rsidRPr="007262FE">
        <w:rPr>
          <w:sz w:val="28"/>
          <w:szCs w:val="28"/>
          <w:rtl/>
        </w:rPr>
        <w:t xml:space="preserve"> ( ما قبل </w:t>
      </w:r>
      <w:proofErr w:type="spellStart"/>
      <w:r w:rsidRPr="007262FE">
        <w:rPr>
          <w:sz w:val="28"/>
          <w:szCs w:val="28"/>
          <w:rtl/>
        </w:rPr>
        <w:t>الكمبري</w:t>
      </w:r>
      <w:proofErr w:type="spellEnd"/>
      <w:r w:rsidRPr="007262FE">
        <w:rPr>
          <w:sz w:val="28"/>
          <w:szCs w:val="28"/>
          <w:rtl/>
        </w:rPr>
        <w:t xml:space="preserve"> )</w:t>
      </w:r>
    </w:p>
    <w:p w:rsidR="007262FE" w:rsidRPr="007262FE" w:rsidRDefault="007262FE" w:rsidP="00306CC7">
      <w:pPr>
        <w:pStyle w:val="NormalWeb"/>
        <w:bidi/>
        <w:spacing w:before="0" w:beforeAutospacing="0" w:after="0" w:afterAutospacing="0" w:line="360" w:lineRule="auto"/>
        <w:rPr>
          <w:sz w:val="28"/>
          <w:szCs w:val="28"/>
        </w:rPr>
      </w:pPr>
      <w:r w:rsidRPr="007262FE">
        <w:rPr>
          <w:sz w:val="28"/>
          <w:szCs w:val="28"/>
          <w:rtl/>
        </w:rPr>
        <w:t xml:space="preserve">تنتشر صخور هذا الزمن في اقليم الدرع العربي, و تمثل الصخور </w:t>
      </w:r>
      <w:proofErr w:type="spellStart"/>
      <w:r w:rsidRPr="007262FE">
        <w:rPr>
          <w:sz w:val="28"/>
          <w:szCs w:val="28"/>
          <w:rtl/>
        </w:rPr>
        <w:t>الآركية</w:t>
      </w:r>
      <w:proofErr w:type="spellEnd"/>
      <w:r w:rsidRPr="007262FE">
        <w:rPr>
          <w:sz w:val="28"/>
          <w:szCs w:val="28"/>
          <w:rtl/>
        </w:rPr>
        <w:t xml:space="preserve"> صخور القاعدة الأساسية التي تشكلت فوقها تكوينات صخور الأزمنة الجيولوجية اللاحقة. </w:t>
      </w:r>
    </w:p>
    <w:p w:rsidR="007262FE" w:rsidRPr="00602B18" w:rsidRDefault="007262FE" w:rsidP="00306CC7">
      <w:pPr>
        <w:pStyle w:val="NormalWeb"/>
        <w:bidi/>
        <w:spacing w:before="0" w:beforeAutospacing="0" w:after="0" w:afterAutospacing="0" w:line="360" w:lineRule="auto"/>
        <w:rPr>
          <w:color w:val="FF0000"/>
          <w:sz w:val="28"/>
          <w:szCs w:val="28"/>
        </w:rPr>
      </w:pPr>
      <w:r w:rsidRPr="00602B18">
        <w:rPr>
          <w:b/>
          <w:bCs/>
          <w:color w:val="FF0000"/>
          <w:sz w:val="28"/>
          <w:szCs w:val="28"/>
          <w:rtl/>
        </w:rPr>
        <w:t xml:space="preserve">أنواع الصخور </w:t>
      </w:r>
      <w:proofErr w:type="spellStart"/>
      <w:r w:rsidRPr="00602B18">
        <w:rPr>
          <w:b/>
          <w:bCs/>
          <w:color w:val="FF0000"/>
          <w:sz w:val="28"/>
          <w:szCs w:val="28"/>
          <w:rtl/>
        </w:rPr>
        <w:t>الآركية</w:t>
      </w:r>
      <w:proofErr w:type="spellEnd"/>
      <w:r w:rsidRPr="00602B18">
        <w:rPr>
          <w:b/>
          <w:bCs/>
          <w:color w:val="FF0000"/>
          <w:sz w:val="28"/>
          <w:szCs w:val="28"/>
          <w:rtl/>
        </w:rPr>
        <w:t>:</w:t>
      </w:r>
    </w:p>
    <w:p w:rsidR="00602B18" w:rsidRPr="007262FE" w:rsidRDefault="00602B18" w:rsidP="00306CC7">
      <w:pPr>
        <w:pStyle w:val="NormalWeb"/>
        <w:numPr>
          <w:ilvl w:val="0"/>
          <w:numId w:val="23"/>
        </w:numPr>
        <w:bidi/>
        <w:spacing w:before="0" w:beforeAutospacing="0" w:after="0" w:afterAutospacing="0" w:line="360" w:lineRule="auto"/>
        <w:rPr>
          <w:sz w:val="28"/>
          <w:szCs w:val="28"/>
        </w:rPr>
      </w:pPr>
      <w:r w:rsidRPr="007262FE">
        <w:rPr>
          <w:sz w:val="28"/>
          <w:szCs w:val="28"/>
          <w:rtl/>
        </w:rPr>
        <w:t xml:space="preserve">عبارة عن صخور </w:t>
      </w:r>
      <w:proofErr w:type="spellStart"/>
      <w:r w:rsidRPr="007262FE">
        <w:rPr>
          <w:sz w:val="28"/>
          <w:szCs w:val="28"/>
          <w:rtl/>
        </w:rPr>
        <w:t>متطبقة</w:t>
      </w:r>
      <w:proofErr w:type="spellEnd"/>
      <w:r w:rsidRPr="007262FE">
        <w:rPr>
          <w:sz w:val="28"/>
          <w:szCs w:val="28"/>
          <w:rtl/>
        </w:rPr>
        <w:t xml:space="preserve"> تتألف من صخور بركانية وجوفية ورسوبية. ويمكن تقسيمها إلى ثلاث وحدات زمنية :</w:t>
      </w:r>
      <w:r w:rsidRPr="007262FE">
        <w:rPr>
          <w:b/>
          <w:bCs/>
          <w:sz w:val="28"/>
          <w:szCs w:val="28"/>
          <w:rtl/>
        </w:rPr>
        <w:t xml:space="preserve">  </w:t>
      </w:r>
    </w:p>
    <w:p w:rsidR="007262FE" w:rsidRPr="007262FE" w:rsidRDefault="007262FE" w:rsidP="00306CC7">
      <w:pPr>
        <w:pStyle w:val="NormalWeb"/>
        <w:bidi/>
        <w:spacing w:before="0" w:beforeAutospacing="0" w:after="0" w:afterAutospacing="0" w:line="360" w:lineRule="auto"/>
        <w:rPr>
          <w:sz w:val="28"/>
          <w:szCs w:val="28"/>
        </w:rPr>
      </w:pPr>
      <w:r w:rsidRPr="007262FE">
        <w:rPr>
          <w:sz w:val="28"/>
          <w:szCs w:val="28"/>
          <w:rtl/>
        </w:rPr>
        <w:t xml:space="preserve"> أ- </w:t>
      </w:r>
      <w:proofErr w:type="spellStart"/>
      <w:r w:rsidRPr="007262FE">
        <w:rPr>
          <w:sz w:val="28"/>
          <w:szCs w:val="28"/>
          <w:rtl/>
        </w:rPr>
        <w:t>المتطبقات</w:t>
      </w:r>
      <w:proofErr w:type="spellEnd"/>
      <w:r w:rsidRPr="007262FE">
        <w:rPr>
          <w:sz w:val="28"/>
          <w:szCs w:val="28"/>
          <w:rtl/>
        </w:rPr>
        <w:t xml:space="preserve"> السفلى ومنها : </w:t>
      </w:r>
      <w:proofErr w:type="spellStart"/>
      <w:r w:rsidRPr="007262FE">
        <w:rPr>
          <w:sz w:val="28"/>
          <w:szCs w:val="28"/>
          <w:rtl/>
        </w:rPr>
        <w:t>النيس</w:t>
      </w:r>
      <w:proofErr w:type="spellEnd"/>
      <w:r w:rsidRPr="007262FE">
        <w:rPr>
          <w:sz w:val="28"/>
          <w:szCs w:val="28"/>
          <w:rtl/>
        </w:rPr>
        <w:t xml:space="preserve"> والشست القاري الأصل. </w:t>
      </w:r>
    </w:p>
    <w:p w:rsidR="007262FE" w:rsidRPr="007262FE" w:rsidRDefault="007262FE" w:rsidP="00306CC7">
      <w:pPr>
        <w:pStyle w:val="NormalWeb"/>
        <w:bidi/>
        <w:spacing w:before="0" w:beforeAutospacing="0" w:after="0" w:afterAutospacing="0" w:line="360" w:lineRule="auto"/>
        <w:rPr>
          <w:sz w:val="28"/>
          <w:szCs w:val="28"/>
        </w:rPr>
      </w:pPr>
      <w:r w:rsidRPr="007262FE">
        <w:rPr>
          <w:sz w:val="28"/>
          <w:szCs w:val="28"/>
          <w:rtl/>
        </w:rPr>
        <w:t xml:space="preserve">ب- </w:t>
      </w:r>
      <w:proofErr w:type="spellStart"/>
      <w:r w:rsidRPr="007262FE">
        <w:rPr>
          <w:sz w:val="28"/>
          <w:szCs w:val="28"/>
          <w:rtl/>
        </w:rPr>
        <w:t>المتطبقات</w:t>
      </w:r>
      <w:proofErr w:type="spellEnd"/>
      <w:r w:rsidRPr="007262FE">
        <w:rPr>
          <w:sz w:val="28"/>
          <w:szCs w:val="28"/>
          <w:rtl/>
        </w:rPr>
        <w:t xml:space="preserve"> الوسطى ويغلب على مكوناتها البركانية الطبيعية .</w:t>
      </w:r>
    </w:p>
    <w:p w:rsidR="007262FE" w:rsidRPr="007262FE" w:rsidRDefault="007262FE" w:rsidP="00306CC7">
      <w:pPr>
        <w:pStyle w:val="NormalWeb"/>
        <w:bidi/>
        <w:spacing w:before="0" w:beforeAutospacing="0" w:after="0" w:afterAutospacing="0" w:line="360" w:lineRule="auto"/>
        <w:rPr>
          <w:sz w:val="28"/>
          <w:szCs w:val="28"/>
        </w:rPr>
      </w:pPr>
      <w:r w:rsidRPr="007262FE">
        <w:rPr>
          <w:sz w:val="28"/>
          <w:szCs w:val="28"/>
          <w:rtl/>
        </w:rPr>
        <w:t xml:space="preserve">ج- </w:t>
      </w:r>
      <w:proofErr w:type="spellStart"/>
      <w:r w:rsidRPr="007262FE">
        <w:rPr>
          <w:sz w:val="28"/>
          <w:szCs w:val="28"/>
          <w:rtl/>
        </w:rPr>
        <w:t>المتطبقات</w:t>
      </w:r>
      <w:proofErr w:type="spellEnd"/>
      <w:r w:rsidRPr="007262FE">
        <w:rPr>
          <w:sz w:val="28"/>
          <w:szCs w:val="28"/>
          <w:rtl/>
        </w:rPr>
        <w:t xml:space="preserve"> العليا ويغلب على صخورها الطبيعية القلوية وفيها صخور حمضية.</w:t>
      </w:r>
    </w:p>
    <w:p w:rsidR="007262FE" w:rsidRPr="007262FE" w:rsidRDefault="007262FE" w:rsidP="00306CC7">
      <w:pPr>
        <w:pStyle w:val="NormalWeb"/>
        <w:bidi/>
        <w:spacing w:before="0" w:beforeAutospacing="0" w:after="0" w:afterAutospacing="0" w:line="360" w:lineRule="auto"/>
        <w:rPr>
          <w:sz w:val="28"/>
          <w:szCs w:val="28"/>
        </w:rPr>
      </w:pPr>
      <w:r w:rsidRPr="007262FE">
        <w:rPr>
          <w:sz w:val="28"/>
          <w:szCs w:val="28"/>
          <w:rtl/>
        </w:rPr>
        <w:t xml:space="preserve">2- الصخور الجوفية ( النارية ). توجد على شكل اجسام قاطعة للصخور </w:t>
      </w:r>
      <w:proofErr w:type="spellStart"/>
      <w:r w:rsidRPr="007262FE">
        <w:rPr>
          <w:sz w:val="28"/>
          <w:szCs w:val="28"/>
          <w:rtl/>
        </w:rPr>
        <w:t>المتطبقة</w:t>
      </w:r>
      <w:proofErr w:type="spellEnd"/>
      <w:r w:rsidRPr="007262FE">
        <w:rPr>
          <w:sz w:val="28"/>
          <w:szCs w:val="28"/>
          <w:rtl/>
        </w:rPr>
        <w:t xml:space="preserve"> . </w:t>
      </w:r>
    </w:p>
    <w:p w:rsidR="007262FE" w:rsidRPr="00602B18" w:rsidRDefault="007262FE" w:rsidP="00306CC7">
      <w:pPr>
        <w:pStyle w:val="NormalWeb"/>
        <w:bidi/>
        <w:spacing w:before="0" w:beforeAutospacing="0" w:after="0" w:afterAutospacing="0" w:line="360" w:lineRule="auto"/>
        <w:rPr>
          <w:color w:val="FF0000"/>
          <w:sz w:val="28"/>
          <w:szCs w:val="28"/>
        </w:rPr>
      </w:pPr>
      <w:r w:rsidRPr="00602B18">
        <w:rPr>
          <w:color w:val="FF0000"/>
          <w:sz w:val="28"/>
          <w:szCs w:val="28"/>
          <w:rtl/>
        </w:rPr>
        <w:t xml:space="preserve"> </w:t>
      </w:r>
      <w:r w:rsidRPr="00602B18">
        <w:rPr>
          <w:b/>
          <w:bCs/>
          <w:color w:val="FF0000"/>
          <w:sz w:val="28"/>
          <w:szCs w:val="28"/>
          <w:rtl/>
        </w:rPr>
        <w:t xml:space="preserve">ويمكن تقسيمها إلى ثلاث وحدات زمنية : </w:t>
      </w:r>
    </w:p>
    <w:p w:rsidR="00602B18" w:rsidRPr="007262FE" w:rsidRDefault="00602B18" w:rsidP="00306CC7">
      <w:pPr>
        <w:pStyle w:val="NormalWeb"/>
        <w:numPr>
          <w:ilvl w:val="0"/>
          <w:numId w:val="24"/>
        </w:numPr>
        <w:bidi/>
        <w:spacing w:before="0" w:beforeAutospacing="0" w:after="0" w:afterAutospacing="0" w:line="360" w:lineRule="auto"/>
        <w:rPr>
          <w:sz w:val="28"/>
          <w:szCs w:val="28"/>
        </w:rPr>
      </w:pPr>
      <w:r w:rsidRPr="007262FE">
        <w:rPr>
          <w:sz w:val="28"/>
          <w:szCs w:val="28"/>
          <w:rtl/>
        </w:rPr>
        <w:t xml:space="preserve"> </w:t>
      </w:r>
      <w:proofErr w:type="spellStart"/>
      <w:r w:rsidRPr="007262FE">
        <w:rPr>
          <w:sz w:val="28"/>
          <w:szCs w:val="28"/>
          <w:rtl/>
        </w:rPr>
        <w:t>المحقونات</w:t>
      </w:r>
      <w:proofErr w:type="spellEnd"/>
      <w:r w:rsidRPr="007262FE">
        <w:rPr>
          <w:sz w:val="28"/>
          <w:szCs w:val="28"/>
          <w:rtl/>
        </w:rPr>
        <w:t xml:space="preserve"> القديمة وقد تأثرت بالتهشم والتمزق ( وهي كلسية التركيب ) .</w:t>
      </w:r>
    </w:p>
    <w:p w:rsidR="00602B18" w:rsidRPr="007262FE" w:rsidRDefault="00602B18" w:rsidP="00306CC7">
      <w:pPr>
        <w:pStyle w:val="NormalWeb"/>
        <w:numPr>
          <w:ilvl w:val="0"/>
          <w:numId w:val="24"/>
        </w:numPr>
        <w:bidi/>
        <w:spacing w:before="0" w:beforeAutospacing="0" w:after="0" w:afterAutospacing="0" w:line="360" w:lineRule="auto"/>
        <w:rPr>
          <w:sz w:val="28"/>
          <w:szCs w:val="28"/>
        </w:rPr>
      </w:pPr>
      <w:r w:rsidRPr="007262FE">
        <w:rPr>
          <w:sz w:val="28"/>
          <w:szCs w:val="28"/>
          <w:rtl/>
        </w:rPr>
        <w:t xml:space="preserve"> </w:t>
      </w:r>
      <w:proofErr w:type="spellStart"/>
      <w:r w:rsidRPr="007262FE">
        <w:rPr>
          <w:sz w:val="28"/>
          <w:szCs w:val="28"/>
          <w:rtl/>
        </w:rPr>
        <w:t>المحقونات</w:t>
      </w:r>
      <w:proofErr w:type="spellEnd"/>
      <w:r w:rsidRPr="007262FE">
        <w:rPr>
          <w:sz w:val="28"/>
          <w:szCs w:val="28"/>
          <w:rtl/>
        </w:rPr>
        <w:t xml:space="preserve"> الوسطى ( الجرانيت ) </w:t>
      </w:r>
    </w:p>
    <w:p w:rsidR="007262FE" w:rsidRPr="007262FE" w:rsidRDefault="007262FE" w:rsidP="00306CC7">
      <w:pPr>
        <w:pStyle w:val="NormalWeb"/>
        <w:bidi/>
        <w:spacing w:before="0" w:beforeAutospacing="0" w:after="0" w:afterAutospacing="0" w:line="360" w:lineRule="auto"/>
        <w:rPr>
          <w:sz w:val="28"/>
          <w:szCs w:val="28"/>
        </w:rPr>
      </w:pPr>
      <w:r w:rsidRPr="007262FE">
        <w:rPr>
          <w:sz w:val="28"/>
          <w:szCs w:val="28"/>
          <w:rtl/>
        </w:rPr>
        <w:t xml:space="preserve">ج- </w:t>
      </w:r>
      <w:proofErr w:type="spellStart"/>
      <w:r w:rsidRPr="007262FE">
        <w:rPr>
          <w:sz w:val="28"/>
          <w:szCs w:val="28"/>
          <w:rtl/>
        </w:rPr>
        <w:t>المحقونات</w:t>
      </w:r>
      <w:proofErr w:type="spellEnd"/>
      <w:r w:rsidRPr="007262FE">
        <w:rPr>
          <w:sz w:val="28"/>
          <w:szCs w:val="28"/>
          <w:rtl/>
        </w:rPr>
        <w:t xml:space="preserve"> الأخيرة وتتكون من صخور جوفية غير متحولة . تغطي الصخور المسكوبات البركانية الحديثة مساحات واسعة من اقليم الدرع العربي والتي تعرف محليا باسم الحرات وأهم انواعها صخور البازلت .</w:t>
      </w:r>
    </w:p>
    <w:p w:rsidR="007262FE" w:rsidRPr="007262FE" w:rsidRDefault="007262FE" w:rsidP="00306CC7">
      <w:pPr>
        <w:pStyle w:val="NormalWeb"/>
        <w:bidi/>
        <w:spacing w:before="0" w:beforeAutospacing="0" w:after="0" w:afterAutospacing="0" w:line="360" w:lineRule="auto"/>
        <w:rPr>
          <w:sz w:val="28"/>
          <w:szCs w:val="28"/>
        </w:rPr>
      </w:pPr>
      <w:r w:rsidRPr="007262FE">
        <w:rPr>
          <w:sz w:val="28"/>
          <w:szCs w:val="28"/>
          <w:rtl/>
        </w:rPr>
        <w:t>وتحوي أرض الدرع العربي رواسب المعادن الفلزية المختلفة , ويكثر وجودها على شكل عروق معدنية . وهي ذات قيمة اقتصادية كبيرة مثل :</w:t>
      </w:r>
    </w:p>
    <w:p w:rsidR="00602B18" w:rsidRDefault="007262FE" w:rsidP="00306CC7">
      <w:pPr>
        <w:pStyle w:val="NormalWeb"/>
        <w:bidi/>
        <w:spacing w:before="0" w:beforeAutospacing="0" w:after="0" w:afterAutospacing="0" w:line="360" w:lineRule="auto"/>
        <w:rPr>
          <w:sz w:val="28"/>
          <w:szCs w:val="28"/>
          <w:rtl/>
        </w:rPr>
      </w:pPr>
      <w:r w:rsidRPr="007262FE">
        <w:rPr>
          <w:sz w:val="28"/>
          <w:szCs w:val="28"/>
          <w:rtl/>
        </w:rPr>
        <w:t>معادن الذهب والفضة والنحاس والحديد والزنك والنيكل والرصاص .</w:t>
      </w:r>
    </w:p>
    <w:p w:rsidR="00306CC7" w:rsidRDefault="00306CC7" w:rsidP="00602B18">
      <w:pPr>
        <w:pStyle w:val="NormalWeb"/>
        <w:bidi/>
        <w:spacing w:line="360" w:lineRule="auto"/>
        <w:rPr>
          <w:b/>
          <w:bCs/>
          <w:color w:val="0070C0"/>
          <w:sz w:val="28"/>
          <w:szCs w:val="28"/>
        </w:rPr>
      </w:pPr>
    </w:p>
    <w:p w:rsidR="00306CC7" w:rsidRDefault="00306CC7" w:rsidP="00306CC7">
      <w:pPr>
        <w:pStyle w:val="NormalWeb"/>
        <w:bidi/>
        <w:spacing w:line="360" w:lineRule="auto"/>
        <w:rPr>
          <w:b/>
          <w:bCs/>
          <w:color w:val="0070C0"/>
          <w:sz w:val="28"/>
          <w:szCs w:val="28"/>
        </w:rPr>
      </w:pPr>
    </w:p>
    <w:p w:rsidR="00697406" w:rsidRDefault="00697406" w:rsidP="00306CC7">
      <w:pPr>
        <w:pStyle w:val="NormalWeb"/>
        <w:bidi/>
        <w:spacing w:line="360" w:lineRule="auto"/>
        <w:rPr>
          <w:b/>
          <w:bCs/>
          <w:color w:val="0070C0"/>
          <w:sz w:val="28"/>
          <w:szCs w:val="28"/>
        </w:rPr>
      </w:pPr>
    </w:p>
    <w:p w:rsidR="007262FE" w:rsidRPr="00602B18" w:rsidRDefault="007262FE" w:rsidP="00697406">
      <w:pPr>
        <w:pStyle w:val="NormalWeb"/>
        <w:bidi/>
        <w:spacing w:line="360" w:lineRule="auto"/>
        <w:rPr>
          <w:color w:val="0070C0"/>
          <w:sz w:val="28"/>
          <w:szCs w:val="28"/>
        </w:rPr>
      </w:pPr>
      <w:r w:rsidRPr="00602B18">
        <w:rPr>
          <w:b/>
          <w:bCs/>
          <w:color w:val="0070C0"/>
          <w:sz w:val="28"/>
          <w:szCs w:val="28"/>
          <w:rtl/>
        </w:rPr>
        <w:t xml:space="preserve">. تكوينات الزمن الأول : </w:t>
      </w:r>
    </w:p>
    <w:p w:rsidR="007262FE" w:rsidRPr="007262FE" w:rsidRDefault="007262FE" w:rsidP="007262FE">
      <w:pPr>
        <w:pStyle w:val="NormalWeb"/>
        <w:bidi/>
        <w:spacing w:line="360" w:lineRule="auto"/>
        <w:rPr>
          <w:sz w:val="28"/>
          <w:szCs w:val="28"/>
        </w:rPr>
      </w:pPr>
      <w:r w:rsidRPr="007262FE">
        <w:rPr>
          <w:sz w:val="28"/>
          <w:szCs w:val="28"/>
          <w:rtl/>
        </w:rPr>
        <w:t xml:space="preserve">وهي أول </w:t>
      </w:r>
      <w:proofErr w:type="spellStart"/>
      <w:r w:rsidRPr="007262FE">
        <w:rPr>
          <w:sz w:val="28"/>
          <w:szCs w:val="28"/>
          <w:rtl/>
        </w:rPr>
        <w:t>الإرسابات</w:t>
      </w:r>
      <w:proofErr w:type="spellEnd"/>
      <w:r w:rsidRPr="007262FE">
        <w:rPr>
          <w:sz w:val="28"/>
          <w:szCs w:val="28"/>
          <w:rtl/>
        </w:rPr>
        <w:t xml:space="preserve"> فوق القاعدة </w:t>
      </w:r>
      <w:proofErr w:type="spellStart"/>
      <w:r w:rsidRPr="007262FE">
        <w:rPr>
          <w:sz w:val="28"/>
          <w:szCs w:val="28"/>
          <w:rtl/>
        </w:rPr>
        <w:t>الآركية</w:t>
      </w:r>
      <w:proofErr w:type="spellEnd"/>
      <w:r w:rsidRPr="007262FE">
        <w:rPr>
          <w:sz w:val="28"/>
          <w:szCs w:val="28"/>
          <w:rtl/>
        </w:rPr>
        <w:t xml:space="preserve">  القديمة ,</w:t>
      </w:r>
      <w:proofErr w:type="spellStart"/>
      <w:r w:rsidRPr="007262FE">
        <w:rPr>
          <w:sz w:val="28"/>
          <w:szCs w:val="28"/>
          <w:rtl/>
        </w:rPr>
        <w:t>ومكاشفها</w:t>
      </w:r>
      <w:proofErr w:type="spellEnd"/>
      <w:r w:rsidRPr="007262FE">
        <w:rPr>
          <w:sz w:val="28"/>
          <w:szCs w:val="28"/>
          <w:rtl/>
        </w:rPr>
        <w:t xml:space="preserve"> لا تشغل سوى مساحة محدودة كما تظهر على الخرائط الجيولوجية حول إقليم الدرع العربي كشريط ضيق من الجهة الشرقية غير أنها تغطي مساحة واسعة في الحوضين الرسوبيين في الشمال والجنوب.</w:t>
      </w:r>
    </w:p>
    <w:p w:rsidR="007262FE" w:rsidRPr="007262FE" w:rsidRDefault="007262FE" w:rsidP="007262FE">
      <w:pPr>
        <w:pStyle w:val="NormalWeb"/>
        <w:bidi/>
        <w:spacing w:line="360" w:lineRule="auto"/>
        <w:rPr>
          <w:sz w:val="28"/>
          <w:szCs w:val="28"/>
        </w:rPr>
      </w:pPr>
      <w:r w:rsidRPr="007262FE">
        <w:rPr>
          <w:sz w:val="28"/>
          <w:szCs w:val="28"/>
          <w:rtl/>
        </w:rPr>
        <w:t>تتكون صخور الزمن الأول في معظمها من الحجارة الرملية، وتعرف بأسماء تكوينات متعددة منها: تكوين منطقة الساق، وتكوين منطقة تبوك، وتكوين منطقة الجوف وهي ذات أهمية اقتصادية كبيرة لكونها تحوي أهم خزانات المياه الجوفية العميقة في المملكة.</w:t>
      </w:r>
    </w:p>
    <w:p w:rsidR="007262FE" w:rsidRPr="00602B18" w:rsidRDefault="007262FE" w:rsidP="007262FE">
      <w:pPr>
        <w:pStyle w:val="NormalWeb"/>
        <w:bidi/>
        <w:spacing w:line="360" w:lineRule="auto"/>
        <w:rPr>
          <w:color w:val="0070C0"/>
          <w:sz w:val="28"/>
          <w:szCs w:val="28"/>
        </w:rPr>
      </w:pPr>
      <w:r w:rsidRPr="00602B18">
        <w:rPr>
          <w:b/>
          <w:bCs/>
          <w:color w:val="0070C0"/>
          <w:sz w:val="28"/>
          <w:szCs w:val="28"/>
          <w:rtl/>
        </w:rPr>
        <w:t xml:space="preserve">. تكوينات الزمن الثاني : </w:t>
      </w:r>
    </w:p>
    <w:p w:rsidR="007262FE" w:rsidRPr="007262FE" w:rsidRDefault="007262FE" w:rsidP="007262FE">
      <w:pPr>
        <w:pStyle w:val="NormalWeb"/>
        <w:bidi/>
        <w:spacing w:line="360" w:lineRule="auto"/>
        <w:rPr>
          <w:sz w:val="28"/>
          <w:szCs w:val="28"/>
        </w:rPr>
      </w:pPr>
      <w:r w:rsidRPr="007262FE">
        <w:rPr>
          <w:sz w:val="28"/>
          <w:szCs w:val="28"/>
          <w:rtl/>
        </w:rPr>
        <w:t xml:space="preserve">تنتشر هذه التكوينات في مساحات كبيرة مقارنة بتكوينات الزمن الأول . وتظهر على شكل شريط قوسي عريض إلى جهة الشرق من صخور الزمن الأول . وتمتد جغرافيا من منطقة حدود المملكة مع الأردن حتى الربع الخالي جنوبا . إن أهم ما يميز منطقة هذه التكوينات هو أن أغلب صخورها تتكون من الحجر الكلسي أو الحجر الرملي إلى جانب وجود الصدوع الكثيرة كما وتخترقها أودية عميقة ذات جروف . </w:t>
      </w:r>
    </w:p>
    <w:p w:rsidR="007262FE" w:rsidRPr="00602B18" w:rsidRDefault="007262FE" w:rsidP="007262FE">
      <w:pPr>
        <w:pStyle w:val="NormalWeb"/>
        <w:bidi/>
        <w:spacing w:line="360" w:lineRule="auto"/>
        <w:rPr>
          <w:color w:val="0070C0"/>
          <w:sz w:val="28"/>
          <w:szCs w:val="28"/>
        </w:rPr>
      </w:pPr>
      <w:r w:rsidRPr="00602B18">
        <w:rPr>
          <w:b/>
          <w:bCs/>
          <w:color w:val="0070C0"/>
          <w:sz w:val="28"/>
          <w:szCs w:val="28"/>
          <w:rtl/>
        </w:rPr>
        <w:t>. تكوينات الزمن الثالث</w:t>
      </w:r>
    </w:p>
    <w:p w:rsidR="007262FE" w:rsidRPr="007262FE" w:rsidRDefault="007262FE" w:rsidP="007262FE">
      <w:pPr>
        <w:pStyle w:val="NormalWeb"/>
        <w:bidi/>
        <w:spacing w:line="360" w:lineRule="auto"/>
        <w:rPr>
          <w:sz w:val="28"/>
          <w:szCs w:val="28"/>
        </w:rPr>
      </w:pPr>
      <w:r w:rsidRPr="007262FE">
        <w:rPr>
          <w:sz w:val="28"/>
          <w:szCs w:val="28"/>
          <w:rtl/>
        </w:rPr>
        <w:t xml:space="preserve">تنتشر في شمال وشرق المملكة فيما وراء رمال الدهناء والنفود الكبير. إن أبرز ما يميز صخور هذا الزمن كونها صخور رملية طبقاتها مستوية تميل ميلا بسيطا نحو الجهات الشرقية وتحوي بعض القباب الخفيفة. </w:t>
      </w:r>
    </w:p>
    <w:p w:rsidR="007262FE" w:rsidRPr="007262FE" w:rsidRDefault="007262FE" w:rsidP="007262FE">
      <w:pPr>
        <w:pStyle w:val="NormalWeb"/>
        <w:bidi/>
        <w:spacing w:line="360" w:lineRule="auto"/>
        <w:rPr>
          <w:sz w:val="28"/>
          <w:szCs w:val="28"/>
        </w:rPr>
      </w:pPr>
      <w:r w:rsidRPr="007262FE">
        <w:rPr>
          <w:sz w:val="28"/>
          <w:szCs w:val="28"/>
          <w:rtl/>
        </w:rPr>
        <w:t xml:space="preserve">علاوة على كونها ليست كاملة من حيث الترتيب الطبقي وتعد الأكثر ملائمة كمصائد جيدة للبترول في المملكة ودول الخليج العربي. </w:t>
      </w:r>
    </w:p>
    <w:p w:rsidR="007262FE" w:rsidRPr="00602B18" w:rsidRDefault="007262FE" w:rsidP="007262FE">
      <w:pPr>
        <w:pStyle w:val="NormalWeb"/>
        <w:bidi/>
        <w:spacing w:line="360" w:lineRule="auto"/>
        <w:rPr>
          <w:color w:val="0070C0"/>
          <w:sz w:val="28"/>
          <w:szCs w:val="28"/>
        </w:rPr>
      </w:pPr>
      <w:r w:rsidRPr="00602B18">
        <w:rPr>
          <w:b/>
          <w:bCs/>
          <w:color w:val="0070C0"/>
          <w:sz w:val="28"/>
          <w:szCs w:val="28"/>
          <w:rtl/>
        </w:rPr>
        <w:t xml:space="preserve">. تكوينات الزمن الرابع </w:t>
      </w:r>
    </w:p>
    <w:p w:rsidR="007262FE" w:rsidRPr="007262FE" w:rsidRDefault="007262FE" w:rsidP="007262FE">
      <w:pPr>
        <w:pStyle w:val="NormalWeb"/>
        <w:bidi/>
        <w:spacing w:line="360" w:lineRule="auto"/>
        <w:rPr>
          <w:sz w:val="28"/>
          <w:szCs w:val="28"/>
        </w:rPr>
      </w:pPr>
      <w:r w:rsidRPr="007262FE">
        <w:rPr>
          <w:sz w:val="28"/>
          <w:szCs w:val="28"/>
          <w:rtl/>
        </w:rPr>
        <w:t xml:space="preserve">تؤثر تكوينات الزمن الرابع تأثيرا مباشرا على نوع وتوزيع أراضي المملكة فقد تميزت فترة نهاية </w:t>
      </w:r>
      <w:proofErr w:type="spellStart"/>
      <w:r w:rsidRPr="007262FE">
        <w:rPr>
          <w:sz w:val="28"/>
          <w:szCs w:val="28"/>
          <w:rtl/>
        </w:rPr>
        <w:t>البلايوسين</w:t>
      </w:r>
      <w:proofErr w:type="spellEnd"/>
      <w:r w:rsidRPr="007262FE">
        <w:rPr>
          <w:sz w:val="28"/>
          <w:szCs w:val="28"/>
          <w:rtl/>
        </w:rPr>
        <w:t xml:space="preserve"> وبداية </w:t>
      </w:r>
      <w:proofErr w:type="spellStart"/>
      <w:r w:rsidRPr="007262FE">
        <w:rPr>
          <w:sz w:val="28"/>
          <w:szCs w:val="28"/>
          <w:rtl/>
        </w:rPr>
        <w:t>البلايستوسين</w:t>
      </w:r>
      <w:proofErr w:type="spellEnd"/>
      <w:r w:rsidRPr="007262FE">
        <w:rPr>
          <w:sz w:val="28"/>
          <w:szCs w:val="28"/>
          <w:rtl/>
        </w:rPr>
        <w:t xml:space="preserve"> بمناخ رطب سبب وجود ثلاثة أنهار – كبيرة هي :</w:t>
      </w:r>
    </w:p>
    <w:p w:rsidR="007262FE" w:rsidRPr="007262FE" w:rsidRDefault="007262FE" w:rsidP="007262FE">
      <w:pPr>
        <w:pStyle w:val="NormalWeb"/>
        <w:bidi/>
        <w:spacing w:line="360" w:lineRule="auto"/>
        <w:rPr>
          <w:sz w:val="28"/>
          <w:szCs w:val="28"/>
        </w:rPr>
      </w:pPr>
      <w:r w:rsidRPr="007262FE">
        <w:rPr>
          <w:sz w:val="28"/>
          <w:szCs w:val="28"/>
          <w:rtl/>
        </w:rPr>
        <w:t xml:space="preserve">وادي الرمة – الباطن في الشمال وادي حنيفة – السهباء في الوسط ووادي الدواسر في الجنوب, كانت تنبع من المرتفعات والهضاب في الغرب وتحمل فتات الصخور ونواتج التجوية إلى الشرق </w:t>
      </w:r>
      <w:proofErr w:type="spellStart"/>
      <w:r w:rsidRPr="007262FE">
        <w:rPr>
          <w:sz w:val="28"/>
          <w:szCs w:val="28"/>
          <w:rtl/>
        </w:rPr>
        <w:t>مرسبة</w:t>
      </w:r>
      <w:proofErr w:type="spellEnd"/>
      <w:r w:rsidRPr="007262FE">
        <w:rPr>
          <w:sz w:val="28"/>
          <w:szCs w:val="28"/>
          <w:rtl/>
        </w:rPr>
        <w:t xml:space="preserve"> كميات هائلة من الرواسب . </w:t>
      </w:r>
    </w:p>
    <w:p w:rsidR="005D726C" w:rsidRPr="00697406" w:rsidRDefault="007262FE" w:rsidP="00697406">
      <w:pPr>
        <w:pStyle w:val="NormalWeb"/>
        <w:bidi/>
        <w:spacing w:line="360" w:lineRule="auto"/>
        <w:rPr>
          <w:sz w:val="28"/>
          <w:szCs w:val="28"/>
        </w:rPr>
      </w:pPr>
      <w:r w:rsidRPr="007262FE">
        <w:rPr>
          <w:sz w:val="28"/>
          <w:szCs w:val="28"/>
          <w:rtl/>
        </w:rPr>
        <w:t xml:space="preserve">وكان لسيادة المناخ الصحراوي بشبه الجزيرة العربية في العصر الحديث أثر كبير في تكوين المساحات الشاسعة من الصحاري الرملية والسبخات ورواسب الوديان والبحيرات </w:t>
      </w:r>
      <w:proofErr w:type="spellStart"/>
      <w:r w:rsidRPr="007262FE">
        <w:rPr>
          <w:sz w:val="28"/>
          <w:szCs w:val="28"/>
          <w:rtl/>
        </w:rPr>
        <w:t>المتجففة</w:t>
      </w:r>
      <w:proofErr w:type="spellEnd"/>
      <w:r w:rsidRPr="007262FE">
        <w:rPr>
          <w:sz w:val="28"/>
          <w:szCs w:val="28"/>
          <w:rtl/>
        </w:rPr>
        <w:t xml:space="preserve"> . </w:t>
      </w:r>
    </w:p>
    <w:p w:rsidR="007262FE" w:rsidRPr="00602B18" w:rsidRDefault="007262FE" w:rsidP="005D726C">
      <w:pPr>
        <w:pStyle w:val="NormalWeb"/>
        <w:bidi/>
        <w:spacing w:before="0" w:beforeAutospacing="0" w:after="0" w:afterAutospacing="0" w:line="360" w:lineRule="auto"/>
        <w:rPr>
          <w:color w:val="FF0000"/>
          <w:sz w:val="28"/>
          <w:szCs w:val="28"/>
        </w:rPr>
      </w:pPr>
      <w:r w:rsidRPr="00602B18">
        <w:rPr>
          <w:b/>
          <w:bCs/>
          <w:color w:val="FF0000"/>
          <w:sz w:val="28"/>
          <w:szCs w:val="28"/>
          <w:rtl/>
        </w:rPr>
        <w:lastRenderedPageBreak/>
        <w:t xml:space="preserve">ويمكن ترتيب أهم </w:t>
      </w:r>
      <w:proofErr w:type="spellStart"/>
      <w:r w:rsidRPr="00602B18">
        <w:rPr>
          <w:b/>
          <w:bCs/>
          <w:color w:val="FF0000"/>
          <w:sz w:val="28"/>
          <w:szCs w:val="28"/>
          <w:rtl/>
        </w:rPr>
        <w:t>توضعات</w:t>
      </w:r>
      <w:proofErr w:type="spellEnd"/>
      <w:r w:rsidRPr="00602B18">
        <w:rPr>
          <w:b/>
          <w:bCs/>
          <w:color w:val="FF0000"/>
          <w:sz w:val="28"/>
          <w:szCs w:val="28"/>
          <w:rtl/>
        </w:rPr>
        <w:t xml:space="preserve"> الزمن الرابع على النحو التالي : </w:t>
      </w:r>
    </w:p>
    <w:p w:rsidR="007262FE" w:rsidRPr="007262FE" w:rsidRDefault="007262FE" w:rsidP="005D726C">
      <w:pPr>
        <w:pStyle w:val="NormalWeb"/>
        <w:bidi/>
        <w:spacing w:before="0" w:beforeAutospacing="0" w:after="0" w:afterAutospacing="0" w:line="360" w:lineRule="auto"/>
        <w:rPr>
          <w:sz w:val="28"/>
          <w:szCs w:val="28"/>
        </w:rPr>
      </w:pPr>
      <w:r w:rsidRPr="007262FE">
        <w:rPr>
          <w:sz w:val="28"/>
          <w:szCs w:val="28"/>
          <w:rtl/>
        </w:rPr>
        <w:t>1. سطحية من السهول الساحلية والتي تتكون من رواسب الرمل والحصى والطين والطمي.</w:t>
      </w:r>
    </w:p>
    <w:p w:rsidR="007262FE" w:rsidRPr="007262FE" w:rsidRDefault="007262FE" w:rsidP="005D726C">
      <w:pPr>
        <w:pStyle w:val="NormalWeb"/>
        <w:bidi/>
        <w:spacing w:before="0" w:beforeAutospacing="0" w:after="0" w:afterAutospacing="0" w:line="360" w:lineRule="auto"/>
        <w:rPr>
          <w:sz w:val="28"/>
          <w:szCs w:val="28"/>
        </w:rPr>
      </w:pPr>
      <w:r w:rsidRPr="007262FE">
        <w:rPr>
          <w:sz w:val="28"/>
          <w:szCs w:val="28"/>
          <w:rtl/>
        </w:rPr>
        <w:t>2. الشعاب و الجزر المرجانية.</w:t>
      </w:r>
    </w:p>
    <w:p w:rsidR="007262FE" w:rsidRPr="007262FE" w:rsidRDefault="007262FE" w:rsidP="005D726C">
      <w:pPr>
        <w:pStyle w:val="NormalWeb"/>
        <w:bidi/>
        <w:spacing w:before="0" w:beforeAutospacing="0" w:after="0" w:afterAutospacing="0" w:line="360" w:lineRule="auto"/>
        <w:rPr>
          <w:sz w:val="28"/>
          <w:szCs w:val="28"/>
        </w:rPr>
      </w:pPr>
      <w:r w:rsidRPr="007262FE">
        <w:rPr>
          <w:sz w:val="28"/>
          <w:szCs w:val="28"/>
          <w:rtl/>
        </w:rPr>
        <w:t>3. رواسب السباخ التي تتكون من الرمل والطين وترتفع بها نسبة الملوحة نتيجة تبخر المياه حيث تتوزع قريبا من الشواطئ ومن أمثلتها سبخة المطي عند التقاء حدود المملكة مع كل من قطر ودولة الإمارات العربية المتحدة وسبخات الربع الخالي.</w:t>
      </w:r>
    </w:p>
    <w:p w:rsidR="007262FE" w:rsidRPr="007262FE" w:rsidRDefault="007262FE" w:rsidP="005D726C">
      <w:pPr>
        <w:pStyle w:val="NormalWeb"/>
        <w:bidi/>
        <w:spacing w:before="0" w:beforeAutospacing="0" w:after="0" w:afterAutospacing="0" w:line="360" w:lineRule="auto"/>
        <w:rPr>
          <w:sz w:val="28"/>
          <w:szCs w:val="28"/>
        </w:rPr>
      </w:pPr>
      <w:r w:rsidRPr="007262FE">
        <w:rPr>
          <w:sz w:val="28"/>
          <w:szCs w:val="28"/>
          <w:rtl/>
        </w:rPr>
        <w:t xml:space="preserve">4. نطاقات الرمال المتكونة بسبب سفي الرياح و هي عبارة عن كثبان وتلال وعروق رملية متحركة في الغالب في الأحواض والمنخفضات الصحراوية الرئيسة كالربع الخالي والدهناء والنفود الكبير </w:t>
      </w:r>
      <w:proofErr w:type="spellStart"/>
      <w:r w:rsidRPr="007262FE">
        <w:rPr>
          <w:sz w:val="28"/>
          <w:szCs w:val="28"/>
          <w:rtl/>
        </w:rPr>
        <w:t>والجافورا</w:t>
      </w:r>
      <w:proofErr w:type="spellEnd"/>
      <w:r w:rsidRPr="007262FE">
        <w:rPr>
          <w:sz w:val="28"/>
          <w:szCs w:val="28"/>
          <w:rtl/>
        </w:rPr>
        <w:t xml:space="preserve"> </w:t>
      </w:r>
      <w:proofErr w:type="spellStart"/>
      <w:r w:rsidRPr="007262FE">
        <w:rPr>
          <w:sz w:val="28"/>
          <w:szCs w:val="28"/>
          <w:rtl/>
        </w:rPr>
        <w:t>والثويرات</w:t>
      </w:r>
      <w:proofErr w:type="spellEnd"/>
      <w:r w:rsidRPr="007262FE">
        <w:rPr>
          <w:sz w:val="28"/>
          <w:szCs w:val="28"/>
          <w:rtl/>
        </w:rPr>
        <w:t xml:space="preserve"> وسبيع وغيرها.</w:t>
      </w:r>
    </w:p>
    <w:p w:rsidR="007262FE" w:rsidRPr="007262FE" w:rsidRDefault="007262FE" w:rsidP="005D726C">
      <w:pPr>
        <w:pStyle w:val="NormalWeb"/>
        <w:bidi/>
        <w:spacing w:before="0" w:beforeAutospacing="0" w:after="0" w:afterAutospacing="0" w:line="360" w:lineRule="auto"/>
        <w:rPr>
          <w:sz w:val="28"/>
          <w:szCs w:val="28"/>
        </w:rPr>
      </w:pPr>
      <w:r w:rsidRPr="007262FE">
        <w:rPr>
          <w:sz w:val="28"/>
          <w:szCs w:val="28"/>
          <w:rtl/>
        </w:rPr>
        <w:t xml:space="preserve">5. </w:t>
      </w:r>
      <w:proofErr w:type="spellStart"/>
      <w:r w:rsidRPr="007262FE">
        <w:rPr>
          <w:sz w:val="28"/>
          <w:szCs w:val="28"/>
          <w:rtl/>
        </w:rPr>
        <w:t>الإرسابات</w:t>
      </w:r>
      <w:proofErr w:type="spellEnd"/>
      <w:r w:rsidRPr="007262FE">
        <w:rPr>
          <w:sz w:val="28"/>
          <w:szCs w:val="28"/>
          <w:rtl/>
        </w:rPr>
        <w:t xml:space="preserve"> </w:t>
      </w:r>
      <w:proofErr w:type="spellStart"/>
      <w:r w:rsidRPr="007262FE">
        <w:rPr>
          <w:sz w:val="28"/>
          <w:szCs w:val="28"/>
          <w:rtl/>
        </w:rPr>
        <w:t>الطميية</w:t>
      </w:r>
      <w:proofErr w:type="spellEnd"/>
      <w:r w:rsidRPr="007262FE">
        <w:rPr>
          <w:sz w:val="28"/>
          <w:szCs w:val="28"/>
          <w:rtl/>
        </w:rPr>
        <w:t xml:space="preserve"> في الأودية ومجاري السيول والتي تتكون من طين وحصباء ورمل غير متماسكة ومن أمثلتها </w:t>
      </w:r>
      <w:proofErr w:type="spellStart"/>
      <w:r w:rsidRPr="007262FE">
        <w:rPr>
          <w:sz w:val="28"/>
          <w:szCs w:val="28"/>
          <w:rtl/>
        </w:rPr>
        <w:t>إرسابات</w:t>
      </w:r>
      <w:proofErr w:type="spellEnd"/>
      <w:r w:rsidRPr="007262FE">
        <w:rPr>
          <w:sz w:val="28"/>
          <w:szCs w:val="28"/>
          <w:rtl/>
        </w:rPr>
        <w:t xml:space="preserve"> وادي الرمة ووادي حنيفة وأودية الغرب (أودية الحمض ورنية و تثليث وتربة).</w:t>
      </w:r>
    </w:p>
    <w:p w:rsidR="007262FE" w:rsidRPr="007262FE" w:rsidRDefault="007262FE" w:rsidP="005D726C">
      <w:pPr>
        <w:pStyle w:val="NormalWeb"/>
        <w:bidi/>
        <w:spacing w:before="0" w:beforeAutospacing="0" w:after="0" w:afterAutospacing="0" w:line="360" w:lineRule="auto"/>
        <w:rPr>
          <w:sz w:val="28"/>
          <w:szCs w:val="28"/>
        </w:rPr>
      </w:pPr>
      <w:r w:rsidRPr="007262FE">
        <w:rPr>
          <w:sz w:val="28"/>
          <w:szCs w:val="28"/>
          <w:rtl/>
        </w:rPr>
        <w:t xml:space="preserve">6. </w:t>
      </w:r>
      <w:proofErr w:type="spellStart"/>
      <w:r w:rsidRPr="007262FE">
        <w:rPr>
          <w:sz w:val="28"/>
          <w:szCs w:val="28"/>
          <w:rtl/>
        </w:rPr>
        <w:t>الإرسابات</w:t>
      </w:r>
      <w:proofErr w:type="spellEnd"/>
      <w:r w:rsidRPr="007262FE">
        <w:rPr>
          <w:sz w:val="28"/>
          <w:szCs w:val="28"/>
          <w:rtl/>
        </w:rPr>
        <w:t xml:space="preserve"> الحصوية عند سفوح وأعالي مجاري السيول في مناطق الجبال.</w:t>
      </w:r>
    </w:p>
    <w:p w:rsidR="007262FE" w:rsidRPr="00602B18" w:rsidRDefault="007262FE" w:rsidP="005D726C">
      <w:pPr>
        <w:pStyle w:val="NormalWeb"/>
        <w:bidi/>
        <w:spacing w:before="0" w:beforeAutospacing="0" w:after="0" w:afterAutospacing="0" w:line="360" w:lineRule="auto"/>
        <w:rPr>
          <w:sz w:val="28"/>
          <w:szCs w:val="28"/>
        </w:rPr>
      </w:pPr>
      <w:r w:rsidRPr="00602B18">
        <w:rPr>
          <w:sz w:val="28"/>
          <w:szCs w:val="28"/>
          <w:rtl/>
        </w:rPr>
        <w:t>6. الصخور البركانية</w:t>
      </w:r>
    </w:p>
    <w:p w:rsidR="00602B18" w:rsidRPr="005D726C" w:rsidRDefault="007262FE" w:rsidP="005D726C">
      <w:pPr>
        <w:pStyle w:val="NormalWeb"/>
        <w:bidi/>
        <w:spacing w:before="0" w:beforeAutospacing="0" w:after="0" w:afterAutospacing="0" w:line="360" w:lineRule="auto"/>
        <w:rPr>
          <w:sz w:val="28"/>
          <w:szCs w:val="28"/>
          <w:rtl/>
        </w:rPr>
      </w:pPr>
      <w:r w:rsidRPr="007262FE">
        <w:rPr>
          <w:sz w:val="28"/>
          <w:szCs w:val="28"/>
          <w:rtl/>
        </w:rPr>
        <w:t xml:space="preserve">وقد تشكلت خلال الزمنين الثالث والرابع بعد تصدع أراضي (الوحدة/الإقليم) الدرع العربي وطفوح المسكوبات البركانية وتجمدها على شكل حرات أو مخاريط بركانية . وأشهر صخورها البازلت الأسود . </w:t>
      </w:r>
    </w:p>
    <w:p w:rsidR="007262FE" w:rsidRPr="00602B18" w:rsidRDefault="007262FE" w:rsidP="005D726C">
      <w:pPr>
        <w:pStyle w:val="NormalWeb"/>
        <w:bidi/>
        <w:spacing w:before="0" w:beforeAutospacing="0" w:after="0" w:afterAutospacing="0" w:line="360" w:lineRule="auto"/>
        <w:rPr>
          <w:color w:val="FF0000"/>
          <w:sz w:val="28"/>
          <w:szCs w:val="28"/>
        </w:rPr>
      </w:pPr>
      <w:r w:rsidRPr="00602B18">
        <w:rPr>
          <w:b/>
          <w:bCs/>
          <w:color w:val="FF0000"/>
          <w:sz w:val="28"/>
          <w:szCs w:val="28"/>
          <w:rtl/>
        </w:rPr>
        <w:t xml:space="preserve">أشهر الحرات في المملكة : </w:t>
      </w:r>
    </w:p>
    <w:p w:rsidR="007262FE" w:rsidRPr="007262FE" w:rsidRDefault="007262FE" w:rsidP="005D726C">
      <w:pPr>
        <w:pStyle w:val="NormalWeb"/>
        <w:bidi/>
        <w:spacing w:before="0" w:beforeAutospacing="0" w:after="0" w:afterAutospacing="0" w:line="360" w:lineRule="auto"/>
        <w:rPr>
          <w:sz w:val="28"/>
          <w:szCs w:val="28"/>
        </w:rPr>
      </w:pPr>
      <w:r w:rsidRPr="007262FE">
        <w:rPr>
          <w:b/>
          <w:bCs/>
          <w:sz w:val="28"/>
          <w:szCs w:val="28"/>
          <w:rtl/>
        </w:rPr>
        <w:t xml:space="preserve">أ </w:t>
      </w:r>
      <w:r w:rsidR="00602B18">
        <w:rPr>
          <w:sz w:val="28"/>
          <w:szCs w:val="28"/>
          <w:rtl/>
        </w:rPr>
        <w:t>–</w:t>
      </w:r>
      <w:r w:rsidRPr="007262FE">
        <w:rPr>
          <w:sz w:val="28"/>
          <w:szCs w:val="28"/>
          <w:rtl/>
        </w:rPr>
        <w:t xml:space="preserve">الحرة شرق وادي السرحان </w:t>
      </w:r>
      <w:r w:rsidR="00602B18">
        <w:rPr>
          <w:rFonts w:hint="cs"/>
          <w:sz w:val="28"/>
          <w:szCs w:val="28"/>
          <w:rtl/>
        </w:rPr>
        <w:t xml:space="preserve">  </w:t>
      </w:r>
      <w:r w:rsidRPr="007262FE">
        <w:rPr>
          <w:sz w:val="28"/>
          <w:szCs w:val="28"/>
          <w:rtl/>
        </w:rPr>
        <w:t xml:space="preserve">ب- حرة </w:t>
      </w:r>
      <w:proofErr w:type="spellStart"/>
      <w:r w:rsidRPr="007262FE">
        <w:rPr>
          <w:sz w:val="28"/>
          <w:szCs w:val="28"/>
          <w:rtl/>
        </w:rPr>
        <w:t>الرحا</w:t>
      </w:r>
      <w:proofErr w:type="spellEnd"/>
      <w:r w:rsidRPr="007262FE">
        <w:rPr>
          <w:sz w:val="28"/>
          <w:szCs w:val="28"/>
          <w:rtl/>
        </w:rPr>
        <w:t xml:space="preserve"> </w:t>
      </w:r>
      <w:r w:rsidR="00602B18">
        <w:rPr>
          <w:rFonts w:hint="cs"/>
          <w:sz w:val="28"/>
          <w:szCs w:val="28"/>
          <w:rtl/>
        </w:rPr>
        <w:t xml:space="preserve">  </w:t>
      </w:r>
      <w:r w:rsidRPr="007262FE">
        <w:rPr>
          <w:sz w:val="28"/>
          <w:szCs w:val="28"/>
          <w:rtl/>
        </w:rPr>
        <w:t xml:space="preserve">ج- حرة </w:t>
      </w:r>
      <w:proofErr w:type="spellStart"/>
      <w:r w:rsidRPr="007262FE">
        <w:rPr>
          <w:sz w:val="28"/>
          <w:szCs w:val="28"/>
          <w:rtl/>
        </w:rPr>
        <w:t>العويرض</w:t>
      </w:r>
      <w:proofErr w:type="spellEnd"/>
      <w:r w:rsidRPr="007262FE">
        <w:rPr>
          <w:sz w:val="28"/>
          <w:szCs w:val="28"/>
          <w:rtl/>
        </w:rPr>
        <w:t xml:space="preserve"> </w:t>
      </w:r>
      <w:r w:rsidR="00602B18">
        <w:rPr>
          <w:rFonts w:hint="cs"/>
          <w:sz w:val="28"/>
          <w:szCs w:val="28"/>
          <w:rtl/>
        </w:rPr>
        <w:t xml:space="preserve">  </w:t>
      </w:r>
      <w:r w:rsidRPr="007262FE">
        <w:rPr>
          <w:sz w:val="28"/>
          <w:szCs w:val="28"/>
          <w:rtl/>
        </w:rPr>
        <w:t xml:space="preserve">د- حرة لُنير </w:t>
      </w:r>
      <w:r w:rsidR="00602B18">
        <w:rPr>
          <w:rFonts w:hint="cs"/>
          <w:sz w:val="28"/>
          <w:szCs w:val="28"/>
          <w:rtl/>
        </w:rPr>
        <w:t xml:space="preserve">  </w:t>
      </w:r>
      <w:r w:rsidRPr="007262FE">
        <w:rPr>
          <w:sz w:val="28"/>
          <w:szCs w:val="28"/>
          <w:rtl/>
        </w:rPr>
        <w:t xml:space="preserve">هـ- حرة خيبر </w:t>
      </w:r>
      <w:r w:rsidR="00602B18">
        <w:rPr>
          <w:rFonts w:hint="cs"/>
          <w:sz w:val="28"/>
          <w:szCs w:val="28"/>
          <w:rtl/>
        </w:rPr>
        <w:t xml:space="preserve">  </w:t>
      </w:r>
      <w:r w:rsidR="00602B18">
        <w:rPr>
          <w:sz w:val="28"/>
          <w:szCs w:val="28"/>
          <w:rtl/>
        </w:rPr>
        <w:t>و- حرة رهط (حرة بني سليم</w:t>
      </w:r>
      <w:r w:rsidRPr="007262FE">
        <w:rPr>
          <w:sz w:val="28"/>
          <w:szCs w:val="28"/>
          <w:rtl/>
        </w:rPr>
        <w:t>)</w:t>
      </w:r>
    </w:p>
    <w:p w:rsidR="007262FE" w:rsidRPr="005D726C" w:rsidRDefault="007262FE" w:rsidP="005D726C">
      <w:pPr>
        <w:pStyle w:val="NormalWeb"/>
        <w:bidi/>
        <w:spacing w:before="0" w:beforeAutospacing="0" w:after="0" w:afterAutospacing="0" w:line="360" w:lineRule="auto"/>
        <w:rPr>
          <w:sz w:val="28"/>
          <w:szCs w:val="28"/>
          <w:rtl/>
        </w:rPr>
      </w:pPr>
      <w:r w:rsidRPr="007262FE">
        <w:rPr>
          <w:sz w:val="28"/>
          <w:szCs w:val="28"/>
          <w:rtl/>
        </w:rPr>
        <w:t>ز- حرة قشب</w:t>
      </w:r>
      <w:r w:rsidR="00602B18">
        <w:rPr>
          <w:rFonts w:hint="cs"/>
          <w:sz w:val="28"/>
          <w:szCs w:val="28"/>
          <w:rtl/>
        </w:rPr>
        <w:t xml:space="preserve">  </w:t>
      </w:r>
      <w:r w:rsidRPr="007262FE">
        <w:rPr>
          <w:sz w:val="28"/>
          <w:szCs w:val="28"/>
          <w:rtl/>
        </w:rPr>
        <w:t xml:space="preserve">ح- حرة حضن </w:t>
      </w:r>
      <w:r w:rsidR="00602B18">
        <w:rPr>
          <w:rFonts w:hint="cs"/>
          <w:sz w:val="28"/>
          <w:szCs w:val="28"/>
          <w:rtl/>
        </w:rPr>
        <w:t xml:space="preserve">  </w:t>
      </w:r>
      <w:r w:rsidRPr="007262FE">
        <w:rPr>
          <w:sz w:val="28"/>
          <w:szCs w:val="28"/>
          <w:rtl/>
        </w:rPr>
        <w:t xml:space="preserve">ط- حرة </w:t>
      </w:r>
      <w:proofErr w:type="spellStart"/>
      <w:r w:rsidRPr="007262FE">
        <w:rPr>
          <w:sz w:val="28"/>
          <w:szCs w:val="28"/>
          <w:rtl/>
        </w:rPr>
        <w:t>نواصيف</w:t>
      </w:r>
      <w:proofErr w:type="spellEnd"/>
      <w:r w:rsidRPr="007262FE">
        <w:rPr>
          <w:sz w:val="28"/>
          <w:szCs w:val="28"/>
          <w:rtl/>
        </w:rPr>
        <w:t xml:space="preserve"> وحرة البقوم ( متصلتان مع بعضهما البعض )</w:t>
      </w:r>
      <w:r w:rsidRPr="00602B18">
        <w:rPr>
          <w:b/>
          <w:bCs/>
          <w:color w:val="FF0000"/>
          <w:sz w:val="28"/>
          <w:szCs w:val="28"/>
          <w:rtl/>
        </w:rPr>
        <w:br/>
        <w:t>الجيولوجيا الاقتصادية</w:t>
      </w:r>
    </w:p>
    <w:p w:rsidR="007262FE" w:rsidRPr="007262FE" w:rsidRDefault="007262FE" w:rsidP="005D726C">
      <w:pPr>
        <w:pStyle w:val="NormalWeb"/>
        <w:bidi/>
        <w:spacing w:before="0" w:beforeAutospacing="0" w:after="0" w:afterAutospacing="0" w:line="360" w:lineRule="auto"/>
        <w:rPr>
          <w:sz w:val="28"/>
          <w:szCs w:val="28"/>
        </w:rPr>
      </w:pPr>
      <w:r w:rsidRPr="007262FE">
        <w:rPr>
          <w:sz w:val="28"/>
          <w:szCs w:val="28"/>
          <w:rtl/>
        </w:rPr>
        <w:t>يلاحظ من خلال العرض السابق أن ترتب على التوزيع الجغرافي للأقاليم الجيولوجية في المملكة أهمية من الناحية الاقتصادية، حيث تتميز صخور إقليم الدرع العربي بتركز المعادن الفلزية، بينما تتركز المعادن غير الفلزية (اللافلزية) و الملح الصخري و الجبس والرمل الزجاجي في نطاق أو إقليم الرف الرسوبي.</w:t>
      </w:r>
    </w:p>
    <w:p w:rsidR="007262FE" w:rsidRPr="005D726C" w:rsidRDefault="007262FE" w:rsidP="005D726C">
      <w:pPr>
        <w:pStyle w:val="NormalWeb"/>
        <w:bidi/>
        <w:spacing w:before="0" w:beforeAutospacing="0" w:after="0" w:afterAutospacing="0" w:line="360" w:lineRule="auto"/>
        <w:rPr>
          <w:b/>
          <w:bCs/>
        </w:rPr>
      </w:pPr>
      <w:r w:rsidRPr="005D726C">
        <w:rPr>
          <w:b/>
          <w:bCs/>
          <w:rtl/>
        </w:rPr>
        <w:t>يتبين من خلال خريطة توزيع الموارد والثروات المعدنية بالمملكة أن المنطقة الغربية تستحوذ على ثروة نسبيا هائل</w:t>
      </w:r>
      <w:r w:rsidR="005D726C" w:rsidRPr="005D726C">
        <w:rPr>
          <w:b/>
          <w:bCs/>
          <w:rtl/>
        </w:rPr>
        <w:t>ة من مختلف المعادن خاصة الفلزية</w:t>
      </w:r>
    </w:p>
    <w:p w:rsidR="007262FE" w:rsidRPr="005D726C" w:rsidRDefault="007262FE" w:rsidP="005D726C">
      <w:pPr>
        <w:pStyle w:val="NormalWeb"/>
        <w:bidi/>
        <w:spacing w:before="0" w:beforeAutospacing="0" w:after="0" w:afterAutospacing="0" w:line="360" w:lineRule="auto"/>
        <w:rPr>
          <w:b/>
          <w:bCs/>
          <w:sz w:val="26"/>
          <w:szCs w:val="26"/>
        </w:rPr>
      </w:pPr>
      <w:r w:rsidRPr="005D726C">
        <w:rPr>
          <w:b/>
          <w:bCs/>
          <w:sz w:val="26"/>
          <w:szCs w:val="26"/>
          <w:rtl/>
        </w:rPr>
        <w:t>ومن أهم هذه المعادن الذهب حيث يستغل من مناجم مهد الذهب وظلم والعقيق والدوادمي.</w:t>
      </w:r>
    </w:p>
    <w:p w:rsidR="007262FE" w:rsidRPr="005D726C" w:rsidRDefault="007262FE" w:rsidP="005D726C">
      <w:pPr>
        <w:pStyle w:val="NormalWeb"/>
        <w:bidi/>
        <w:spacing w:before="0" w:beforeAutospacing="0" w:after="0" w:afterAutospacing="0" w:line="360" w:lineRule="auto"/>
        <w:rPr>
          <w:b/>
          <w:bCs/>
          <w:sz w:val="26"/>
          <w:szCs w:val="26"/>
        </w:rPr>
      </w:pPr>
      <w:proofErr w:type="spellStart"/>
      <w:r w:rsidRPr="005D726C">
        <w:rPr>
          <w:b/>
          <w:bCs/>
          <w:sz w:val="26"/>
          <w:szCs w:val="26"/>
          <w:rtl/>
        </w:rPr>
        <w:t>الفضه</w:t>
      </w:r>
      <w:proofErr w:type="spellEnd"/>
      <w:r w:rsidRPr="005D726C">
        <w:rPr>
          <w:b/>
          <w:bCs/>
          <w:sz w:val="26"/>
          <w:szCs w:val="26"/>
          <w:rtl/>
        </w:rPr>
        <w:t xml:space="preserve"> وخامات الذهب والنحاس وتستغل من منطقة الدوادمي والنحاس من مهد الذهب والعقيق والحديد من منطقة وادي فاطمة ووادي صواوين وجبل </w:t>
      </w:r>
      <w:proofErr w:type="spellStart"/>
      <w:r w:rsidRPr="005D726C">
        <w:rPr>
          <w:b/>
          <w:bCs/>
          <w:sz w:val="26"/>
          <w:szCs w:val="26"/>
          <w:rtl/>
        </w:rPr>
        <w:t>ادساس</w:t>
      </w:r>
      <w:proofErr w:type="spellEnd"/>
      <w:r w:rsidRPr="005D726C">
        <w:rPr>
          <w:b/>
          <w:bCs/>
          <w:sz w:val="26"/>
          <w:szCs w:val="26"/>
          <w:rtl/>
        </w:rPr>
        <w:t xml:space="preserve"> وكذلك العقيق وغيره من الحجارة الكريمة كالزبرجد والزمرد .</w:t>
      </w:r>
    </w:p>
    <w:p w:rsidR="007262FE" w:rsidRPr="005D726C" w:rsidRDefault="007262FE" w:rsidP="005D726C">
      <w:pPr>
        <w:pStyle w:val="NormalWeb"/>
        <w:bidi/>
        <w:spacing w:before="0" w:beforeAutospacing="0" w:after="0" w:afterAutospacing="0" w:line="360" w:lineRule="auto"/>
        <w:rPr>
          <w:b/>
          <w:bCs/>
          <w:sz w:val="26"/>
          <w:szCs w:val="26"/>
        </w:rPr>
      </w:pPr>
      <w:r w:rsidRPr="005D726C">
        <w:rPr>
          <w:b/>
          <w:bCs/>
          <w:sz w:val="26"/>
          <w:szCs w:val="26"/>
          <w:rtl/>
        </w:rPr>
        <w:t xml:space="preserve">اما فيما يتعلق بالقسم الشرقي من المملكة ( القطاع الرسوبي ) فتمثل حقول البترول كحقول الوفرة والخفجي البحري ومنيفة </w:t>
      </w:r>
      <w:proofErr w:type="spellStart"/>
      <w:r w:rsidRPr="005D726C">
        <w:rPr>
          <w:b/>
          <w:bCs/>
          <w:sz w:val="26"/>
          <w:szCs w:val="26"/>
          <w:rtl/>
        </w:rPr>
        <w:t>والسفانية</w:t>
      </w:r>
      <w:proofErr w:type="spellEnd"/>
      <w:r w:rsidRPr="005D726C">
        <w:rPr>
          <w:b/>
          <w:bCs/>
          <w:sz w:val="26"/>
          <w:szCs w:val="26"/>
          <w:rtl/>
        </w:rPr>
        <w:t xml:space="preserve"> والغوار وبقيق و الدمام والقطيف والخرسانية والفاضلي </w:t>
      </w:r>
      <w:proofErr w:type="spellStart"/>
      <w:r w:rsidRPr="005D726C">
        <w:rPr>
          <w:b/>
          <w:bCs/>
          <w:sz w:val="26"/>
          <w:szCs w:val="26"/>
          <w:rtl/>
        </w:rPr>
        <w:t>ابوحدرية</w:t>
      </w:r>
      <w:proofErr w:type="spellEnd"/>
      <w:r w:rsidRPr="005D726C">
        <w:rPr>
          <w:b/>
          <w:bCs/>
          <w:sz w:val="26"/>
          <w:szCs w:val="26"/>
          <w:rtl/>
        </w:rPr>
        <w:t xml:space="preserve"> و خريص .</w:t>
      </w:r>
    </w:p>
    <w:p w:rsidR="007262FE" w:rsidRPr="005D726C" w:rsidRDefault="007262FE" w:rsidP="005D726C">
      <w:pPr>
        <w:pStyle w:val="NormalWeb"/>
        <w:bidi/>
        <w:spacing w:before="0" w:beforeAutospacing="0" w:after="0" w:afterAutospacing="0" w:line="360" w:lineRule="auto"/>
        <w:rPr>
          <w:b/>
          <w:bCs/>
          <w:sz w:val="26"/>
          <w:szCs w:val="26"/>
        </w:rPr>
      </w:pPr>
      <w:r w:rsidRPr="005D726C">
        <w:rPr>
          <w:b/>
          <w:bCs/>
          <w:sz w:val="26"/>
          <w:szCs w:val="26"/>
          <w:rtl/>
        </w:rPr>
        <w:t>يوجد الملح الصخري بالقرب من ساحل الخليج وساحل البحر الاحمر وفي مناطق السباخ القديمة .</w:t>
      </w:r>
    </w:p>
    <w:p w:rsidR="007262FE" w:rsidRPr="005D726C" w:rsidRDefault="007262FE" w:rsidP="005D726C">
      <w:pPr>
        <w:pStyle w:val="NormalWeb"/>
        <w:bidi/>
        <w:spacing w:before="0" w:beforeAutospacing="0" w:after="0" w:afterAutospacing="0" w:line="360" w:lineRule="auto"/>
        <w:rPr>
          <w:b/>
          <w:bCs/>
          <w:sz w:val="26"/>
          <w:szCs w:val="26"/>
        </w:rPr>
      </w:pPr>
      <w:r w:rsidRPr="005D726C">
        <w:rPr>
          <w:b/>
          <w:bCs/>
          <w:sz w:val="26"/>
          <w:szCs w:val="26"/>
          <w:rtl/>
        </w:rPr>
        <w:t xml:space="preserve">والجبس في مناطق الرياض والخرج والقصيم والكبريت جنوب </w:t>
      </w:r>
      <w:proofErr w:type="spellStart"/>
      <w:r w:rsidRPr="005D726C">
        <w:rPr>
          <w:b/>
          <w:bCs/>
          <w:sz w:val="26"/>
          <w:szCs w:val="26"/>
          <w:rtl/>
        </w:rPr>
        <w:t>العقبه</w:t>
      </w:r>
      <w:proofErr w:type="spellEnd"/>
      <w:r w:rsidRPr="005D726C">
        <w:rPr>
          <w:b/>
          <w:bCs/>
          <w:sz w:val="26"/>
          <w:szCs w:val="26"/>
          <w:rtl/>
        </w:rPr>
        <w:t xml:space="preserve"> ورمل الزجاج وصخور الاسمنت في مختلف المناطق .</w:t>
      </w:r>
    </w:p>
    <w:p w:rsidR="007262FE" w:rsidRPr="005D726C" w:rsidRDefault="007262FE" w:rsidP="005D726C">
      <w:pPr>
        <w:pStyle w:val="NormalWeb"/>
        <w:bidi/>
        <w:spacing w:before="0" w:beforeAutospacing="0" w:after="0" w:afterAutospacing="0" w:line="360" w:lineRule="auto"/>
        <w:rPr>
          <w:b/>
          <w:bCs/>
          <w:sz w:val="26"/>
          <w:szCs w:val="26"/>
        </w:rPr>
      </w:pPr>
      <w:r w:rsidRPr="005D726C">
        <w:rPr>
          <w:b/>
          <w:bCs/>
          <w:sz w:val="26"/>
          <w:szCs w:val="26"/>
          <w:rtl/>
        </w:rPr>
        <w:t xml:space="preserve">يرتبط توزيع المياه الجوفية بالصخور المسامية أو المتشققة كالصخور الرملية او الكلسية من الأمثلة الدالة عليها حوض تبوك العلا ومياه القصيم العميقة المختزنة في طبقات الساق الرملية ومياه منطقة الرياض-الخرج في طبقات المنجور . </w:t>
      </w:r>
    </w:p>
    <w:p w:rsidR="007262FE" w:rsidRPr="005D726C" w:rsidRDefault="007262FE" w:rsidP="005D726C">
      <w:pPr>
        <w:pStyle w:val="NormalWeb"/>
        <w:bidi/>
        <w:spacing w:before="0" w:beforeAutospacing="0" w:after="0" w:afterAutospacing="0" w:line="360" w:lineRule="auto"/>
        <w:rPr>
          <w:b/>
          <w:bCs/>
          <w:sz w:val="26"/>
          <w:szCs w:val="26"/>
        </w:rPr>
      </w:pPr>
      <w:r w:rsidRPr="005D726C">
        <w:rPr>
          <w:b/>
          <w:bCs/>
          <w:sz w:val="26"/>
          <w:szCs w:val="26"/>
          <w:rtl/>
        </w:rPr>
        <w:t xml:space="preserve">آخر ما يتعلق بالجيولوجيا الاقتصادية هو مورد طبيعي التربة التي هي أساسا </w:t>
      </w:r>
      <w:proofErr w:type="spellStart"/>
      <w:r w:rsidRPr="005D726C">
        <w:rPr>
          <w:b/>
          <w:bCs/>
          <w:sz w:val="26"/>
          <w:szCs w:val="26"/>
          <w:rtl/>
        </w:rPr>
        <w:t>مفتتات</w:t>
      </w:r>
      <w:proofErr w:type="spellEnd"/>
      <w:r w:rsidRPr="005D726C">
        <w:rPr>
          <w:b/>
          <w:bCs/>
          <w:sz w:val="26"/>
          <w:szCs w:val="26"/>
          <w:rtl/>
        </w:rPr>
        <w:t xml:space="preserve"> صخرية تستمد مقومات خصوبتها من المعادن. ويمكن ملاحظة أن أهم مناطق الترب في المملكة هي التي تجري بها الوديان المنسابة من تكوينات الحرات البركانية. </w:t>
      </w:r>
    </w:p>
    <w:p w:rsidR="00602B18" w:rsidRPr="00602B18" w:rsidRDefault="00602B18" w:rsidP="00602B18">
      <w:pPr>
        <w:pStyle w:val="NormalWeb"/>
        <w:bidi/>
        <w:spacing w:line="360" w:lineRule="auto"/>
        <w:rPr>
          <w:b/>
          <w:bCs/>
          <w:color w:val="7030A0"/>
          <w:sz w:val="32"/>
          <w:szCs w:val="32"/>
          <w:rtl/>
        </w:rPr>
      </w:pPr>
      <w:r w:rsidRPr="00602B18">
        <w:rPr>
          <w:rFonts w:hint="cs"/>
          <w:b/>
          <w:bCs/>
          <w:color w:val="7030A0"/>
          <w:sz w:val="32"/>
          <w:szCs w:val="32"/>
          <w:rtl/>
        </w:rPr>
        <w:lastRenderedPageBreak/>
        <w:t>المحاضرة ال</w:t>
      </w:r>
      <w:r>
        <w:rPr>
          <w:rFonts w:hint="cs"/>
          <w:b/>
          <w:bCs/>
          <w:color w:val="7030A0"/>
          <w:sz w:val="32"/>
          <w:szCs w:val="32"/>
          <w:rtl/>
        </w:rPr>
        <w:t>ثالثة</w:t>
      </w:r>
    </w:p>
    <w:p w:rsidR="00602B18" w:rsidRPr="003406F0" w:rsidRDefault="00602B18" w:rsidP="003406F0">
      <w:pPr>
        <w:pStyle w:val="NormalWeb"/>
        <w:bidi/>
        <w:spacing w:line="360" w:lineRule="auto"/>
        <w:rPr>
          <w:rFonts w:asciiTheme="majorBidi" w:hAnsiTheme="majorBidi" w:cstheme="majorBidi"/>
          <w:b/>
          <w:bCs/>
          <w:color w:val="FF0000"/>
          <w:sz w:val="28"/>
          <w:szCs w:val="28"/>
          <w:rtl/>
        </w:rPr>
      </w:pPr>
      <w:r w:rsidRPr="003406F0">
        <w:rPr>
          <w:rFonts w:asciiTheme="majorBidi" w:hAnsiTheme="majorBidi" w:cstheme="majorBidi"/>
          <w:b/>
          <w:bCs/>
          <w:color w:val="FF0000"/>
          <w:sz w:val="28"/>
          <w:szCs w:val="28"/>
          <w:rtl/>
        </w:rPr>
        <w:t>أهمية دراسة تضاريس وأشكال سطح الأرض</w:t>
      </w:r>
    </w:p>
    <w:p w:rsidR="00602B18" w:rsidRPr="003406F0" w:rsidRDefault="00602B18" w:rsidP="003406F0">
      <w:pPr>
        <w:pStyle w:val="NormalWeb"/>
        <w:bidi/>
        <w:spacing w:line="360" w:lineRule="auto"/>
        <w:rPr>
          <w:rFonts w:asciiTheme="majorBidi" w:hAnsiTheme="majorBidi" w:cstheme="majorBidi"/>
          <w:sz w:val="28"/>
          <w:szCs w:val="28"/>
        </w:rPr>
      </w:pPr>
      <w:r w:rsidRPr="003406F0">
        <w:rPr>
          <w:rFonts w:asciiTheme="majorBidi" w:hAnsiTheme="majorBidi" w:cstheme="majorBidi"/>
          <w:sz w:val="28"/>
          <w:szCs w:val="28"/>
          <w:rtl/>
        </w:rPr>
        <w:t>تمثل دراسة التضاريس أهمية كبيرة في الجغرافيا وذلك لكونها تعد من بين أهم العوامل المؤثرة تأثيرا مباشرا وغير مباشر على حياة الإنسان وعلى نشاطه وتطوره.</w:t>
      </w:r>
    </w:p>
    <w:p w:rsidR="00602B18" w:rsidRPr="003406F0" w:rsidRDefault="00602B18" w:rsidP="003406F0">
      <w:pPr>
        <w:pStyle w:val="NormalWeb"/>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علاوة على ذلك، فإن لمعالم السطح وأشكالها المتنوعة ، كما سيمر معنا لاحقا، تأثيرا واضحا على المناخ والموارد المائية والتربة  والثروات الطبيعية. </w:t>
      </w:r>
    </w:p>
    <w:p w:rsidR="00602B18" w:rsidRPr="003406F0" w:rsidRDefault="00602B18" w:rsidP="003406F0">
      <w:pPr>
        <w:pStyle w:val="NormalWeb"/>
        <w:bidi/>
        <w:spacing w:line="360" w:lineRule="auto"/>
        <w:rPr>
          <w:rFonts w:asciiTheme="majorBidi" w:hAnsiTheme="majorBidi" w:cstheme="majorBidi"/>
          <w:b/>
          <w:bCs/>
          <w:color w:val="FF0000"/>
          <w:sz w:val="28"/>
          <w:szCs w:val="28"/>
          <w:rtl/>
        </w:rPr>
      </w:pPr>
      <w:r w:rsidRPr="003406F0">
        <w:rPr>
          <w:rFonts w:asciiTheme="majorBidi" w:hAnsiTheme="majorBidi" w:cstheme="majorBidi"/>
          <w:b/>
          <w:bCs/>
          <w:color w:val="FF0000"/>
          <w:sz w:val="28"/>
          <w:szCs w:val="28"/>
          <w:rtl/>
        </w:rPr>
        <w:br/>
        <w:t>أهم الملامح التضاريسية</w:t>
      </w:r>
    </w:p>
    <w:p w:rsidR="00602B18" w:rsidRPr="003406F0" w:rsidRDefault="00602B18" w:rsidP="003406F0">
      <w:pPr>
        <w:pStyle w:val="NormalWeb"/>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تتميز المملكة العربية السعودية بثرائها </w:t>
      </w:r>
      <w:proofErr w:type="spellStart"/>
      <w:r w:rsidRPr="003406F0">
        <w:rPr>
          <w:rFonts w:asciiTheme="majorBidi" w:hAnsiTheme="majorBidi" w:cstheme="majorBidi"/>
          <w:sz w:val="28"/>
          <w:szCs w:val="28"/>
          <w:rtl/>
        </w:rPr>
        <w:t>التضاريسي</w:t>
      </w:r>
      <w:proofErr w:type="spellEnd"/>
      <w:r w:rsidRPr="003406F0">
        <w:rPr>
          <w:rFonts w:asciiTheme="majorBidi" w:hAnsiTheme="majorBidi" w:cstheme="majorBidi"/>
          <w:sz w:val="28"/>
          <w:szCs w:val="28"/>
          <w:rtl/>
        </w:rPr>
        <w:t xml:space="preserve"> المتنوع, </w:t>
      </w:r>
      <w:proofErr w:type="spellStart"/>
      <w:r w:rsidRPr="003406F0">
        <w:rPr>
          <w:rFonts w:asciiTheme="majorBidi" w:hAnsiTheme="majorBidi" w:cstheme="majorBidi"/>
          <w:sz w:val="28"/>
          <w:szCs w:val="28"/>
          <w:rtl/>
        </w:rPr>
        <w:t>مابين</w:t>
      </w:r>
      <w:proofErr w:type="spellEnd"/>
      <w:r w:rsidRPr="003406F0">
        <w:rPr>
          <w:rFonts w:asciiTheme="majorBidi" w:hAnsiTheme="majorBidi" w:cstheme="majorBidi"/>
          <w:sz w:val="28"/>
          <w:szCs w:val="28"/>
          <w:rtl/>
        </w:rPr>
        <w:t xml:space="preserve"> جبال وهضاب وسهول وأودية وكثبان رملية متنوعة تجعلها في مقدمة دول العالم في هذا الميدان. وترجع أسباب هذا التنوع </w:t>
      </w:r>
      <w:proofErr w:type="spellStart"/>
      <w:r w:rsidRPr="003406F0">
        <w:rPr>
          <w:rFonts w:asciiTheme="majorBidi" w:hAnsiTheme="majorBidi" w:cstheme="majorBidi"/>
          <w:sz w:val="28"/>
          <w:szCs w:val="28"/>
          <w:rtl/>
        </w:rPr>
        <w:t>التضاريسي</w:t>
      </w:r>
      <w:proofErr w:type="spellEnd"/>
      <w:r w:rsidRPr="003406F0">
        <w:rPr>
          <w:rFonts w:asciiTheme="majorBidi" w:hAnsiTheme="majorBidi" w:cstheme="majorBidi"/>
          <w:sz w:val="28"/>
          <w:szCs w:val="28"/>
          <w:rtl/>
        </w:rPr>
        <w:t xml:space="preserve"> للمملكة وذلك نظرا لاتساع مساحتها . </w:t>
      </w:r>
    </w:p>
    <w:p w:rsidR="00602B18" w:rsidRPr="003406F0" w:rsidRDefault="00602B18" w:rsidP="003406F0">
      <w:pPr>
        <w:pStyle w:val="NormalWeb"/>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وتغلب أحيانا بعض الصفات التضاريسية على وصف المملكة فتوصف أراضيها بهضبة بلاد العرب وذلك لأن هضابها تغطي ما لا يقل عن 60% من إجمالي مساحتها، حيث </w:t>
      </w:r>
      <w:r w:rsidRPr="003406F0">
        <w:rPr>
          <w:rFonts w:asciiTheme="majorBidi" w:hAnsiTheme="majorBidi" w:cstheme="majorBidi"/>
          <w:b/>
          <w:bCs/>
          <w:sz w:val="28"/>
          <w:szCs w:val="28"/>
          <w:rtl/>
        </w:rPr>
        <w:t>تشكل هضبة نجد بمفردها نحو 21%</w:t>
      </w:r>
      <w:r w:rsidRPr="003406F0">
        <w:rPr>
          <w:rFonts w:asciiTheme="majorBidi" w:hAnsiTheme="majorBidi" w:cstheme="majorBidi"/>
          <w:sz w:val="28"/>
          <w:szCs w:val="28"/>
          <w:rtl/>
        </w:rPr>
        <w:t xml:space="preserve"> من مساحة المملكة. في حين توصف أراضي المملكة بالصحراء العربية وذلك لأن </w:t>
      </w:r>
      <w:r w:rsidRPr="003406F0">
        <w:rPr>
          <w:rFonts w:asciiTheme="majorBidi" w:hAnsiTheme="majorBidi" w:cstheme="majorBidi"/>
          <w:b/>
          <w:bCs/>
          <w:sz w:val="28"/>
          <w:szCs w:val="28"/>
          <w:rtl/>
        </w:rPr>
        <w:t>الرمال تغطي ما بين 30-35% من سطحها أي ما يعادل 50%</w:t>
      </w:r>
      <w:r w:rsidRPr="003406F0">
        <w:rPr>
          <w:rFonts w:asciiTheme="majorBidi" w:hAnsiTheme="majorBidi" w:cstheme="majorBidi"/>
          <w:sz w:val="28"/>
          <w:szCs w:val="28"/>
          <w:rtl/>
        </w:rPr>
        <w:t xml:space="preserve"> من نطاق الصخور الرسوبية بالمملكة.</w:t>
      </w:r>
    </w:p>
    <w:p w:rsidR="00602B18" w:rsidRPr="003406F0" w:rsidRDefault="00602B18" w:rsidP="003406F0">
      <w:pPr>
        <w:pStyle w:val="NormalWeb"/>
        <w:bidi/>
        <w:spacing w:line="360" w:lineRule="auto"/>
        <w:rPr>
          <w:rFonts w:asciiTheme="majorBidi" w:hAnsiTheme="majorBidi" w:cstheme="majorBidi"/>
          <w:sz w:val="28"/>
          <w:szCs w:val="28"/>
        </w:rPr>
      </w:pPr>
      <w:r w:rsidRPr="003406F0">
        <w:rPr>
          <w:rFonts w:asciiTheme="majorBidi" w:hAnsiTheme="majorBidi" w:cstheme="majorBidi"/>
          <w:sz w:val="28"/>
          <w:szCs w:val="28"/>
          <w:rtl/>
        </w:rPr>
        <w:t>كذلك من الملفت للنظر عند تتبع خريطة المظاهر التضاريسية للمملكة بشكل عام ملاحظة إن امتداد هذه التضاريس تتخذ محاور طولية من الشمال الغربي إلى الجنوب الشرقي، ويتمثل ذلك بوضوح في الذراعين المائيين للبحر الأحمر والخليج العربي إلى جانب السهول الساحلية والمرتفعات الغربية وصحراء الدهناء شمالي مدينة الخرج.</w:t>
      </w:r>
    </w:p>
    <w:p w:rsidR="00602B18" w:rsidRPr="003406F0" w:rsidRDefault="00602B18" w:rsidP="003406F0">
      <w:pPr>
        <w:pStyle w:val="NormalWeb"/>
        <w:bidi/>
        <w:spacing w:line="360" w:lineRule="auto"/>
        <w:rPr>
          <w:rFonts w:asciiTheme="majorBidi" w:hAnsiTheme="majorBidi" w:cstheme="majorBidi"/>
          <w:color w:val="FF0000"/>
          <w:sz w:val="28"/>
          <w:szCs w:val="28"/>
          <w:rtl/>
        </w:rPr>
      </w:pPr>
      <w:r w:rsidRPr="003406F0">
        <w:rPr>
          <w:rFonts w:asciiTheme="majorBidi" w:hAnsiTheme="majorBidi" w:cstheme="majorBidi"/>
          <w:color w:val="FF0000"/>
          <w:sz w:val="28"/>
          <w:szCs w:val="28"/>
          <w:rtl/>
        </w:rPr>
        <w:t>أقسام التضاريس العامة</w:t>
      </w:r>
    </w:p>
    <w:p w:rsidR="00602B18" w:rsidRPr="003406F0" w:rsidRDefault="00602B18" w:rsidP="003406F0">
      <w:pPr>
        <w:pStyle w:val="NormalWeb"/>
        <w:bidi/>
        <w:spacing w:line="360" w:lineRule="auto"/>
        <w:rPr>
          <w:rFonts w:asciiTheme="majorBidi" w:hAnsiTheme="majorBidi" w:cstheme="majorBidi"/>
          <w:sz w:val="28"/>
          <w:szCs w:val="28"/>
        </w:rPr>
      </w:pPr>
      <w:r w:rsidRPr="003406F0">
        <w:rPr>
          <w:rFonts w:asciiTheme="majorBidi" w:hAnsiTheme="majorBidi" w:cstheme="majorBidi"/>
          <w:sz w:val="28"/>
          <w:szCs w:val="28"/>
          <w:rtl/>
        </w:rPr>
        <w:t>تنقسم مظاهر السطح في المملكة إلى عدد من الأقسام أو الأقاليم الرئيسة وهي كالتالي:</w:t>
      </w:r>
    </w:p>
    <w:p w:rsidR="00602B18" w:rsidRPr="003406F0" w:rsidRDefault="00602B18" w:rsidP="00592D29">
      <w:pPr>
        <w:pStyle w:val="NormalWeb"/>
        <w:numPr>
          <w:ilvl w:val="0"/>
          <w:numId w:val="25"/>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السهول الساحلية: السهل الساحلي للبحر الأحمر (سهل الحجاز، سهل تهامة)، السهول الشرقية (سهل الأحساء و السهل الساحلي للخليج العربي).</w:t>
      </w:r>
    </w:p>
    <w:p w:rsidR="00602B18" w:rsidRPr="003406F0" w:rsidRDefault="00602B18" w:rsidP="00592D29">
      <w:pPr>
        <w:pStyle w:val="NormalWeb"/>
        <w:numPr>
          <w:ilvl w:val="0"/>
          <w:numId w:val="25"/>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المرتفعات الغربية: سلسلة المرتفعات الساحلية ، سلاسل المرتفعات العالية.</w:t>
      </w:r>
    </w:p>
    <w:p w:rsidR="00602B18" w:rsidRPr="003406F0" w:rsidRDefault="00602B18" w:rsidP="00592D29">
      <w:pPr>
        <w:pStyle w:val="NormalWeb"/>
        <w:numPr>
          <w:ilvl w:val="0"/>
          <w:numId w:val="25"/>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الهضاب: الهضاب الغربية، هضبة نجد، الهضاب الشرقية، الهضاب الشمالية.</w:t>
      </w:r>
    </w:p>
    <w:p w:rsidR="00602B18" w:rsidRPr="003406F0" w:rsidRDefault="00602B18" w:rsidP="00592D29">
      <w:pPr>
        <w:pStyle w:val="NormalWeb"/>
        <w:numPr>
          <w:ilvl w:val="0"/>
          <w:numId w:val="25"/>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الصحارى والعروق الرملية: بحار الرمال الرئيسة: النفود الكبير، الدهناء، </w:t>
      </w:r>
      <w:proofErr w:type="spellStart"/>
      <w:r w:rsidRPr="003406F0">
        <w:rPr>
          <w:rFonts w:asciiTheme="majorBidi" w:hAnsiTheme="majorBidi" w:cstheme="majorBidi"/>
          <w:sz w:val="28"/>
          <w:szCs w:val="28"/>
          <w:rtl/>
        </w:rPr>
        <w:t>الجافورا</w:t>
      </w:r>
      <w:proofErr w:type="spellEnd"/>
      <w:r w:rsidRPr="003406F0">
        <w:rPr>
          <w:rFonts w:asciiTheme="majorBidi" w:hAnsiTheme="majorBidi" w:cstheme="majorBidi"/>
          <w:sz w:val="28"/>
          <w:szCs w:val="28"/>
          <w:rtl/>
        </w:rPr>
        <w:t>، الربع الخالي</w:t>
      </w:r>
      <w:r w:rsidRPr="003406F0">
        <w:rPr>
          <w:rFonts w:asciiTheme="majorBidi" w:hAnsiTheme="majorBidi" w:cstheme="majorBidi"/>
          <w:b/>
          <w:bCs/>
          <w:sz w:val="28"/>
          <w:szCs w:val="28"/>
          <w:rtl/>
        </w:rPr>
        <w:t xml:space="preserve"> </w:t>
      </w:r>
      <w:r w:rsidRPr="003406F0">
        <w:rPr>
          <w:rFonts w:asciiTheme="majorBidi" w:hAnsiTheme="majorBidi" w:cstheme="majorBidi"/>
          <w:sz w:val="28"/>
          <w:szCs w:val="28"/>
          <w:rtl/>
        </w:rPr>
        <w:t>(</w:t>
      </w:r>
      <w:r w:rsidRPr="003406F0">
        <w:rPr>
          <w:rFonts w:asciiTheme="majorBidi" w:hAnsiTheme="majorBidi" w:cstheme="majorBidi"/>
          <w:sz w:val="28"/>
          <w:szCs w:val="28"/>
        </w:rPr>
        <w:t>Empty Quarter</w:t>
      </w:r>
      <w:r w:rsidRPr="003406F0">
        <w:rPr>
          <w:rFonts w:asciiTheme="majorBidi" w:hAnsiTheme="majorBidi" w:cstheme="majorBidi"/>
          <w:sz w:val="28"/>
          <w:szCs w:val="28"/>
          <w:rtl/>
        </w:rPr>
        <w:t>).</w:t>
      </w:r>
    </w:p>
    <w:p w:rsidR="003406F0" w:rsidRDefault="003406F0" w:rsidP="003406F0">
      <w:pPr>
        <w:pStyle w:val="NormalWeb"/>
        <w:bidi/>
        <w:spacing w:line="360" w:lineRule="auto"/>
        <w:jc w:val="center"/>
        <w:rPr>
          <w:rFonts w:asciiTheme="majorBidi" w:hAnsiTheme="majorBidi" w:cstheme="majorBidi"/>
          <w:sz w:val="28"/>
          <w:szCs w:val="28"/>
          <w:rtl/>
        </w:rPr>
      </w:pPr>
    </w:p>
    <w:p w:rsidR="00602B18" w:rsidRPr="003406F0" w:rsidRDefault="00602B18" w:rsidP="003406F0">
      <w:pPr>
        <w:pStyle w:val="NormalWeb"/>
        <w:bidi/>
        <w:spacing w:line="360" w:lineRule="auto"/>
        <w:jc w:val="center"/>
        <w:rPr>
          <w:rFonts w:asciiTheme="majorBidi" w:hAnsiTheme="majorBidi" w:cstheme="majorBidi"/>
          <w:sz w:val="28"/>
          <w:szCs w:val="28"/>
          <w:rtl/>
        </w:rPr>
      </w:pPr>
      <w:r w:rsidRPr="003406F0">
        <w:rPr>
          <w:rFonts w:asciiTheme="majorBidi" w:hAnsiTheme="majorBidi" w:cstheme="majorBidi"/>
          <w:noProof/>
          <w:sz w:val="28"/>
          <w:szCs w:val="28"/>
        </w:rPr>
        <w:drawing>
          <wp:inline distT="0" distB="0" distL="0" distR="0" wp14:anchorId="37FE7E44" wp14:editId="393ECB4C">
            <wp:extent cx="5943600" cy="3726180"/>
            <wp:effectExtent l="0" t="0" r="0" b="7620"/>
            <wp:docPr id="21506" name="il_fi" descr="map7_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il_fi" descr="map7_a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3726180"/>
                    </a:xfrm>
                    <a:prstGeom prst="rect">
                      <a:avLst/>
                    </a:prstGeom>
                    <a:noFill/>
                    <a:ln>
                      <a:noFill/>
                    </a:ln>
                    <a:extLst/>
                  </pic:spPr>
                </pic:pic>
              </a:graphicData>
            </a:graphic>
          </wp:inline>
        </w:drawing>
      </w:r>
    </w:p>
    <w:p w:rsidR="00602B18" w:rsidRPr="003406F0" w:rsidRDefault="00602B18" w:rsidP="003406F0">
      <w:pPr>
        <w:pStyle w:val="NormalWeb"/>
        <w:bidi/>
        <w:spacing w:line="360" w:lineRule="auto"/>
        <w:rPr>
          <w:rFonts w:asciiTheme="majorBidi" w:hAnsiTheme="majorBidi" w:cstheme="majorBidi"/>
          <w:sz w:val="28"/>
          <w:szCs w:val="28"/>
          <w:rtl/>
        </w:rPr>
      </w:pPr>
      <w:r w:rsidRPr="003406F0">
        <w:rPr>
          <w:rFonts w:asciiTheme="majorBidi" w:hAnsiTheme="majorBidi" w:cstheme="majorBidi"/>
          <w:noProof/>
          <w:sz w:val="28"/>
          <w:szCs w:val="28"/>
        </w:rPr>
        <w:drawing>
          <wp:anchor distT="0" distB="0" distL="114300" distR="114300" simplePos="0" relativeHeight="251658240" behindDoc="0" locked="0" layoutInCell="1" allowOverlap="1" wp14:anchorId="7E8F740F" wp14:editId="6064673F">
            <wp:simplePos x="0" y="0"/>
            <wp:positionH relativeFrom="column">
              <wp:posOffset>863600</wp:posOffset>
            </wp:positionH>
            <wp:positionV relativeFrom="paragraph">
              <wp:align>top</wp:align>
            </wp:positionV>
            <wp:extent cx="5943600" cy="4215130"/>
            <wp:effectExtent l="0" t="0" r="0" b="0"/>
            <wp:wrapSquare wrapText="bothSides"/>
            <wp:docPr id="4" name="Picture 6" descr="msoDFA8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6" descr="msoDFA87"/>
                    <pic:cNvPicPr>
                      <a:picLocks noGrp="1"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4215130"/>
                    </a:xfrm>
                    <a:prstGeom prst="rect">
                      <a:avLst/>
                    </a:prstGeom>
                    <a:noFill/>
                    <a:ln>
                      <a:noFill/>
                    </a:ln>
                    <a:extLst/>
                  </pic:spPr>
                </pic:pic>
              </a:graphicData>
            </a:graphic>
          </wp:anchor>
        </w:drawing>
      </w:r>
      <w:r w:rsidR="003406F0">
        <w:rPr>
          <w:rFonts w:asciiTheme="majorBidi" w:hAnsiTheme="majorBidi" w:cstheme="majorBidi"/>
          <w:sz w:val="28"/>
          <w:szCs w:val="28"/>
          <w:rtl/>
        </w:rPr>
        <w:br w:type="textWrapping" w:clear="all"/>
      </w:r>
    </w:p>
    <w:p w:rsidR="00602B18" w:rsidRPr="003406F0" w:rsidRDefault="00602B18" w:rsidP="003406F0">
      <w:pPr>
        <w:pStyle w:val="NormalWeb"/>
        <w:bidi/>
        <w:spacing w:line="360" w:lineRule="auto"/>
        <w:rPr>
          <w:rFonts w:asciiTheme="majorBidi" w:hAnsiTheme="majorBidi" w:cstheme="majorBidi"/>
          <w:sz w:val="28"/>
          <w:szCs w:val="28"/>
          <w:rtl/>
        </w:rPr>
      </w:pPr>
      <w:r w:rsidRPr="003406F0">
        <w:rPr>
          <w:rFonts w:asciiTheme="majorBidi" w:hAnsiTheme="majorBidi" w:cstheme="majorBidi"/>
          <w:noProof/>
          <w:sz w:val="28"/>
          <w:szCs w:val="28"/>
        </w:rPr>
        <w:lastRenderedPageBreak/>
        <w:drawing>
          <wp:inline distT="0" distB="0" distL="0" distR="0" wp14:anchorId="5F5DDF34" wp14:editId="2F48B272">
            <wp:extent cx="5943600" cy="2743200"/>
            <wp:effectExtent l="0" t="0" r="0" b="0"/>
            <wp:docPr id="23555" name="Picture 5" descr="29DCDDB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3555" name="Picture 5" descr="29DCDDB0"/>
                    <pic:cNvPicPr>
                      <a:picLocks noGrp="1"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743200"/>
                    </a:xfrm>
                    <a:prstGeom prst="rect">
                      <a:avLst/>
                    </a:prstGeom>
                    <a:noFill/>
                    <a:ln>
                      <a:noFill/>
                    </a:ln>
                    <a:extLst/>
                  </pic:spPr>
                </pic:pic>
              </a:graphicData>
            </a:graphic>
          </wp:inline>
        </w:drawing>
      </w:r>
    </w:p>
    <w:p w:rsidR="00602B18" w:rsidRPr="003406F0" w:rsidRDefault="00602B18" w:rsidP="003406F0">
      <w:pPr>
        <w:pStyle w:val="NormalWeb"/>
        <w:bidi/>
        <w:spacing w:line="360" w:lineRule="auto"/>
        <w:rPr>
          <w:rFonts w:asciiTheme="majorBidi" w:hAnsiTheme="majorBidi" w:cstheme="majorBidi"/>
          <w:b/>
          <w:bCs/>
          <w:color w:val="FF0000"/>
          <w:sz w:val="28"/>
          <w:szCs w:val="28"/>
          <w:rtl/>
        </w:rPr>
      </w:pPr>
      <w:r w:rsidRPr="003406F0">
        <w:rPr>
          <w:rFonts w:asciiTheme="majorBidi" w:hAnsiTheme="majorBidi" w:cstheme="majorBidi"/>
          <w:b/>
          <w:bCs/>
          <w:color w:val="FF0000"/>
          <w:sz w:val="28"/>
          <w:szCs w:val="28"/>
          <w:rtl/>
        </w:rPr>
        <w:br/>
        <w:t>السهول الساحلية:</w:t>
      </w:r>
    </w:p>
    <w:p w:rsidR="00602B18" w:rsidRPr="003406F0" w:rsidRDefault="00602B18" w:rsidP="003406F0">
      <w:pPr>
        <w:pStyle w:val="NormalWeb"/>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يتضح أن للمملكة ساحلان أحدهما على البحر الأحمر والآخر على الخليج العربي ولعلنا هنا نحتاج بشكل سريع إلى معرفة </w:t>
      </w:r>
      <w:r w:rsidRPr="003406F0">
        <w:rPr>
          <w:rFonts w:asciiTheme="majorBidi" w:hAnsiTheme="majorBidi" w:cstheme="majorBidi"/>
          <w:b/>
          <w:bCs/>
          <w:sz w:val="28"/>
          <w:szCs w:val="28"/>
          <w:rtl/>
        </w:rPr>
        <w:t>أهم وأبرز خصائص السهول الساحلية للمملكة</w:t>
      </w:r>
      <w:r w:rsidRPr="003406F0">
        <w:rPr>
          <w:rFonts w:asciiTheme="majorBidi" w:hAnsiTheme="majorBidi" w:cstheme="majorBidi"/>
          <w:sz w:val="28"/>
          <w:szCs w:val="28"/>
          <w:rtl/>
        </w:rPr>
        <w:t>.</w:t>
      </w:r>
    </w:p>
    <w:p w:rsidR="00602B18" w:rsidRPr="003406F0" w:rsidRDefault="00602B18" w:rsidP="00592D29">
      <w:pPr>
        <w:pStyle w:val="NormalWeb"/>
        <w:numPr>
          <w:ilvl w:val="0"/>
          <w:numId w:val="26"/>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 ساحلان صحراويان قاحلان. </w:t>
      </w:r>
    </w:p>
    <w:p w:rsidR="00602B18" w:rsidRPr="003406F0" w:rsidRDefault="00602B18" w:rsidP="00592D29">
      <w:pPr>
        <w:pStyle w:val="NormalWeb"/>
        <w:numPr>
          <w:ilvl w:val="0"/>
          <w:numId w:val="26"/>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 قلة التعاريج الساحلية.</w:t>
      </w:r>
    </w:p>
    <w:p w:rsidR="00602B18" w:rsidRPr="003406F0" w:rsidRDefault="00602B18" w:rsidP="00592D29">
      <w:pPr>
        <w:pStyle w:val="NormalWeb"/>
        <w:numPr>
          <w:ilvl w:val="0"/>
          <w:numId w:val="26"/>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 تباين المسطحين المائيين فيما يتعلق بالعمق والعرض والطول.</w:t>
      </w:r>
    </w:p>
    <w:p w:rsidR="00602B18" w:rsidRPr="003406F0" w:rsidRDefault="00602B18" w:rsidP="00592D29">
      <w:pPr>
        <w:pStyle w:val="NormalWeb"/>
        <w:numPr>
          <w:ilvl w:val="0"/>
          <w:numId w:val="26"/>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 يغلب على الجزر القريبة من الشواطئ أنها غير مأهولة باستثناء جزر فراسان قبالة ساحل جيزان.</w:t>
      </w:r>
    </w:p>
    <w:p w:rsidR="00602B18" w:rsidRPr="003406F0" w:rsidRDefault="00602B18" w:rsidP="003406F0">
      <w:pPr>
        <w:pStyle w:val="NormalWeb"/>
        <w:bidi/>
        <w:spacing w:line="360" w:lineRule="auto"/>
        <w:rPr>
          <w:rFonts w:asciiTheme="majorBidi" w:hAnsiTheme="majorBidi" w:cstheme="majorBidi"/>
          <w:color w:val="FF0000"/>
          <w:sz w:val="28"/>
          <w:szCs w:val="28"/>
        </w:rPr>
      </w:pPr>
      <w:r w:rsidRPr="003406F0">
        <w:rPr>
          <w:rFonts w:asciiTheme="majorBidi" w:hAnsiTheme="majorBidi" w:cstheme="majorBidi"/>
          <w:color w:val="FF0000"/>
          <w:sz w:val="28"/>
          <w:szCs w:val="28"/>
          <w:rtl/>
        </w:rPr>
        <w:t>سهل تهامة:</w:t>
      </w:r>
    </w:p>
    <w:p w:rsidR="00602B18" w:rsidRPr="003406F0" w:rsidRDefault="00602B18" w:rsidP="00592D29">
      <w:pPr>
        <w:pStyle w:val="NormalWeb"/>
        <w:numPr>
          <w:ilvl w:val="0"/>
          <w:numId w:val="27"/>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 يطلق على السهل الساحلي الغربي والذي يشير معناه – أي تهامة إلى شدة الحرارة و انخفاض مستواه </w:t>
      </w:r>
      <w:proofErr w:type="spellStart"/>
      <w:r w:rsidRPr="003406F0">
        <w:rPr>
          <w:rFonts w:asciiTheme="majorBidi" w:hAnsiTheme="majorBidi" w:cstheme="majorBidi"/>
          <w:sz w:val="28"/>
          <w:szCs w:val="28"/>
          <w:rtl/>
        </w:rPr>
        <w:t>الكونتوري</w:t>
      </w:r>
      <w:proofErr w:type="spellEnd"/>
      <w:r w:rsidRPr="003406F0">
        <w:rPr>
          <w:rFonts w:asciiTheme="majorBidi" w:hAnsiTheme="majorBidi" w:cstheme="majorBidi"/>
          <w:sz w:val="28"/>
          <w:szCs w:val="28"/>
          <w:rtl/>
        </w:rPr>
        <w:t xml:space="preserve"> وركود ريحه.</w:t>
      </w:r>
    </w:p>
    <w:p w:rsidR="00602B18" w:rsidRPr="003406F0" w:rsidRDefault="00602B18" w:rsidP="00592D29">
      <w:pPr>
        <w:pStyle w:val="NormalWeb"/>
        <w:numPr>
          <w:ilvl w:val="0"/>
          <w:numId w:val="27"/>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 يسمى باسم المنطقة التي تجاوره مثل تهامة الحجاز وتهامة عسير.</w:t>
      </w:r>
    </w:p>
    <w:p w:rsidR="00602B18" w:rsidRPr="003406F0" w:rsidRDefault="00602B18" w:rsidP="00592D29">
      <w:pPr>
        <w:pStyle w:val="NormalWeb"/>
        <w:numPr>
          <w:ilvl w:val="0"/>
          <w:numId w:val="27"/>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 يبلغ طوله 1700كم.</w:t>
      </w:r>
    </w:p>
    <w:p w:rsidR="00602B18" w:rsidRPr="003406F0" w:rsidRDefault="00602B18" w:rsidP="00592D29">
      <w:pPr>
        <w:pStyle w:val="NormalWeb"/>
        <w:numPr>
          <w:ilvl w:val="0"/>
          <w:numId w:val="27"/>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 قليل العرض وعرضه متفاوت على طول امتداده الطبيعي من الشمال إلى الجنوب. حيث يبلغ أقصى اتساع له جهة الجنوب ليصل معدله 45كم في جيزان بينما في الوسط 25 كم وأقل اتساع له غربي جبال مدين في الشمال (10كم).</w:t>
      </w:r>
    </w:p>
    <w:p w:rsidR="00602B18" w:rsidRPr="003406F0" w:rsidRDefault="00602B18" w:rsidP="00592D29">
      <w:pPr>
        <w:pStyle w:val="NormalWeb"/>
        <w:numPr>
          <w:ilvl w:val="0"/>
          <w:numId w:val="27"/>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قارية وبحرية وينتشر في بعض أجزائه المسكوبات البركانية. يتكون من رمال </w:t>
      </w:r>
      <w:proofErr w:type="spellStart"/>
      <w:r w:rsidRPr="003406F0">
        <w:rPr>
          <w:rFonts w:asciiTheme="majorBidi" w:hAnsiTheme="majorBidi" w:cstheme="majorBidi"/>
          <w:sz w:val="28"/>
          <w:szCs w:val="28"/>
          <w:rtl/>
        </w:rPr>
        <w:t>ومفتتات</w:t>
      </w:r>
      <w:proofErr w:type="spellEnd"/>
      <w:r w:rsidRPr="003406F0">
        <w:rPr>
          <w:rFonts w:asciiTheme="majorBidi" w:hAnsiTheme="majorBidi" w:cstheme="majorBidi"/>
          <w:sz w:val="28"/>
          <w:szCs w:val="28"/>
          <w:rtl/>
        </w:rPr>
        <w:t xml:space="preserve"> رسوبية. </w:t>
      </w:r>
    </w:p>
    <w:p w:rsidR="00602B18" w:rsidRPr="003406F0" w:rsidRDefault="00602B18" w:rsidP="00592D29">
      <w:pPr>
        <w:pStyle w:val="NormalWeb"/>
        <w:numPr>
          <w:ilvl w:val="0"/>
          <w:numId w:val="27"/>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يحتوي على العديد من الرؤوس والخلجان أو الشروم. ومن بينها رأس الشيخ حميد ورأس بريدي ورأس أبحر وغيرها.</w:t>
      </w:r>
    </w:p>
    <w:p w:rsidR="00602B18" w:rsidRPr="003406F0" w:rsidRDefault="00602B18" w:rsidP="00592D29">
      <w:pPr>
        <w:pStyle w:val="NormalWeb"/>
        <w:numPr>
          <w:ilvl w:val="0"/>
          <w:numId w:val="27"/>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 تحف به جزر وأرصفة مرجانية مثل جزر فراسان والتي تعد أكبر الجزر على الساحل وهي الوحيدة المأهولة بالسكان.</w:t>
      </w:r>
    </w:p>
    <w:p w:rsidR="00697406" w:rsidRDefault="00697406" w:rsidP="00FA3CDC">
      <w:pPr>
        <w:pStyle w:val="NormalWeb"/>
        <w:bidi/>
        <w:spacing w:before="0" w:beforeAutospacing="0" w:after="0" w:afterAutospacing="0" w:line="360" w:lineRule="auto"/>
        <w:rPr>
          <w:rFonts w:asciiTheme="majorBidi" w:hAnsiTheme="majorBidi" w:cstheme="majorBidi"/>
          <w:b/>
          <w:bCs/>
          <w:color w:val="FF0000"/>
          <w:sz w:val="28"/>
          <w:szCs w:val="28"/>
        </w:rPr>
      </w:pPr>
    </w:p>
    <w:p w:rsidR="00602B18" w:rsidRPr="003406F0" w:rsidRDefault="00602B18" w:rsidP="00697406">
      <w:pPr>
        <w:pStyle w:val="NormalWeb"/>
        <w:bidi/>
        <w:spacing w:before="0" w:beforeAutospacing="0" w:after="0" w:afterAutospacing="0" w:line="360" w:lineRule="auto"/>
        <w:rPr>
          <w:rFonts w:asciiTheme="majorBidi" w:hAnsiTheme="majorBidi" w:cstheme="majorBidi"/>
          <w:b/>
          <w:bCs/>
          <w:color w:val="FF0000"/>
          <w:sz w:val="28"/>
          <w:szCs w:val="28"/>
          <w:rtl/>
        </w:rPr>
      </w:pPr>
      <w:r w:rsidRPr="003406F0">
        <w:rPr>
          <w:rFonts w:asciiTheme="majorBidi" w:hAnsiTheme="majorBidi" w:cstheme="majorBidi"/>
          <w:b/>
          <w:bCs/>
          <w:color w:val="FF0000"/>
          <w:sz w:val="28"/>
          <w:szCs w:val="28"/>
          <w:rtl/>
        </w:rPr>
        <w:t>السهل الساحلي الشرقي</w:t>
      </w:r>
    </w:p>
    <w:p w:rsidR="00602B18" w:rsidRPr="003406F0" w:rsidRDefault="00602B18" w:rsidP="00FA3CDC">
      <w:pPr>
        <w:pStyle w:val="NormalWeb"/>
        <w:numPr>
          <w:ilvl w:val="0"/>
          <w:numId w:val="28"/>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يبلغ طوله 560 كم والذي يبدأ من رأس الخفجي شمالا حتى دوحة سلوى جنوبا عند التقاء حدود المملكة بدولة قطر.</w:t>
      </w:r>
    </w:p>
    <w:p w:rsidR="00602B18" w:rsidRPr="003406F0" w:rsidRDefault="00602B18" w:rsidP="00FA3CDC">
      <w:pPr>
        <w:pStyle w:val="NormalWeb"/>
        <w:numPr>
          <w:ilvl w:val="0"/>
          <w:numId w:val="28"/>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 يبلغ معدل عرضه نحو 60 كم.</w:t>
      </w:r>
    </w:p>
    <w:p w:rsidR="00602B18" w:rsidRPr="003406F0" w:rsidRDefault="00602B18" w:rsidP="00FA3CDC">
      <w:pPr>
        <w:pStyle w:val="NormalWeb"/>
        <w:numPr>
          <w:ilvl w:val="0"/>
          <w:numId w:val="28"/>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 يتميز بأنه منخفض وسطحه شبه مستو لأنه حديث التكوين والذي يرتفع تدريجيا باتجاه الهضاب الداخلية الأمر الذي ترتب عليه كثرة الأراضي </w:t>
      </w:r>
      <w:proofErr w:type="spellStart"/>
      <w:r w:rsidRPr="003406F0">
        <w:rPr>
          <w:rFonts w:asciiTheme="majorBidi" w:hAnsiTheme="majorBidi" w:cstheme="majorBidi"/>
          <w:sz w:val="28"/>
          <w:szCs w:val="28"/>
          <w:rtl/>
        </w:rPr>
        <w:t>السبخية</w:t>
      </w:r>
      <w:proofErr w:type="spellEnd"/>
      <w:r w:rsidRPr="003406F0">
        <w:rPr>
          <w:rFonts w:asciiTheme="majorBidi" w:hAnsiTheme="majorBidi" w:cstheme="majorBidi"/>
          <w:sz w:val="28"/>
          <w:szCs w:val="28"/>
          <w:rtl/>
        </w:rPr>
        <w:t xml:space="preserve"> المالحة.</w:t>
      </w:r>
    </w:p>
    <w:p w:rsidR="00602B18" w:rsidRPr="003406F0" w:rsidRDefault="00602B18" w:rsidP="00FA3CDC">
      <w:pPr>
        <w:pStyle w:val="NormalWeb"/>
        <w:numPr>
          <w:ilvl w:val="0"/>
          <w:numId w:val="28"/>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 يغطى سطحه في الشمال من رأس </w:t>
      </w:r>
      <w:proofErr w:type="spellStart"/>
      <w:r w:rsidRPr="003406F0">
        <w:rPr>
          <w:rFonts w:asciiTheme="majorBidi" w:hAnsiTheme="majorBidi" w:cstheme="majorBidi"/>
          <w:sz w:val="28"/>
          <w:szCs w:val="28"/>
          <w:rtl/>
        </w:rPr>
        <w:t>مشعاب</w:t>
      </w:r>
      <w:proofErr w:type="spellEnd"/>
      <w:r w:rsidRPr="003406F0">
        <w:rPr>
          <w:rFonts w:asciiTheme="majorBidi" w:hAnsiTheme="majorBidi" w:cstheme="majorBidi"/>
          <w:sz w:val="28"/>
          <w:szCs w:val="28"/>
          <w:rtl/>
        </w:rPr>
        <w:t xml:space="preserve"> إلى ميناء الجبيل بطبقة رقيقة من الرمال المتصلبة والمتلبدة. وإلى الجنوب من ميناء الجبيل قد تصل رمال </w:t>
      </w:r>
      <w:proofErr w:type="spellStart"/>
      <w:r w:rsidRPr="003406F0">
        <w:rPr>
          <w:rFonts w:asciiTheme="majorBidi" w:hAnsiTheme="majorBidi" w:cstheme="majorBidi"/>
          <w:sz w:val="28"/>
          <w:szCs w:val="28"/>
          <w:rtl/>
        </w:rPr>
        <w:t>الجافورا</w:t>
      </w:r>
      <w:proofErr w:type="spellEnd"/>
      <w:r w:rsidRPr="003406F0">
        <w:rPr>
          <w:rFonts w:asciiTheme="majorBidi" w:hAnsiTheme="majorBidi" w:cstheme="majorBidi"/>
          <w:sz w:val="28"/>
          <w:szCs w:val="28"/>
          <w:rtl/>
        </w:rPr>
        <w:t xml:space="preserve"> أحيانا إلى ساحل البحر وإلا فإن السبخات المالحة والمستنقعات تكون هي الأكثر انتشارا بسبب انخفاض السطح. </w:t>
      </w:r>
    </w:p>
    <w:p w:rsidR="00602B18" w:rsidRPr="003406F0" w:rsidRDefault="00602B18" w:rsidP="00FA3CDC">
      <w:pPr>
        <w:pStyle w:val="NormalWeb"/>
        <w:numPr>
          <w:ilvl w:val="0"/>
          <w:numId w:val="28"/>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لقد ترتب على ضحالة مياه الخليج كثرة الخلجان والتي تعرف باسم الأخوار والرؤوس والجزر الصغيرة وتكثر الشعاب المرجانية والتي تعد البيئة المناسبة لنمو محار اللؤلؤ حيث تصنف أرصفة الخليج العربي من كونها من أغنى أرصفة العالم باللؤلؤ الطبيعي والذي كان عماد الحياة الاقتصادية والاجتماعية في منطقة الخليج بأسرها.</w:t>
      </w:r>
    </w:p>
    <w:p w:rsidR="00602B18" w:rsidRPr="003406F0" w:rsidRDefault="00602B18" w:rsidP="00FA3CDC">
      <w:pPr>
        <w:pStyle w:val="NormalWeb"/>
        <w:numPr>
          <w:ilvl w:val="0"/>
          <w:numId w:val="28"/>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 من أهم الرؤوس :رأس القليعة ورأس الخفجي ورأس </w:t>
      </w:r>
      <w:proofErr w:type="spellStart"/>
      <w:r w:rsidRPr="003406F0">
        <w:rPr>
          <w:rFonts w:asciiTheme="majorBidi" w:hAnsiTheme="majorBidi" w:cstheme="majorBidi"/>
          <w:sz w:val="28"/>
          <w:szCs w:val="28"/>
          <w:rtl/>
        </w:rPr>
        <w:t>مشعاب</w:t>
      </w:r>
      <w:proofErr w:type="spellEnd"/>
      <w:r w:rsidRPr="003406F0">
        <w:rPr>
          <w:rFonts w:asciiTheme="majorBidi" w:hAnsiTheme="majorBidi" w:cstheme="majorBidi"/>
          <w:sz w:val="28"/>
          <w:szCs w:val="28"/>
          <w:rtl/>
        </w:rPr>
        <w:t xml:space="preserve"> ورأس </w:t>
      </w:r>
      <w:proofErr w:type="spellStart"/>
      <w:r w:rsidRPr="003406F0">
        <w:rPr>
          <w:rFonts w:asciiTheme="majorBidi" w:hAnsiTheme="majorBidi" w:cstheme="majorBidi"/>
          <w:sz w:val="28"/>
          <w:szCs w:val="28"/>
          <w:rtl/>
        </w:rPr>
        <w:t>السفانية</w:t>
      </w:r>
      <w:proofErr w:type="spellEnd"/>
      <w:r w:rsidRPr="003406F0">
        <w:rPr>
          <w:rFonts w:asciiTheme="majorBidi" w:hAnsiTheme="majorBidi" w:cstheme="majorBidi"/>
          <w:sz w:val="28"/>
          <w:szCs w:val="28"/>
          <w:rtl/>
        </w:rPr>
        <w:t xml:space="preserve"> ورأس </w:t>
      </w:r>
      <w:proofErr w:type="spellStart"/>
      <w:r w:rsidRPr="003406F0">
        <w:rPr>
          <w:rFonts w:asciiTheme="majorBidi" w:hAnsiTheme="majorBidi" w:cstheme="majorBidi"/>
          <w:sz w:val="28"/>
          <w:szCs w:val="28"/>
          <w:rtl/>
        </w:rPr>
        <w:t>تناجيب</w:t>
      </w:r>
      <w:proofErr w:type="spellEnd"/>
      <w:r w:rsidRPr="003406F0">
        <w:rPr>
          <w:rFonts w:asciiTheme="majorBidi" w:hAnsiTheme="majorBidi" w:cstheme="majorBidi"/>
          <w:sz w:val="28"/>
          <w:szCs w:val="28"/>
          <w:rtl/>
        </w:rPr>
        <w:t xml:space="preserve"> ورأس الزور.</w:t>
      </w:r>
    </w:p>
    <w:p w:rsidR="00BB72DA" w:rsidRDefault="00602B18" w:rsidP="00FA3CDC">
      <w:pPr>
        <w:pStyle w:val="NormalWeb"/>
        <w:numPr>
          <w:ilvl w:val="0"/>
          <w:numId w:val="28"/>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 من أبرز الخلجان (</w:t>
      </w:r>
      <w:proofErr w:type="spellStart"/>
      <w:r w:rsidRPr="003406F0">
        <w:rPr>
          <w:rFonts w:asciiTheme="majorBidi" w:hAnsiTheme="majorBidi" w:cstheme="majorBidi"/>
          <w:sz w:val="28"/>
          <w:szCs w:val="28"/>
          <w:rtl/>
        </w:rPr>
        <w:t>الدوحات</w:t>
      </w:r>
      <w:proofErr w:type="spellEnd"/>
      <w:r w:rsidRPr="003406F0">
        <w:rPr>
          <w:rFonts w:asciiTheme="majorBidi" w:hAnsiTheme="majorBidi" w:cstheme="majorBidi"/>
          <w:sz w:val="28"/>
          <w:szCs w:val="28"/>
          <w:rtl/>
        </w:rPr>
        <w:t>) دوحة أبو علي ودوحة سلوى ودوحة منيفة.</w:t>
      </w:r>
    </w:p>
    <w:p w:rsidR="00602B18" w:rsidRPr="00BB72DA" w:rsidRDefault="00602B18" w:rsidP="00FA3CDC">
      <w:pPr>
        <w:pStyle w:val="NormalWeb"/>
        <w:bidi/>
        <w:spacing w:before="0" w:beforeAutospacing="0" w:after="0" w:afterAutospacing="0" w:line="360" w:lineRule="auto"/>
        <w:rPr>
          <w:rFonts w:asciiTheme="majorBidi" w:hAnsiTheme="majorBidi" w:cstheme="majorBidi"/>
          <w:sz w:val="28"/>
          <w:szCs w:val="28"/>
          <w:rtl/>
        </w:rPr>
      </w:pPr>
      <w:r w:rsidRPr="00BB72DA">
        <w:rPr>
          <w:rFonts w:asciiTheme="majorBidi" w:hAnsiTheme="majorBidi" w:cstheme="majorBidi"/>
          <w:b/>
          <w:bCs/>
          <w:color w:val="FF0000"/>
          <w:sz w:val="28"/>
          <w:szCs w:val="28"/>
          <w:rtl/>
        </w:rPr>
        <w:t>المرتفعات الغربية</w:t>
      </w:r>
    </w:p>
    <w:p w:rsidR="00602B18" w:rsidRPr="003406F0"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تعد من أبرز المظاهر السطحية في المملكة بل والجزيرة العربية. ويطلق عليها العديد من الأسماء كجبال السراة (أي الأرض المرتفعة) وجبال الحجاز (لأنها تحجز بين نجد وتهامة).</w:t>
      </w:r>
    </w:p>
    <w:p w:rsidR="00602B18" w:rsidRPr="003406F0"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وهي كتلة مستطيلة ممتدة بمحاذاة السهل الساحلي والبحر الأحمر وهي ضيقة في الشمال لكنها متسعة في الوسط والجنوب وبمعدل عرض يصل ما بن 120-200 كم.</w:t>
      </w:r>
    </w:p>
    <w:p w:rsidR="00602B18" w:rsidRPr="003406F0"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بشكل عام تتكون المرتفعات الغربية من عدة سلاسل جبلية متوازية أحيانا وتتقاطع أحيانا أخرى نتيجة للتطور الجيولوجي ، حيث تظهر بها أودية طولية وأودية عرضية.</w:t>
      </w:r>
    </w:p>
    <w:p w:rsidR="00602B18" w:rsidRPr="003406F0"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تتميز من كونها أكثر تكتلا وارتفاعا في الجنوب عنها في الشمال.</w:t>
      </w:r>
    </w:p>
    <w:p w:rsidR="00602B18" w:rsidRPr="003406F0"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في القسم الأوسط منها تصبح الحرات البركانية هي الأجزاء الهامة.</w:t>
      </w:r>
    </w:p>
    <w:p w:rsidR="00602B18" w:rsidRPr="003406F0"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يمكن تقسيم المرتفعات الغربية طوليا إلى قسمين هما:</w:t>
      </w:r>
    </w:p>
    <w:p w:rsidR="00602B18" w:rsidRPr="003406F0" w:rsidRDefault="00602B18" w:rsidP="00FA3CDC">
      <w:pPr>
        <w:pStyle w:val="NormalWeb"/>
        <w:numPr>
          <w:ilvl w:val="0"/>
          <w:numId w:val="29"/>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سلسلة المرتفعات الساحلية </w:t>
      </w:r>
    </w:p>
    <w:p w:rsidR="00BB72DA" w:rsidRDefault="00602B18" w:rsidP="00FA3CDC">
      <w:pPr>
        <w:pStyle w:val="NormalWeb"/>
        <w:numPr>
          <w:ilvl w:val="0"/>
          <w:numId w:val="29"/>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سلسلة المرتفعات العالية</w:t>
      </w:r>
    </w:p>
    <w:p w:rsidR="00602B18" w:rsidRPr="00BB72DA" w:rsidRDefault="00602B18" w:rsidP="00FA3CDC">
      <w:pPr>
        <w:pStyle w:val="NormalWeb"/>
        <w:bidi/>
        <w:spacing w:before="0" w:beforeAutospacing="0" w:after="0" w:afterAutospacing="0" w:line="360" w:lineRule="auto"/>
        <w:rPr>
          <w:rFonts w:asciiTheme="majorBidi" w:hAnsiTheme="majorBidi" w:cstheme="majorBidi"/>
          <w:sz w:val="28"/>
          <w:szCs w:val="28"/>
          <w:rtl/>
        </w:rPr>
      </w:pPr>
      <w:r w:rsidRPr="00BB72DA">
        <w:rPr>
          <w:rFonts w:asciiTheme="majorBidi" w:hAnsiTheme="majorBidi" w:cstheme="majorBidi"/>
          <w:b/>
          <w:bCs/>
          <w:color w:val="FF0000"/>
          <w:sz w:val="28"/>
          <w:szCs w:val="28"/>
          <w:rtl/>
        </w:rPr>
        <w:t>سلسلة المرتفعات الساحلية</w:t>
      </w:r>
    </w:p>
    <w:p w:rsidR="00602B18" w:rsidRPr="00BB72DA" w:rsidRDefault="00602B18" w:rsidP="00FA3CDC">
      <w:pPr>
        <w:pStyle w:val="NormalWeb"/>
        <w:bidi/>
        <w:spacing w:before="0" w:beforeAutospacing="0" w:after="0" w:afterAutospacing="0" w:line="360" w:lineRule="auto"/>
        <w:rPr>
          <w:rFonts w:asciiTheme="majorBidi" w:hAnsiTheme="majorBidi" w:cstheme="majorBidi"/>
          <w:b/>
          <w:bCs/>
          <w:sz w:val="26"/>
          <w:szCs w:val="26"/>
        </w:rPr>
      </w:pPr>
      <w:r w:rsidRPr="00BB72DA">
        <w:rPr>
          <w:rFonts w:asciiTheme="majorBidi" w:hAnsiTheme="majorBidi" w:cstheme="majorBidi"/>
          <w:b/>
          <w:bCs/>
          <w:sz w:val="26"/>
          <w:szCs w:val="26"/>
          <w:rtl/>
        </w:rPr>
        <w:t xml:space="preserve">توازي في امتدادها السهل الساحلي وكما مر معنا سابقا فهذه السلسلة هي نتاج عن عملية الانهدام التي </w:t>
      </w:r>
      <w:r w:rsidR="00BB72DA">
        <w:rPr>
          <w:rFonts w:asciiTheme="majorBidi" w:hAnsiTheme="majorBidi" w:cstheme="majorBidi"/>
          <w:b/>
          <w:bCs/>
          <w:sz w:val="26"/>
          <w:szCs w:val="26"/>
          <w:rtl/>
        </w:rPr>
        <w:t>أحدثت حوض أو حفرة البحر الأحمر</w:t>
      </w:r>
    </w:p>
    <w:p w:rsidR="00602B18" w:rsidRPr="003406F0"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b/>
          <w:bCs/>
          <w:sz w:val="28"/>
          <w:szCs w:val="28"/>
          <w:rtl/>
        </w:rPr>
        <w:t>لعل من أبرز مميزات هذه السلسلة:</w:t>
      </w:r>
    </w:p>
    <w:p w:rsidR="00602B18" w:rsidRPr="003406F0" w:rsidRDefault="00602B18" w:rsidP="00FA3CDC">
      <w:pPr>
        <w:pStyle w:val="NormalWeb"/>
        <w:numPr>
          <w:ilvl w:val="0"/>
          <w:numId w:val="30"/>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 أن تضاريسها معقدة مما ترتب على ذلك تكون ظاهرة الـ </w:t>
      </w:r>
      <w:proofErr w:type="spellStart"/>
      <w:r w:rsidRPr="003406F0">
        <w:rPr>
          <w:rFonts w:asciiTheme="majorBidi" w:hAnsiTheme="majorBidi" w:cstheme="majorBidi"/>
          <w:sz w:val="28"/>
          <w:szCs w:val="28"/>
          <w:rtl/>
        </w:rPr>
        <w:t>هورست</w:t>
      </w:r>
      <w:proofErr w:type="spellEnd"/>
      <w:r w:rsidRPr="003406F0">
        <w:rPr>
          <w:rFonts w:asciiTheme="majorBidi" w:hAnsiTheme="majorBidi" w:cstheme="majorBidi"/>
          <w:sz w:val="28"/>
          <w:szCs w:val="28"/>
          <w:rtl/>
        </w:rPr>
        <w:t xml:space="preserve"> </w:t>
      </w:r>
      <w:r w:rsidRPr="003406F0">
        <w:rPr>
          <w:rFonts w:asciiTheme="majorBidi" w:hAnsiTheme="majorBidi" w:cstheme="majorBidi"/>
          <w:sz w:val="28"/>
          <w:szCs w:val="28"/>
        </w:rPr>
        <w:t>(Horst)</w:t>
      </w:r>
      <w:r w:rsidRPr="003406F0">
        <w:rPr>
          <w:rFonts w:asciiTheme="majorBidi" w:hAnsiTheme="majorBidi" w:cstheme="majorBidi"/>
          <w:sz w:val="28"/>
          <w:szCs w:val="28"/>
          <w:rtl/>
        </w:rPr>
        <w:t xml:space="preserve"> </w:t>
      </w:r>
    </w:p>
    <w:p w:rsidR="00602B18"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وهي النجود المرتفعة إلى جانب الأغوار العميقة التي أثرت بها عوامل التعرية مكونة كتلا وتلالا مختلفة الأشكال.</w:t>
      </w:r>
    </w:p>
    <w:p w:rsidR="00697406" w:rsidRPr="003406F0" w:rsidRDefault="00697406" w:rsidP="00697406">
      <w:pPr>
        <w:pStyle w:val="NormalWeb"/>
        <w:bidi/>
        <w:spacing w:before="0" w:beforeAutospacing="0" w:after="0" w:afterAutospacing="0" w:line="360" w:lineRule="auto"/>
        <w:rPr>
          <w:rFonts w:asciiTheme="majorBidi" w:hAnsiTheme="majorBidi" w:cstheme="majorBidi"/>
          <w:sz w:val="28"/>
          <w:szCs w:val="28"/>
        </w:rPr>
      </w:pPr>
    </w:p>
    <w:p w:rsidR="00602B18" w:rsidRPr="00BB72DA" w:rsidRDefault="00602B18" w:rsidP="00FA3CDC">
      <w:pPr>
        <w:pStyle w:val="NormalWeb"/>
        <w:numPr>
          <w:ilvl w:val="0"/>
          <w:numId w:val="31"/>
        </w:numPr>
        <w:bidi/>
        <w:spacing w:before="0" w:beforeAutospacing="0" w:after="0" w:afterAutospacing="0" w:line="360" w:lineRule="auto"/>
        <w:rPr>
          <w:rFonts w:asciiTheme="majorBidi" w:hAnsiTheme="majorBidi" w:cstheme="majorBidi"/>
          <w:b/>
          <w:bCs/>
          <w:sz w:val="26"/>
          <w:szCs w:val="26"/>
        </w:rPr>
      </w:pPr>
      <w:r w:rsidRPr="003406F0">
        <w:rPr>
          <w:rFonts w:asciiTheme="majorBidi" w:hAnsiTheme="majorBidi" w:cstheme="majorBidi"/>
          <w:sz w:val="28"/>
          <w:szCs w:val="28"/>
          <w:rtl/>
        </w:rPr>
        <w:t xml:space="preserve"> </w:t>
      </w:r>
      <w:r w:rsidRPr="00BB72DA">
        <w:rPr>
          <w:rFonts w:asciiTheme="majorBidi" w:hAnsiTheme="majorBidi" w:cstheme="majorBidi"/>
          <w:b/>
          <w:bCs/>
          <w:sz w:val="26"/>
          <w:szCs w:val="26"/>
          <w:rtl/>
        </w:rPr>
        <w:t>اختلاف ارتفاعاتها كما يلاحظ لجبال الشفا وغامد وزهران من جهة وجبال منطقة مكة من جهة ال</w:t>
      </w:r>
      <w:r w:rsidR="00BB72DA">
        <w:rPr>
          <w:rFonts w:asciiTheme="majorBidi" w:hAnsiTheme="majorBidi" w:cstheme="majorBidi"/>
          <w:b/>
          <w:bCs/>
          <w:sz w:val="26"/>
          <w:szCs w:val="26"/>
          <w:rtl/>
        </w:rPr>
        <w:t>أخرى على سبيل المثال لا الحصر</w:t>
      </w:r>
    </w:p>
    <w:p w:rsidR="00602B18" w:rsidRPr="003406F0" w:rsidRDefault="00602B18" w:rsidP="00FA3CDC">
      <w:pPr>
        <w:pStyle w:val="NormalWeb"/>
        <w:bidi/>
        <w:spacing w:before="0" w:beforeAutospacing="0" w:after="0" w:afterAutospacing="0" w:line="360" w:lineRule="auto"/>
        <w:rPr>
          <w:rFonts w:asciiTheme="majorBidi" w:hAnsiTheme="majorBidi" w:cstheme="majorBidi"/>
          <w:b/>
          <w:bCs/>
          <w:color w:val="FF0000"/>
          <w:sz w:val="28"/>
          <w:szCs w:val="28"/>
          <w:rtl/>
        </w:rPr>
      </w:pPr>
      <w:r w:rsidRPr="003406F0">
        <w:rPr>
          <w:rFonts w:asciiTheme="majorBidi" w:hAnsiTheme="majorBidi" w:cstheme="majorBidi"/>
          <w:b/>
          <w:bCs/>
          <w:color w:val="FF0000"/>
          <w:sz w:val="28"/>
          <w:szCs w:val="28"/>
          <w:rtl/>
        </w:rPr>
        <w:t>سلاسل المرتفعات العالية</w:t>
      </w:r>
    </w:p>
    <w:p w:rsidR="00602B18" w:rsidRPr="003406F0"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تلي المرتفعات الساحلية شرقا والتي يفصلها الوديان الطولية و الأحواض والتي يصل ارتفاع بعض قممها إلى أكثر من 3000م.</w:t>
      </w:r>
    </w:p>
    <w:p w:rsidR="00602B18" w:rsidRPr="003406F0"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b/>
          <w:bCs/>
          <w:sz w:val="28"/>
          <w:szCs w:val="28"/>
          <w:u w:val="single"/>
          <w:rtl/>
        </w:rPr>
        <w:t>أبرز مميزات هذه السلسلة:</w:t>
      </w:r>
    </w:p>
    <w:p w:rsidR="00602B18" w:rsidRPr="003406F0" w:rsidRDefault="00602B18" w:rsidP="00FA3CDC">
      <w:pPr>
        <w:pStyle w:val="NormalWeb"/>
        <w:numPr>
          <w:ilvl w:val="0"/>
          <w:numId w:val="32"/>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تنحدر سفوحها انحدارا تدريجيا باتجاه الشرق بالمقارنة مع السفوح الغربية التي تنحدر بشدة وبشكل عمودي. وهذا ما يفسر قصر أطوال الودية التي تتجه غربا صوب البحر الأحمر.</w:t>
      </w:r>
    </w:p>
    <w:p w:rsidR="00602B18" w:rsidRPr="003406F0" w:rsidRDefault="00602B18" w:rsidP="00592D29">
      <w:pPr>
        <w:pStyle w:val="NormalWeb"/>
        <w:numPr>
          <w:ilvl w:val="0"/>
          <w:numId w:val="32"/>
        </w:numPr>
        <w:bidi/>
        <w:spacing w:line="360" w:lineRule="auto"/>
        <w:rPr>
          <w:rFonts w:asciiTheme="majorBidi" w:hAnsiTheme="majorBidi" w:cstheme="majorBidi"/>
          <w:sz w:val="28"/>
          <w:szCs w:val="28"/>
        </w:rPr>
      </w:pPr>
      <w:r w:rsidRPr="003406F0">
        <w:rPr>
          <w:rFonts w:asciiTheme="majorBidi" w:hAnsiTheme="majorBidi" w:cstheme="majorBidi"/>
          <w:sz w:val="28"/>
          <w:szCs w:val="28"/>
          <w:rtl/>
        </w:rPr>
        <w:t xml:space="preserve">يقع </w:t>
      </w:r>
      <w:r w:rsidRPr="003406F0">
        <w:rPr>
          <w:rFonts w:asciiTheme="majorBidi" w:hAnsiTheme="majorBidi" w:cstheme="majorBidi"/>
          <w:b/>
          <w:bCs/>
          <w:sz w:val="28"/>
          <w:szCs w:val="28"/>
          <w:rtl/>
        </w:rPr>
        <w:t>خط تقسيم المياه</w:t>
      </w:r>
      <w:r w:rsidRPr="003406F0">
        <w:rPr>
          <w:rFonts w:asciiTheme="majorBidi" w:hAnsiTheme="majorBidi" w:cstheme="majorBidi"/>
          <w:sz w:val="28"/>
          <w:szCs w:val="28"/>
          <w:rtl/>
        </w:rPr>
        <w:t xml:space="preserve"> في طرفها الغربي والذي يعرف محليا باسم </w:t>
      </w:r>
      <w:r w:rsidRPr="003406F0">
        <w:rPr>
          <w:rFonts w:asciiTheme="majorBidi" w:hAnsiTheme="majorBidi" w:cstheme="majorBidi"/>
          <w:b/>
          <w:bCs/>
          <w:sz w:val="28"/>
          <w:szCs w:val="28"/>
          <w:rtl/>
        </w:rPr>
        <w:t>الشعاف</w:t>
      </w:r>
      <w:r w:rsidRPr="003406F0">
        <w:rPr>
          <w:rFonts w:asciiTheme="majorBidi" w:hAnsiTheme="majorBidi" w:cstheme="majorBidi"/>
          <w:sz w:val="28"/>
          <w:szCs w:val="28"/>
          <w:rtl/>
        </w:rPr>
        <w:t>.</w:t>
      </w:r>
    </w:p>
    <w:p w:rsidR="00602B18" w:rsidRPr="003406F0" w:rsidRDefault="00602B18" w:rsidP="00BB72DA">
      <w:pPr>
        <w:pStyle w:val="NormalWeb"/>
        <w:numPr>
          <w:ilvl w:val="0"/>
          <w:numId w:val="32"/>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يعد جبل سودة الواقع قرب مدينة أبها من جهة الغرب أعلى قمة جبلية في المملكة والذي يصل ارتفاعه إلى 3133م.</w:t>
      </w:r>
    </w:p>
    <w:p w:rsidR="00602B18" w:rsidRPr="003406F0" w:rsidRDefault="00602B18" w:rsidP="00BB72DA">
      <w:pPr>
        <w:pStyle w:val="NormalWeb"/>
        <w:bidi/>
        <w:spacing w:before="0" w:beforeAutospacing="0" w:after="0" w:afterAutospacing="0" w:line="360" w:lineRule="auto"/>
        <w:rPr>
          <w:rFonts w:asciiTheme="majorBidi" w:hAnsiTheme="majorBidi" w:cstheme="majorBidi"/>
          <w:b/>
          <w:bCs/>
          <w:color w:val="FF0000"/>
          <w:sz w:val="28"/>
          <w:szCs w:val="28"/>
          <w:rtl/>
        </w:rPr>
      </w:pPr>
      <w:r w:rsidRPr="003406F0">
        <w:rPr>
          <w:rFonts w:asciiTheme="majorBidi" w:hAnsiTheme="majorBidi" w:cstheme="majorBidi"/>
          <w:b/>
          <w:bCs/>
          <w:color w:val="FF0000"/>
          <w:sz w:val="28"/>
          <w:szCs w:val="28"/>
          <w:rtl/>
        </w:rPr>
        <w:t>الهضاب:</w:t>
      </w:r>
    </w:p>
    <w:p w:rsidR="00602B18" w:rsidRPr="003406F0" w:rsidRDefault="00602B18" w:rsidP="00BB72DA">
      <w:pPr>
        <w:pStyle w:val="NormalWeb"/>
        <w:bidi/>
        <w:spacing w:before="0" w:beforeAutospacing="0" w:after="0" w:afterAutospacing="0" w:line="360" w:lineRule="auto"/>
        <w:rPr>
          <w:rFonts w:asciiTheme="majorBidi" w:hAnsiTheme="majorBidi" w:cstheme="majorBidi"/>
          <w:color w:val="FF0000"/>
          <w:sz w:val="28"/>
          <w:szCs w:val="28"/>
        </w:rPr>
      </w:pPr>
      <w:r w:rsidRPr="003406F0">
        <w:rPr>
          <w:rFonts w:asciiTheme="majorBidi" w:hAnsiTheme="majorBidi" w:cstheme="majorBidi"/>
          <w:b/>
          <w:bCs/>
          <w:color w:val="FF0000"/>
          <w:sz w:val="28"/>
          <w:szCs w:val="28"/>
          <w:rtl/>
        </w:rPr>
        <w:t>الهضاب الغربية</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إن أبرز خصائص هذه المجموعة من الهضاب والتي تلي المرتفعات الغربية من جهة الشرق هو امتدادها الطولي من الشمال وانتهاء إلى نجران جنوبا على هيئة هضاب متجاورة يزداد ارتفاعها من الشمال إلى الجنوب. وهذه الهضاب هي :</w:t>
      </w:r>
    </w:p>
    <w:p w:rsidR="00602B18" w:rsidRPr="003406F0" w:rsidRDefault="00602B18" w:rsidP="00BB72DA">
      <w:pPr>
        <w:pStyle w:val="NormalWeb"/>
        <w:bidi/>
        <w:spacing w:before="0" w:beforeAutospacing="0" w:after="0" w:afterAutospacing="0" w:line="360" w:lineRule="auto"/>
        <w:rPr>
          <w:rFonts w:asciiTheme="majorBidi" w:hAnsiTheme="majorBidi" w:cstheme="majorBidi"/>
          <w:color w:val="0070C0"/>
          <w:sz w:val="28"/>
          <w:szCs w:val="28"/>
        </w:rPr>
      </w:pPr>
      <w:r w:rsidRPr="003406F0">
        <w:rPr>
          <w:rFonts w:asciiTheme="majorBidi" w:hAnsiTheme="majorBidi" w:cstheme="majorBidi"/>
          <w:b/>
          <w:bCs/>
          <w:color w:val="0070C0"/>
          <w:sz w:val="28"/>
          <w:szCs w:val="28"/>
          <w:rtl/>
        </w:rPr>
        <w:t xml:space="preserve">أ- هضبة </w:t>
      </w:r>
      <w:proofErr w:type="spellStart"/>
      <w:r w:rsidRPr="003406F0">
        <w:rPr>
          <w:rFonts w:asciiTheme="majorBidi" w:hAnsiTheme="majorBidi" w:cstheme="majorBidi"/>
          <w:b/>
          <w:bCs/>
          <w:color w:val="0070C0"/>
          <w:sz w:val="28"/>
          <w:szCs w:val="28"/>
          <w:rtl/>
        </w:rPr>
        <w:t>الحسمي</w:t>
      </w:r>
      <w:proofErr w:type="spellEnd"/>
      <w:r w:rsidRPr="003406F0">
        <w:rPr>
          <w:rFonts w:asciiTheme="majorBidi" w:hAnsiTheme="majorBidi" w:cstheme="majorBidi"/>
          <w:b/>
          <w:bCs/>
          <w:color w:val="0070C0"/>
          <w:sz w:val="28"/>
          <w:szCs w:val="28"/>
          <w:rtl/>
        </w:rPr>
        <w:t xml:space="preserve">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تقع في الشمال بين جبال مدين ومنطقة وادي السرحان جنوب الأردن وتتكون أرضها من صخور رملية التي تغطي صخور القاعدة النارية وينحدر سطحها نحو حوض تبوك في اتجاه وديانها نحو الشمال والشمال الشرقي .</w:t>
      </w:r>
    </w:p>
    <w:p w:rsidR="00602B18" w:rsidRPr="003406F0" w:rsidRDefault="00602B18" w:rsidP="00BB72DA">
      <w:pPr>
        <w:pStyle w:val="NormalWeb"/>
        <w:bidi/>
        <w:spacing w:before="0" w:beforeAutospacing="0" w:after="0" w:afterAutospacing="0" w:line="360" w:lineRule="auto"/>
        <w:rPr>
          <w:rFonts w:asciiTheme="majorBidi" w:hAnsiTheme="majorBidi" w:cstheme="majorBidi"/>
          <w:color w:val="0070C0"/>
          <w:sz w:val="28"/>
          <w:szCs w:val="28"/>
        </w:rPr>
      </w:pPr>
      <w:r w:rsidRPr="003406F0">
        <w:rPr>
          <w:rFonts w:asciiTheme="majorBidi" w:hAnsiTheme="majorBidi" w:cstheme="majorBidi"/>
          <w:b/>
          <w:bCs/>
          <w:color w:val="0070C0"/>
          <w:sz w:val="28"/>
          <w:szCs w:val="28"/>
          <w:rtl/>
        </w:rPr>
        <w:t>ب- هضبة الحجاز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b/>
          <w:bCs/>
          <w:sz w:val="28"/>
          <w:szCs w:val="28"/>
        </w:rPr>
        <w:t> </w:t>
      </w:r>
      <w:r w:rsidRPr="003406F0">
        <w:rPr>
          <w:rFonts w:asciiTheme="majorBidi" w:hAnsiTheme="majorBidi" w:cstheme="majorBidi"/>
          <w:sz w:val="28"/>
          <w:szCs w:val="28"/>
          <w:rtl/>
        </w:rPr>
        <w:t xml:space="preserve">تقع إلى الجنوب الشرقي من هضبة </w:t>
      </w:r>
      <w:proofErr w:type="spellStart"/>
      <w:r w:rsidRPr="003406F0">
        <w:rPr>
          <w:rFonts w:asciiTheme="majorBidi" w:hAnsiTheme="majorBidi" w:cstheme="majorBidi"/>
          <w:sz w:val="28"/>
          <w:szCs w:val="28"/>
          <w:rtl/>
        </w:rPr>
        <w:t>الحسمي</w:t>
      </w:r>
      <w:proofErr w:type="spellEnd"/>
      <w:r w:rsidRPr="003406F0">
        <w:rPr>
          <w:rFonts w:asciiTheme="majorBidi" w:hAnsiTheme="majorBidi" w:cstheme="majorBidi"/>
          <w:sz w:val="28"/>
          <w:szCs w:val="28"/>
          <w:rtl/>
        </w:rPr>
        <w:t xml:space="preserve"> وتمتد جنوبا حتى خيبر وتمتد شرقا حتى النفوذ الكبرى وتنحدر باتجاه الشمال والشرق وتتجه وديانها نحو الشمال حيث يتراوح ارتفاعها (900 – 1100م ) وتتكون من الصخور الرملية .</w:t>
      </w:r>
    </w:p>
    <w:p w:rsidR="00602B18" w:rsidRPr="003406F0" w:rsidRDefault="00602B18" w:rsidP="00BB72DA">
      <w:pPr>
        <w:pStyle w:val="NormalWeb"/>
        <w:bidi/>
        <w:spacing w:before="0" w:beforeAutospacing="0" w:after="0" w:afterAutospacing="0" w:line="360" w:lineRule="auto"/>
        <w:rPr>
          <w:rFonts w:asciiTheme="majorBidi" w:hAnsiTheme="majorBidi" w:cstheme="majorBidi"/>
          <w:color w:val="0070C0"/>
          <w:sz w:val="28"/>
          <w:szCs w:val="28"/>
        </w:rPr>
      </w:pPr>
      <w:r w:rsidRPr="003406F0">
        <w:rPr>
          <w:rFonts w:asciiTheme="majorBidi" w:hAnsiTheme="majorBidi" w:cstheme="majorBidi"/>
          <w:b/>
          <w:bCs/>
          <w:color w:val="0070C0"/>
          <w:sz w:val="28"/>
          <w:szCs w:val="28"/>
          <w:rtl/>
        </w:rPr>
        <w:t xml:space="preserve">ج – الحرات :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تتكون من مسكوبات بركانية ترتكز صخورها البازلتية على الصخور </w:t>
      </w:r>
      <w:proofErr w:type="spellStart"/>
      <w:r w:rsidRPr="003406F0">
        <w:rPr>
          <w:rFonts w:asciiTheme="majorBidi" w:hAnsiTheme="majorBidi" w:cstheme="majorBidi"/>
          <w:sz w:val="28"/>
          <w:szCs w:val="28"/>
          <w:rtl/>
        </w:rPr>
        <w:t>الآركية</w:t>
      </w:r>
      <w:proofErr w:type="spellEnd"/>
      <w:r w:rsidRPr="003406F0">
        <w:rPr>
          <w:rFonts w:asciiTheme="majorBidi" w:hAnsiTheme="majorBidi" w:cstheme="majorBidi"/>
          <w:sz w:val="28"/>
          <w:szCs w:val="28"/>
          <w:rtl/>
        </w:rPr>
        <w:t xml:space="preserve"> القديمة.</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b/>
          <w:bCs/>
          <w:color w:val="0070C0"/>
          <w:sz w:val="28"/>
          <w:szCs w:val="28"/>
          <w:rtl/>
        </w:rPr>
        <w:t xml:space="preserve">د – سهل ركبة الصخري : </w:t>
      </w:r>
      <w:r w:rsidRPr="003406F0">
        <w:rPr>
          <w:rFonts w:asciiTheme="majorBidi" w:hAnsiTheme="majorBidi" w:cstheme="majorBidi"/>
          <w:sz w:val="28"/>
          <w:szCs w:val="28"/>
          <w:rtl/>
        </w:rPr>
        <w:t xml:space="preserve">عبارة عن صخور </w:t>
      </w:r>
      <w:proofErr w:type="spellStart"/>
      <w:r w:rsidRPr="003406F0">
        <w:rPr>
          <w:rFonts w:asciiTheme="majorBidi" w:hAnsiTheme="majorBidi" w:cstheme="majorBidi"/>
          <w:sz w:val="28"/>
          <w:szCs w:val="28"/>
          <w:rtl/>
        </w:rPr>
        <w:t>آركية</w:t>
      </w:r>
      <w:proofErr w:type="spellEnd"/>
      <w:r w:rsidRPr="003406F0">
        <w:rPr>
          <w:rFonts w:asciiTheme="majorBidi" w:hAnsiTheme="majorBidi" w:cstheme="majorBidi"/>
          <w:sz w:val="28"/>
          <w:szCs w:val="28"/>
          <w:rtl/>
        </w:rPr>
        <w:t xml:space="preserve"> وأرض السهل مستوية جرداء.</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b/>
          <w:bCs/>
          <w:color w:val="0070C0"/>
          <w:sz w:val="28"/>
          <w:szCs w:val="28"/>
          <w:rtl/>
        </w:rPr>
        <w:t xml:space="preserve">هـ – هضبة عسير: </w:t>
      </w:r>
      <w:r w:rsidRPr="003406F0">
        <w:rPr>
          <w:rFonts w:asciiTheme="majorBidi" w:hAnsiTheme="majorBidi" w:cstheme="majorBidi"/>
          <w:sz w:val="28"/>
          <w:szCs w:val="28"/>
          <w:rtl/>
        </w:rPr>
        <w:t>تتكون هي الأخرى من صخور نارية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b/>
          <w:bCs/>
          <w:color w:val="0070C0"/>
          <w:sz w:val="28"/>
          <w:szCs w:val="28"/>
          <w:rtl/>
        </w:rPr>
        <w:t xml:space="preserve">و- هضبة نجران: </w:t>
      </w:r>
      <w:r w:rsidRPr="003406F0">
        <w:rPr>
          <w:rFonts w:asciiTheme="majorBidi" w:hAnsiTheme="majorBidi" w:cstheme="majorBidi"/>
          <w:sz w:val="28"/>
          <w:szCs w:val="28"/>
          <w:rtl/>
        </w:rPr>
        <w:t xml:space="preserve">صخورها من النوع </w:t>
      </w:r>
      <w:proofErr w:type="spellStart"/>
      <w:r w:rsidRPr="003406F0">
        <w:rPr>
          <w:rFonts w:asciiTheme="majorBidi" w:hAnsiTheme="majorBidi" w:cstheme="majorBidi"/>
          <w:sz w:val="28"/>
          <w:szCs w:val="28"/>
          <w:rtl/>
        </w:rPr>
        <w:t>الآركي</w:t>
      </w:r>
      <w:proofErr w:type="spellEnd"/>
      <w:r w:rsidRPr="003406F0">
        <w:rPr>
          <w:rFonts w:asciiTheme="majorBidi" w:hAnsiTheme="majorBidi" w:cstheme="majorBidi"/>
          <w:sz w:val="28"/>
          <w:szCs w:val="28"/>
          <w:rtl/>
        </w:rPr>
        <w:t xml:space="preserve"> القديم </w:t>
      </w:r>
    </w:p>
    <w:p w:rsidR="00602B18" w:rsidRPr="00697406" w:rsidRDefault="00602B18" w:rsidP="00697406">
      <w:pPr>
        <w:pStyle w:val="NormalWeb"/>
        <w:bidi/>
        <w:spacing w:before="0" w:beforeAutospacing="0" w:after="0" w:afterAutospacing="0" w:line="360" w:lineRule="auto"/>
        <w:rPr>
          <w:rFonts w:asciiTheme="majorBidi" w:hAnsiTheme="majorBidi" w:cstheme="majorBidi"/>
          <w:b/>
          <w:bCs/>
          <w:color w:val="FF0000"/>
          <w:sz w:val="28"/>
          <w:szCs w:val="28"/>
        </w:rPr>
      </w:pPr>
      <w:r w:rsidRPr="003406F0">
        <w:rPr>
          <w:rFonts w:asciiTheme="majorBidi" w:hAnsiTheme="majorBidi" w:cstheme="majorBidi"/>
          <w:b/>
          <w:bCs/>
          <w:color w:val="FF0000"/>
          <w:sz w:val="28"/>
          <w:szCs w:val="28"/>
          <w:rtl/>
        </w:rPr>
        <w:t>هضبة نجد</w:t>
      </w:r>
      <w:r w:rsidR="00697406">
        <w:rPr>
          <w:rFonts w:asciiTheme="majorBidi" w:hAnsiTheme="majorBidi" w:cstheme="majorBidi"/>
          <w:b/>
          <w:bCs/>
          <w:color w:val="FF0000"/>
          <w:sz w:val="28"/>
          <w:szCs w:val="28"/>
        </w:rPr>
        <w:t xml:space="preserve">: </w:t>
      </w:r>
      <w:r w:rsidRPr="003406F0">
        <w:rPr>
          <w:rFonts w:asciiTheme="majorBidi" w:hAnsiTheme="majorBidi" w:cstheme="majorBidi"/>
          <w:sz w:val="28"/>
          <w:szCs w:val="28"/>
          <w:rtl/>
        </w:rPr>
        <w:t>تمتد هضبة نجد غرباً حتى صحراء الدهناء شرقاً ومن النفوذ الكبير شمالاً حتى الربع الخالي جنوباً وتقسم هذه الهضبة إلى قسمين رئيسين من الوجهة الجيولوجية وهما:</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b/>
          <w:bCs/>
          <w:sz w:val="28"/>
          <w:szCs w:val="28"/>
          <w:rtl/>
        </w:rPr>
        <w:t>أ – القسم الغربي من نجد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يأخذ شكل نصف دائرة ويمتد شرقا حتى الحافات الصخرية الواقعة غربي نفود السر ونفود </w:t>
      </w:r>
      <w:proofErr w:type="spellStart"/>
      <w:r w:rsidRPr="003406F0">
        <w:rPr>
          <w:rFonts w:asciiTheme="majorBidi" w:hAnsiTheme="majorBidi" w:cstheme="majorBidi"/>
          <w:sz w:val="28"/>
          <w:szCs w:val="28"/>
          <w:rtl/>
        </w:rPr>
        <w:t>الدحى</w:t>
      </w:r>
      <w:proofErr w:type="spellEnd"/>
      <w:r w:rsidRPr="003406F0">
        <w:rPr>
          <w:rFonts w:asciiTheme="majorBidi" w:hAnsiTheme="majorBidi" w:cstheme="majorBidi"/>
          <w:sz w:val="28"/>
          <w:szCs w:val="28"/>
          <w:rtl/>
        </w:rPr>
        <w:t xml:space="preserve"> . </w:t>
      </w:r>
      <w:r w:rsidRPr="00BB72DA">
        <w:rPr>
          <w:rFonts w:asciiTheme="majorBidi" w:hAnsiTheme="majorBidi" w:cstheme="majorBidi"/>
          <w:b/>
          <w:bCs/>
          <w:sz w:val="26"/>
          <w:szCs w:val="26"/>
          <w:rtl/>
        </w:rPr>
        <w:t xml:space="preserve">لقد كان لنشاط عامل التعرية تأثيرا في طمر الأحواض المنخفضة برواسب الرمال مثل عروق سبيع ويوجد النتوءات الصخرية التي تأخذ شكل حافات مستطيلة أو مستديرة .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يتبع هذا القسم جبلا أجا وسلمى (جبل شمر) الذين يحصران بينهما سهلا تقع في طرفه الشمال الشرقي مدينة حائل.</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يشمل هذا القسم أيضا على أودية كثيرة منها وادي الرمة الأعلى ورنية وتربة وبيشة وتثليث والعديد من الروافد.</w:t>
      </w:r>
    </w:p>
    <w:p w:rsidR="00FA3CDC" w:rsidRDefault="00FA3CDC" w:rsidP="00BB72DA">
      <w:pPr>
        <w:pStyle w:val="NormalWeb"/>
        <w:bidi/>
        <w:spacing w:before="0" w:beforeAutospacing="0" w:after="0" w:afterAutospacing="0" w:line="360" w:lineRule="auto"/>
        <w:rPr>
          <w:rFonts w:asciiTheme="majorBidi" w:hAnsiTheme="majorBidi" w:cstheme="majorBidi"/>
          <w:b/>
          <w:bCs/>
          <w:sz w:val="28"/>
          <w:szCs w:val="28"/>
          <w:rtl/>
        </w:rPr>
      </w:pPr>
    </w:p>
    <w:p w:rsidR="00602B18" w:rsidRPr="003406F0" w:rsidRDefault="00602B18" w:rsidP="00FA3CDC">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b/>
          <w:bCs/>
          <w:sz w:val="28"/>
          <w:szCs w:val="28"/>
          <w:rtl/>
        </w:rPr>
        <w:t xml:space="preserve">ب – القسم الشرقي :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وهو الجزء المأهول إذ يبدأ من جبل ساق ومن نفود الدحي غربا إلى الدهناء شرقاً ويتكون هذا القسم من الصخور الرسوبية الرملية والجيرية ونظراً لتفاوت صلابة هذه الصخور فإن الصخور الأكثر صلابة قد كونت حافات على شك أقواس أما الصخور الأقل صلابة فقد كونت الأرض المنخفضة والتي امتلئ بعضها بالرمال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في الغرب من القسم الشرقي تمتد جبال مثل (غراب، حميان ) يليها إلى الشرق منخفضات مملوءة بالرمال شمال خط العرض 24 درجة ونفود الدحي جنوبه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تمثل </w:t>
      </w:r>
      <w:r w:rsidRPr="003406F0">
        <w:rPr>
          <w:rFonts w:asciiTheme="majorBidi" w:hAnsiTheme="majorBidi" w:cstheme="majorBidi"/>
          <w:b/>
          <w:bCs/>
          <w:sz w:val="28"/>
          <w:szCs w:val="28"/>
          <w:rtl/>
        </w:rPr>
        <w:t xml:space="preserve">جبال طويق </w:t>
      </w:r>
      <w:r w:rsidRPr="003406F0">
        <w:rPr>
          <w:rFonts w:asciiTheme="majorBidi" w:hAnsiTheme="majorBidi" w:cstheme="majorBidi"/>
          <w:sz w:val="28"/>
          <w:szCs w:val="28"/>
          <w:rtl/>
        </w:rPr>
        <w:t>أكثر الظاهرات الجغرافية بروزا على هضبة نجد بامتداد يصل إلى800 كم والتي شكلتها عوامل التعرية.</w:t>
      </w:r>
    </w:p>
    <w:p w:rsidR="00602B18" w:rsidRPr="00BB72DA" w:rsidRDefault="00602B18" w:rsidP="00BB72DA">
      <w:pPr>
        <w:pStyle w:val="NormalWeb"/>
        <w:bidi/>
        <w:spacing w:before="0" w:beforeAutospacing="0" w:after="0" w:afterAutospacing="0" w:line="360" w:lineRule="auto"/>
        <w:rPr>
          <w:rFonts w:asciiTheme="majorBidi" w:hAnsiTheme="majorBidi" w:cstheme="majorBidi"/>
          <w:sz w:val="28"/>
          <w:szCs w:val="28"/>
          <w:rtl/>
        </w:rPr>
      </w:pPr>
      <w:r w:rsidRPr="003406F0">
        <w:rPr>
          <w:rFonts w:asciiTheme="majorBidi" w:hAnsiTheme="majorBidi" w:cstheme="majorBidi"/>
          <w:sz w:val="28"/>
          <w:szCs w:val="28"/>
          <w:rtl/>
        </w:rPr>
        <w:t xml:space="preserve">يلي جبل طويق إلى الشرق حافات صخرية هي حواف هضبة العرمة أو </w:t>
      </w:r>
      <w:proofErr w:type="spellStart"/>
      <w:r w:rsidRPr="003406F0">
        <w:rPr>
          <w:rFonts w:asciiTheme="majorBidi" w:hAnsiTheme="majorBidi" w:cstheme="majorBidi"/>
          <w:sz w:val="28"/>
          <w:szCs w:val="28"/>
          <w:rtl/>
        </w:rPr>
        <w:t>التيسية</w:t>
      </w:r>
      <w:proofErr w:type="spellEnd"/>
      <w:r w:rsidRPr="003406F0">
        <w:rPr>
          <w:rFonts w:asciiTheme="majorBidi" w:hAnsiTheme="majorBidi" w:cstheme="majorBidi"/>
          <w:sz w:val="28"/>
          <w:szCs w:val="28"/>
          <w:rtl/>
        </w:rPr>
        <w:t xml:space="preserve"> والهيت شرق الرياض وهضبة البياض وتحصر فيما بينهما مجموعة من الوديان أهمها وادي حنيفة ووادي الحوطة. وتنتهي هذه الهضبة بنطاق الدهناء الرملي شرقاً الذي يفصل الحافات الصخرية السابقة في الغرب وبين هضبتي الدبدبة والصمان في الشرق .</w:t>
      </w:r>
      <w:r w:rsidRPr="003406F0">
        <w:rPr>
          <w:rFonts w:asciiTheme="majorBidi" w:hAnsiTheme="majorBidi" w:cstheme="majorBidi"/>
          <w:b/>
          <w:bCs/>
          <w:color w:val="FF0000"/>
          <w:sz w:val="28"/>
          <w:szCs w:val="28"/>
          <w:rtl/>
        </w:rPr>
        <w:br/>
        <w:t>الهضاب الشرقية</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تنحصر مجموعة الهضاب الشرقية بين صحراء الدهناء غربا  والسهل الساحلي للخليج العربي شرقا ومن وادي الباطن شمالا حتى أطراف الربع الخالي جنوبا. وتتكون هذه الهضاب من التضاريس التالية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أ – </w:t>
      </w:r>
      <w:r w:rsidRPr="003406F0">
        <w:rPr>
          <w:rFonts w:asciiTheme="majorBidi" w:hAnsiTheme="majorBidi" w:cstheme="majorBidi"/>
          <w:b/>
          <w:bCs/>
          <w:sz w:val="28"/>
          <w:szCs w:val="28"/>
          <w:rtl/>
        </w:rPr>
        <w:t xml:space="preserve">هضبة الدبدبة </w:t>
      </w:r>
      <w:r w:rsidRPr="003406F0">
        <w:rPr>
          <w:rFonts w:asciiTheme="majorBidi" w:hAnsiTheme="majorBidi" w:cstheme="majorBidi"/>
          <w:sz w:val="28"/>
          <w:szCs w:val="28"/>
          <w:rtl/>
        </w:rPr>
        <w:t xml:space="preserve">:تقع على الحدود الكويتية والمنطقة المحايدة وهي هضبة حصوية مستوية يخترقها وادي الباطن الذي يتجه نحو الشمال الشرقي . </w:t>
      </w:r>
      <w:r w:rsidRPr="003406F0">
        <w:rPr>
          <w:rFonts w:asciiTheme="majorBidi" w:hAnsiTheme="majorBidi" w:cstheme="majorBidi"/>
          <w:b/>
          <w:bCs/>
          <w:sz w:val="28"/>
          <w:szCs w:val="28"/>
          <w:u w:val="single"/>
          <w:rtl/>
        </w:rPr>
        <w:t>وأصل تركيبها حوضي من صخور رسوبية قارية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ب – </w:t>
      </w:r>
      <w:r w:rsidRPr="003406F0">
        <w:rPr>
          <w:rFonts w:asciiTheme="majorBidi" w:hAnsiTheme="majorBidi" w:cstheme="majorBidi"/>
          <w:b/>
          <w:bCs/>
          <w:sz w:val="28"/>
          <w:szCs w:val="28"/>
          <w:rtl/>
        </w:rPr>
        <w:t xml:space="preserve">هضبة الصمان </w:t>
      </w:r>
      <w:r w:rsidRPr="003406F0">
        <w:rPr>
          <w:rFonts w:asciiTheme="majorBidi" w:hAnsiTheme="majorBidi" w:cstheme="majorBidi"/>
          <w:sz w:val="28"/>
          <w:szCs w:val="28"/>
          <w:rtl/>
        </w:rPr>
        <w:t xml:space="preserve">: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تقع جنوب هضبة الدبدبة تبدأ من خط عرض 27 درجة شمالا وحتى واحة يبرين جنوبا شرق الدهناء وتتألف هذه الهضبة من حجر رملي وصلصال وتنحدر باتجاه الشرق لتصل بالسهول الساحلية الشرقية وتتكون هضبة الصمان من بضعة جروف متتالية وبعض الفجوات </w:t>
      </w:r>
      <w:proofErr w:type="spellStart"/>
      <w:r w:rsidRPr="003406F0">
        <w:rPr>
          <w:rFonts w:asciiTheme="majorBidi" w:hAnsiTheme="majorBidi" w:cstheme="majorBidi"/>
          <w:sz w:val="28"/>
          <w:szCs w:val="28"/>
          <w:rtl/>
        </w:rPr>
        <w:t>الكارستية</w:t>
      </w:r>
      <w:proofErr w:type="spellEnd"/>
      <w:r w:rsidRPr="003406F0">
        <w:rPr>
          <w:rFonts w:asciiTheme="majorBidi" w:hAnsiTheme="majorBidi" w:cstheme="majorBidi"/>
          <w:sz w:val="28"/>
          <w:szCs w:val="28"/>
          <w:rtl/>
        </w:rPr>
        <w:t xml:space="preserve"> وتسمى بالدحول تكونت بفعل المطار عن طريق الإذابة وفيها بعض الأودية مثل وادي الصرار والمياه والتي تمتلك إمكانيات كبيرة للتنمية الزراعية.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ج – </w:t>
      </w:r>
      <w:r w:rsidRPr="003406F0">
        <w:rPr>
          <w:rFonts w:asciiTheme="majorBidi" w:hAnsiTheme="majorBidi" w:cstheme="majorBidi"/>
          <w:b/>
          <w:bCs/>
          <w:sz w:val="28"/>
          <w:szCs w:val="28"/>
          <w:rtl/>
        </w:rPr>
        <w:t xml:space="preserve">نفوذ </w:t>
      </w:r>
      <w:proofErr w:type="spellStart"/>
      <w:r w:rsidRPr="003406F0">
        <w:rPr>
          <w:rFonts w:asciiTheme="majorBidi" w:hAnsiTheme="majorBidi" w:cstheme="majorBidi"/>
          <w:b/>
          <w:bCs/>
          <w:sz w:val="28"/>
          <w:szCs w:val="28"/>
          <w:rtl/>
        </w:rPr>
        <w:t>الجافورا</w:t>
      </w:r>
      <w:proofErr w:type="spellEnd"/>
      <w:r w:rsidRPr="003406F0">
        <w:rPr>
          <w:rFonts w:asciiTheme="majorBidi" w:hAnsiTheme="majorBidi" w:cstheme="majorBidi"/>
          <w:b/>
          <w:bCs/>
          <w:sz w:val="28"/>
          <w:szCs w:val="28"/>
          <w:rtl/>
        </w:rPr>
        <w:t xml:space="preserve"> </w:t>
      </w:r>
      <w:r w:rsidRPr="003406F0">
        <w:rPr>
          <w:rFonts w:asciiTheme="majorBidi" w:hAnsiTheme="majorBidi" w:cstheme="majorBidi"/>
          <w:sz w:val="28"/>
          <w:szCs w:val="28"/>
          <w:rtl/>
        </w:rPr>
        <w:t xml:space="preserve">: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تمتد الكثبان الرملية قرب ميناء الجبيل باتجاه الجنوب حتى أطراف الربع الخالي وتقع إلى الشرق من الجزء الجنوبي من الحافات الصخرية في هضبة الصمان وتتكون من عروق خفيفة ويطلق عليها في الشمال اسم البياض حيث تكون ضيقة وقليلة الارتفاع ثم تزداد اتساعا في الجنوب وتصبح بمثابة لسان لرمال الربع الخالي قرب الهفوف .</w:t>
      </w:r>
    </w:p>
    <w:p w:rsidR="00602B18" w:rsidRPr="00BB72DA" w:rsidRDefault="00602B18" w:rsidP="00BB72DA">
      <w:pPr>
        <w:pStyle w:val="NormalWeb"/>
        <w:bidi/>
        <w:spacing w:before="0" w:beforeAutospacing="0" w:after="0" w:afterAutospacing="0" w:line="360" w:lineRule="auto"/>
        <w:rPr>
          <w:rFonts w:asciiTheme="majorBidi" w:hAnsiTheme="majorBidi" w:cstheme="majorBidi"/>
          <w:sz w:val="28"/>
          <w:szCs w:val="28"/>
          <w:rtl/>
        </w:rPr>
      </w:pPr>
      <w:r w:rsidRPr="003406F0">
        <w:rPr>
          <w:rFonts w:asciiTheme="majorBidi" w:hAnsiTheme="majorBidi" w:cstheme="majorBidi"/>
          <w:sz w:val="28"/>
          <w:szCs w:val="28"/>
          <w:rtl/>
        </w:rPr>
        <w:t xml:space="preserve">د – </w:t>
      </w:r>
      <w:r w:rsidRPr="003406F0">
        <w:rPr>
          <w:rFonts w:asciiTheme="majorBidi" w:hAnsiTheme="majorBidi" w:cstheme="majorBidi"/>
          <w:b/>
          <w:bCs/>
          <w:sz w:val="28"/>
          <w:szCs w:val="28"/>
          <w:rtl/>
        </w:rPr>
        <w:t xml:space="preserve">الحافات الصخرية في منطقتي العقير وسلوى </w:t>
      </w:r>
      <w:r w:rsidRPr="003406F0">
        <w:rPr>
          <w:rFonts w:asciiTheme="majorBidi" w:hAnsiTheme="majorBidi" w:cstheme="majorBidi"/>
          <w:sz w:val="28"/>
          <w:szCs w:val="28"/>
          <w:rtl/>
        </w:rPr>
        <w:t xml:space="preserve">: </w:t>
      </w:r>
      <w:r w:rsidRPr="00BB72DA">
        <w:rPr>
          <w:rFonts w:asciiTheme="majorBidi" w:hAnsiTheme="majorBidi" w:cstheme="majorBidi"/>
          <w:b/>
          <w:bCs/>
          <w:sz w:val="26"/>
          <w:szCs w:val="26"/>
          <w:rtl/>
        </w:rPr>
        <w:t xml:space="preserve">تمتد هذه الحافات شرق </w:t>
      </w:r>
      <w:proofErr w:type="spellStart"/>
      <w:r w:rsidRPr="00BB72DA">
        <w:rPr>
          <w:rFonts w:asciiTheme="majorBidi" w:hAnsiTheme="majorBidi" w:cstheme="majorBidi"/>
          <w:b/>
          <w:bCs/>
          <w:sz w:val="26"/>
          <w:szCs w:val="26"/>
          <w:rtl/>
        </w:rPr>
        <w:t>الجافورا</w:t>
      </w:r>
      <w:proofErr w:type="spellEnd"/>
      <w:r w:rsidRPr="00BB72DA">
        <w:rPr>
          <w:rFonts w:asciiTheme="majorBidi" w:hAnsiTheme="majorBidi" w:cstheme="majorBidi"/>
          <w:b/>
          <w:bCs/>
          <w:sz w:val="26"/>
          <w:szCs w:val="26"/>
          <w:rtl/>
        </w:rPr>
        <w:t xml:space="preserve"> والتي ترتب على امتداد</w:t>
      </w:r>
      <w:r w:rsidR="00BB72DA" w:rsidRPr="00BB72DA">
        <w:rPr>
          <w:rFonts w:asciiTheme="majorBidi" w:hAnsiTheme="majorBidi" w:cstheme="majorBidi"/>
          <w:b/>
          <w:bCs/>
          <w:sz w:val="26"/>
          <w:szCs w:val="26"/>
          <w:rtl/>
        </w:rPr>
        <w:t>ها وجود سهل ساحلي ضيق</w:t>
      </w:r>
      <w:r w:rsidRPr="003406F0">
        <w:rPr>
          <w:rFonts w:asciiTheme="majorBidi" w:hAnsiTheme="majorBidi" w:cstheme="majorBidi"/>
          <w:b/>
          <w:bCs/>
          <w:color w:val="FF0000"/>
          <w:sz w:val="28"/>
          <w:szCs w:val="28"/>
          <w:rtl/>
        </w:rPr>
        <w:br/>
        <w:t>الهضاب الشمالية</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وهي جزء من هضاب بادية الشام وتمتد بين النفوذ الكبرى في الجنوب والحدود الأردنية العراقية الكويتية ومظهرها هضابيا على الرغم من تنوع مظاهر السطح وأهم ظواهرها الوديان ومجاريها.</w:t>
      </w:r>
    </w:p>
    <w:p w:rsidR="00BB72DA" w:rsidRDefault="00BB72DA" w:rsidP="00BB72DA">
      <w:pPr>
        <w:pStyle w:val="NormalWeb"/>
        <w:bidi/>
        <w:spacing w:before="0" w:beforeAutospacing="0" w:after="0" w:afterAutospacing="0" w:line="360" w:lineRule="auto"/>
        <w:rPr>
          <w:rFonts w:asciiTheme="majorBidi" w:hAnsiTheme="majorBidi" w:cstheme="majorBidi"/>
          <w:sz w:val="28"/>
          <w:szCs w:val="28"/>
        </w:rPr>
      </w:pPr>
      <w:r>
        <w:rPr>
          <w:rFonts w:asciiTheme="majorBidi" w:hAnsiTheme="majorBidi" w:cstheme="majorBidi"/>
          <w:sz w:val="28"/>
          <w:szCs w:val="28"/>
          <w:rtl/>
        </w:rPr>
        <w:t>أ – حوض وادي السرحان</w:t>
      </w:r>
      <w:r>
        <w:rPr>
          <w:rFonts w:asciiTheme="majorBidi" w:hAnsiTheme="majorBidi" w:cstheme="majorBidi"/>
          <w:sz w:val="28"/>
          <w:szCs w:val="28"/>
        </w:rPr>
        <w:t>:</w:t>
      </w:r>
      <w:r w:rsidR="00602B18" w:rsidRPr="003406F0">
        <w:rPr>
          <w:rFonts w:asciiTheme="majorBidi" w:hAnsiTheme="majorBidi" w:cstheme="majorBidi"/>
          <w:sz w:val="28"/>
          <w:szCs w:val="28"/>
          <w:rtl/>
        </w:rPr>
        <w:t xml:space="preserve">يبلغ ارتفاعه 600م عن سطح البحر وهو واد متسع يصل عرضه 16 </w:t>
      </w:r>
      <w:r>
        <w:rPr>
          <w:rFonts w:asciiTheme="majorBidi" w:hAnsiTheme="majorBidi" w:cstheme="majorBidi"/>
          <w:sz w:val="28"/>
          <w:szCs w:val="28"/>
          <w:rtl/>
        </w:rPr>
        <w:t xml:space="preserve">كم </w:t>
      </w:r>
      <w:r w:rsidRPr="00BB72DA">
        <w:rPr>
          <w:rFonts w:asciiTheme="majorBidi" w:hAnsiTheme="majorBidi" w:cstheme="majorBidi"/>
          <w:b/>
          <w:bCs/>
          <w:sz w:val="26"/>
          <w:szCs w:val="26"/>
          <w:rtl/>
        </w:rPr>
        <w:t>يضم في جوانب مجراه السبخات</w:t>
      </w:r>
    </w:p>
    <w:p w:rsidR="00602B18"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ب – هضبة الحرة : تتكون من مسكوبات بركانية وهي وعرة بسبب الصخور البازلتية .</w:t>
      </w:r>
    </w:p>
    <w:p w:rsidR="00697406" w:rsidRPr="003406F0" w:rsidRDefault="00697406" w:rsidP="00697406">
      <w:pPr>
        <w:pStyle w:val="NormalWeb"/>
        <w:bidi/>
        <w:spacing w:before="0" w:beforeAutospacing="0" w:after="0" w:afterAutospacing="0" w:line="360" w:lineRule="auto"/>
        <w:rPr>
          <w:rFonts w:asciiTheme="majorBidi" w:hAnsiTheme="majorBidi" w:cstheme="majorBidi"/>
          <w:sz w:val="28"/>
          <w:szCs w:val="28"/>
        </w:rPr>
      </w:pP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ج – هضبة الحماد : وهي صحراء حصوية .</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د – هضبة الحجرة (هضبة الوديان): يقطع سطحها مئات الأودية كوادي عرعر. </w:t>
      </w:r>
    </w:p>
    <w:p w:rsidR="00BB72DA"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هـ - يغطي أرضها الحصى والحصباء وهي حوضية الشكل وأهم ظاهرة جغرافية فيها هو اختراق وادي الباطن لها والذي ينتهي إلى شط العرب ويعد الحد الفاصل بين الهضاب الشمالية والهضاب الشرقية.</w:t>
      </w:r>
    </w:p>
    <w:p w:rsidR="00BB72DA"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b/>
          <w:bCs/>
          <w:color w:val="FF0000"/>
          <w:sz w:val="28"/>
          <w:szCs w:val="28"/>
          <w:rtl/>
        </w:rPr>
        <w:t>الصحارى والعروق الرملية:</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b/>
          <w:bCs/>
          <w:color w:val="FF0000"/>
          <w:sz w:val="28"/>
          <w:szCs w:val="28"/>
          <w:rtl/>
        </w:rPr>
        <w:t>الربع الخالي:</w:t>
      </w:r>
      <w:r w:rsidR="00BB72DA">
        <w:rPr>
          <w:rFonts w:asciiTheme="majorBidi" w:hAnsiTheme="majorBidi" w:cstheme="majorBidi"/>
          <w:b/>
          <w:bCs/>
          <w:color w:val="FF0000"/>
          <w:sz w:val="28"/>
          <w:szCs w:val="28"/>
        </w:rPr>
        <w:t xml:space="preserve"> </w:t>
      </w:r>
      <w:r w:rsidRPr="003406F0">
        <w:rPr>
          <w:rFonts w:asciiTheme="majorBidi" w:hAnsiTheme="majorBidi" w:cstheme="majorBidi"/>
          <w:sz w:val="28"/>
          <w:szCs w:val="28"/>
          <w:rtl/>
        </w:rPr>
        <w:t>يمتد كحوض واسع ومنخفض في جنوب المملكة وينحصر بين هضبة نجد شمالا حتى اليمن وعمان جنوبا ومن المرتفعات الغربية غربا حتى أقدام مرتفعات عمان شرقا.</w:t>
      </w:r>
    </w:p>
    <w:p w:rsidR="00602B18" w:rsidRPr="003406F0" w:rsidRDefault="00602B18"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تبلغ مساحة هذا المسطح الرملي 640000كم² والذي يعد أكبر بحر رملي في العالم. حيث عرف الربع الخالي بأسماء محلية عديدة كرملة صيهد ورملة يبرين في الشمال وعرف الجزء الغربي منه بصحراء الأحقاف والتي تعرف حاليا باسم رملة </w:t>
      </w:r>
      <w:proofErr w:type="spellStart"/>
      <w:r w:rsidRPr="003406F0">
        <w:rPr>
          <w:rFonts w:asciiTheme="majorBidi" w:hAnsiTheme="majorBidi" w:cstheme="majorBidi"/>
          <w:sz w:val="28"/>
          <w:szCs w:val="28"/>
          <w:rtl/>
        </w:rPr>
        <w:t>يام</w:t>
      </w:r>
      <w:proofErr w:type="spellEnd"/>
      <w:r w:rsidRPr="003406F0">
        <w:rPr>
          <w:rFonts w:asciiTheme="majorBidi" w:hAnsiTheme="majorBidi" w:cstheme="majorBidi"/>
          <w:sz w:val="28"/>
          <w:szCs w:val="28"/>
          <w:rtl/>
        </w:rPr>
        <w:t xml:space="preserve"> على حدود نجران وعلى الجزء الجنوبي منه اسم رملة </w:t>
      </w:r>
      <w:proofErr w:type="spellStart"/>
      <w:r w:rsidRPr="003406F0">
        <w:rPr>
          <w:rFonts w:asciiTheme="majorBidi" w:hAnsiTheme="majorBidi" w:cstheme="majorBidi"/>
          <w:sz w:val="28"/>
          <w:szCs w:val="28"/>
          <w:rtl/>
        </w:rPr>
        <w:t>السبعتين</w:t>
      </w:r>
      <w:proofErr w:type="spellEnd"/>
      <w:r w:rsidRPr="003406F0">
        <w:rPr>
          <w:rFonts w:asciiTheme="majorBidi" w:hAnsiTheme="majorBidi" w:cstheme="majorBidi"/>
          <w:sz w:val="28"/>
          <w:szCs w:val="28"/>
          <w:rtl/>
        </w:rPr>
        <w:t xml:space="preserve"> على حدود اليمن.</w:t>
      </w:r>
    </w:p>
    <w:p w:rsidR="003406F0" w:rsidRPr="003406F0" w:rsidRDefault="003406F0"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إلا أن تسمية الربع الخالي لم تظهر إلا في فترات جدا متأخرة وتحديدا في أواخر القرن 18م والقرن 19م. </w:t>
      </w:r>
    </w:p>
    <w:p w:rsidR="003406F0" w:rsidRPr="003406F0" w:rsidRDefault="003406F0"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تخضع أراضيها لكثير من عمليات البحث والتنقيب عن البترول حيث تم استخراج البترول من أطرافها الشمالية ، حيث يحتوي باطنها على احتياطي ضخم من البترول والغاز الطبيعي، هذا إلى جانب مورد طاقة متجدد ألا وهو الطاقة الشمسية.</w:t>
      </w:r>
    </w:p>
    <w:p w:rsidR="003406F0" w:rsidRPr="003406F0" w:rsidRDefault="003406F0"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تتألف من كثبان رملية عالية هلالية الشكل وطويلة ومعقدة.</w:t>
      </w:r>
    </w:p>
    <w:p w:rsidR="003406F0" w:rsidRPr="003406F0" w:rsidRDefault="003406F0" w:rsidP="00BB72DA">
      <w:pPr>
        <w:pStyle w:val="NormalWeb"/>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تؤثر الرياح الشمالية الشرقية في حركة الرمال و تركزها في مناطق معينة.</w:t>
      </w:r>
    </w:p>
    <w:p w:rsidR="00602B18" w:rsidRPr="00BB72DA" w:rsidRDefault="003406F0" w:rsidP="00BB72DA">
      <w:pPr>
        <w:pStyle w:val="NormalWeb"/>
        <w:bidi/>
        <w:spacing w:before="0" w:beforeAutospacing="0" w:after="0" w:afterAutospacing="0" w:line="360" w:lineRule="auto"/>
        <w:rPr>
          <w:rFonts w:asciiTheme="majorBidi" w:hAnsiTheme="majorBidi" w:cstheme="majorBidi"/>
          <w:sz w:val="28"/>
          <w:szCs w:val="28"/>
          <w:rtl/>
        </w:rPr>
      </w:pPr>
      <w:r w:rsidRPr="003406F0">
        <w:rPr>
          <w:rFonts w:asciiTheme="majorBidi" w:hAnsiTheme="majorBidi" w:cstheme="majorBidi"/>
          <w:sz w:val="28"/>
          <w:szCs w:val="28"/>
          <w:rtl/>
        </w:rPr>
        <w:t>يكثر تركز السبخات في الجهات الشرقية القليلة الارتفاع كسبخة المطي عند حدود المملكة مع أبو ظبي.</w:t>
      </w:r>
      <w:r w:rsidRPr="003406F0">
        <w:rPr>
          <w:rFonts w:asciiTheme="majorBidi" w:hAnsiTheme="majorBidi" w:cstheme="majorBidi"/>
          <w:b/>
          <w:bCs/>
          <w:color w:val="FF0000"/>
          <w:sz w:val="28"/>
          <w:szCs w:val="28"/>
          <w:rtl/>
        </w:rPr>
        <w:br/>
        <w:t>صحراء النفود الكبرى</w:t>
      </w:r>
    </w:p>
    <w:p w:rsidR="00512C95" w:rsidRPr="003406F0" w:rsidRDefault="00752C55" w:rsidP="00BB72DA">
      <w:pPr>
        <w:pStyle w:val="NormalWeb"/>
        <w:numPr>
          <w:ilvl w:val="0"/>
          <w:numId w:val="33"/>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تتميز هذه الظاهرة التضاريسية من كونها على شكل مثلث قاعدته في الغرب.</w:t>
      </w:r>
    </w:p>
    <w:p w:rsidR="00512C95" w:rsidRPr="003406F0" w:rsidRDefault="00752C55" w:rsidP="00BB72DA">
      <w:pPr>
        <w:pStyle w:val="NormalWeb"/>
        <w:numPr>
          <w:ilvl w:val="0"/>
          <w:numId w:val="33"/>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تشغل مساحة قدرها 56320كم مربع وهي محصورة بين هضبتي </w:t>
      </w:r>
      <w:proofErr w:type="spellStart"/>
      <w:r w:rsidRPr="003406F0">
        <w:rPr>
          <w:rFonts w:asciiTheme="majorBidi" w:hAnsiTheme="majorBidi" w:cstheme="majorBidi"/>
          <w:sz w:val="28"/>
          <w:szCs w:val="28"/>
          <w:rtl/>
        </w:rPr>
        <w:t>الحمادا</w:t>
      </w:r>
      <w:proofErr w:type="spellEnd"/>
      <w:r w:rsidRPr="003406F0">
        <w:rPr>
          <w:rFonts w:asciiTheme="majorBidi" w:hAnsiTheme="majorBidi" w:cstheme="majorBidi"/>
          <w:sz w:val="28"/>
          <w:szCs w:val="28"/>
          <w:rtl/>
        </w:rPr>
        <w:t xml:space="preserve"> والحجرة في الشمال وهضبة </w:t>
      </w:r>
      <w:proofErr w:type="spellStart"/>
      <w:r w:rsidRPr="003406F0">
        <w:rPr>
          <w:rFonts w:asciiTheme="majorBidi" w:hAnsiTheme="majorBidi" w:cstheme="majorBidi"/>
          <w:sz w:val="28"/>
          <w:szCs w:val="28"/>
          <w:rtl/>
        </w:rPr>
        <w:t>تيسية</w:t>
      </w:r>
      <w:proofErr w:type="spellEnd"/>
      <w:r w:rsidRPr="003406F0">
        <w:rPr>
          <w:rFonts w:asciiTheme="majorBidi" w:hAnsiTheme="majorBidi" w:cstheme="majorBidi"/>
          <w:sz w:val="28"/>
          <w:szCs w:val="28"/>
          <w:rtl/>
        </w:rPr>
        <w:t xml:space="preserve"> في الجنوب.</w:t>
      </w:r>
    </w:p>
    <w:p w:rsidR="00512C95" w:rsidRPr="003406F0" w:rsidRDefault="00752C55" w:rsidP="00BB72DA">
      <w:pPr>
        <w:pStyle w:val="NormalWeb"/>
        <w:numPr>
          <w:ilvl w:val="0"/>
          <w:numId w:val="33"/>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عرف بأسماء قديمة منها على سبيل المثال ”رملة عالج“، </w:t>
      </w:r>
      <w:proofErr w:type="spellStart"/>
      <w:r w:rsidRPr="003406F0">
        <w:rPr>
          <w:rFonts w:asciiTheme="majorBidi" w:hAnsiTheme="majorBidi" w:cstheme="majorBidi"/>
          <w:sz w:val="28"/>
          <w:szCs w:val="28"/>
          <w:rtl/>
        </w:rPr>
        <w:t>و”رملة</w:t>
      </w:r>
      <w:proofErr w:type="spellEnd"/>
      <w:r w:rsidRPr="003406F0">
        <w:rPr>
          <w:rFonts w:asciiTheme="majorBidi" w:hAnsiTheme="majorBidi" w:cstheme="majorBidi"/>
          <w:sz w:val="28"/>
          <w:szCs w:val="28"/>
          <w:rtl/>
        </w:rPr>
        <w:t xml:space="preserve"> بحتر“ ، واسمه الحالي محرف عن كلمة نهود وهو الشكل الذي تتصف به الكثبان الرملية .</w:t>
      </w:r>
    </w:p>
    <w:p w:rsidR="00512C95" w:rsidRPr="003406F0" w:rsidRDefault="00752C55" w:rsidP="00BB72DA">
      <w:pPr>
        <w:pStyle w:val="NormalWeb"/>
        <w:numPr>
          <w:ilvl w:val="0"/>
          <w:numId w:val="33"/>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تتميز الكثبان الرملية لهذا المنخفض بارتفاعها غربا وجنوبا مع زيادة سمكها في هذين الاتجاهين. </w:t>
      </w:r>
    </w:p>
    <w:p w:rsidR="00512C95" w:rsidRPr="00BB72DA" w:rsidRDefault="00BB72DA" w:rsidP="00BB72DA">
      <w:pPr>
        <w:pStyle w:val="NormalWeb"/>
        <w:bidi/>
        <w:spacing w:before="0" w:beforeAutospacing="0" w:after="0" w:afterAutospacing="0" w:line="360" w:lineRule="auto"/>
        <w:rPr>
          <w:rFonts w:asciiTheme="majorBidi" w:hAnsiTheme="majorBidi" w:cstheme="majorBidi"/>
          <w:b/>
          <w:bCs/>
          <w:color w:val="FF0000"/>
          <w:sz w:val="28"/>
          <w:szCs w:val="28"/>
        </w:rPr>
      </w:pPr>
      <w:r>
        <w:rPr>
          <w:rFonts w:asciiTheme="majorBidi" w:hAnsiTheme="majorBidi" w:cstheme="majorBidi"/>
          <w:b/>
          <w:bCs/>
          <w:color w:val="FF0000"/>
          <w:sz w:val="28"/>
          <w:szCs w:val="28"/>
          <w:rtl/>
        </w:rPr>
        <w:t>صحراء الدهناء</w:t>
      </w:r>
      <w:r>
        <w:rPr>
          <w:rFonts w:asciiTheme="majorBidi" w:hAnsiTheme="majorBidi" w:cstheme="majorBidi"/>
          <w:b/>
          <w:bCs/>
          <w:color w:val="FF0000"/>
          <w:sz w:val="28"/>
          <w:szCs w:val="28"/>
        </w:rPr>
        <w:t xml:space="preserve"> </w:t>
      </w:r>
      <w:r w:rsidR="00752C55" w:rsidRPr="003406F0">
        <w:rPr>
          <w:rFonts w:asciiTheme="majorBidi" w:hAnsiTheme="majorBidi" w:cstheme="majorBidi"/>
          <w:sz w:val="28"/>
          <w:szCs w:val="28"/>
          <w:rtl/>
        </w:rPr>
        <w:t xml:space="preserve">وهي أكبر النفود امتدادا من الشمال إلى الجنوب على شكل قوس أو هلال مفتوح إلى الغرب بطول 1200كم حيث تصل ما </w:t>
      </w:r>
      <w:r>
        <w:rPr>
          <w:rFonts w:asciiTheme="majorBidi" w:hAnsiTheme="majorBidi" w:cstheme="majorBidi"/>
          <w:sz w:val="28"/>
          <w:szCs w:val="28"/>
          <w:rtl/>
        </w:rPr>
        <w:t>بين النفود الكبير والربع الخالي</w:t>
      </w:r>
    </w:p>
    <w:p w:rsidR="00512C95" w:rsidRPr="003406F0" w:rsidRDefault="00752C55" w:rsidP="00BB72DA">
      <w:pPr>
        <w:pStyle w:val="NormalWeb"/>
        <w:numPr>
          <w:ilvl w:val="0"/>
          <w:numId w:val="34"/>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 تمثل حدا طبيعيا بين هضبة نجد من الغرب والهضاب الشرقية (الدبدبة والصمان من الشرق).</w:t>
      </w:r>
    </w:p>
    <w:p w:rsidR="00512C95" w:rsidRPr="003406F0" w:rsidRDefault="00752C55" w:rsidP="00BB72DA">
      <w:pPr>
        <w:pStyle w:val="NormalWeb"/>
        <w:numPr>
          <w:ilvl w:val="0"/>
          <w:numId w:val="34"/>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 xml:space="preserve"> لعل من أبرز معالم هذا التكوين السطحي هو سلاسل الكثبان الرملية المتوازية مع وجود الفواصل الصخرية .</w:t>
      </w:r>
    </w:p>
    <w:p w:rsidR="00FA3CDC" w:rsidRDefault="00752C55" w:rsidP="00BB72DA">
      <w:pPr>
        <w:pStyle w:val="NormalWeb"/>
        <w:numPr>
          <w:ilvl w:val="0"/>
          <w:numId w:val="34"/>
        </w:numPr>
        <w:bidi/>
        <w:spacing w:before="0" w:beforeAutospacing="0" w:after="0" w:afterAutospacing="0" w:line="360" w:lineRule="auto"/>
        <w:rPr>
          <w:rFonts w:asciiTheme="majorBidi" w:hAnsiTheme="majorBidi" w:cstheme="majorBidi"/>
          <w:sz w:val="28"/>
          <w:szCs w:val="28"/>
        </w:rPr>
      </w:pPr>
      <w:r w:rsidRPr="003406F0">
        <w:rPr>
          <w:rFonts w:asciiTheme="majorBidi" w:hAnsiTheme="majorBidi" w:cstheme="majorBidi"/>
          <w:sz w:val="28"/>
          <w:szCs w:val="28"/>
          <w:rtl/>
        </w:rPr>
        <w:t>كلسية التركيب.</w:t>
      </w:r>
      <w:r w:rsidR="00BB72DA">
        <w:rPr>
          <w:rFonts w:asciiTheme="majorBidi" w:hAnsiTheme="majorBidi" w:cstheme="majorBidi"/>
          <w:sz w:val="28"/>
          <w:szCs w:val="28"/>
        </w:rPr>
        <w:t xml:space="preserve"> </w:t>
      </w:r>
      <w:r w:rsidRPr="00BB72DA">
        <w:rPr>
          <w:rFonts w:asciiTheme="majorBidi" w:hAnsiTheme="majorBidi" w:cstheme="majorBidi"/>
          <w:sz w:val="28"/>
          <w:szCs w:val="28"/>
          <w:rtl/>
        </w:rPr>
        <w:t xml:space="preserve"> </w:t>
      </w:r>
      <w:r w:rsidR="00FA3CDC">
        <w:rPr>
          <w:rFonts w:asciiTheme="majorBidi" w:hAnsiTheme="majorBidi" w:cstheme="majorBidi" w:hint="cs"/>
          <w:sz w:val="28"/>
          <w:szCs w:val="28"/>
          <w:rtl/>
        </w:rPr>
        <w:t xml:space="preserve"> </w:t>
      </w:r>
    </w:p>
    <w:p w:rsidR="00512C95" w:rsidRPr="00BB72DA" w:rsidRDefault="00752C55" w:rsidP="00FA3CDC">
      <w:pPr>
        <w:pStyle w:val="NormalWeb"/>
        <w:numPr>
          <w:ilvl w:val="0"/>
          <w:numId w:val="34"/>
        </w:numPr>
        <w:bidi/>
        <w:spacing w:before="0" w:beforeAutospacing="0" w:after="0" w:afterAutospacing="0" w:line="360" w:lineRule="auto"/>
        <w:rPr>
          <w:rFonts w:asciiTheme="majorBidi" w:hAnsiTheme="majorBidi" w:cstheme="majorBidi"/>
          <w:sz w:val="28"/>
          <w:szCs w:val="28"/>
        </w:rPr>
      </w:pPr>
      <w:r w:rsidRPr="00BB72DA">
        <w:rPr>
          <w:rFonts w:asciiTheme="majorBidi" w:hAnsiTheme="majorBidi" w:cstheme="majorBidi"/>
          <w:sz w:val="28"/>
          <w:szCs w:val="28"/>
          <w:rtl/>
        </w:rPr>
        <w:t xml:space="preserve">يمكن تمييز ثمانية سلاسل على شكل عروق رملية. </w:t>
      </w:r>
    </w:p>
    <w:p w:rsidR="003406F0" w:rsidRDefault="003406F0" w:rsidP="003406F0">
      <w:pPr>
        <w:pStyle w:val="NormalWeb"/>
        <w:bidi/>
        <w:spacing w:line="360" w:lineRule="auto"/>
        <w:rPr>
          <w:sz w:val="28"/>
          <w:szCs w:val="28"/>
        </w:rPr>
      </w:pPr>
    </w:p>
    <w:p w:rsidR="00697406" w:rsidRDefault="00697406" w:rsidP="00867894">
      <w:pPr>
        <w:pStyle w:val="NormalWeb"/>
        <w:bidi/>
        <w:spacing w:line="360" w:lineRule="auto"/>
        <w:rPr>
          <w:b/>
          <w:bCs/>
          <w:color w:val="7030A0"/>
          <w:sz w:val="32"/>
          <w:szCs w:val="32"/>
        </w:rPr>
      </w:pPr>
    </w:p>
    <w:p w:rsidR="00D166FD" w:rsidRPr="00867894" w:rsidRDefault="00D166FD" w:rsidP="00697406">
      <w:pPr>
        <w:pStyle w:val="NormalWeb"/>
        <w:bidi/>
        <w:spacing w:line="360" w:lineRule="auto"/>
        <w:rPr>
          <w:b/>
          <w:bCs/>
          <w:color w:val="7030A0"/>
          <w:sz w:val="32"/>
          <w:szCs w:val="32"/>
        </w:rPr>
      </w:pPr>
      <w:r w:rsidRPr="00602B18">
        <w:rPr>
          <w:rFonts w:hint="cs"/>
          <w:b/>
          <w:bCs/>
          <w:color w:val="7030A0"/>
          <w:sz w:val="32"/>
          <w:szCs w:val="32"/>
          <w:rtl/>
        </w:rPr>
        <w:t xml:space="preserve">المحاضرة </w:t>
      </w:r>
      <w:r>
        <w:rPr>
          <w:b/>
          <w:bCs/>
          <w:color w:val="7030A0"/>
          <w:sz w:val="32"/>
          <w:szCs w:val="32"/>
        </w:rPr>
        <w:t>4</w:t>
      </w:r>
      <w:r w:rsidRPr="00867894">
        <w:rPr>
          <w:b/>
          <w:bCs/>
          <w:color w:val="FF0000"/>
          <w:sz w:val="28"/>
          <w:szCs w:val="28"/>
          <w:rtl/>
        </w:rPr>
        <w:br/>
      </w:r>
      <w:r w:rsidRPr="00867894">
        <w:rPr>
          <w:rFonts w:asciiTheme="majorBidi" w:hAnsiTheme="majorBidi" w:cstheme="majorBidi"/>
          <w:b/>
          <w:bCs/>
          <w:color w:val="FF0000"/>
          <w:sz w:val="28"/>
          <w:szCs w:val="28"/>
          <w:rtl/>
        </w:rPr>
        <w:t>الهدف من دراسة المناخ في المملكة</w:t>
      </w:r>
    </w:p>
    <w:p w:rsidR="00D166FD" w:rsidRPr="00867894" w:rsidRDefault="00D166FD" w:rsidP="00867894">
      <w:pPr>
        <w:pStyle w:val="NormalWeb"/>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يعد المناخ من أكثر العوامل المؤثرة في الظروف الطبيعية والإنسان وأحواله الاقتصادية، فالمناخ هو الذي يحدد إمكانيات الإنتاج الاقتصادي وسيتم استعراض مناخ المملكة وتأثير ذلك على السكان والتوزيع المكاني للظواهر المناخية ومواقع الضغط المؤثرة بالرياح وغيرها . </w:t>
      </w:r>
    </w:p>
    <w:p w:rsidR="00D166FD" w:rsidRPr="00867894" w:rsidRDefault="00D166FD" w:rsidP="00867894">
      <w:pPr>
        <w:pStyle w:val="NormalWeb"/>
        <w:bidi/>
        <w:spacing w:line="360" w:lineRule="auto"/>
        <w:rPr>
          <w:rFonts w:asciiTheme="majorBidi" w:hAnsiTheme="majorBidi" w:cstheme="majorBidi"/>
          <w:b/>
          <w:bCs/>
          <w:color w:val="0070C0"/>
          <w:sz w:val="28"/>
          <w:szCs w:val="28"/>
        </w:rPr>
      </w:pPr>
      <w:r w:rsidRPr="00867894">
        <w:rPr>
          <w:rFonts w:asciiTheme="majorBidi" w:hAnsiTheme="majorBidi" w:cstheme="majorBidi"/>
          <w:b/>
          <w:bCs/>
          <w:color w:val="0070C0"/>
          <w:sz w:val="28"/>
          <w:szCs w:val="28"/>
          <w:rtl/>
        </w:rPr>
        <w:t>خلفية موجزة عن بدء الاهتمام بالدراسات المناخية للمملكة</w:t>
      </w:r>
      <w:r w:rsidRPr="00867894">
        <w:rPr>
          <w:rFonts w:asciiTheme="majorBidi" w:hAnsiTheme="majorBidi" w:cstheme="majorBidi"/>
          <w:b/>
          <w:bCs/>
          <w:color w:val="0070C0"/>
          <w:sz w:val="28"/>
          <w:szCs w:val="28"/>
          <w:rtl/>
        </w:rPr>
        <w:br/>
        <w:t xml:space="preserve"> (توفر البيانات والسجلات وأثرها في إثراء المعرفة المناخية)</w:t>
      </w:r>
    </w:p>
    <w:p w:rsidR="00867894" w:rsidRPr="00867894" w:rsidRDefault="00867894" w:rsidP="00592D29">
      <w:pPr>
        <w:pStyle w:val="NormalWeb"/>
        <w:numPr>
          <w:ilvl w:val="0"/>
          <w:numId w:val="35"/>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لقد بدأ الاهتمام بتسجيل أحوال الطقس متأخرا حيث لم يتوفر معلومات عن المناخ حتى بداية النصف الثاني من القرن العشرين إلا بعض كتابات المؤرخين أو الرحالة عن بعض الظواهر الشاذة </w:t>
      </w:r>
      <w:proofErr w:type="spellStart"/>
      <w:r w:rsidRPr="00867894">
        <w:rPr>
          <w:rFonts w:asciiTheme="majorBidi" w:hAnsiTheme="majorBidi" w:cstheme="majorBidi"/>
          <w:sz w:val="28"/>
          <w:szCs w:val="28"/>
          <w:rtl/>
        </w:rPr>
        <w:t>كإنحباس</w:t>
      </w:r>
      <w:proofErr w:type="spellEnd"/>
      <w:r w:rsidRPr="00867894">
        <w:rPr>
          <w:rFonts w:asciiTheme="majorBidi" w:hAnsiTheme="majorBidi" w:cstheme="majorBidi"/>
          <w:sz w:val="28"/>
          <w:szCs w:val="28"/>
          <w:rtl/>
        </w:rPr>
        <w:t xml:space="preserve"> المطر أو استمرار ندرته لعدة سنوات أو هطول غزير للأمطار وما يترافق مع ذلك من جفاف أو قحط  أو انتشار جراد أو بعض الأمراض (كالطاعون مثلا) التي تصيب المواشي أو المزروعات فتسبب تلف الزرع أو موت عدد من المواشي أو البشر. </w:t>
      </w:r>
    </w:p>
    <w:p w:rsidR="00867894" w:rsidRPr="00867894" w:rsidRDefault="00867894" w:rsidP="00592D29">
      <w:pPr>
        <w:pStyle w:val="NormalWeb"/>
        <w:numPr>
          <w:ilvl w:val="0"/>
          <w:numId w:val="35"/>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دعت الحاجة الماسة لجمع المعلومات </w:t>
      </w:r>
      <w:proofErr w:type="spellStart"/>
      <w:r w:rsidRPr="00867894">
        <w:rPr>
          <w:rFonts w:asciiTheme="majorBidi" w:hAnsiTheme="majorBidi" w:cstheme="majorBidi"/>
          <w:sz w:val="28"/>
          <w:szCs w:val="28"/>
          <w:rtl/>
        </w:rPr>
        <w:t>الميترولوجية</w:t>
      </w:r>
      <w:proofErr w:type="spellEnd"/>
      <w:r w:rsidRPr="00867894">
        <w:rPr>
          <w:rFonts w:asciiTheme="majorBidi" w:hAnsiTheme="majorBidi" w:cstheme="majorBidi"/>
          <w:sz w:val="28"/>
          <w:szCs w:val="28"/>
          <w:rtl/>
        </w:rPr>
        <w:t xml:space="preserve"> في المملكة أن تضطلع وزارة الدفاع عن طريق مصلحة الأرصاد الجوية بإنشاء محطات </w:t>
      </w:r>
      <w:proofErr w:type="spellStart"/>
      <w:r w:rsidRPr="00867894">
        <w:rPr>
          <w:rFonts w:asciiTheme="majorBidi" w:hAnsiTheme="majorBidi" w:cstheme="majorBidi"/>
          <w:sz w:val="28"/>
          <w:szCs w:val="28"/>
          <w:rtl/>
        </w:rPr>
        <w:t>ميترولوجية</w:t>
      </w:r>
      <w:proofErr w:type="spellEnd"/>
      <w:r w:rsidRPr="00867894">
        <w:rPr>
          <w:rFonts w:asciiTheme="majorBidi" w:hAnsiTheme="majorBidi" w:cstheme="majorBidi"/>
          <w:sz w:val="28"/>
          <w:szCs w:val="28"/>
          <w:rtl/>
        </w:rPr>
        <w:t xml:space="preserve"> في مطارات المملكة وبدأ ظهور أول السجلات عام 1956م ولكن بصورة ناقصة والتي ما لبثت أن تظهر بشكل أفضل بدءا من عام 1966م لـ 20 محطة قياس تنتشر من خلال 20 مطارا في المملكة. </w:t>
      </w:r>
    </w:p>
    <w:p w:rsidR="00867894" w:rsidRPr="00867894" w:rsidRDefault="00867894" w:rsidP="00592D29">
      <w:pPr>
        <w:pStyle w:val="NormalWeb"/>
        <w:numPr>
          <w:ilvl w:val="0"/>
          <w:numId w:val="35"/>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وفي عام 1964م قامت وزارة الزراعة والمياه آنذاك ببناء محطات لقياس المعلومات الهيدرولوجية الأساسية في 35 مركزا موزعة في أنحاء المملكة لغرض معرفة الموارد المائية .</w:t>
      </w:r>
    </w:p>
    <w:p w:rsidR="00867894" w:rsidRPr="00867894" w:rsidRDefault="00867894" w:rsidP="00592D29">
      <w:pPr>
        <w:pStyle w:val="NormalWeb"/>
        <w:numPr>
          <w:ilvl w:val="0"/>
          <w:numId w:val="35"/>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 تلى ذلك ظهور عدد كبير من المحطات لقياس كميات الأمطار الساقطة.</w:t>
      </w:r>
    </w:p>
    <w:p w:rsidR="00D166FD" w:rsidRPr="00867894" w:rsidRDefault="00D166FD" w:rsidP="00697406">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b/>
          <w:bCs/>
          <w:color w:val="FF0000"/>
          <w:sz w:val="28"/>
          <w:szCs w:val="28"/>
          <w:rtl/>
        </w:rPr>
        <w:t>العوامل الجغرافية المؤثرة في مناخ المملكة</w:t>
      </w:r>
    </w:p>
    <w:p w:rsidR="00D166FD" w:rsidRPr="00867894" w:rsidRDefault="00D166FD" w:rsidP="00697406">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ينبغي لنا عند البدء في دراسة موضوع المناخ أن نستعرض سويا أهم العوامل المؤثرة في مناخ المملكة لكي يتاح لنا فهم ومعرفة الدور الذي تلعبه هذه العوامل على الظروف المناخية بشكل عام وانعكاساتها على حياة البشر ونشاطاتهم المختلفة.</w:t>
      </w:r>
    </w:p>
    <w:p w:rsidR="00D166FD" w:rsidRPr="00867894" w:rsidRDefault="00D166FD" w:rsidP="00697406">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b/>
          <w:bCs/>
          <w:sz w:val="28"/>
          <w:szCs w:val="28"/>
          <w:rtl/>
        </w:rPr>
        <w:t xml:space="preserve">وفيما يلي عرض مبسط وسريع للعوامل المؤثرة في مناخ المملكة </w:t>
      </w:r>
    </w:p>
    <w:p w:rsidR="00D166FD" w:rsidRPr="00867894" w:rsidRDefault="00D166FD" w:rsidP="00697406">
      <w:pPr>
        <w:pStyle w:val="NormalWeb"/>
        <w:bidi/>
        <w:spacing w:before="0" w:beforeAutospacing="0" w:after="0" w:afterAutospacing="0" w:line="360" w:lineRule="auto"/>
        <w:rPr>
          <w:rFonts w:asciiTheme="majorBidi" w:hAnsiTheme="majorBidi" w:cstheme="majorBidi"/>
          <w:color w:val="0070C0"/>
          <w:sz w:val="28"/>
          <w:szCs w:val="28"/>
        </w:rPr>
      </w:pPr>
      <w:r w:rsidRPr="00867894">
        <w:rPr>
          <w:rFonts w:asciiTheme="majorBidi" w:hAnsiTheme="majorBidi" w:cstheme="majorBidi"/>
          <w:color w:val="0070C0"/>
          <w:sz w:val="28"/>
          <w:szCs w:val="28"/>
          <w:rtl/>
        </w:rPr>
        <w:t>1</w:t>
      </w:r>
      <w:r w:rsidRPr="00867894">
        <w:rPr>
          <w:rFonts w:asciiTheme="majorBidi" w:hAnsiTheme="majorBidi" w:cstheme="majorBidi"/>
          <w:b/>
          <w:bCs/>
          <w:color w:val="0070C0"/>
          <w:sz w:val="28"/>
          <w:szCs w:val="28"/>
          <w:rtl/>
        </w:rPr>
        <w:t xml:space="preserve">. الموقع الفلكي (خط العرض الجغرافي) </w:t>
      </w:r>
      <w:r w:rsidRPr="00867894">
        <w:rPr>
          <w:rFonts w:asciiTheme="majorBidi" w:hAnsiTheme="majorBidi" w:cstheme="majorBidi"/>
          <w:color w:val="0070C0"/>
          <w:sz w:val="28"/>
          <w:szCs w:val="28"/>
          <w:rtl/>
        </w:rPr>
        <w:t xml:space="preserve">: </w:t>
      </w:r>
    </w:p>
    <w:p w:rsidR="00D166FD" w:rsidRDefault="00D166FD" w:rsidP="00697406">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تمتد المملكة بين درجتي </w:t>
      </w:r>
      <w:r w:rsidRPr="00867894">
        <w:rPr>
          <w:rFonts w:asciiTheme="majorBidi" w:hAnsiTheme="majorBidi" w:cstheme="majorBidi"/>
          <w:sz w:val="28"/>
          <w:szCs w:val="28"/>
        </w:rPr>
        <w:t>16</w:t>
      </w:r>
      <w:r w:rsidRPr="00867894">
        <w:rPr>
          <w:rFonts w:asciiTheme="majorBidi" w:hAnsiTheme="majorBidi" w:cstheme="majorBidi"/>
          <w:sz w:val="28"/>
          <w:szCs w:val="28"/>
          <w:rtl/>
        </w:rPr>
        <w:t>و</w:t>
      </w:r>
      <w:r w:rsidRPr="00867894">
        <w:rPr>
          <w:rFonts w:asciiTheme="majorBidi" w:hAnsiTheme="majorBidi" w:cstheme="majorBidi"/>
          <w:sz w:val="28"/>
          <w:szCs w:val="28"/>
        </w:rPr>
        <w:t>32</w:t>
      </w:r>
      <w:r w:rsidRPr="00867894">
        <w:rPr>
          <w:rFonts w:asciiTheme="majorBidi" w:hAnsiTheme="majorBidi" w:cstheme="majorBidi"/>
          <w:sz w:val="28"/>
          <w:szCs w:val="28"/>
          <w:rtl/>
        </w:rPr>
        <w:t xml:space="preserve"> شمالا وهذا يعني أن معظمها يقع في النطاق الصحراوي المداري الجاف كما تقع في منطقة الضغط المرتفع المداري شتاءً مما يجعلها في مهب الرياح التجارية الجافة . والضغط المنخفض الحار صيفا مما يجعلها في مهب الرياح القارية الجافة أيضا لذلك يتميز مناخ المملكة بالجفاف على مدار العام وارتفاع الحرارة صيفا لتعامد الشمس (في فترة الانقلاب الصيفي على مدار السرطان </w:t>
      </w:r>
      <w:r w:rsidRPr="00867894">
        <w:rPr>
          <w:rFonts w:asciiTheme="majorBidi" w:hAnsiTheme="majorBidi" w:cstheme="majorBidi"/>
          <w:sz w:val="28"/>
          <w:szCs w:val="28"/>
        </w:rPr>
        <w:t>23.5</w:t>
      </w:r>
      <w:r w:rsidRPr="00867894">
        <w:rPr>
          <w:rFonts w:asciiTheme="majorBidi" w:hAnsiTheme="majorBidi" w:cstheme="majorBidi"/>
          <w:sz w:val="28"/>
          <w:szCs w:val="28"/>
          <w:rtl/>
        </w:rPr>
        <w:t xml:space="preserve"> درجة إلى الجنوب من مدينة الرياض).</w:t>
      </w:r>
    </w:p>
    <w:p w:rsidR="00697406" w:rsidRPr="00867894" w:rsidRDefault="00697406" w:rsidP="00697406">
      <w:pPr>
        <w:pStyle w:val="NormalWeb"/>
        <w:bidi/>
        <w:spacing w:before="0" w:beforeAutospacing="0" w:after="0" w:afterAutospacing="0" w:line="360" w:lineRule="auto"/>
        <w:rPr>
          <w:rFonts w:asciiTheme="majorBidi" w:hAnsiTheme="majorBidi" w:cstheme="majorBidi"/>
          <w:sz w:val="28"/>
          <w:szCs w:val="28"/>
        </w:rPr>
      </w:pPr>
    </w:p>
    <w:p w:rsidR="00D166FD" w:rsidRPr="00867894" w:rsidRDefault="00D166FD" w:rsidP="00867894">
      <w:pPr>
        <w:pStyle w:val="NormalWeb"/>
        <w:bidi/>
        <w:spacing w:line="360" w:lineRule="auto"/>
        <w:rPr>
          <w:rFonts w:asciiTheme="majorBidi" w:hAnsiTheme="majorBidi" w:cstheme="majorBidi"/>
          <w:color w:val="0070C0"/>
          <w:sz w:val="28"/>
          <w:szCs w:val="28"/>
        </w:rPr>
      </w:pPr>
      <w:r w:rsidRPr="00867894">
        <w:rPr>
          <w:rFonts w:asciiTheme="majorBidi" w:hAnsiTheme="majorBidi" w:cstheme="majorBidi"/>
          <w:b/>
          <w:bCs/>
          <w:color w:val="0070C0"/>
          <w:sz w:val="28"/>
          <w:szCs w:val="28"/>
          <w:rtl/>
        </w:rPr>
        <w:t xml:space="preserve">2. الموقع بالنسبة للبحار المحيطة بها: </w:t>
      </w:r>
    </w:p>
    <w:p w:rsid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تقع المملكة وسط كتلة قارية لا يتداخل البحر عميقا في أجزاءها ولكن لوقوع البحر الأحمر في غربها والخليج العربي في شرقها وكلاهما ضيقان حيث يقتصر تأثيرهما في رفع نسبة الرطوبة على المناطق الساحلية وليس لهما تأثير في زيادة الأمطار، إن وجود الجبال غربا هي المانع لوصول التأثير البحري نحو الداخل إضافة إلى الكثبان الرملية شرقا تمنع التأثيرات البحرية نحو الداخل إما في الجنوب فان وجود مرتفعات حضرموت وكثبان الربع الخالي العالية تمنع وصول تأثير المحيط الهندي إلى الداخل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لهذه الأسباب أصبح المناخ في المملكة قارّياً فارتفعت الفروق الحرارية اليومية والسنوية (المدى الحراري).</w:t>
      </w:r>
    </w:p>
    <w:p w:rsidR="00D166FD" w:rsidRPr="00867894" w:rsidRDefault="00D166FD" w:rsidP="00867894">
      <w:pPr>
        <w:pStyle w:val="NormalWeb"/>
        <w:bidi/>
        <w:spacing w:line="360" w:lineRule="auto"/>
        <w:rPr>
          <w:rFonts w:asciiTheme="majorBidi" w:hAnsiTheme="majorBidi" w:cstheme="majorBidi"/>
          <w:color w:val="0070C0"/>
          <w:sz w:val="28"/>
          <w:szCs w:val="28"/>
        </w:rPr>
      </w:pPr>
      <w:r w:rsidRPr="00867894">
        <w:rPr>
          <w:rFonts w:asciiTheme="majorBidi" w:hAnsiTheme="majorBidi" w:cstheme="majorBidi"/>
          <w:b/>
          <w:bCs/>
          <w:color w:val="0070C0"/>
          <w:sz w:val="28"/>
          <w:szCs w:val="28"/>
          <w:rtl/>
        </w:rPr>
        <w:t>3. وقوع المملكة غرب قارة آسيا</w:t>
      </w:r>
    </w:p>
    <w:p w:rsidR="00D166FD" w:rsidRPr="00867894" w:rsidRDefault="00D166FD" w:rsidP="00867894">
      <w:pPr>
        <w:pStyle w:val="NormalWeb"/>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لقد تأثر مناخ المملكة بالظواهر القادمة من كل من آسيا وإفريقيا وأوروبا من حيث الكتل الهوائية الواصلة إضافة إلى الضغط الجوي إذ يسيطر على المملكة التأثيرات </w:t>
      </w:r>
      <w:proofErr w:type="spellStart"/>
      <w:r w:rsidRPr="00867894">
        <w:rPr>
          <w:rFonts w:asciiTheme="majorBidi" w:hAnsiTheme="majorBidi" w:cstheme="majorBidi"/>
          <w:sz w:val="28"/>
          <w:szCs w:val="28"/>
          <w:rtl/>
        </w:rPr>
        <w:t>السيبيرية</w:t>
      </w:r>
      <w:proofErr w:type="spellEnd"/>
      <w:r w:rsidRPr="00867894">
        <w:rPr>
          <w:rFonts w:asciiTheme="majorBidi" w:hAnsiTheme="majorBidi" w:cstheme="majorBidi"/>
          <w:sz w:val="28"/>
          <w:szCs w:val="28"/>
          <w:rtl/>
        </w:rPr>
        <w:t xml:space="preserve"> في الشتاء ،والتأثيرات الهندية والإفريقية أحيانا في الصيف بالمقابل قلت التأثيرات البحرية من المتوسط والأحمر والمحيط الهندي .</w:t>
      </w:r>
    </w:p>
    <w:p w:rsidR="00D166FD" w:rsidRPr="00867894" w:rsidRDefault="00D166FD" w:rsidP="00867894">
      <w:pPr>
        <w:pStyle w:val="NormalWeb"/>
        <w:bidi/>
        <w:spacing w:line="360" w:lineRule="auto"/>
        <w:rPr>
          <w:rFonts w:asciiTheme="majorBidi" w:hAnsiTheme="majorBidi" w:cstheme="majorBidi"/>
          <w:color w:val="0070C0"/>
          <w:sz w:val="28"/>
          <w:szCs w:val="28"/>
        </w:rPr>
      </w:pPr>
      <w:r w:rsidRPr="00867894">
        <w:rPr>
          <w:rFonts w:asciiTheme="majorBidi" w:hAnsiTheme="majorBidi" w:cstheme="majorBidi"/>
          <w:b/>
          <w:bCs/>
          <w:color w:val="0070C0"/>
          <w:sz w:val="28"/>
          <w:szCs w:val="28"/>
          <w:rtl/>
        </w:rPr>
        <w:t>4. اتساع الجزيرة في الطول والعرض :</w:t>
      </w:r>
    </w:p>
    <w:p w:rsidR="00FF0AF5"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تتنوع مظاهر التضاريس حيث الجبال العالية والهضاب المتسعة والسهول المنخفضة والبحار الرملية وتتنوع فيها الصخور حيث الصخور النارية وغيرها لذا فمناخ المملكة يتباين من مكان لآخر رغم الصفة القارية والجفاف هي السمة الغالبة . </w:t>
      </w:r>
    </w:p>
    <w:p w:rsidR="00D166FD" w:rsidRPr="00FF0AF5"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إن ارتفاع التضاريس هي من أهم العوامل المؤثرة في اختلاف المناخ إذ يؤثر بدرجة الحرارة والضغط الجوي واتجاهات الرياح ونسبة الرطوبة وكميات الأمطار .</w:t>
      </w:r>
      <w:r w:rsidRPr="00867894">
        <w:rPr>
          <w:rFonts w:asciiTheme="majorBidi" w:hAnsiTheme="majorBidi" w:cstheme="majorBidi"/>
          <w:b/>
          <w:bCs/>
          <w:color w:val="FF0000"/>
          <w:sz w:val="28"/>
          <w:szCs w:val="28"/>
          <w:rtl/>
        </w:rPr>
        <w:br/>
        <w:t>عناصر المناخ والأحوال المناخية مدار العام</w:t>
      </w:r>
    </w:p>
    <w:p w:rsidR="00D166FD" w:rsidRPr="00867894" w:rsidRDefault="00D166FD" w:rsidP="00FA3CDC">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b/>
          <w:bCs/>
          <w:sz w:val="28"/>
          <w:szCs w:val="28"/>
          <w:rtl/>
        </w:rPr>
        <w:t>1. الإشعاع والحرارة:</w:t>
      </w:r>
    </w:p>
    <w:p w:rsidR="00D166FD" w:rsidRPr="00867894" w:rsidRDefault="00D166FD" w:rsidP="00FA3CDC">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تصل الطاقة الحرارية والضوئية إلى الأرض على شكل مجموعة حرارية من الأشعة مختلفة في أطوال موجاتها وتتوقف نسبة ما يصل إلى الأرض على العوامل الآتية :  </w:t>
      </w:r>
    </w:p>
    <w:p w:rsidR="00867894" w:rsidRPr="00867894" w:rsidRDefault="00867894" w:rsidP="00FA3CDC">
      <w:pPr>
        <w:pStyle w:val="NormalWeb"/>
        <w:numPr>
          <w:ilvl w:val="0"/>
          <w:numId w:val="36"/>
        </w:numPr>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زاوية الميل أي زاوية سقوط الأشعة . </w:t>
      </w:r>
    </w:p>
    <w:p w:rsidR="00867894" w:rsidRPr="00867894" w:rsidRDefault="00867894" w:rsidP="00FA3CDC">
      <w:pPr>
        <w:pStyle w:val="NormalWeb"/>
        <w:numPr>
          <w:ilvl w:val="0"/>
          <w:numId w:val="36"/>
        </w:numPr>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نسبة شفافية الغلاف الجوي . </w:t>
      </w:r>
    </w:p>
    <w:p w:rsidR="00D166FD" w:rsidRPr="00867894" w:rsidRDefault="00D166FD" w:rsidP="00697406">
      <w:pPr>
        <w:pStyle w:val="NormalWeb"/>
        <w:bidi/>
        <w:spacing w:before="0" w:beforeAutospacing="0" w:after="0" w:afterAutospacing="0" w:line="360" w:lineRule="auto"/>
        <w:rPr>
          <w:rFonts w:asciiTheme="majorBidi" w:hAnsiTheme="majorBidi" w:cstheme="majorBidi"/>
          <w:color w:val="FF0000"/>
          <w:sz w:val="28"/>
          <w:szCs w:val="28"/>
        </w:rPr>
      </w:pPr>
      <w:r w:rsidRPr="00867894">
        <w:rPr>
          <w:rFonts w:asciiTheme="majorBidi" w:hAnsiTheme="majorBidi" w:cstheme="majorBidi"/>
          <w:color w:val="FF0000"/>
          <w:sz w:val="28"/>
          <w:szCs w:val="28"/>
          <w:rtl/>
        </w:rPr>
        <w:t xml:space="preserve">تزداد معدلات الإشعاع الشمسي السنوي في المملكة للأسباب الآتية: </w:t>
      </w:r>
    </w:p>
    <w:p w:rsidR="00867894" w:rsidRPr="00867894" w:rsidRDefault="00867894" w:rsidP="00697406">
      <w:pPr>
        <w:pStyle w:val="NormalWeb"/>
        <w:numPr>
          <w:ilvl w:val="0"/>
          <w:numId w:val="37"/>
        </w:numPr>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ترتفع معدلات صفاء السماء نسبيا في المملكة.</w:t>
      </w:r>
    </w:p>
    <w:p w:rsidR="00867894" w:rsidRPr="00867894" w:rsidRDefault="00867894" w:rsidP="00697406">
      <w:pPr>
        <w:pStyle w:val="NormalWeb"/>
        <w:numPr>
          <w:ilvl w:val="0"/>
          <w:numId w:val="37"/>
        </w:numPr>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وقوع المملكة ضمن دوائر عرض مدارية. </w:t>
      </w:r>
    </w:p>
    <w:p w:rsidR="00867894" w:rsidRPr="00867894" w:rsidRDefault="00867894" w:rsidP="00697406">
      <w:pPr>
        <w:pStyle w:val="NormalWeb"/>
        <w:numPr>
          <w:ilvl w:val="0"/>
          <w:numId w:val="37"/>
        </w:numPr>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يبلغ معدل ساعات الإشعاع الشمسي السنوي في جازان 3100 ساعة.</w:t>
      </w:r>
    </w:p>
    <w:p w:rsidR="00867894" w:rsidRPr="00867894" w:rsidRDefault="00867894" w:rsidP="00697406">
      <w:pPr>
        <w:pStyle w:val="NormalWeb"/>
        <w:numPr>
          <w:ilvl w:val="0"/>
          <w:numId w:val="37"/>
        </w:numPr>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  يبلغ معدل ساعات الإشعاع الشمسي السنوي في حائل 3500 ساعة.</w:t>
      </w:r>
    </w:p>
    <w:p w:rsidR="00697406" w:rsidRDefault="00697406" w:rsidP="00867894">
      <w:pPr>
        <w:pStyle w:val="NormalWeb"/>
        <w:bidi/>
        <w:spacing w:line="360" w:lineRule="auto"/>
        <w:rPr>
          <w:rFonts w:asciiTheme="majorBidi" w:hAnsiTheme="majorBidi" w:cstheme="majorBidi"/>
          <w:sz w:val="28"/>
          <w:szCs w:val="28"/>
        </w:rPr>
      </w:pPr>
    </w:p>
    <w:p w:rsidR="00D166FD" w:rsidRPr="00867894" w:rsidRDefault="00D166FD" w:rsidP="00697406">
      <w:pPr>
        <w:pStyle w:val="NormalWeb"/>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لذلك تعد المملكة من أكثر مناطق العالم استقبالاً للأشعة الشمسية وهذا أدى إلى ارتفاع الحرارة حيث يزيد معدل الحرارة السنوية عن 20 درجة مئوية . </w:t>
      </w:r>
    </w:p>
    <w:p w:rsidR="00867894" w:rsidRPr="00867894" w:rsidRDefault="00867894"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أكثر الشهور حرارة هو تموز وأقلها هو كانون الثاني. </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b/>
          <w:bCs/>
          <w:sz w:val="28"/>
          <w:szCs w:val="28"/>
          <w:rtl/>
        </w:rPr>
        <w:t>الحرارة صيفا (تموز )</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الحرارة مرتفعة صيفا ولكن في الجنوب أكثر من الشمال وفي الوسط أكثر من السواحل . </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أقل المحطات حرارة في الصيف هي المحطات الجبلية (النماص)25 درجة مئوية ،يليها المناطق الساحلية الغربية (الوجه) 33 درجة مئوية .</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أقل المحطات حرارة في الصيف ليلاً هي المناطق الج</w:t>
      </w:r>
      <w:r w:rsidR="00FF0AF5">
        <w:rPr>
          <w:rFonts w:asciiTheme="majorBidi" w:hAnsiTheme="majorBidi" w:cstheme="majorBidi"/>
          <w:sz w:val="28"/>
          <w:szCs w:val="28"/>
          <w:rtl/>
        </w:rPr>
        <w:t xml:space="preserve">بلية (أبها )15 درجة مئوية </w:t>
      </w:r>
      <w:r w:rsidR="00FF0AF5">
        <w:rPr>
          <w:rFonts w:asciiTheme="majorBidi" w:hAnsiTheme="majorBidi" w:cstheme="majorBidi" w:hint="cs"/>
          <w:sz w:val="28"/>
          <w:szCs w:val="28"/>
          <w:rtl/>
        </w:rPr>
        <w:t>ثم</w:t>
      </w:r>
      <w:r w:rsidRPr="00867894">
        <w:rPr>
          <w:rFonts w:asciiTheme="majorBidi" w:hAnsiTheme="majorBidi" w:cstheme="majorBidi"/>
          <w:sz w:val="28"/>
          <w:szCs w:val="28"/>
          <w:rtl/>
        </w:rPr>
        <w:t xml:space="preserve"> المناطق</w:t>
      </w:r>
      <w:r w:rsidR="00FF0AF5">
        <w:rPr>
          <w:rFonts w:asciiTheme="majorBidi" w:hAnsiTheme="majorBidi" w:cstheme="majorBidi"/>
          <w:sz w:val="28"/>
          <w:szCs w:val="28"/>
          <w:rtl/>
        </w:rPr>
        <w:t xml:space="preserve"> الشمالية (تبوك )22درجةمئوية</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ترتفع الحرارة في المحطات الداخلية نهاراً (الرياض ) 44 درجة مئوية وتنخفض كثيراً ليلاً (المدى الحراري كبير .</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المدى الحراري في السواحل قليل ولكنها تزداد إذا ابتعدنا عن الساحل ويقل المدى الحراري أيضا في الجبال . </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b/>
          <w:bCs/>
          <w:sz w:val="28"/>
          <w:szCs w:val="28"/>
          <w:rtl/>
        </w:rPr>
        <w:t xml:space="preserve">الحرارة شتاءً (كانون الثاني) يمكن ملاحظة ما يلي : </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الحرارة معتدلة في معظم أجزاء المملكة شتاءً (8-18درجة مئوية) ما عدا الساحل الغربي حيث الحرارة 25 درجة مئوية وهذا ما يفسر الحاجة إلى التبريد شتاءً في جازان و جدة أحياناً .</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معظم المحطات نهارها في الشتاء دافئ وهذا الدفء يتناقص بالاتجاه شمالا بسبب البعد عن مدار السرطان .</w:t>
      </w:r>
    </w:p>
    <w:p w:rsidR="00FF0AF5"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الحرارة منخفضة ليلاً في جميع المحطات وتصل النهاية الصغرى أحياناً إلى التجمد خاصة المحطات الشمالية ، أما المحطات الساحلية في الغرب دافئة (جدة 5</w:t>
      </w:r>
      <w:r w:rsidRPr="00867894">
        <w:rPr>
          <w:rFonts w:asciiTheme="majorBidi" w:hAnsiTheme="majorBidi" w:cstheme="majorBidi"/>
          <w:sz w:val="28"/>
          <w:szCs w:val="28"/>
        </w:rPr>
        <w:t>,</w:t>
      </w:r>
      <w:r w:rsidRPr="00867894">
        <w:rPr>
          <w:rFonts w:asciiTheme="majorBidi" w:hAnsiTheme="majorBidi" w:cstheme="majorBidi"/>
          <w:sz w:val="28"/>
          <w:szCs w:val="28"/>
          <w:rtl/>
        </w:rPr>
        <w:t>18 ، جازان 22 درجة مئوية ).</w:t>
      </w:r>
    </w:p>
    <w:p w:rsidR="00D166FD" w:rsidRPr="00FF0AF5" w:rsidRDefault="00FF0AF5" w:rsidP="00592D29">
      <w:pPr>
        <w:pStyle w:val="NormalWeb"/>
        <w:numPr>
          <w:ilvl w:val="0"/>
          <w:numId w:val="38"/>
        </w:numPr>
        <w:bidi/>
        <w:spacing w:line="360" w:lineRule="auto"/>
        <w:rPr>
          <w:rFonts w:asciiTheme="majorBidi" w:hAnsiTheme="majorBidi" w:cstheme="majorBidi"/>
          <w:b/>
          <w:bCs/>
          <w:sz w:val="26"/>
          <w:szCs w:val="26"/>
        </w:rPr>
      </w:pPr>
      <w:r>
        <w:rPr>
          <w:rFonts w:asciiTheme="majorBidi" w:hAnsiTheme="majorBidi" w:cstheme="majorBidi"/>
          <w:b/>
          <w:bCs/>
          <w:sz w:val="26"/>
          <w:szCs w:val="26"/>
          <w:rtl/>
        </w:rPr>
        <w:t xml:space="preserve">مناخ </w:t>
      </w:r>
      <w:proofErr w:type="spellStart"/>
      <w:r>
        <w:rPr>
          <w:rFonts w:asciiTheme="majorBidi" w:hAnsiTheme="majorBidi" w:cstheme="majorBidi"/>
          <w:b/>
          <w:bCs/>
          <w:sz w:val="26"/>
          <w:szCs w:val="26"/>
          <w:rtl/>
        </w:rPr>
        <w:t>المنطقةالشرقية</w:t>
      </w:r>
      <w:proofErr w:type="spellEnd"/>
      <w:r>
        <w:rPr>
          <w:rFonts w:asciiTheme="majorBidi" w:hAnsiTheme="majorBidi" w:cstheme="majorBidi"/>
          <w:b/>
          <w:bCs/>
          <w:sz w:val="26"/>
          <w:szCs w:val="26"/>
          <w:rtl/>
        </w:rPr>
        <w:t xml:space="preserve"> أكثر </w:t>
      </w:r>
      <w:proofErr w:type="spellStart"/>
      <w:r>
        <w:rPr>
          <w:rFonts w:asciiTheme="majorBidi" w:hAnsiTheme="majorBidi" w:cstheme="majorBidi"/>
          <w:b/>
          <w:bCs/>
          <w:sz w:val="26"/>
          <w:szCs w:val="26"/>
          <w:rtl/>
        </w:rPr>
        <w:t>قارية</w:t>
      </w:r>
      <w:r w:rsidR="00D166FD" w:rsidRPr="00FF0AF5">
        <w:rPr>
          <w:rFonts w:asciiTheme="majorBidi" w:hAnsiTheme="majorBidi" w:cstheme="majorBidi"/>
          <w:b/>
          <w:bCs/>
          <w:sz w:val="26"/>
          <w:szCs w:val="26"/>
          <w:rtl/>
        </w:rPr>
        <w:t>من</w:t>
      </w:r>
      <w:proofErr w:type="spellEnd"/>
      <w:r w:rsidR="00D166FD" w:rsidRPr="00FF0AF5">
        <w:rPr>
          <w:rFonts w:asciiTheme="majorBidi" w:hAnsiTheme="majorBidi" w:cstheme="majorBidi"/>
          <w:b/>
          <w:bCs/>
          <w:sz w:val="26"/>
          <w:szCs w:val="26"/>
          <w:rtl/>
        </w:rPr>
        <w:t xml:space="preserve"> </w:t>
      </w:r>
      <w:r>
        <w:rPr>
          <w:rFonts w:asciiTheme="majorBidi" w:hAnsiTheme="majorBidi" w:cstheme="majorBidi"/>
          <w:b/>
          <w:bCs/>
          <w:sz w:val="26"/>
          <w:szCs w:val="26"/>
          <w:rtl/>
        </w:rPr>
        <w:t xml:space="preserve">الساحل الغربي بسبب تأثر </w:t>
      </w:r>
      <w:proofErr w:type="spellStart"/>
      <w:r>
        <w:rPr>
          <w:rFonts w:asciiTheme="majorBidi" w:hAnsiTheme="majorBidi" w:cstheme="majorBidi"/>
          <w:b/>
          <w:bCs/>
          <w:sz w:val="26"/>
          <w:szCs w:val="26"/>
          <w:rtl/>
        </w:rPr>
        <w:t>المنطقةالشرقية</w:t>
      </w:r>
      <w:proofErr w:type="spellEnd"/>
      <w:r>
        <w:rPr>
          <w:rFonts w:asciiTheme="majorBidi" w:hAnsiTheme="majorBidi" w:cstheme="majorBidi"/>
          <w:b/>
          <w:bCs/>
          <w:sz w:val="26"/>
          <w:szCs w:val="26"/>
          <w:rtl/>
        </w:rPr>
        <w:t xml:space="preserve"> صيفاً بالرياح </w:t>
      </w:r>
      <w:proofErr w:type="spellStart"/>
      <w:r>
        <w:rPr>
          <w:rFonts w:asciiTheme="majorBidi" w:hAnsiTheme="majorBidi" w:cstheme="majorBidi"/>
          <w:b/>
          <w:bCs/>
          <w:sz w:val="26"/>
          <w:szCs w:val="26"/>
          <w:rtl/>
        </w:rPr>
        <w:t>الحارةوبالرياح</w:t>
      </w:r>
      <w:proofErr w:type="spellEnd"/>
      <w:r>
        <w:rPr>
          <w:rFonts w:asciiTheme="majorBidi" w:hAnsiTheme="majorBidi" w:cstheme="majorBidi"/>
          <w:b/>
          <w:bCs/>
          <w:sz w:val="26"/>
          <w:szCs w:val="26"/>
          <w:rtl/>
        </w:rPr>
        <w:t xml:space="preserve"> </w:t>
      </w:r>
      <w:proofErr w:type="spellStart"/>
      <w:r>
        <w:rPr>
          <w:rFonts w:asciiTheme="majorBidi" w:hAnsiTheme="majorBidi" w:cstheme="majorBidi"/>
          <w:b/>
          <w:bCs/>
          <w:sz w:val="26"/>
          <w:szCs w:val="26"/>
          <w:rtl/>
        </w:rPr>
        <w:t>السيبيرية</w:t>
      </w:r>
      <w:proofErr w:type="spellEnd"/>
      <w:r>
        <w:rPr>
          <w:rFonts w:asciiTheme="majorBidi" w:hAnsiTheme="majorBidi" w:cstheme="majorBidi"/>
          <w:b/>
          <w:bCs/>
          <w:sz w:val="26"/>
          <w:szCs w:val="26"/>
          <w:rtl/>
        </w:rPr>
        <w:t xml:space="preserve"> </w:t>
      </w:r>
      <w:proofErr w:type="spellStart"/>
      <w:r>
        <w:rPr>
          <w:rFonts w:asciiTheme="majorBidi" w:hAnsiTheme="majorBidi" w:cstheme="majorBidi"/>
          <w:b/>
          <w:bCs/>
          <w:sz w:val="26"/>
          <w:szCs w:val="26"/>
          <w:rtl/>
        </w:rPr>
        <w:t>الباردةشتاء</w:t>
      </w:r>
      <w:proofErr w:type="spellEnd"/>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 أما الساحل الغربي فهو محجوب عن هذه الرياح .</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المدى الحراري شتاءً أقل من المدى صيفا حيث 7 درجات. </w:t>
      </w:r>
    </w:p>
    <w:p w:rsidR="00D166FD" w:rsidRPr="00867894" w:rsidRDefault="00D166FD" w:rsidP="00592D29">
      <w:pPr>
        <w:pStyle w:val="NormalWeb"/>
        <w:numPr>
          <w:ilvl w:val="0"/>
          <w:numId w:val="38"/>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المدى الحراري السنوي مرتفع بشكل عام .</w:t>
      </w:r>
    </w:p>
    <w:p w:rsidR="00D166FD" w:rsidRPr="00697406" w:rsidRDefault="00D166FD" w:rsidP="00697406">
      <w:pPr>
        <w:pStyle w:val="NormalWeb"/>
        <w:bidi/>
        <w:spacing w:before="0" w:beforeAutospacing="0" w:after="0" w:afterAutospacing="0" w:line="360" w:lineRule="auto"/>
        <w:rPr>
          <w:rFonts w:asciiTheme="majorBidi" w:hAnsiTheme="majorBidi" w:cstheme="majorBidi"/>
          <w:b/>
          <w:bCs/>
          <w:color w:val="FF0000"/>
          <w:sz w:val="28"/>
          <w:szCs w:val="28"/>
        </w:rPr>
      </w:pPr>
      <w:r w:rsidRPr="00867894">
        <w:rPr>
          <w:rFonts w:asciiTheme="majorBidi" w:hAnsiTheme="majorBidi" w:cstheme="majorBidi"/>
          <w:b/>
          <w:bCs/>
          <w:color w:val="FF0000"/>
          <w:sz w:val="28"/>
          <w:szCs w:val="28"/>
          <w:rtl/>
        </w:rPr>
        <w:t>الضغط الجوي واتجاهات الرياح</w:t>
      </w:r>
      <w:r w:rsidR="00697406">
        <w:rPr>
          <w:rFonts w:asciiTheme="majorBidi" w:hAnsiTheme="majorBidi" w:cstheme="majorBidi"/>
          <w:b/>
          <w:bCs/>
          <w:color w:val="FF0000"/>
          <w:sz w:val="28"/>
          <w:szCs w:val="28"/>
        </w:rPr>
        <w:t xml:space="preserve">: </w:t>
      </w:r>
      <w:r w:rsidRPr="00867894">
        <w:rPr>
          <w:rFonts w:asciiTheme="majorBidi" w:hAnsiTheme="majorBidi" w:cstheme="majorBidi"/>
          <w:sz w:val="28"/>
          <w:szCs w:val="28"/>
          <w:rtl/>
        </w:rPr>
        <w:t xml:space="preserve">الضغط الجوي في شبه الجزيرة العربية مرتفع بشكل عام في الشتاء بسبب انخفاض درجات الحرارة وينخفض صيفا بسبب تمدد الهواء وتصاعده ومعدل الزيادة بين الصيف والشتاء يبلغ 10 -20 </w:t>
      </w:r>
      <w:proofErr w:type="spellStart"/>
      <w:r w:rsidRPr="00867894">
        <w:rPr>
          <w:rFonts w:asciiTheme="majorBidi" w:hAnsiTheme="majorBidi" w:cstheme="majorBidi"/>
          <w:sz w:val="28"/>
          <w:szCs w:val="28"/>
          <w:rtl/>
        </w:rPr>
        <w:t>ميليبار</w:t>
      </w:r>
      <w:proofErr w:type="spellEnd"/>
      <w:r w:rsidRPr="00867894">
        <w:rPr>
          <w:rFonts w:asciiTheme="majorBidi" w:hAnsiTheme="majorBidi" w:cstheme="majorBidi"/>
          <w:sz w:val="28"/>
          <w:szCs w:val="28"/>
          <w:rtl/>
        </w:rPr>
        <w:t xml:space="preserve"> مواقع الضغوط الدائمة والمسيطرة على اتجاهات الرياح صيفا </w:t>
      </w:r>
      <w:proofErr w:type="spellStart"/>
      <w:r w:rsidRPr="00867894">
        <w:rPr>
          <w:rFonts w:asciiTheme="majorBidi" w:hAnsiTheme="majorBidi" w:cstheme="majorBidi"/>
          <w:sz w:val="28"/>
          <w:szCs w:val="28"/>
          <w:rtl/>
        </w:rPr>
        <w:t>وشتاءاً</w:t>
      </w:r>
      <w:proofErr w:type="spellEnd"/>
      <w:r w:rsidRPr="00867894">
        <w:rPr>
          <w:rFonts w:asciiTheme="majorBidi" w:hAnsiTheme="majorBidi" w:cstheme="majorBidi"/>
          <w:sz w:val="28"/>
          <w:szCs w:val="28"/>
          <w:rtl/>
        </w:rPr>
        <w:t xml:space="preserve"> هي :</w:t>
      </w:r>
    </w:p>
    <w:p w:rsidR="00FF0AF5" w:rsidRDefault="00D166FD" w:rsidP="00697406">
      <w:pPr>
        <w:pStyle w:val="NormalWeb"/>
        <w:bidi/>
        <w:spacing w:before="0" w:beforeAutospacing="0" w:after="0" w:afterAutospacing="0" w:line="360" w:lineRule="auto"/>
        <w:rPr>
          <w:rFonts w:asciiTheme="majorBidi" w:hAnsiTheme="majorBidi" w:cstheme="majorBidi"/>
          <w:sz w:val="28"/>
          <w:szCs w:val="28"/>
          <w:rtl/>
        </w:rPr>
      </w:pPr>
      <w:r w:rsidRPr="00867894">
        <w:rPr>
          <w:rFonts w:asciiTheme="majorBidi" w:hAnsiTheme="majorBidi" w:cstheme="majorBidi"/>
          <w:b/>
          <w:bCs/>
          <w:color w:val="0070C0"/>
          <w:sz w:val="28"/>
          <w:szCs w:val="28"/>
          <w:rtl/>
        </w:rPr>
        <w:t>في الصيف :</w:t>
      </w:r>
      <w:r w:rsidRPr="00867894">
        <w:rPr>
          <w:rFonts w:asciiTheme="majorBidi" w:hAnsiTheme="majorBidi" w:cstheme="majorBidi"/>
          <w:color w:val="0070C0"/>
          <w:sz w:val="28"/>
          <w:szCs w:val="28"/>
          <w:rtl/>
        </w:rPr>
        <w:t xml:space="preserve"> </w:t>
      </w:r>
      <w:r w:rsidRPr="00867894">
        <w:rPr>
          <w:rFonts w:asciiTheme="majorBidi" w:hAnsiTheme="majorBidi" w:cstheme="majorBidi"/>
          <w:sz w:val="28"/>
          <w:szCs w:val="28"/>
          <w:rtl/>
        </w:rPr>
        <w:t>حيث تتأثر المملكة بتمركز الضغوط الجوية الآتية :</w:t>
      </w:r>
    </w:p>
    <w:p w:rsidR="00D166FD" w:rsidRDefault="00D166FD" w:rsidP="00697406">
      <w:pPr>
        <w:pStyle w:val="NormalWeb"/>
        <w:numPr>
          <w:ilvl w:val="0"/>
          <w:numId w:val="100"/>
        </w:numPr>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يتمركز ضغط شديد الانخفاض شمال غرب الهند وباكستان وجنوب إيران وخليج عمان ويسيطر على معظم شبه الجزيرة العربية وبسب هذا الضغط الحرارة الشديدة صيفا يقابله ضغط مرتفع في طبقات الجو العليا بسبب تكون التيارات </w:t>
      </w:r>
      <w:proofErr w:type="spellStart"/>
      <w:r w:rsidRPr="00867894">
        <w:rPr>
          <w:rFonts w:asciiTheme="majorBidi" w:hAnsiTheme="majorBidi" w:cstheme="majorBidi"/>
          <w:sz w:val="28"/>
          <w:szCs w:val="28"/>
          <w:rtl/>
        </w:rPr>
        <w:t>الإعصارية</w:t>
      </w:r>
      <w:proofErr w:type="spellEnd"/>
      <w:r w:rsidRPr="00867894">
        <w:rPr>
          <w:rFonts w:asciiTheme="majorBidi" w:hAnsiTheme="majorBidi" w:cstheme="majorBidi"/>
          <w:sz w:val="28"/>
          <w:szCs w:val="28"/>
          <w:rtl/>
        </w:rPr>
        <w:t xml:space="preserve"> الشديدة الناتجة عن الإشعاع الشمسي ( تصاعد رياح ) ولكن هذه التيارات لا تحدث أقطار بسبب جفاف الجو ولكنها تحدث أعاصير رملية وخاصة في المناطق ذات التربة المفككة . </w:t>
      </w:r>
    </w:p>
    <w:p w:rsidR="00697406" w:rsidRPr="00867894" w:rsidRDefault="00697406" w:rsidP="00697406">
      <w:pPr>
        <w:pStyle w:val="NormalWeb"/>
        <w:bidi/>
        <w:spacing w:before="0" w:beforeAutospacing="0" w:after="0" w:afterAutospacing="0" w:line="360" w:lineRule="auto"/>
        <w:rPr>
          <w:rFonts w:asciiTheme="majorBidi" w:hAnsiTheme="majorBidi" w:cstheme="majorBidi"/>
          <w:sz w:val="28"/>
          <w:szCs w:val="28"/>
        </w:rPr>
      </w:pP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2. يسيطر الضغط المنخفض الإفريقي  على الحزام الصحراوي من غربها إلى شرقها وبسبب هذا الضغط هو الحرارة المرتفعة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Pr>
        <w:t> </w:t>
      </w:r>
      <w:r w:rsidRPr="00867894">
        <w:rPr>
          <w:rFonts w:asciiTheme="majorBidi" w:hAnsiTheme="majorBidi" w:cstheme="majorBidi"/>
          <w:sz w:val="28"/>
          <w:szCs w:val="28"/>
          <w:rtl/>
        </w:rPr>
        <w:t>يسيطر على حوض البحر المتوسط ضغط مرتفع بسبب حرارة الماء المنخفضة مقارنة مع اليابس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إذاً هناك ثلاثة مراكز ضغط تؤثر في حركة الرياح في المملكة ، هذه المراكز هي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الضغط المنخفض الآسيوي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الضغط المنخفض الإفريقي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الضغط الجوي المرتفع </w:t>
      </w:r>
      <w:proofErr w:type="spellStart"/>
      <w:r w:rsidRPr="00867894">
        <w:rPr>
          <w:rFonts w:asciiTheme="majorBidi" w:hAnsiTheme="majorBidi" w:cstheme="majorBidi"/>
          <w:sz w:val="28"/>
          <w:szCs w:val="28"/>
          <w:rtl/>
        </w:rPr>
        <w:t>الآزوري</w:t>
      </w:r>
      <w:proofErr w:type="spellEnd"/>
      <w:r w:rsidRPr="00867894">
        <w:rPr>
          <w:rFonts w:asciiTheme="majorBidi" w:hAnsiTheme="majorBidi" w:cstheme="majorBidi"/>
          <w:sz w:val="28"/>
          <w:szCs w:val="28"/>
          <w:rtl/>
        </w:rPr>
        <w:t xml:space="preserve"> ( البحر المتوسط) .</w:t>
      </w:r>
    </w:p>
    <w:p w:rsidR="00D166FD" w:rsidRPr="00867894" w:rsidRDefault="00D166FD" w:rsidP="00867894">
      <w:pPr>
        <w:pStyle w:val="NormalWeb"/>
        <w:bidi/>
        <w:spacing w:line="360" w:lineRule="auto"/>
        <w:rPr>
          <w:rFonts w:asciiTheme="majorBidi" w:hAnsiTheme="majorBidi" w:cstheme="majorBidi"/>
          <w:sz w:val="28"/>
          <w:szCs w:val="28"/>
        </w:rPr>
      </w:pPr>
      <w:r w:rsidRPr="00867894">
        <w:rPr>
          <w:rFonts w:asciiTheme="majorBidi" w:hAnsiTheme="majorBidi" w:cstheme="majorBidi"/>
          <w:b/>
          <w:bCs/>
          <w:color w:val="0070C0"/>
          <w:sz w:val="28"/>
          <w:szCs w:val="28"/>
          <w:rtl/>
        </w:rPr>
        <w:t xml:space="preserve">في الشتاء : </w:t>
      </w:r>
      <w:r w:rsidRPr="00867894">
        <w:rPr>
          <w:rFonts w:asciiTheme="majorBidi" w:hAnsiTheme="majorBidi" w:cstheme="majorBidi"/>
          <w:b/>
          <w:bCs/>
          <w:sz w:val="28"/>
          <w:szCs w:val="28"/>
          <w:rtl/>
        </w:rPr>
        <w:t>تتأثر المملكة بمواقع الضغط الجوي التالية شتاءً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الضغط الجوي المرتفع جدا في أواسط آسيا وسيبيريا وشمال أوروبا بسبب انخفاض درجات الحرارة وعند تأثير هذا الضغط </w:t>
      </w:r>
      <w:r w:rsidR="00FF0AF5">
        <w:rPr>
          <w:rFonts w:asciiTheme="majorBidi" w:hAnsiTheme="majorBidi" w:cstheme="majorBidi" w:hint="cs"/>
          <w:sz w:val="28"/>
          <w:szCs w:val="28"/>
          <w:rtl/>
        </w:rPr>
        <w:t xml:space="preserve"> </w:t>
      </w:r>
      <w:r w:rsidRPr="00867894">
        <w:rPr>
          <w:rFonts w:asciiTheme="majorBidi" w:hAnsiTheme="majorBidi" w:cstheme="majorBidi"/>
          <w:sz w:val="28"/>
          <w:szCs w:val="28"/>
          <w:rtl/>
        </w:rPr>
        <w:t>ليصل نسبة الجزيرة  العربية.</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الضغط المنخفض السوداني بسبب حركة الشمس الظاهرية ويمتد تأثير ليصل إلى غرب البحر الأحمر الجنوبي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الضغط المرتفع المداري المسيطر على المناطق الصحراوية الإفريقية والآسيوية مقارنة مع المناطق البحرية .</w:t>
      </w:r>
    </w:p>
    <w:p w:rsidR="00FF0AF5" w:rsidRDefault="00D166FD" w:rsidP="00FF0AF5">
      <w:pPr>
        <w:pStyle w:val="NormalWeb"/>
        <w:bidi/>
        <w:spacing w:before="0" w:beforeAutospacing="0" w:after="0" w:afterAutospacing="0" w:line="360" w:lineRule="auto"/>
        <w:rPr>
          <w:rFonts w:asciiTheme="majorBidi" w:hAnsiTheme="majorBidi" w:cstheme="majorBidi"/>
          <w:sz w:val="28"/>
          <w:szCs w:val="28"/>
          <w:rtl/>
        </w:rPr>
      </w:pPr>
      <w:r w:rsidRPr="00867894">
        <w:rPr>
          <w:rFonts w:asciiTheme="majorBidi" w:hAnsiTheme="majorBidi" w:cstheme="majorBidi"/>
          <w:sz w:val="28"/>
          <w:szCs w:val="28"/>
          <w:rtl/>
        </w:rPr>
        <w:t xml:space="preserve">منطقة البحر المتوسط تصبح محصورة بين الضغط المرتفع </w:t>
      </w:r>
      <w:proofErr w:type="spellStart"/>
      <w:r w:rsidRPr="00867894">
        <w:rPr>
          <w:rFonts w:asciiTheme="majorBidi" w:hAnsiTheme="majorBidi" w:cstheme="majorBidi"/>
          <w:sz w:val="28"/>
          <w:szCs w:val="28"/>
          <w:rtl/>
        </w:rPr>
        <w:t>الأوراسي</w:t>
      </w:r>
      <w:proofErr w:type="spellEnd"/>
      <w:r w:rsidRPr="00867894">
        <w:rPr>
          <w:rFonts w:asciiTheme="majorBidi" w:hAnsiTheme="majorBidi" w:cstheme="majorBidi"/>
          <w:sz w:val="28"/>
          <w:szCs w:val="28"/>
          <w:rtl/>
        </w:rPr>
        <w:t xml:space="preserve"> القطبي والضغط المرتفع المداري . </w:t>
      </w:r>
    </w:p>
    <w:p w:rsidR="00D166FD" w:rsidRPr="00FF0AF5"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b/>
          <w:bCs/>
          <w:color w:val="FF0000"/>
          <w:sz w:val="28"/>
          <w:szCs w:val="28"/>
          <w:rtl/>
        </w:rPr>
        <w:br/>
        <w:t>الكتل الهوائية</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الكتل الهوائية تتجانس في طبقاتها من حرارة ورطوبة وإن بقاء الكتل الهوائية مدة طويلة فوق المسطحات المتجانسة كالبحار أو الجليد فتلامس جزيئات الهواء السطح وتختلط ببعضها من خلال تيارات الحمل عندها تكتسب هذه الكتل الحرارة والرطوبة والكثافة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أثناء سير الكتل الهوائية البطيء تحدث تغيرات في طبقاتها السفلى فتتصف هذه الطبقات بصفة السطح الذي لامسته سواء أكانت هذه الأسطح دافئة أو باردة او جافة أو رطبة ونتيجة </w:t>
      </w:r>
      <w:proofErr w:type="spellStart"/>
      <w:r w:rsidRPr="00867894">
        <w:rPr>
          <w:rFonts w:asciiTheme="majorBidi" w:hAnsiTheme="majorBidi" w:cstheme="majorBidi"/>
          <w:sz w:val="28"/>
          <w:szCs w:val="28"/>
          <w:rtl/>
        </w:rPr>
        <w:t>لبطئ</w:t>
      </w:r>
      <w:proofErr w:type="spellEnd"/>
      <w:r w:rsidRPr="00867894">
        <w:rPr>
          <w:rFonts w:asciiTheme="majorBidi" w:hAnsiTheme="majorBidi" w:cstheme="majorBidi"/>
          <w:sz w:val="28"/>
          <w:szCs w:val="28"/>
          <w:rtl/>
        </w:rPr>
        <w:t xml:space="preserve"> لحركة الكتل الهوائية أمكن تتبع حركتها من يوم لآخر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عندما تتقابل كتلتان مختلفتان في الخصائص (باردة قطبية مع حارة مدارية ) فغنهما لا يتداخلان أو يمتزجان ولكن يكون بينهما فاصل يسمى بالجبهة وقد تضطرب هذه الجبهة بسبب تصارع الكتلتين فتنشأ الأعاصير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مواقع الجبهات والكتل متغير تبعا لحركة الشمس الظاهرية وهذا ما يوضح التغيرات الفجائية في درجات الحرارة .</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الهواء على طول خط الجبهات متحركا فتنشأ مراكز ضغط مرافعة وأخرى منخفضة .</w:t>
      </w:r>
    </w:p>
    <w:p w:rsidR="00D166FD" w:rsidRPr="00FF0AF5" w:rsidRDefault="00D166FD" w:rsidP="00697406">
      <w:pPr>
        <w:pStyle w:val="NormalWeb"/>
        <w:bidi/>
        <w:spacing w:after="0" w:afterAutospacing="0" w:line="360" w:lineRule="auto"/>
        <w:rPr>
          <w:rFonts w:asciiTheme="majorBidi" w:hAnsiTheme="majorBidi" w:cstheme="majorBidi"/>
          <w:color w:val="0070C0"/>
          <w:sz w:val="28"/>
          <w:szCs w:val="28"/>
        </w:rPr>
      </w:pPr>
      <w:r w:rsidRPr="00FF0AF5">
        <w:rPr>
          <w:rFonts w:asciiTheme="majorBidi" w:hAnsiTheme="majorBidi" w:cstheme="majorBidi"/>
          <w:color w:val="0070C0"/>
          <w:sz w:val="28"/>
          <w:szCs w:val="28"/>
          <w:rtl/>
        </w:rPr>
        <w:t xml:space="preserve">الكتل الهوائية التي تؤثر في مناخ المملكة هي : </w:t>
      </w:r>
    </w:p>
    <w:p w:rsidR="00D166FD" w:rsidRPr="00867894" w:rsidRDefault="00D166FD" w:rsidP="00697406">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الكتل الهوائية المدارية البحرية وهي تكونت فوق المحيطات .</w:t>
      </w:r>
    </w:p>
    <w:p w:rsidR="00D166FD" w:rsidRPr="00867894" w:rsidRDefault="00D166FD" w:rsidP="00697406">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الكتلة الهوائية المدارية القارية .</w:t>
      </w:r>
    </w:p>
    <w:p w:rsidR="00D166FD" w:rsidRPr="00867894" w:rsidRDefault="00D166FD" w:rsidP="00697406">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الكتلة الهوائية القطبية البحرية .</w:t>
      </w:r>
    </w:p>
    <w:p w:rsidR="00D166FD" w:rsidRPr="00867894" w:rsidRDefault="00D166FD" w:rsidP="00697406">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الكتلة الهوائية القطبية القارية .</w:t>
      </w:r>
    </w:p>
    <w:p w:rsidR="00FA3CDC" w:rsidRDefault="00FA3CDC" w:rsidP="00867894">
      <w:pPr>
        <w:pStyle w:val="NormalWeb"/>
        <w:bidi/>
        <w:spacing w:line="360" w:lineRule="auto"/>
        <w:rPr>
          <w:rFonts w:asciiTheme="majorBidi" w:hAnsiTheme="majorBidi" w:cstheme="majorBidi"/>
          <w:b/>
          <w:bCs/>
          <w:color w:val="FF0000"/>
          <w:sz w:val="28"/>
          <w:szCs w:val="28"/>
          <w:rtl/>
        </w:rPr>
      </w:pPr>
    </w:p>
    <w:p w:rsidR="00D166FD" w:rsidRPr="00867894" w:rsidRDefault="00D166FD" w:rsidP="00FA3CDC">
      <w:pPr>
        <w:pStyle w:val="NormalWeb"/>
        <w:bidi/>
        <w:spacing w:line="360" w:lineRule="auto"/>
        <w:rPr>
          <w:rFonts w:asciiTheme="majorBidi" w:hAnsiTheme="majorBidi" w:cstheme="majorBidi"/>
          <w:color w:val="FF0000"/>
          <w:sz w:val="28"/>
          <w:szCs w:val="28"/>
        </w:rPr>
      </w:pPr>
      <w:r w:rsidRPr="00867894">
        <w:rPr>
          <w:rFonts w:asciiTheme="majorBidi" w:hAnsiTheme="majorBidi" w:cstheme="majorBidi"/>
          <w:b/>
          <w:bCs/>
          <w:color w:val="FF0000"/>
          <w:sz w:val="28"/>
          <w:szCs w:val="28"/>
          <w:rtl/>
        </w:rPr>
        <w:t>الرطوبة الجوية والأمطار</w:t>
      </w:r>
    </w:p>
    <w:p w:rsidR="00D166FD" w:rsidRPr="00867894" w:rsidRDefault="00D166FD" w:rsidP="00867894">
      <w:pPr>
        <w:pStyle w:val="NormalWeb"/>
        <w:bidi/>
        <w:spacing w:line="360" w:lineRule="auto"/>
        <w:rPr>
          <w:rFonts w:asciiTheme="majorBidi" w:hAnsiTheme="majorBidi" w:cstheme="majorBidi"/>
          <w:sz w:val="28"/>
          <w:szCs w:val="28"/>
        </w:rPr>
      </w:pPr>
      <w:r w:rsidRPr="00867894">
        <w:rPr>
          <w:rFonts w:asciiTheme="majorBidi" w:hAnsiTheme="majorBidi" w:cstheme="majorBidi"/>
          <w:sz w:val="28"/>
          <w:szCs w:val="28"/>
          <w:rtl/>
        </w:rPr>
        <w:t>تتميز المناطق الساحلية بارتفاع الرطوبة النسبية، فيما تنخفض جدا في المناطق الداخلية وهذا يرجع لأسباب منها:</w:t>
      </w:r>
    </w:p>
    <w:p w:rsidR="00867894" w:rsidRPr="00867894" w:rsidRDefault="00867894" w:rsidP="00592D29">
      <w:pPr>
        <w:pStyle w:val="NormalWeb"/>
        <w:numPr>
          <w:ilvl w:val="0"/>
          <w:numId w:val="39"/>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 أن مصدر الرطوبة يكاد ينحصر في النطاق الساحلي.</w:t>
      </w:r>
    </w:p>
    <w:p w:rsidR="00867894" w:rsidRPr="00867894" w:rsidRDefault="00867894" w:rsidP="00592D29">
      <w:pPr>
        <w:pStyle w:val="NormalWeb"/>
        <w:numPr>
          <w:ilvl w:val="0"/>
          <w:numId w:val="39"/>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 المطار قليلة لا تغذي الهواء بكثير من الرطوبة بعد تبخرها.</w:t>
      </w:r>
    </w:p>
    <w:p w:rsidR="00867894" w:rsidRPr="00867894" w:rsidRDefault="00867894" w:rsidP="00592D29">
      <w:pPr>
        <w:pStyle w:val="NormalWeb"/>
        <w:numPr>
          <w:ilvl w:val="0"/>
          <w:numId w:val="39"/>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 هزالة الغطاء النباتي وندرته. </w:t>
      </w:r>
    </w:p>
    <w:p w:rsidR="00D166FD" w:rsidRPr="00867894" w:rsidRDefault="00D166FD" w:rsidP="00867894">
      <w:pPr>
        <w:pStyle w:val="NormalWeb"/>
        <w:bidi/>
        <w:spacing w:line="360" w:lineRule="auto"/>
        <w:rPr>
          <w:rFonts w:asciiTheme="majorBidi" w:hAnsiTheme="majorBidi" w:cstheme="majorBidi"/>
          <w:sz w:val="28"/>
          <w:szCs w:val="28"/>
        </w:rPr>
      </w:pPr>
      <w:r w:rsidRPr="00867894">
        <w:rPr>
          <w:rFonts w:asciiTheme="majorBidi" w:hAnsiTheme="majorBidi" w:cstheme="majorBidi"/>
          <w:sz w:val="28"/>
          <w:szCs w:val="28"/>
          <w:rtl/>
        </w:rPr>
        <w:t>وهذا مما يفسر تباين جهات عديدة من المملكة بمعدلات الرطوبة النسبية (35% في الخماسين، 70% في جيزان في شهر ديسمبر و تتراوح بين 14% في الخماسين و 68% في الوجه في شهر يوليو).</w:t>
      </w:r>
    </w:p>
    <w:p w:rsidR="00D166FD" w:rsidRPr="00867894" w:rsidRDefault="00D166FD" w:rsidP="00FF0AF5">
      <w:pPr>
        <w:pStyle w:val="NormalWeb"/>
        <w:bidi/>
        <w:spacing w:line="360" w:lineRule="auto"/>
        <w:rPr>
          <w:rFonts w:asciiTheme="majorBidi" w:hAnsiTheme="majorBidi" w:cstheme="majorBidi"/>
          <w:sz w:val="28"/>
          <w:szCs w:val="28"/>
        </w:rPr>
      </w:pPr>
      <w:r w:rsidRPr="00867894">
        <w:rPr>
          <w:rFonts w:asciiTheme="majorBidi" w:hAnsiTheme="majorBidi" w:cstheme="majorBidi"/>
          <w:b/>
          <w:bCs/>
          <w:color w:val="0070C0"/>
          <w:sz w:val="28"/>
          <w:szCs w:val="28"/>
          <w:rtl/>
        </w:rPr>
        <w:t>الأمطار</w:t>
      </w:r>
      <w:r w:rsidRPr="00867894">
        <w:rPr>
          <w:rFonts w:asciiTheme="majorBidi" w:hAnsiTheme="majorBidi" w:cstheme="majorBidi"/>
          <w:b/>
          <w:bCs/>
          <w:sz w:val="28"/>
          <w:szCs w:val="28"/>
          <w:rtl/>
        </w:rPr>
        <w:t xml:space="preserve">: </w:t>
      </w:r>
      <w:r w:rsidRPr="00867894">
        <w:rPr>
          <w:rFonts w:asciiTheme="majorBidi" w:hAnsiTheme="majorBidi" w:cstheme="majorBidi"/>
          <w:sz w:val="28"/>
          <w:szCs w:val="28"/>
          <w:rtl/>
        </w:rPr>
        <w:t>العوامل المؤثرة في الأمطار ( الموقع الجغرافي، الموقع بالنسبة للمياه، المظاهر الطبيعية، الارتفاع، الضغط الجوي و الرياح، المنخفضات الجوية، الكتل الهوائية) خصائصها العامة، التوزيع الفصلي للأمطار، القيمة الفعلية لمياه الأمطار.</w:t>
      </w:r>
    </w:p>
    <w:p w:rsidR="00D166FD" w:rsidRPr="00867894" w:rsidRDefault="00D166FD" w:rsidP="00867894">
      <w:pPr>
        <w:pStyle w:val="NormalWeb"/>
        <w:bidi/>
        <w:spacing w:line="360" w:lineRule="auto"/>
        <w:rPr>
          <w:rFonts w:asciiTheme="majorBidi" w:hAnsiTheme="majorBidi" w:cstheme="majorBidi"/>
          <w:b/>
          <w:bCs/>
          <w:color w:val="FF0000"/>
          <w:sz w:val="28"/>
          <w:szCs w:val="28"/>
        </w:rPr>
      </w:pPr>
      <w:r w:rsidRPr="00867894">
        <w:rPr>
          <w:rFonts w:asciiTheme="majorBidi" w:hAnsiTheme="majorBidi" w:cstheme="majorBidi"/>
          <w:b/>
          <w:bCs/>
          <w:color w:val="FF0000"/>
          <w:sz w:val="28"/>
          <w:szCs w:val="28"/>
          <w:rtl/>
        </w:rPr>
        <w:t>الأقاليم المناخية في المملكة</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بالرغم من كون مناخ المملكة يتصف بأنه مناخ مداري جاف، إلا أن خصائصه التفصيلية تتباين من مكان لآخر.</w:t>
      </w:r>
    </w:p>
    <w:p w:rsidR="00D166FD" w:rsidRPr="00867894" w:rsidRDefault="00D166FD" w:rsidP="00FF0AF5">
      <w:pPr>
        <w:pStyle w:val="NormalWeb"/>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عموما تمثل محاولة د. الجراش (1413هـ) في تصنيف أقاليم مناخية فرعية يبلغ عددها 8 أقاليم، وذلك اعتمادا على مجموعة من العوامل المتحكمة في الاختلافات المكانية لمناخ المملكة وهي:</w:t>
      </w:r>
    </w:p>
    <w:p w:rsidR="00867894" w:rsidRPr="00867894" w:rsidRDefault="00867894" w:rsidP="00592D29">
      <w:pPr>
        <w:pStyle w:val="NormalWeb"/>
        <w:numPr>
          <w:ilvl w:val="0"/>
          <w:numId w:val="40"/>
        </w:numPr>
        <w:bidi/>
        <w:spacing w:before="0" w:beforeAutospacing="0" w:after="0" w:afterAutospacing="0" w:line="360" w:lineRule="auto"/>
        <w:rPr>
          <w:rFonts w:asciiTheme="majorBidi" w:hAnsiTheme="majorBidi" w:cstheme="majorBidi"/>
          <w:sz w:val="28"/>
          <w:szCs w:val="28"/>
        </w:rPr>
      </w:pPr>
      <w:r w:rsidRPr="00867894">
        <w:rPr>
          <w:rFonts w:asciiTheme="majorBidi" w:hAnsiTheme="majorBidi" w:cstheme="majorBidi"/>
          <w:sz w:val="28"/>
          <w:szCs w:val="28"/>
          <w:rtl/>
        </w:rPr>
        <w:t xml:space="preserve"> متوسطات درجات الحرارة الصغرى والكبرى</w:t>
      </w:r>
    </w:p>
    <w:p w:rsidR="00867894" w:rsidRPr="00867894" w:rsidRDefault="00867894" w:rsidP="00592D29">
      <w:pPr>
        <w:pStyle w:val="NormalWeb"/>
        <w:numPr>
          <w:ilvl w:val="0"/>
          <w:numId w:val="40"/>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 الطوبة الجوية</w:t>
      </w:r>
    </w:p>
    <w:p w:rsidR="00867894" w:rsidRPr="00867894" w:rsidRDefault="00867894" w:rsidP="00592D29">
      <w:pPr>
        <w:pStyle w:val="NormalWeb"/>
        <w:numPr>
          <w:ilvl w:val="0"/>
          <w:numId w:val="40"/>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 xml:space="preserve"> كمية الأمطار والتبخر</w:t>
      </w:r>
    </w:p>
    <w:p w:rsidR="00867894" w:rsidRPr="00867894" w:rsidRDefault="00867894" w:rsidP="00592D29">
      <w:pPr>
        <w:pStyle w:val="NormalWeb"/>
        <w:numPr>
          <w:ilvl w:val="0"/>
          <w:numId w:val="40"/>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مناخ الساحلين الشرقي والغربي</w:t>
      </w:r>
    </w:p>
    <w:p w:rsidR="00867894" w:rsidRPr="00867894" w:rsidRDefault="00867894" w:rsidP="00592D29">
      <w:pPr>
        <w:pStyle w:val="NormalWeb"/>
        <w:numPr>
          <w:ilvl w:val="0"/>
          <w:numId w:val="40"/>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مناخ تهامة عسير</w:t>
      </w:r>
    </w:p>
    <w:p w:rsidR="00867894" w:rsidRPr="00867894" w:rsidRDefault="00867894" w:rsidP="00592D29">
      <w:pPr>
        <w:pStyle w:val="NormalWeb"/>
        <w:numPr>
          <w:ilvl w:val="0"/>
          <w:numId w:val="40"/>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مناخ مرتفعات جنوب غرب المملكة</w:t>
      </w:r>
    </w:p>
    <w:p w:rsidR="00867894" w:rsidRPr="00867894" w:rsidRDefault="00867894" w:rsidP="00592D29">
      <w:pPr>
        <w:pStyle w:val="NormalWeb"/>
        <w:numPr>
          <w:ilvl w:val="0"/>
          <w:numId w:val="40"/>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مناخ الهضاب الجنوبية الغربية (الطائف و نجران)</w:t>
      </w:r>
    </w:p>
    <w:p w:rsidR="00867894" w:rsidRPr="00867894" w:rsidRDefault="00867894" w:rsidP="00592D29">
      <w:pPr>
        <w:pStyle w:val="NormalWeb"/>
        <w:numPr>
          <w:ilvl w:val="0"/>
          <w:numId w:val="40"/>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مناخ عالية نجد - المدينة</w:t>
      </w:r>
    </w:p>
    <w:p w:rsidR="00867894" w:rsidRPr="00867894" w:rsidRDefault="00867894" w:rsidP="00592D29">
      <w:pPr>
        <w:pStyle w:val="NormalWeb"/>
        <w:numPr>
          <w:ilvl w:val="0"/>
          <w:numId w:val="40"/>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مناخ تبوك</w:t>
      </w:r>
    </w:p>
    <w:p w:rsidR="00867894" w:rsidRPr="00867894" w:rsidRDefault="00867894" w:rsidP="00592D29">
      <w:pPr>
        <w:pStyle w:val="NormalWeb"/>
        <w:numPr>
          <w:ilvl w:val="0"/>
          <w:numId w:val="40"/>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مناخ وسط وشمال المملكة</w:t>
      </w:r>
    </w:p>
    <w:p w:rsidR="00867894" w:rsidRDefault="00867894" w:rsidP="00592D29">
      <w:pPr>
        <w:pStyle w:val="NormalWeb"/>
        <w:numPr>
          <w:ilvl w:val="0"/>
          <w:numId w:val="40"/>
        </w:numPr>
        <w:bidi/>
        <w:spacing w:line="360" w:lineRule="auto"/>
        <w:rPr>
          <w:rFonts w:asciiTheme="majorBidi" w:hAnsiTheme="majorBidi" w:cstheme="majorBidi"/>
          <w:sz w:val="28"/>
          <w:szCs w:val="28"/>
        </w:rPr>
      </w:pPr>
      <w:r w:rsidRPr="00867894">
        <w:rPr>
          <w:rFonts w:asciiTheme="majorBidi" w:hAnsiTheme="majorBidi" w:cstheme="majorBidi"/>
          <w:sz w:val="28"/>
          <w:szCs w:val="28"/>
          <w:rtl/>
        </w:rPr>
        <w:t>مناخ الربع الخالي</w:t>
      </w:r>
    </w:p>
    <w:p w:rsidR="00697406" w:rsidRPr="00867894" w:rsidRDefault="00697406" w:rsidP="00697406">
      <w:pPr>
        <w:pStyle w:val="NormalWeb"/>
        <w:bidi/>
        <w:spacing w:line="360" w:lineRule="auto"/>
        <w:rPr>
          <w:rFonts w:asciiTheme="majorBidi" w:hAnsiTheme="majorBidi" w:cstheme="majorBidi"/>
          <w:sz w:val="28"/>
          <w:szCs w:val="28"/>
        </w:rPr>
      </w:pPr>
    </w:p>
    <w:p w:rsidR="00FA3CDC" w:rsidRDefault="001C0666" w:rsidP="00FA3CDC">
      <w:pPr>
        <w:pStyle w:val="NormalWeb"/>
        <w:bidi/>
        <w:spacing w:before="0" w:beforeAutospacing="0" w:after="0" w:afterAutospacing="0" w:line="360" w:lineRule="auto"/>
        <w:rPr>
          <w:b/>
          <w:bCs/>
          <w:color w:val="7030A0"/>
          <w:sz w:val="32"/>
          <w:szCs w:val="32"/>
          <w:rtl/>
        </w:rPr>
      </w:pPr>
      <w:r>
        <w:rPr>
          <w:rFonts w:hint="cs"/>
          <w:b/>
          <w:bCs/>
          <w:color w:val="7030A0"/>
          <w:sz w:val="32"/>
          <w:szCs w:val="32"/>
          <w:rtl/>
        </w:rPr>
        <w:lastRenderedPageBreak/>
        <w:t xml:space="preserve">المحاضرة  5 </w:t>
      </w:r>
    </w:p>
    <w:p w:rsidR="001C0666" w:rsidRPr="00FA3CDC" w:rsidRDefault="001C0666" w:rsidP="00FA3CDC">
      <w:pPr>
        <w:pStyle w:val="NormalWeb"/>
        <w:bidi/>
        <w:spacing w:before="0" w:beforeAutospacing="0" w:after="0" w:afterAutospacing="0" w:line="360" w:lineRule="auto"/>
        <w:rPr>
          <w:b/>
          <w:bCs/>
          <w:color w:val="7030A0"/>
          <w:sz w:val="32"/>
          <w:szCs w:val="32"/>
          <w:rtl/>
        </w:rPr>
      </w:pPr>
      <w:r w:rsidRPr="001C0666">
        <w:rPr>
          <w:rFonts w:asciiTheme="majorBidi" w:hAnsiTheme="majorBidi" w:cstheme="majorBidi"/>
          <w:b/>
          <w:bCs/>
          <w:color w:val="FF0000"/>
          <w:sz w:val="28"/>
          <w:szCs w:val="28"/>
          <w:rtl/>
        </w:rPr>
        <w:t>التربة :</w:t>
      </w:r>
      <w:r w:rsidRPr="001C0666">
        <w:rPr>
          <w:rFonts w:asciiTheme="majorBidi" w:hAnsiTheme="majorBidi" w:cstheme="majorBidi"/>
          <w:color w:val="FF0000"/>
          <w:sz w:val="28"/>
          <w:szCs w:val="28"/>
          <w:rtl/>
        </w:rPr>
        <w:t xml:space="preserve"> </w:t>
      </w:r>
      <w:r w:rsidRPr="001C0666">
        <w:rPr>
          <w:rFonts w:asciiTheme="majorBidi" w:hAnsiTheme="majorBidi" w:cstheme="majorBidi"/>
          <w:sz w:val="28"/>
          <w:szCs w:val="28"/>
          <w:rtl/>
        </w:rPr>
        <w:t>هي الآفاق السطحية المستمرة التطور من القشرة الأرضية التي تنشأ من تفتت صخور القشرة الأرضية بفعل التجوية وتحللها واختلاطها بالمواد العضوية المتحللة</w:t>
      </w:r>
      <w:r w:rsidRPr="001C0666">
        <w:rPr>
          <w:rFonts w:asciiTheme="majorBidi" w:hAnsiTheme="majorBidi" w:cstheme="majorBidi"/>
          <w:sz w:val="28"/>
          <w:szCs w:val="28"/>
        </w:rPr>
        <w:t xml:space="preserve"> .</w:t>
      </w:r>
    </w:p>
    <w:p w:rsidR="001C0666" w:rsidRPr="001C0666" w:rsidRDefault="001C0666" w:rsidP="00FA3CDC">
      <w:pPr>
        <w:pStyle w:val="NormalWeb"/>
        <w:bidi/>
        <w:spacing w:before="0" w:beforeAutospacing="0" w:after="0" w:afterAutospacing="0" w:line="360" w:lineRule="auto"/>
        <w:rPr>
          <w:rFonts w:asciiTheme="majorBidi" w:hAnsiTheme="majorBidi" w:cstheme="majorBidi"/>
          <w:sz w:val="28"/>
          <w:szCs w:val="28"/>
          <w:rtl/>
        </w:rPr>
      </w:pPr>
      <w:r w:rsidRPr="001C0666">
        <w:rPr>
          <w:rFonts w:asciiTheme="majorBidi" w:hAnsiTheme="majorBidi" w:cstheme="majorBidi"/>
          <w:sz w:val="28"/>
          <w:szCs w:val="28"/>
          <w:rtl/>
        </w:rPr>
        <w:t>ترتبط خواص التربة بالوسط المحيط ويمر تطور التربة بمراحل حتى تصل إلى حالة ثبات نسبي</w:t>
      </w:r>
      <w:r w:rsidRPr="001C0666">
        <w:rPr>
          <w:rFonts w:asciiTheme="majorBidi" w:hAnsiTheme="majorBidi" w:cstheme="majorBidi"/>
          <w:sz w:val="28"/>
          <w:szCs w:val="28"/>
        </w:rPr>
        <w:t xml:space="preserve"> .</w:t>
      </w:r>
    </w:p>
    <w:p w:rsidR="001C0666" w:rsidRPr="00FA3CDC" w:rsidRDefault="001C0666" w:rsidP="00FA3CDC">
      <w:pPr>
        <w:pStyle w:val="NormalWeb"/>
        <w:bidi/>
        <w:spacing w:before="0" w:beforeAutospacing="0" w:after="0" w:afterAutospacing="0" w:line="360" w:lineRule="auto"/>
        <w:rPr>
          <w:rFonts w:asciiTheme="majorBidi" w:hAnsiTheme="majorBidi" w:cstheme="majorBidi"/>
          <w:b/>
          <w:bCs/>
          <w:rtl/>
        </w:rPr>
      </w:pPr>
      <w:r w:rsidRPr="00FA3CDC">
        <w:rPr>
          <w:rFonts w:asciiTheme="majorBidi" w:hAnsiTheme="majorBidi" w:cstheme="majorBidi"/>
          <w:b/>
          <w:bCs/>
          <w:rtl/>
        </w:rPr>
        <w:t>لقد</w:t>
      </w:r>
      <w:r w:rsidR="00FA3CDC" w:rsidRPr="00FA3CDC">
        <w:rPr>
          <w:rFonts w:asciiTheme="majorBidi" w:hAnsiTheme="majorBidi" w:cstheme="majorBidi"/>
          <w:b/>
          <w:bCs/>
          <w:rtl/>
        </w:rPr>
        <w:t xml:space="preserve"> تم حصر</w:t>
      </w:r>
      <w:r w:rsidRPr="00FA3CDC">
        <w:rPr>
          <w:rFonts w:asciiTheme="majorBidi" w:hAnsiTheme="majorBidi" w:cstheme="majorBidi"/>
          <w:b/>
          <w:bCs/>
          <w:rtl/>
        </w:rPr>
        <w:t>3,89% من مساحة المملكة في الفترة 1402-1405هـ واستعراض أوجه استعمالات التربة وتم تص</w:t>
      </w:r>
      <w:r w:rsidR="00FA3CDC" w:rsidRPr="00FA3CDC">
        <w:rPr>
          <w:rFonts w:asciiTheme="majorBidi" w:hAnsiTheme="majorBidi" w:cstheme="majorBidi"/>
          <w:b/>
          <w:bCs/>
          <w:rtl/>
        </w:rPr>
        <w:t>نيف التربة طبقا للنظام الأمريكي</w:t>
      </w:r>
      <w:r w:rsidR="00FA3CDC">
        <w:rPr>
          <w:rFonts w:asciiTheme="majorBidi" w:hAnsiTheme="majorBidi" w:cstheme="majorBidi" w:hint="cs"/>
          <w:b/>
          <w:bCs/>
          <w:rtl/>
        </w:rPr>
        <w:t>.</w:t>
      </w:r>
    </w:p>
    <w:p w:rsidR="001C0666" w:rsidRPr="001C0666" w:rsidRDefault="001C0666" w:rsidP="00FA3CDC">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يعد مشروع وزارة الزراعة والمياه في المملكة والدراسات التي قامت بها إدارة استثمار الأراضي التابع للوزارة بالتعاون مع اللجنة السعودية الأمريكية المشتركة للتعاون الاقتصادي  ( للفترة 1402- 1405 هـ ) من أبرز المشاريع الحكومية الهادفة إلى توفير معلومات عن أراضي المملكة و خصائص تربتها . حيث تم القيام بإجراء عدة عمليات حصر استكشافي لمناطق واسعة من المملكة تخللتها عمليات مسح هيدرولوجية وزراعية إلى جانب ذلك تم الاعتماد على الدراسات الميدانية وصور الأقمار الصناعية  من أجل إعداد خريطة شاملة لأوجه استعمالات التربة. و لقد غطت هذه الدراسات مساحة تعادل 83% من إجمالي أراضي المملكة الشاسعة (مليون و تسعمائة ألف كم²)</w:t>
      </w:r>
      <w:r w:rsidRPr="001C0666">
        <w:rPr>
          <w:rFonts w:asciiTheme="majorBidi" w:hAnsiTheme="majorBidi" w:cstheme="majorBidi"/>
          <w:b/>
          <w:bCs/>
          <w:sz w:val="28"/>
          <w:szCs w:val="28"/>
          <w:rtl/>
        </w:rPr>
        <w:t>.</w:t>
      </w:r>
    </w:p>
    <w:p w:rsidR="001C0666" w:rsidRPr="001C0666" w:rsidRDefault="001C0666" w:rsidP="00FA3CDC">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b/>
          <w:bCs/>
          <w:sz w:val="28"/>
          <w:szCs w:val="28"/>
          <w:rtl/>
        </w:rPr>
        <w:t>و في هذا الصدد، لعل من المناسب الإشارة إلى أهم نتائج الدراسات والمسح الشامل للتربة التي تم التوصل إليها:</w:t>
      </w:r>
    </w:p>
    <w:p w:rsidR="001C0666" w:rsidRPr="001C0666" w:rsidRDefault="001C0666" w:rsidP="00FA3CDC">
      <w:pPr>
        <w:pStyle w:val="NormalWeb"/>
        <w:numPr>
          <w:ilvl w:val="0"/>
          <w:numId w:val="41"/>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اتضح أن التربة في المملكة عموما تتميز بأنها حديثة التكوين أو غير ناضجة وتفتقر لأي نوع من خواص التطور. وبناء على ذلك فان التغير الذي طرأ على الطبقة السطحية لا يتعد كون لونها أصبح داكنا بعض الشيء . </w:t>
      </w:r>
    </w:p>
    <w:p w:rsidR="001C0666" w:rsidRPr="001C0666" w:rsidRDefault="001C0666" w:rsidP="00FA3CDC">
      <w:pPr>
        <w:pStyle w:val="NormalWeb"/>
        <w:numPr>
          <w:ilvl w:val="0"/>
          <w:numId w:val="41"/>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أشارت هذه الدراسات أن شدة انحدار السطح والتي مثلت 35% من الأراضي الممسوحة لعبت دورا بارزا كأحد العوامل المحددة لعدم صلاحية التربة في كثير من المناطق التي شملتها الدراسات .</w:t>
      </w:r>
    </w:p>
    <w:p w:rsidR="001C0666" w:rsidRPr="001C0666" w:rsidRDefault="001C0666" w:rsidP="00FA3CDC">
      <w:pPr>
        <w:pStyle w:val="NormalWeb"/>
        <w:numPr>
          <w:ilvl w:val="0"/>
          <w:numId w:val="41"/>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ساهم كثرة الحصى وسفي الرمال وبروز الكتل الصخرية هي الأخرى وبنسب متفاوتة (14%، 31%، 14% على التوالي) كعوامل طبيعية في الحد من صلاحية التربة في المملكة. </w:t>
      </w:r>
    </w:p>
    <w:p w:rsidR="001C0666" w:rsidRPr="001C0666" w:rsidRDefault="001C0666" w:rsidP="001C0666">
      <w:pPr>
        <w:pStyle w:val="NormalWeb"/>
        <w:bidi/>
        <w:spacing w:before="0" w:beforeAutospacing="0" w:after="0" w:afterAutospacing="0" w:line="360" w:lineRule="auto"/>
        <w:rPr>
          <w:rFonts w:asciiTheme="majorBidi" w:hAnsiTheme="majorBidi" w:cstheme="majorBidi"/>
          <w:sz w:val="28"/>
          <w:szCs w:val="28"/>
          <w:rtl/>
        </w:rPr>
      </w:pPr>
      <w:r w:rsidRPr="001C0666">
        <w:rPr>
          <w:rFonts w:asciiTheme="majorBidi" w:hAnsiTheme="majorBidi" w:cstheme="majorBidi"/>
          <w:b/>
          <w:bCs/>
          <w:sz w:val="28"/>
          <w:szCs w:val="28"/>
          <w:u w:val="single"/>
          <w:rtl/>
        </w:rPr>
        <w:t>التعليل أو السبب</w:t>
      </w:r>
      <w:r w:rsidRPr="001C0666">
        <w:rPr>
          <w:rFonts w:asciiTheme="majorBidi" w:hAnsiTheme="majorBidi" w:cstheme="majorBidi"/>
          <w:b/>
          <w:bCs/>
          <w:sz w:val="28"/>
          <w:szCs w:val="28"/>
          <w:rtl/>
        </w:rPr>
        <w:t xml:space="preserve"> في ذلك</w:t>
      </w:r>
      <w:r w:rsidRPr="001C0666">
        <w:rPr>
          <w:rFonts w:asciiTheme="majorBidi" w:hAnsiTheme="majorBidi" w:cstheme="majorBidi"/>
          <w:sz w:val="28"/>
          <w:szCs w:val="28"/>
          <w:rtl/>
        </w:rPr>
        <w:t xml:space="preserve"> يعود بطبيعة الحال إلى قلة الرطوبة وللجرف والتجديد المستمر للسطح بواسطة عوامل التعرية والترسيب.</w:t>
      </w:r>
      <w:r w:rsidRPr="001C0666">
        <w:rPr>
          <w:rFonts w:asciiTheme="majorBidi" w:hAnsiTheme="majorBidi" w:cstheme="majorBidi"/>
          <w:b/>
          <w:bCs/>
          <w:sz w:val="28"/>
          <w:szCs w:val="28"/>
          <w:rtl/>
        </w:rPr>
        <w:br/>
      </w:r>
      <w:r w:rsidRPr="001C0666">
        <w:rPr>
          <w:rFonts w:asciiTheme="majorBidi" w:hAnsiTheme="majorBidi" w:cstheme="majorBidi"/>
          <w:b/>
          <w:bCs/>
          <w:color w:val="0070C0"/>
          <w:sz w:val="28"/>
          <w:szCs w:val="28"/>
          <w:rtl/>
        </w:rPr>
        <w:t>مميزات التربة في المملكة</w:t>
      </w:r>
      <w:r>
        <w:rPr>
          <w:rFonts w:asciiTheme="majorBidi" w:hAnsiTheme="majorBidi" w:cstheme="majorBidi" w:hint="cs"/>
          <w:b/>
          <w:bCs/>
          <w:color w:val="0070C0"/>
          <w:sz w:val="28"/>
          <w:szCs w:val="28"/>
          <w:rtl/>
        </w:rPr>
        <w:t>:</w:t>
      </w:r>
    </w:p>
    <w:p w:rsidR="001C0666" w:rsidRPr="001C0666" w:rsidRDefault="001C0666" w:rsidP="00B06CF3">
      <w:pPr>
        <w:pStyle w:val="NormalWeb"/>
        <w:numPr>
          <w:ilvl w:val="0"/>
          <w:numId w:val="42"/>
        </w:numPr>
        <w:bidi/>
        <w:spacing w:before="0" w:before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تربة حديثة ( غير ناضجة 9 أما التغير الذي حصل لها هو لونها الذي أصبح داكناً . </w:t>
      </w:r>
    </w:p>
    <w:p w:rsidR="001C0666" w:rsidRPr="001C0666" w:rsidRDefault="001C0666" w:rsidP="00B06CF3">
      <w:pPr>
        <w:pStyle w:val="NormalWeb"/>
        <w:numPr>
          <w:ilvl w:val="0"/>
          <w:numId w:val="42"/>
        </w:numPr>
        <w:bidi/>
        <w:spacing w:line="360" w:lineRule="auto"/>
        <w:rPr>
          <w:rFonts w:asciiTheme="majorBidi" w:hAnsiTheme="majorBidi" w:cstheme="majorBidi"/>
          <w:sz w:val="28"/>
          <w:szCs w:val="28"/>
        </w:rPr>
      </w:pPr>
      <w:r w:rsidRPr="001C0666">
        <w:rPr>
          <w:rFonts w:asciiTheme="majorBidi" w:hAnsiTheme="majorBidi" w:cstheme="majorBidi"/>
          <w:sz w:val="28"/>
          <w:szCs w:val="28"/>
          <w:rtl/>
        </w:rPr>
        <w:t>تفاوت نسبة المادة العضوية بالتربة فالكثبان خالية من المادة العضوية أما التربة المصاطب تصل نسبة المادة العضوية 1% .</w:t>
      </w:r>
    </w:p>
    <w:p w:rsidR="001C0666" w:rsidRPr="001C0666" w:rsidRDefault="001C0666" w:rsidP="00B06CF3">
      <w:pPr>
        <w:pStyle w:val="NormalWeb"/>
        <w:numPr>
          <w:ilvl w:val="0"/>
          <w:numId w:val="42"/>
        </w:numPr>
        <w:bidi/>
        <w:spacing w:line="360" w:lineRule="auto"/>
        <w:rPr>
          <w:rFonts w:asciiTheme="majorBidi" w:hAnsiTheme="majorBidi" w:cstheme="majorBidi"/>
          <w:sz w:val="28"/>
          <w:szCs w:val="28"/>
        </w:rPr>
      </w:pPr>
      <w:r w:rsidRPr="001C0666">
        <w:rPr>
          <w:rFonts w:asciiTheme="majorBidi" w:hAnsiTheme="majorBidi" w:cstheme="majorBidi"/>
          <w:sz w:val="28"/>
          <w:szCs w:val="28"/>
          <w:rtl/>
        </w:rPr>
        <w:t>وجود أفق طيني من أقسام السطوح المستقرة في مصاطب الوديان القديمة .</w:t>
      </w:r>
    </w:p>
    <w:p w:rsidR="001C0666" w:rsidRPr="001C0666" w:rsidRDefault="001C0666" w:rsidP="00B06CF3">
      <w:pPr>
        <w:pStyle w:val="NormalWeb"/>
        <w:numPr>
          <w:ilvl w:val="0"/>
          <w:numId w:val="42"/>
        </w:numPr>
        <w:bidi/>
        <w:spacing w:line="360" w:lineRule="auto"/>
        <w:rPr>
          <w:rFonts w:asciiTheme="majorBidi" w:hAnsiTheme="majorBidi" w:cstheme="majorBidi"/>
          <w:sz w:val="28"/>
          <w:szCs w:val="28"/>
        </w:rPr>
      </w:pPr>
      <w:r w:rsidRPr="001C0666">
        <w:rPr>
          <w:rFonts w:asciiTheme="majorBidi" w:hAnsiTheme="majorBidi" w:cstheme="majorBidi"/>
          <w:sz w:val="28"/>
          <w:szCs w:val="28"/>
          <w:rtl/>
        </w:rPr>
        <w:t xml:space="preserve">تحتوي الطبقة السطحية للتربة على كربونات الكالسيوم والأملاح الذائبة بكميات قلية . </w:t>
      </w:r>
    </w:p>
    <w:p w:rsidR="001C0666" w:rsidRPr="001C0666" w:rsidRDefault="001C0666" w:rsidP="00B06CF3">
      <w:pPr>
        <w:pStyle w:val="NormalWeb"/>
        <w:numPr>
          <w:ilvl w:val="0"/>
          <w:numId w:val="42"/>
        </w:numPr>
        <w:bidi/>
        <w:spacing w:line="360" w:lineRule="auto"/>
        <w:rPr>
          <w:rFonts w:asciiTheme="majorBidi" w:hAnsiTheme="majorBidi" w:cstheme="majorBidi"/>
          <w:sz w:val="28"/>
          <w:szCs w:val="28"/>
        </w:rPr>
      </w:pPr>
      <w:r w:rsidRPr="001C0666">
        <w:rPr>
          <w:rFonts w:asciiTheme="majorBidi" w:hAnsiTheme="majorBidi" w:cstheme="majorBidi"/>
          <w:sz w:val="28"/>
          <w:szCs w:val="28"/>
          <w:rtl/>
        </w:rPr>
        <w:t>احتواء الأراضي الرملية على نسبة قليلة من كربونات الكالسيوم .</w:t>
      </w:r>
    </w:p>
    <w:p w:rsidR="001C0666" w:rsidRPr="001C0666" w:rsidRDefault="001C0666" w:rsidP="00B06CF3">
      <w:pPr>
        <w:pStyle w:val="NormalWeb"/>
        <w:numPr>
          <w:ilvl w:val="0"/>
          <w:numId w:val="42"/>
        </w:numPr>
        <w:bidi/>
        <w:spacing w:line="360" w:lineRule="auto"/>
        <w:rPr>
          <w:rFonts w:asciiTheme="majorBidi" w:hAnsiTheme="majorBidi" w:cstheme="majorBidi"/>
          <w:sz w:val="28"/>
          <w:szCs w:val="28"/>
        </w:rPr>
      </w:pPr>
      <w:r w:rsidRPr="001C0666">
        <w:rPr>
          <w:rFonts w:asciiTheme="majorBidi" w:hAnsiTheme="majorBidi" w:cstheme="majorBidi"/>
          <w:sz w:val="28"/>
          <w:szCs w:val="28"/>
          <w:rtl/>
        </w:rPr>
        <w:t>وجود الجبس ببعض أنواع التربة فوق أفق الكلس .</w:t>
      </w:r>
    </w:p>
    <w:p w:rsidR="001C0666" w:rsidRPr="001C0666" w:rsidRDefault="001C0666" w:rsidP="00B06CF3">
      <w:pPr>
        <w:pStyle w:val="NormalWeb"/>
        <w:numPr>
          <w:ilvl w:val="0"/>
          <w:numId w:val="42"/>
        </w:numPr>
        <w:bidi/>
        <w:spacing w:line="360" w:lineRule="auto"/>
        <w:rPr>
          <w:rFonts w:asciiTheme="majorBidi" w:hAnsiTheme="majorBidi" w:cstheme="majorBidi"/>
          <w:sz w:val="28"/>
          <w:szCs w:val="28"/>
        </w:rPr>
      </w:pPr>
      <w:r w:rsidRPr="001C0666">
        <w:rPr>
          <w:rFonts w:asciiTheme="majorBidi" w:hAnsiTheme="majorBidi" w:cstheme="majorBidi"/>
          <w:sz w:val="28"/>
          <w:szCs w:val="28"/>
          <w:rtl/>
        </w:rPr>
        <w:t>تظهر التربة المتأثرة بالملح في المناطق الساحلية في الأحواض المغلقة المعروفة باسم السبخات .</w:t>
      </w:r>
    </w:p>
    <w:p w:rsidR="001C0666" w:rsidRPr="001C0666" w:rsidRDefault="001C0666" w:rsidP="00B06CF3">
      <w:pPr>
        <w:pStyle w:val="NormalWeb"/>
        <w:numPr>
          <w:ilvl w:val="0"/>
          <w:numId w:val="42"/>
        </w:numPr>
        <w:bidi/>
        <w:spacing w:line="360" w:lineRule="auto"/>
        <w:rPr>
          <w:rFonts w:asciiTheme="majorBidi" w:hAnsiTheme="majorBidi" w:cstheme="majorBidi"/>
          <w:sz w:val="28"/>
          <w:szCs w:val="28"/>
        </w:rPr>
      </w:pPr>
      <w:r w:rsidRPr="001C0666">
        <w:rPr>
          <w:rFonts w:asciiTheme="majorBidi" w:hAnsiTheme="majorBidi" w:cstheme="majorBidi"/>
          <w:sz w:val="28"/>
          <w:szCs w:val="28"/>
        </w:rPr>
        <w:t> </w:t>
      </w:r>
      <w:r w:rsidRPr="001C0666">
        <w:rPr>
          <w:rFonts w:asciiTheme="majorBidi" w:hAnsiTheme="majorBidi" w:cstheme="majorBidi"/>
          <w:sz w:val="28"/>
          <w:szCs w:val="28"/>
          <w:rtl/>
        </w:rPr>
        <w:t>5</w:t>
      </w:r>
      <w:r w:rsidRPr="001C0666">
        <w:rPr>
          <w:rFonts w:asciiTheme="majorBidi" w:hAnsiTheme="majorBidi" w:cstheme="majorBidi"/>
          <w:sz w:val="28"/>
          <w:szCs w:val="28"/>
        </w:rPr>
        <w:t>,</w:t>
      </w:r>
      <w:r w:rsidRPr="001C0666">
        <w:rPr>
          <w:rFonts w:asciiTheme="majorBidi" w:hAnsiTheme="majorBidi" w:cstheme="majorBidi"/>
          <w:sz w:val="28"/>
          <w:szCs w:val="28"/>
          <w:rtl/>
        </w:rPr>
        <w:t>45% من المساحة تكونت من بروزات صخرية .</w:t>
      </w:r>
    </w:p>
    <w:p w:rsidR="001C0666" w:rsidRPr="001C0666" w:rsidRDefault="001C0666" w:rsidP="00B06CF3">
      <w:pPr>
        <w:pStyle w:val="NormalWeb"/>
        <w:numPr>
          <w:ilvl w:val="0"/>
          <w:numId w:val="42"/>
        </w:numPr>
        <w:bidi/>
        <w:spacing w:line="360" w:lineRule="auto"/>
        <w:rPr>
          <w:rFonts w:asciiTheme="majorBidi" w:hAnsiTheme="majorBidi" w:cstheme="majorBidi"/>
          <w:sz w:val="28"/>
          <w:szCs w:val="28"/>
        </w:rPr>
      </w:pPr>
      <w:r w:rsidRPr="001C0666">
        <w:rPr>
          <w:rFonts w:asciiTheme="majorBidi" w:hAnsiTheme="majorBidi" w:cstheme="majorBidi"/>
          <w:sz w:val="28"/>
          <w:szCs w:val="28"/>
          <w:rtl/>
        </w:rPr>
        <w:t>4</w:t>
      </w:r>
      <w:r w:rsidRPr="001C0666">
        <w:rPr>
          <w:rFonts w:asciiTheme="majorBidi" w:hAnsiTheme="majorBidi" w:cstheme="majorBidi"/>
          <w:sz w:val="28"/>
          <w:szCs w:val="28"/>
        </w:rPr>
        <w:t>,</w:t>
      </w:r>
      <w:r w:rsidRPr="001C0666">
        <w:rPr>
          <w:rFonts w:asciiTheme="majorBidi" w:hAnsiTheme="majorBidi" w:cstheme="majorBidi"/>
          <w:sz w:val="28"/>
          <w:szCs w:val="28"/>
          <w:rtl/>
        </w:rPr>
        <w:t xml:space="preserve">30% من المساحة تكونت من كثبان . </w:t>
      </w:r>
    </w:p>
    <w:p w:rsidR="001C0666" w:rsidRPr="001C0666" w:rsidRDefault="001C0666" w:rsidP="00B06CF3">
      <w:pPr>
        <w:pStyle w:val="NormalWeb"/>
        <w:numPr>
          <w:ilvl w:val="0"/>
          <w:numId w:val="42"/>
        </w:numPr>
        <w:bidi/>
        <w:spacing w:line="360" w:lineRule="auto"/>
        <w:rPr>
          <w:rFonts w:asciiTheme="majorBidi" w:hAnsiTheme="majorBidi" w:cstheme="majorBidi"/>
          <w:sz w:val="28"/>
          <w:szCs w:val="28"/>
        </w:rPr>
      </w:pPr>
      <w:r w:rsidRPr="001C0666">
        <w:rPr>
          <w:rFonts w:asciiTheme="majorBidi" w:hAnsiTheme="majorBidi" w:cstheme="majorBidi"/>
          <w:sz w:val="28"/>
          <w:szCs w:val="28"/>
          <w:rtl/>
        </w:rPr>
        <w:t>لم تخضع أراضي الربع الخالي لعمليات المسح .</w:t>
      </w:r>
    </w:p>
    <w:p w:rsidR="00C259B6" w:rsidRDefault="001C0666" w:rsidP="00B06CF3">
      <w:pPr>
        <w:pStyle w:val="NormalWeb"/>
        <w:numPr>
          <w:ilvl w:val="0"/>
          <w:numId w:val="42"/>
        </w:numPr>
        <w:bidi/>
        <w:spacing w:line="360" w:lineRule="auto"/>
        <w:rPr>
          <w:rFonts w:asciiTheme="majorBidi" w:hAnsiTheme="majorBidi" w:cstheme="majorBidi"/>
          <w:sz w:val="28"/>
          <w:szCs w:val="28"/>
        </w:rPr>
      </w:pPr>
      <w:r w:rsidRPr="001C0666">
        <w:rPr>
          <w:rFonts w:asciiTheme="majorBidi" w:hAnsiTheme="majorBidi" w:cstheme="majorBidi"/>
          <w:sz w:val="28"/>
          <w:szCs w:val="28"/>
          <w:rtl/>
        </w:rPr>
        <w:t>29% من الأراضي الممسوحة تتبع رتبتي الأراضي الحديثة والجافة باستثناء الأراضي ذات الرتبة الرطب</w:t>
      </w:r>
      <w:r w:rsidR="00C259B6">
        <w:rPr>
          <w:rFonts w:asciiTheme="majorBidi" w:hAnsiTheme="majorBidi" w:cstheme="majorBidi"/>
          <w:sz w:val="28"/>
          <w:szCs w:val="28"/>
          <w:rtl/>
        </w:rPr>
        <w:t>ة وتحت الرطبة</w:t>
      </w:r>
      <w:r w:rsidR="00C259B6">
        <w:rPr>
          <w:rFonts w:asciiTheme="majorBidi" w:hAnsiTheme="majorBidi" w:cstheme="majorBidi" w:hint="cs"/>
          <w:sz w:val="28"/>
          <w:szCs w:val="28"/>
          <w:rtl/>
        </w:rPr>
        <w:t xml:space="preserve"> </w:t>
      </w:r>
    </w:p>
    <w:p w:rsidR="00697406" w:rsidRDefault="00697406" w:rsidP="00FA3CDC">
      <w:pPr>
        <w:pStyle w:val="NormalWeb"/>
        <w:bidi/>
        <w:spacing w:before="0" w:beforeAutospacing="0" w:after="0" w:afterAutospacing="0" w:line="360" w:lineRule="auto"/>
        <w:ind w:left="720"/>
        <w:rPr>
          <w:rFonts w:asciiTheme="majorBidi" w:hAnsiTheme="majorBidi" w:cstheme="majorBidi"/>
          <w:b/>
          <w:bCs/>
          <w:color w:val="FF0000"/>
          <w:sz w:val="28"/>
          <w:szCs w:val="28"/>
        </w:rPr>
      </w:pPr>
    </w:p>
    <w:p w:rsidR="001C0666" w:rsidRPr="00C259B6" w:rsidRDefault="001C0666" w:rsidP="00697406">
      <w:pPr>
        <w:pStyle w:val="NormalWeb"/>
        <w:bidi/>
        <w:spacing w:before="0" w:beforeAutospacing="0" w:after="0" w:afterAutospacing="0" w:line="360" w:lineRule="auto"/>
        <w:ind w:left="720"/>
        <w:rPr>
          <w:rFonts w:asciiTheme="majorBidi" w:hAnsiTheme="majorBidi" w:cstheme="majorBidi"/>
          <w:sz w:val="28"/>
          <w:szCs w:val="28"/>
          <w:rtl/>
        </w:rPr>
      </w:pPr>
      <w:r w:rsidRPr="00C259B6">
        <w:rPr>
          <w:rFonts w:asciiTheme="majorBidi" w:hAnsiTheme="majorBidi" w:cstheme="majorBidi"/>
          <w:b/>
          <w:bCs/>
          <w:color w:val="FF0000"/>
          <w:sz w:val="28"/>
          <w:szCs w:val="28"/>
          <w:rtl/>
        </w:rPr>
        <w:t>أصناف أراضي المملكة من حيث صلاحيتها للزراعة المروية</w:t>
      </w:r>
    </w:p>
    <w:p w:rsidR="001C0666" w:rsidRPr="00D32507" w:rsidRDefault="001C0666" w:rsidP="00FA3CDC">
      <w:pPr>
        <w:pStyle w:val="NormalWeb"/>
        <w:bidi/>
        <w:spacing w:before="0" w:beforeAutospacing="0" w:after="0" w:afterAutospacing="0" w:line="360" w:lineRule="auto"/>
        <w:rPr>
          <w:rFonts w:asciiTheme="majorBidi" w:hAnsiTheme="majorBidi" w:cstheme="majorBidi"/>
          <w:b/>
          <w:bCs/>
          <w:color w:val="0070C0"/>
          <w:sz w:val="28"/>
          <w:szCs w:val="28"/>
        </w:rPr>
      </w:pPr>
      <w:r w:rsidRPr="00D32507">
        <w:rPr>
          <w:rFonts w:asciiTheme="majorBidi" w:hAnsiTheme="majorBidi" w:cstheme="majorBidi"/>
          <w:b/>
          <w:bCs/>
          <w:color w:val="0070C0"/>
          <w:sz w:val="28"/>
          <w:szCs w:val="28"/>
          <w:rtl/>
        </w:rPr>
        <w:t>1- أراضي الدرجة الأولى تتميز ما يلي :</w:t>
      </w:r>
    </w:p>
    <w:p w:rsidR="001C0666" w:rsidRPr="001C0666" w:rsidRDefault="001C0666" w:rsidP="00FA3CDC">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أ- شبه مستوية .</w:t>
      </w:r>
      <w:r w:rsidR="00FA3CDC">
        <w:rPr>
          <w:rFonts w:asciiTheme="majorBidi" w:hAnsiTheme="majorBidi" w:cstheme="majorBidi" w:hint="cs"/>
          <w:sz w:val="28"/>
          <w:szCs w:val="28"/>
          <w:rtl/>
        </w:rPr>
        <w:t xml:space="preserve"> </w:t>
      </w:r>
      <w:r w:rsidRPr="001C0666">
        <w:rPr>
          <w:rFonts w:asciiTheme="majorBidi" w:hAnsiTheme="majorBidi" w:cstheme="majorBidi"/>
          <w:sz w:val="28"/>
          <w:szCs w:val="28"/>
          <w:rtl/>
        </w:rPr>
        <w:t>ب- عميقة متوسطة القوام .</w:t>
      </w:r>
      <w:r w:rsidR="00FA3CDC">
        <w:rPr>
          <w:rFonts w:asciiTheme="majorBidi" w:hAnsiTheme="majorBidi" w:cstheme="majorBidi" w:hint="cs"/>
          <w:sz w:val="28"/>
          <w:szCs w:val="28"/>
          <w:rtl/>
        </w:rPr>
        <w:t xml:space="preserve"> </w:t>
      </w:r>
      <w:r w:rsidRPr="001C0666">
        <w:rPr>
          <w:rFonts w:asciiTheme="majorBidi" w:hAnsiTheme="majorBidi" w:cstheme="majorBidi"/>
          <w:sz w:val="28"/>
          <w:szCs w:val="28"/>
          <w:rtl/>
        </w:rPr>
        <w:t>ج- جيدة الصرف .</w:t>
      </w:r>
      <w:r w:rsidR="00FA3CDC">
        <w:rPr>
          <w:rFonts w:asciiTheme="majorBidi" w:hAnsiTheme="majorBidi" w:cstheme="majorBidi" w:hint="cs"/>
          <w:sz w:val="28"/>
          <w:szCs w:val="28"/>
          <w:rtl/>
        </w:rPr>
        <w:t xml:space="preserve"> </w:t>
      </w:r>
      <w:r w:rsidRPr="001C0666">
        <w:rPr>
          <w:rFonts w:asciiTheme="majorBidi" w:hAnsiTheme="majorBidi" w:cstheme="majorBidi"/>
          <w:sz w:val="28"/>
          <w:szCs w:val="28"/>
          <w:rtl/>
        </w:rPr>
        <w:t>د- قليلة التركيز الملحي .</w:t>
      </w:r>
      <w:r w:rsidR="00FA3CDC">
        <w:rPr>
          <w:rFonts w:asciiTheme="majorBidi" w:hAnsiTheme="majorBidi" w:cstheme="majorBidi" w:hint="cs"/>
          <w:sz w:val="28"/>
          <w:szCs w:val="28"/>
          <w:rtl/>
        </w:rPr>
        <w:t xml:space="preserve"> </w:t>
      </w:r>
      <w:r w:rsidRPr="001C0666">
        <w:rPr>
          <w:rFonts w:asciiTheme="majorBidi" w:hAnsiTheme="majorBidi" w:cstheme="majorBidi"/>
          <w:sz w:val="28"/>
          <w:szCs w:val="28"/>
          <w:rtl/>
        </w:rPr>
        <w:t>هـ- إنتاجياتها عالية .</w:t>
      </w:r>
    </w:p>
    <w:p w:rsidR="001C0666" w:rsidRPr="00D32507" w:rsidRDefault="001C0666" w:rsidP="00FA3CDC">
      <w:pPr>
        <w:pStyle w:val="NormalWeb"/>
        <w:bidi/>
        <w:spacing w:before="0" w:beforeAutospacing="0" w:after="0" w:afterAutospacing="0" w:line="360" w:lineRule="auto"/>
        <w:rPr>
          <w:rFonts w:asciiTheme="majorBidi" w:hAnsiTheme="majorBidi" w:cstheme="majorBidi"/>
          <w:b/>
          <w:bCs/>
          <w:color w:val="0070C0"/>
          <w:sz w:val="28"/>
          <w:szCs w:val="28"/>
        </w:rPr>
      </w:pPr>
      <w:r w:rsidRPr="00D32507">
        <w:rPr>
          <w:rFonts w:asciiTheme="majorBidi" w:hAnsiTheme="majorBidi" w:cstheme="majorBidi"/>
          <w:b/>
          <w:bCs/>
          <w:color w:val="0070C0"/>
          <w:sz w:val="28"/>
          <w:szCs w:val="28"/>
          <w:rtl/>
        </w:rPr>
        <w:t>2- أراضي الدرجة الثانية :(مميزاتها )</w:t>
      </w:r>
    </w:p>
    <w:p w:rsidR="001C0666" w:rsidRDefault="001C0666" w:rsidP="00FA3CDC">
      <w:pPr>
        <w:pStyle w:val="NormalWeb"/>
        <w:bidi/>
        <w:spacing w:before="0" w:beforeAutospacing="0" w:after="0" w:afterAutospacing="0" w:line="360" w:lineRule="auto"/>
        <w:rPr>
          <w:rFonts w:asciiTheme="majorBidi" w:hAnsiTheme="majorBidi" w:cstheme="majorBidi"/>
          <w:sz w:val="28"/>
          <w:szCs w:val="28"/>
          <w:rtl/>
        </w:rPr>
      </w:pPr>
      <w:r w:rsidRPr="001C0666">
        <w:rPr>
          <w:rFonts w:asciiTheme="majorBidi" w:hAnsiTheme="majorBidi" w:cstheme="majorBidi"/>
          <w:sz w:val="28"/>
          <w:szCs w:val="28"/>
          <w:rtl/>
        </w:rPr>
        <w:t>أ- تحتوي على الأملاح .ب- أقل إنتاجية من أراضي الدرجة الأولى .ج- نسبتها 5</w:t>
      </w:r>
      <w:r w:rsidRPr="001C0666">
        <w:rPr>
          <w:rFonts w:asciiTheme="majorBidi" w:hAnsiTheme="majorBidi" w:cstheme="majorBidi"/>
          <w:sz w:val="28"/>
          <w:szCs w:val="28"/>
        </w:rPr>
        <w:t>,</w:t>
      </w:r>
      <w:r w:rsidRPr="001C0666">
        <w:rPr>
          <w:rFonts w:asciiTheme="majorBidi" w:hAnsiTheme="majorBidi" w:cstheme="majorBidi"/>
          <w:sz w:val="28"/>
          <w:szCs w:val="28"/>
          <w:rtl/>
        </w:rPr>
        <w:t>4% من الأراضي الممسوحة .</w:t>
      </w:r>
    </w:p>
    <w:p w:rsidR="00C259B6" w:rsidRPr="00D32507" w:rsidRDefault="00C259B6" w:rsidP="00FA3CDC">
      <w:pPr>
        <w:pStyle w:val="NormalWeb"/>
        <w:bidi/>
        <w:spacing w:before="0" w:beforeAutospacing="0" w:after="0" w:afterAutospacing="0" w:line="360" w:lineRule="auto"/>
        <w:rPr>
          <w:rFonts w:asciiTheme="majorBidi" w:hAnsiTheme="majorBidi" w:cstheme="majorBidi"/>
          <w:b/>
          <w:bCs/>
          <w:color w:val="0070C0"/>
          <w:sz w:val="28"/>
          <w:szCs w:val="28"/>
        </w:rPr>
      </w:pPr>
      <w:r w:rsidRPr="00D32507">
        <w:rPr>
          <w:rFonts w:asciiTheme="majorBidi" w:hAnsiTheme="majorBidi" w:cstheme="majorBidi"/>
          <w:b/>
          <w:bCs/>
          <w:color w:val="0070C0"/>
          <w:sz w:val="28"/>
          <w:szCs w:val="28"/>
          <w:rtl/>
        </w:rPr>
        <w:t>3- أراضي الدرجة الثالثة (مميزاتها ):</w:t>
      </w:r>
    </w:p>
    <w:p w:rsidR="00C259B6" w:rsidRPr="00C259B6" w:rsidRDefault="00C259B6" w:rsidP="00FA3CDC">
      <w:pPr>
        <w:pStyle w:val="NormalWeb"/>
        <w:bidi/>
        <w:spacing w:before="0" w:beforeAutospacing="0" w:after="0" w:afterAutospacing="0" w:line="360" w:lineRule="auto"/>
        <w:rPr>
          <w:rFonts w:asciiTheme="majorBidi" w:hAnsiTheme="majorBidi" w:cstheme="majorBidi"/>
          <w:sz w:val="28"/>
          <w:szCs w:val="28"/>
        </w:rPr>
      </w:pPr>
      <w:r w:rsidRPr="00C259B6">
        <w:rPr>
          <w:rFonts w:asciiTheme="majorBidi" w:hAnsiTheme="majorBidi" w:cstheme="majorBidi"/>
          <w:sz w:val="28"/>
          <w:szCs w:val="28"/>
          <w:rtl/>
        </w:rPr>
        <w:t>أ- قليلة الصلاحية للزراعة من الأولى والثانية .</w:t>
      </w:r>
      <w:r w:rsidR="00FA3CDC">
        <w:rPr>
          <w:rFonts w:asciiTheme="majorBidi" w:hAnsiTheme="majorBidi" w:cstheme="majorBidi" w:hint="cs"/>
          <w:sz w:val="28"/>
          <w:szCs w:val="28"/>
          <w:rtl/>
        </w:rPr>
        <w:t xml:space="preserve"> </w:t>
      </w:r>
      <w:r w:rsidRPr="00C259B6">
        <w:rPr>
          <w:rFonts w:asciiTheme="majorBidi" w:hAnsiTheme="majorBidi" w:cstheme="majorBidi"/>
          <w:sz w:val="28"/>
          <w:szCs w:val="28"/>
          <w:rtl/>
        </w:rPr>
        <w:t>ب- تحتوي على نسبة عالية من الحصى .</w:t>
      </w:r>
    </w:p>
    <w:p w:rsidR="00C259B6" w:rsidRPr="00C259B6" w:rsidRDefault="00C259B6" w:rsidP="00FA3CDC">
      <w:pPr>
        <w:pStyle w:val="NormalWeb"/>
        <w:bidi/>
        <w:spacing w:before="0" w:beforeAutospacing="0" w:after="0" w:afterAutospacing="0" w:line="360" w:lineRule="auto"/>
        <w:rPr>
          <w:rFonts w:asciiTheme="majorBidi" w:hAnsiTheme="majorBidi" w:cstheme="majorBidi"/>
          <w:sz w:val="28"/>
          <w:szCs w:val="28"/>
        </w:rPr>
      </w:pPr>
      <w:r w:rsidRPr="00C259B6">
        <w:rPr>
          <w:rFonts w:asciiTheme="majorBidi" w:hAnsiTheme="majorBidi" w:cstheme="majorBidi"/>
          <w:sz w:val="28"/>
          <w:szCs w:val="28"/>
          <w:rtl/>
        </w:rPr>
        <w:t>ج- غير مناسبة إلا لعدد قليل من المحاصيل .</w:t>
      </w:r>
      <w:r w:rsidR="00FA3CDC">
        <w:rPr>
          <w:rFonts w:asciiTheme="majorBidi" w:hAnsiTheme="majorBidi" w:cstheme="majorBidi" w:hint="cs"/>
          <w:sz w:val="28"/>
          <w:szCs w:val="28"/>
          <w:rtl/>
        </w:rPr>
        <w:t xml:space="preserve"> </w:t>
      </w:r>
      <w:r w:rsidRPr="00C259B6">
        <w:rPr>
          <w:rFonts w:asciiTheme="majorBidi" w:hAnsiTheme="majorBidi" w:cstheme="majorBidi"/>
          <w:sz w:val="28"/>
          <w:szCs w:val="28"/>
          <w:rtl/>
        </w:rPr>
        <w:t>د- نسبتها 2% من الأراضي الممسوحة .</w:t>
      </w:r>
    </w:p>
    <w:p w:rsidR="00C259B6" w:rsidRPr="00D32507" w:rsidRDefault="00C259B6" w:rsidP="00FA3CDC">
      <w:pPr>
        <w:pStyle w:val="NormalWeb"/>
        <w:bidi/>
        <w:spacing w:before="0" w:beforeAutospacing="0" w:after="0" w:afterAutospacing="0" w:line="360" w:lineRule="auto"/>
        <w:rPr>
          <w:rFonts w:asciiTheme="majorBidi" w:hAnsiTheme="majorBidi" w:cstheme="majorBidi"/>
          <w:b/>
          <w:bCs/>
          <w:color w:val="0070C0"/>
          <w:sz w:val="28"/>
          <w:szCs w:val="28"/>
        </w:rPr>
      </w:pPr>
      <w:r w:rsidRPr="00D32507">
        <w:rPr>
          <w:rFonts w:asciiTheme="majorBidi" w:hAnsiTheme="majorBidi" w:cstheme="majorBidi"/>
          <w:b/>
          <w:bCs/>
          <w:color w:val="0070C0"/>
          <w:sz w:val="28"/>
          <w:szCs w:val="28"/>
          <w:rtl/>
        </w:rPr>
        <w:t>4- أراضي الدرجة الرابعة (مميزاتها ):</w:t>
      </w:r>
    </w:p>
    <w:p w:rsidR="00D32507" w:rsidRPr="005B2250" w:rsidRDefault="00C259B6" w:rsidP="00B06CF3">
      <w:pPr>
        <w:pStyle w:val="NormalWeb"/>
        <w:numPr>
          <w:ilvl w:val="0"/>
          <w:numId w:val="45"/>
        </w:numPr>
        <w:bidi/>
        <w:spacing w:before="0" w:beforeAutospacing="0" w:after="0" w:afterAutospacing="0" w:line="360" w:lineRule="auto"/>
        <w:rPr>
          <w:rFonts w:asciiTheme="majorBidi" w:hAnsiTheme="majorBidi" w:cstheme="majorBidi"/>
          <w:sz w:val="28"/>
          <w:szCs w:val="28"/>
        </w:rPr>
      </w:pPr>
      <w:r w:rsidRPr="00C259B6">
        <w:rPr>
          <w:rFonts w:asciiTheme="majorBidi" w:hAnsiTheme="majorBidi" w:cstheme="majorBidi"/>
          <w:sz w:val="28"/>
          <w:szCs w:val="28"/>
          <w:rtl/>
        </w:rPr>
        <w:t>غير جيدة الصرف .ب- تحتوي على نسبة عالية من الحصى .ج-نسبتها 8%من الأراضي الممسوحة .</w:t>
      </w:r>
    </w:p>
    <w:p w:rsidR="00C259B6" w:rsidRPr="00C259B6" w:rsidRDefault="00C259B6" w:rsidP="00FA3CDC">
      <w:pPr>
        <w:pStyle w:val="NormalWeb"/>
        <w:bidi/>
        <w:spacing w:before="0" w:beforeAutospacing="0" w:after="0" w:afterAutospacing="0" w:line="360" w:lineRule="auto"/>
        <w:rPr>
          <w:rFonts w:asciiTheme="majorBidi" w:hAnsiTheme="majorBidi" w:cstheme="majorBidi"/>
          <w:sz w:val="28"/>
          <w:szCs w:val="28"/>
        </w:rPr>
      </w:pPr>
      <w:r w:rsidRPr="00C259B6">
        <w:rPr>
          <w:rFonts w:asciiTheme="majorBidi" w:hAnsiTheme="majorBidi" w:cstheme="majorBidi"/>
          <w:sz w:val="28"/>
          <w:szCs w:val="28"/>
          <w:rtl/>
        </w:rPr>
        <w:t>هذه الدرجات الأربع تضم الأراضي الصالحة للزراعة نسبتها تقريباً14% من الأراضي الممسوحة .</w:t>
      </w:r>
    </w:p>
    <w:p w:rsidR="001C0666" w:rsidRPr="00C259B6" w:rsidRDefault="001C0666" w:rsidP="00FA3CDC">
      <w:pPr>
        <w:pStyle w:val="NormalWeb"/>
        <w:bidi/>
        <w:spacing w:before="0" w:beforeAutospacing="0" w:after="0" w:afterAutospacing="0" w:line="360" w:lineRule="auto"/>
        <w:rPr>
          <w:rFonts w:asciiTheme="majorBidi" w:hAnsiTheme="majorBidi" w:cstheme="majorBidi"/>
          <w:color w:val="0070C0"/>
          <w:sz w:val="28"/>
          <w:szCs w:val="28"/>
        </w:rPr>
      </w:pPr>
      <w:r w:rsidRPr="00C259B6">
        <w:rPr>
          <w:rFonts w:asciiTheme="majorBidi" w:hAnsiTheme="majorBidi" w:cstheme="majorBidi"/>
          <w:b/>
          <w:bCs/>
          <w:color w:val="0070C0"/>
          <w:sz w:val="28"/>
          <w:szCs w:val="28"/>
          <w:rtl/>
        </w:rPr>
        <w:t>5- أرضي الدرجة الخامسة (مميزاتها ):</w:t>
      </w:r>
    </w:p>
    <w:p w:rsidR="00C259B6" w:rsidRPr="001C0666" w:rsidRDefault="001C0666" w:rsidP="00D32507">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أ- تصبح قابلة للزراعة إذا استصلحت .ب- شديدة الملوحة .ج- نسبتها8</w:t>
      </w:r>
      <w:r w:rsidRPr="001C0666">
        <w:rPr>
          <w:rFonts w:asciiTheme="majorBidi" w:hAnsiTheme="majorBidi" w:cstheme="majorBidi"/>
          <w:sz w:val="28"/>
          <w:szCs w:val="28"/>
        </w:rPr>
        <w:t>,</w:t>
      </w:r>
      <w:r w:rsidRPr="001C0666">
        <w:rPr>
          <w:rFonts w:asciiTheme="majorBidi" w:hAnsiTheme="majorBidi" w:cstheme="majorBidi"/>
          <w:sz w:val="28"/>
          <w:szCs w:val="28"/>
          <w:rtl/>
        </w:rPr>
        <w:t>2% من مجمل المساحة .</w:t>
      </w:r>
    </w:p>
    <w:p w:rsidR="001C0666" w:rsidRPr="00C259B6" w:rsidRDefault="001C0666" w:rsidP="00FA3CDC">
      <w:pPr>
        <w:pStyle w:val="NormalWeb"/>
        <w:bidi/>
        <w:spacing w:before="0" w:beforeAutospacing="0" w:after="0" w:afterAutospacing="0" w:line="360" w:lineRule="auto"/>
        <w:rPr>
          <w:rFonts w:asciiTheme="majorBidi" w:hAnsiTheme="majorBidi" w:cstheme="majorBidi"/>
          <w:color w:val="0070C0"/>
          <w:sz w:val="28"/>
          <w:szCs w:val="28"/>
        </w:rPr>
      </w:pPr>
      <w:r w:rsidRPr="00C259B6">
        <w:rPr>
          <w:rFonts w:asciiTheme="majorBidi" w:hAnsiTheme="majorBidi" w:cstheme="majorBidi"/>
          <w:b/>
          <w:bCs/>
          <w:color w:val="0070C0"/>
          <w:sz w:val="28"/>
          <w:szCs w:val="28"/>
          <w:rtl/>
        </w:rPr>
        <w:t>6- أراضي الدرجة السادسة (مميزاتها) :</w:t>
      </w:r>
    </w:p>
    <w:p w:rsidR="001C0666" w:rsidRPr="001C0666" w:rsidRDefault="001C0666" w:rsidP="00FA3CDC">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أ- غير صالحة للزراعة .</w:t>
      </w:r>
    </w:p>
    <w:p w:rsidR="001C0666" w:rsidRPr="001C0666" w:rsidRDefault="001C0666" w:rsidP="00FA3CDC">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ب- شديدة الانحدار وطبوغرافية وعرة . </w:t>
      </w:r>
    </w:p>
    <w:p w:rsidR="001C0666" w:rsidRPr="001C0666" w:rsidRDefault="001C0666" w:rsidP="00FA3CDC">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ج- تربتها خشنة .</w:t>
      </w:r>
    </w:p>
    <w:p w:rsidR="001C0666" w:rsidRPr="001C0666" w:rsidRDefault="001C0666" w:rsidP="00FA3CDC">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د- قليلة العمق .</w:t>
      </w:r>
    </w:p>
    <w:p w:rsidR="00C259B6" w:rsidRDefault="001C0666" w:rsidP="00FA3CDC">
      <w:pPr>
        <w:pStyle w:val="NormalWeb"/>
        <w:bidi/>
        <w:spacing w:before="0" w:beforeAutospacing="0" w:after="0" w:afterAutospacing="0" w:line="360" w:lineRule="auto"/>
        <w:rPr>
          <w:rFonts w:asciiTheme="majorBidi" w:hAnsiTheme="majorBidi" w:cstheme="majorBidi"/>
          <w:sz w:val="28"/>
          <w:szCs w:val="28"/>
          <w:rtl/>
        </w:rPr>
      </w:pPr>
      <w:r w:rsidRPr="001C0666">
        <w:rPr>
          <w:rFonts w:asciiTheme="majorBidi" w:hAnsiTheme="majorBidi" w:cstheme="majorBidi"/>
          <w:sz w:val="28"/>
          <w:szCs w:val="28"/>
          <w:rtl/>
        </w:rPr>
        <w:t>هـ- يوجد تحتها حصى .</w:t>
      </w:r>
    </w:p>
    <w:p w:rsidR="00C259B6" w:rsidRDefault="001C0666" w:rsidP="00FA3CDC">
      <w:pPr>
        <w:pStyle w:val="NormalWeb"/>
        <w:bidi/>
        <w:spacing w:before="0" w:beforeAutospacing="0" w:after="0" w:afterAutospacing="0" w:line="360" w:lineRule="auto"/>
        <w:rPr>
          <w:rFonts w:asciiTheme="majorBidi" w:hAnsiTheme="majorBidi" w:cstheme="majorBidi"/>
          <w:sz w:val="28"/>
          <w:szCs w:val="28"/>
          <w:rtl/>
        </w:rPr>
      </w:pPr>
      <w:r w:rsidRPr="001C0666">
        <w:rPr>
          <w:rFonts w:asciiTheme="majorBidi" w:hAnsiTheme="majorBidi" w:cstheme="majorBidi"/>
          <w:sz w:val="28"/>
          <w:szCs w:val="28"/>
          <w:rtl/>
        </w:rPr>
        <w:t>و- نسبة الجبس مرتفعة .</w:t>
      </w:r>
    </w:p>
    <w:p w:rsidR="001C0666" w:rsidRPr="001C0666" w:rsidRDefault="001C0666" w:rsidP="00FA3CDC">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ز- </w:t>
      </w:r>
      <w:r w:rsidRPr="001C0666">
        <w:rPr>
          <w:rFonts w:asciiTheme="majorBidi" w:hAnsiTheme="majorBidi" w:cstheme="majorBidi"/>
          <w:b/>
          <w:bCs/>
          <w:sz w:val="28"/>
          <w:szCs w:val="28"/>
          <w:u w:val="single"/>
          <w:rtl/>
        </w:rPr>
        <w:t xml:space="preserve">نسبتها 83% </w:t>
      </w:r>
      <w:r w:rsidRPr="001C0666">
        <w:rPr>
          <w:rFonts w:asciiTheme="majorBidi" w:hAnsiTheme="majorBidi" w:cstheme="majorBidi"/>
          <w:sz w:val="28"/>
          <w:szCs w:val="28"/>
          <w:rtl/>
        </w:rPr>
        <w:t>من الأراضي الممسوحة .</w:t>
      </w:r>
    </w:p>
    <w:p w:rsidR="001C0666" w:rsidRPr="00C259B6" w:rsidRDefault="00C259B6" w:rsidP="00D32507">
      <w:pPr>
        <w:pStyle w:val="NormalWeb"/>
        <w:bidi/>
        <w:spacing w:before="0" w:beforeAutospacing="0" w:after="0" w:afterAutospacing="0" w:line="360" w:lineRule="auto"/>
        <w:rPr>
          <w:rFonts w:asciiTheme="majorBidi" w:hAnsiTheme="majorBidi" w:cstheme="majorBidi"/>
          <w:b/>
          <w:bCs/>
          <w:sz w:val="28"/>
          <w:szCs w:val="28"/>
        </w:rPr>
      </w:pPr>
      <w:r w:rsidRPr="00C259B6">
        <w:rPr>
          <w:rFonts w:asciiTheme="majorBidi" w:hAnsiTheme="majorBidi" w:cstheme="majorBidi"/>
          <w:b/>
          <w:bCs/>
          <w:color w:val="C00000"/>
          <w:sz w:val="28"/>
          <w:szCs w:val="28"/>
          <w:rtl/>
        </w:rPr>
        <w:t>أنواع الترب</w:t>
      </w:r>
      <w:r>
        <w:rPr>
          <w:rFonts w:asciiTheme="majorBidi" w:hAnsiTheme="majorBidi" w:cstheme="majorBidi" w:hint="cs"/>
          <w:b/>
          <w:bCs/>
          <w:color w:val="C00000"/>
          <w:sz w:val="28"/>
          <w:szCs w:val="28"/>
          <w:rtl/>
        </w:rPr>
        <w:t xml:space="preserve"> : </w:t>
      </w:r>
      <w:r w:rsidR="001C0666" w:rsidRPr="00C259B6">
        <w:rPr>
          <w:rFonts w:asciiTheme="majorBidi" w:hAnsiTheme="majorBidi" w:cstheme="majorBidi"/>
          <w:b/>
          <w:bCs/>
          <w:sz w:val="26"/>
          <w:szCs w:val="26"/>
          <w:rtl/>
        </w:rPr>
        <w:t>تنقسم الترب إلى أنواع عديدة وفق أسس وتصنيفات مختلفة تعتمد على مجموعة من الخصا</w:t>
      </w:r>
      <w:r w:rsidRPr="00C259B6">
        <w:rPr>
          <w:rFonts w:asciiTheme="majorBidi" w:hAnsiTheme="majorBidi" w:cstheme="majorBidi"/>
          <w:b/>
          <w:bCs/>
          <w:sz w:val="26"/>
          <w:szCs w:val="26"/>
          <w:rtl/>
        </w:rPr>
        <w:t>ئص الكيميائية و التركيب الصخري.</w:t>
      </w:r>
      <w:r w:rsidRPr="00C259B6">
        <w:rPr>
          <w:rFonts w:asciiTheme="majorBidi" w:hAnsiTheme="majorBidi" w:cstheme="majorBidi" w:hint="cs"/>
          <w:b/>
          <w:bCs/>
          <w:sz w:val="26"/>
          <w:szCs w:val="26"/>
          <w:rtl/>
        </w:rPr>
        <w:t xml:space="preserve"> </w:t>
      </w:r>
      <w:r w:rsidR="001C0666" w:rsidRPr="00C259B6">
        <w:rPr>
          <w:rFonts w:asciiTheme="majorBidi" w:hAnsiTheme="majorBidi" w:cstheme="majorBidi"/>
          <w:b/>
          <w:bCs/>
          <w:sz w:val="26"/>
          <w:szCs w:val="26"/>
          <w:rtl/>
        </w:rPr>
        <w:t>أما فيما يتعلق بالترب في المملكة فإنها تندرج تحت ما يسمى بالترب الجيرية التي تعد أبرز ترب المناطق الجافة وشبه الجافة (</w:t>
      </w:r>
      <w:r w:rsidR="001C0666" w:rsidRPr="00C259B6">
        <w:rPr>
          <w:rFonts w:asciiTheme="majorBidi" w:hAnsiTheme="majorBidi" w:cstheme="majorBidi"/>
          <w:b/>
          <w:bCs/>
          <w:sz w:val="26"/>
          <w:szCs w:val="26"/>
        </w:rPr>
        <w:t>(</w:t>
      </w:r>
      <w:proofErr w:type="spellStart"/>
      <w:r w:rsidR="001C0666" w:rsidRPr="00C259B6">
        <w:rPr>
          <w:rFonts w:asciiTheme="majorBidi" w:hAnsiTheme="majorBidi" w:cstheme="majorBidi"/>
          <w:b/>
          <w:bCs/>
          <w:sz w:val="26"/>
          <w:szCs w:val="26"/>
        </w:rPr>
        <w:t>Pedocals</w:t>
      </w:r>
      <w:proofErr w:type="spellEnd"/>
      <w:r w:rsidR="001C0666" w:rsidRPr="00C259B6">
        <w:rPr>
          <w:rFonts w:asciiTheme="majorBidi" w:hAnsiTheme="majorBidi" w:cstheme="majorBidi"/>
          <w:b/>
          <w:bCs/>
          <w:sz w:val="26"/>
          <w:szCs w:val="26"/>
          <w:rtl/>
        </w:rPr>
        <w:t xml:space="preserve">. عموما يمكن أن تصنف ترب المملكة ضمن ما يعرف بترب </w:t>
      </w:r>
      <w:proofErr w:type="spellStart"/>
      <w:r w:rsidR="001C0666" w:rsidRPr="00C259B6">
        <w:rPr>
          <w:rFonts w:asciiTheme="majorBidi" w:hAnsiTheme="majorBidi" w:cstheme="majorBidi"/>
          <w:b/>
          <w:bCs/>
          <w:sz w:val="26"/>
          <w:szCs w:val="26"/>
          <w:rtl/>
        </w:rPr>
        <w:t>السيروزم</w:t>
      </w:r>
      <w:proofErr w:type="spellEnd"/>
      <w:r w:rsidR="001C0666" w:rsidRPr="00C259B6">
        <w:rPr>
          <w:rFonts w:asciiTheme="majorBidi" w:hAnsiTheme="majorBidi" w:cstheme="majorBidi"/>
          <w:b/>
          <w:bCs/>
          <w:sz w:val="26"/>
          <w:szCs w:val="26"/>
          <w:rtl/>
        </w:rPr>
        <w:t xml:space="preserve"> (</w:t>
      </w:r>
      <w:r w:rsidR="001C0666" w:rsidRPr="00C259B6">
        <w:rPr>
          <w:rFonts w:asciiTheme="majorBidi" w:hAnsiTheme="majorBidi" w:cstheme="majorBidi"/>
          <w:b/>
          <w:bCs/>
          <w:sz w:val="26"/>
          <w:szCs w:val="26"/>
        </w:rPr>
        <w:t>(</w:t>
      </w:r>
      <w:proofErr w:type="spellStart"/>
      <w:r w:rsidR="001C0666" w:rsidRPr="00C259B6">
        <w:rPr>
          <w:rFonts w:asciiTheme="majorBidi" w:hAnsiTheme="majorBidi" w:cstheme="majorBidi"/>
          <w:b/>
          <w:bCs/>
          <w:sz w:val="26"/>
          <w:szCs w:val="26"/>
        </w:rPr>
        <w:t>Serozems</w:t>
      </w:r>
      <w:proofErr w:type="spellEnd"/>
      <w:r w:rsidR="001C0666" w:rsidRPr="00C259B6">
        <w:rPr>
          <w:rFonts w:asciiTheme="majorBidi" w:hAnsiTheme="majorBidi" w:cstheme="majorBidi"/>
          <w:b/>
          <w:bCs/>
          <w:sz w:val="26"/>
          <w:szCs w:val="26"/>
          <w:rtl/>
        </w:rPr>
        <w:t xml:space="preserve"> وهي ذلك النوع من الترب التي تسود معظم المناطق الصحراوية حيث تتميز بفقرها وقلة المواد العضوية إضافة إلى تراكم الأملاح على السطح أو على مقربة منه.</w:t>
      </w:r>
    </w:p>
    <w:p w:rsidR="001C0666" w:rsidRPr="00FA3CDC" w:rsidRDefault="001C0666" w:rsidP="00D32507">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أما فيما يتعلق بأقسام الترب فبالإمكان تصنيفها على النحو التالي : ترب الأودية </w:t>
      </w:r>
      <w:proofErr w:type="spellStart"/>
      <w:r w:rsidRPr="001C0666">
        <w:rPr>
          <w:rFonts w:asciiTheme="majorBidi" w:hAnsiTheme="majorBidi" w:cstheme="majorBidi"/>
          <w:sz w:val="28"/>
          <w:szCs w:val="28"/>
          <w:rtl/>
        </w:rPr>
        <w:t>الطميية</w:t>
      </w:r>
      <w:proofErr w:type="spellEnd"/>
      <w:r w:rsidRPr="001C0666">
        <w:rPr>
          <w:rFonts w:asciiTheme="majorBidi" w:hAnsiTheme="majorBidi" w:cstheme="majorBidi"/>
          <w:sz w:val="28"/>
          <w:szCs w:val="28"/>
          <w:rtl/>
        </w:rPr>
        <w:t xml:space="preserve"> الصالحة للزراعة و تكثر و السهول </w:t>
      </w:r>
      <w:proofErr w:type="spellStart"/>
      <w:r w:rsidRPr="001C0666">
        <w:rPr>
          <w:rFonts w:asciiTheme="majorBidi" w:hAnsiTheme="majorBidi" w:cstheme="majorBidi"/>
          <w:sz w:val="28"/>
          <w:szCs w:val="28"/>
          <w:rtl/>
        </w:rPr>
        <w:t>الفيضية</w:t>
      </w:r>
      <w:proofErr w:type="spellEnd"/>
      <w:r w:rsidRPr="001C0666">
        <w:rPr>
          <w:rFonts w:asciiTheme="majorBidi" w:hAnsiTheme="majorBidi" w:cstheme="majorBidi"/>
          <w:sz w:val="28"/>
          <w:szCs w:val="28"/>
          <w:rtl/>
        </w:rPr>
        <w:t xml:space="preserve"> المحيطة بها ، و الجدير بالذكر أيضا أن مرتفعات السروات تتميز هي الأخرى بالتربة </w:t>
      </w:r>
      <w:proofErr w:type="spellStart"/>
      <w:r w:rsidRPr="001C0666">
        <w:rPr>
          <w:rFonts w:asciiTheme="majorBidi" w:hAnsiTheme="majorBidi" w:cstheme="majorBidi"/>
          <w:sz w:val="28"/>
          <w:szCs w:val="28"/>
          <w:rtl/>
        </w:rPr>
        <w:t>الطميية</w:t>
      </w:r>
      <w:proofErr w:type="spellEnd"/>
      <w:r w:rsidRPr="001C0666">
        <w:rPr>
          <w:rFonts w:asciiTheme="majorBidi" w:hAnsiTheme="majorBidi" w:cstheme="majorBidi"/>
          <w:sz w:val="28"/>
          <w:szCs w:val="28"/>
          <w:rtl/>
        </w:rPr>
        <w:t xml:space="preserve"> الصالحة للزراعة على المدرجات الجبلية هذا إلى جانب الترب المنتشرة في بعض الرسوبات المحلية من الحرات و في بعض مناطق سهل تهامة بالجزء الغربي من المملكة. و تعد ترب الأحواض المغلقة أو الروضات وترب الكثبان الرملية والسبخات الملحية والحصوية الصخرية هي الأخرى من بين أهم الأنواع المنتشرة والموزعة توزيعا جغرافيا في مناطق وأقاليم المملكة المترامية الأطراف.</w:t>
      </w:r>
      <w:r w:rsidRPr="00C259B6">
        <w:rPr>
          <w:rFonts w:asciiTheme="majorBidi" w:hAnsiTheme="majorBidi" w:cstheme="majorBidi"/>
          <w:b/>
          <w:bCs/>
          <w:color w:val="FF0000"/>
          <w:sz w:val="28"/>
          <w:szCs w:val="28"/>
          <w:rtl/>
        </w:rPr>
        <w:br/>
      </w:r>
      <w:r w:rsidRPr="00C259B6">
        <w:rPr>
          <w:rFonts w:asciiTheme="majorBidi" w:hAnsiTheme="majorBidi" w:cstheme="majorBidi"/>
          <w:b/>
          <w:bCs/>
          <w:color w:val="FF0000"/>
          <w:sz w:val="28"/>
          <w:szCs w:val="28"/>
          <w:rtl/>
        </w:rPr>
        <w:lastRenderedPageBreak/>
        <w:t>الأقاليم الجغرافية النباتية</w:t>
      </w:r>
      <w:r w:rsidRPr="00C259B6">
        <w:rPr>
          <w:rFonts w:asciiTheme="majorBidi" w:hAnsiTheme="majorBidi" w:cstheme="majorBidi"/>
          <w:b/>
          <w:bCs/>
          <w:color w:val="FF0000"/>
          <w:sz w:val="28"/>
          <w:szCs w:val="28"/>
        </w:rPr>
        <w:br/>
      </w:r>
      <w:r w:rsidRPr="00C259B6">
        <w:rPr>
          <w:rFonts w:asciiTheme="majorBidi" w:hAnsiTheme="majorBidi" w:cstheme="majorBidi"/>
          <w:color w:val="FF0000"/>
          <w:sz w:val="28"/>
          <w:szCs w:val="28"/>
          <w:rtl/>
        </w:rPr>
        <w:t> </w:t>
      </w:r>
      <w:r w:rsidRPr="00C259B6">
        <w:rPr>
          <w:rFonts w:asciiTheme="majorBidi" w:hAnsiTheme="majorBidi" w:cstheme="majorBidi"/>
          <w:b/>
          <w:bCs/>
          <w:color w:val="FF0000"/>
          <w:sz w:val="28"/>
          <w:szCs w:val="28"/>
          <w:rtl/>
        </w:rPr>
        <w:t xml:space="preserve">سمات الغطاء النباتي الطبيعي </w:t>
      </w:r>
    </w:p>
    <w:p w:rsidR="001C0666" w:rsidRPr="00FA3CDC" w:rsidRDefault="001C0666" w:rsidP="00B06CF3">
      <w:pPr>
        <w:pStyle w:val="NormalWeb"/>
        <w:numPr>
          <w:ilvl w:val="0"/>
          <w:numId w:val="43"/>
        </w:numPr>
        <w:bidi/>
        <w:spacing w:before="0" w:beforeAutospacing="0" w:after="0" w:afterAutospacing="0" w:line="360" w:lineRule="auto"/>
        <w:rPr>
          <w:rFonts w:asciiTheme="majorBidi" w:hAnsiTheme="majorBidi" w:cstheme="majorBidi"/>
          <w:b/>
          <w:bCs/>
          <w:sz w:val="26"/>
          <w:szCs w:val="26"/>
        </w:rPr>
      </w:pPr>
      <w:r w:rsidRPr="001C0666">
        <w:rPr>
          <w:rFonts w:asciiTheme="majorBidi" w:hAnsiTheme="majorBidi" w:cstheme="majorBidi"/>
          <w:sz w:val="28"/>
          <w:szCs w:val="28"/>
          <w:rtl/>
        </w:rPr>
        <w:t xml:space="preserve"> </w:t>
      </w:r>
      <w:r w:rsidRPr="00FA3CDC">
        <w:rPr>
          <w:rFonts w:asciiTheme="majorBidi" w:hAnsiTheme="majorBidi" w:cstheme="majorBidi"/>
          <w:b/>
          <w:bCs/>
          <w:sz w:val="26"/>
          <w:szCs w:val="26"/>
          <w:rtl/>
        </w:rPr>
        <w:t xml:space="preserve">تعكس بيئة النباتات الطبيعية صورة لقيمة الأمطار الفعلية في ظل الظروف الطبيعية الأخرى السائدة من تربة وسطح وغيرها. </w:t>
      </w:r>
    </w:p>
    <w:p w:rsidR="001C0666" w:rsidRPr="001C0666" w:rsidRDefault="001C0666" w:rsidP="00B06CF3">
      <w:pPr>
        <w:pStyle w:val="NormalWeb"/>
        <w:numPr>
          <w:ilvl w:val="0"/>
          <w:numId w:val="43"/>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 تغطي النباتات الطبيعية في المملكة مساحة تقدر بنسبة 77%، بينما تغطي الغابات مساحة تقل عن 3 مليون هكتار.</w:t>
      </w:r>
    </w:p>
    <w:p w:rsidR="001C0666" w:rsidRPr="001C0666" w:rsidRDefault="001C0666" w:rsidP="00B06CF3">
      <w:pPr>
        <w:pStyle w:val="NormalWeb"/>
        <w:numPr>
          <w:ilvl w:val="0"/>
          <w:numId w:val="43"/>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 تعد الخرائط التفصيلية التي قام بها </w:t>
      </w:r>
      <w:proofErr w:type="spellStart"/>
      <w:r w:rsidRPr="001C0666">
        <w:rPr>
          <w:rFonts w:asciiTheme="majorBidi" w:hAnsiTheme="majorBidi" w:cstheme="majorBidi"/>
          <w:sz w:val="28"/>
          <w:szCs w:val="28"/>
          <w:rtl/>
        </w:rPr>
        <w:t>فيتزجيرالد</w:t>
      </w:r>
      <w:proofErr w:type="spellEnd"/>
      <w:r w:rsidRPr="001C0666">
        <w:rPr>
          <w:rFonts w:asciiTheme="majorBidi" w:hAnsiTheme="majorBidi" w:cstheme="majorBidi"/>
          <w:sz w:val="28"/>
          <w:szCs w:val="28"/>
          <w:rtl/>
        </w:rPr>
        <w:t xml:space="preserve"> عام 1957م أولى الخرائط والتي اشتملت على 11 مجموعة نباتية .</w:t>
      </w:r>
    </w:p>
    <w:p w:rsidR="00FA3CDC" w:rsidRDefault="001C0666" w:rsidP="00B06CF3">
      <w:pPr>
        <w:pStyle w:val="NormalWeb"/>
        <w:numPr>
          <w:ilvl w:val="0"/>
          <w:numId w:val="43"/>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 يقدر عدد أنواع النباتات الطبيعية بالمملكة بنحو 2100 نوع منها ما بين 400-500 نوع من النباتات المعمرة. </w:t>
      </w:r>
    </w:p>
    <w:p w:rsidR="001C0666" w:rsidRPr="00FA3CDC" w:rsidRDefault="001C0666" w:rsidP="00FA3CDC">
      <w:pPr>
        <w:pStyle w:val="NormalWeb"/>
        <w:bidi/>
        <w:spacing w:before="0" w:beforeAutospacing="0" w:after="0" w:afterAutospacing="0" w:line="360" w:lineRule="auto"/>
        <w:rPr>
          <w:rFonts w:asciiTheme="majorBidi" w:hAnsiTheme="majorBidi" w:cstheme="majorBidi"/>
          <w:sz w:val="28"/>
          <w:szCs w:val="28"/>
          <w:rtl/>
        </w:rPr>
      </w:pPr>
      <w:r w:rsidRPr="00FA3CDC">
        <w:rPr>
          <w:rFonts w:asciiTheme="majorBidi" w:hAnsiTheme="majorBidi" w:cstheme="majorBidi"/>
          <w:b/>
          <w:bCs/>
          <w:color w:val="0070C0"/>
          <w:sz w:val="28"/>
          <w:szCs w:val="28"/>
          <w:rtl/>
        </w:rPr>
        <w:t>أنواع البيئات وغطاؤها النباتي</w:t>
      </w:r>
    </w:p>
    <w:p w:rsidR="001C0666" w:rsidRPr="001C0666" w:rsidRDefault="001C0666" w:rsidP="00FA3CDC">
      <w:pPr>
        <w:pStyle w:val="NormalWeb"/>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يمكن دراسة النبات الطبيعي في المملكة </w:t>
      </w:r>
      <w:r w:rsidRPr="001C0666">
        <w:rPr>
          <w:rFonts w:asciiTheme="majorBidi" w:hAnsiTheme="majorBidi" w:cstheme="majorBidi"/>
          <w:b/>
          <w:bCs/>
          <w:sz w:val="28"/>
          <w:szCs w:val="28"/>
          <w:u w:val="single"/>
          <w:rtl/>
        </w:rPr>
        <w:t>وفق أسس مختلفة منها</w:t>
      </w:r>
      <w:r w:rsidRPr="001C0666">
        <w:rPr>
          <w:rFonts w:asciiTheme="majorBidi" w:hAnsiTheme="majorBidi" w:cstheme="majorBidi"/>
          <w:sz w:val="28"/>
          <w:szCs w:val="28"/>
          <w:rtl/>
        </w:rPr>
        <w:t>:</w:t>
      </w:r>
    </w:p>
    <w:p w:rsidR="001C0666" w:rsidRPr="001C0666" w:rsidRDefault="00FA3CDC" w:rsidP="00FA3CDC">
      <w:pPr>
        <w:pStyle w:val="NormalWeb"/>
        <w:bidi/>
        <w:spacing w:before="0" w:beforeAutospacing="0" w:after="0" w:afterAutospacing="0" w:line="360" w:lineRule="auto"/>
        <w:rPr>
          <w:rFonts w:asciiTheme="majorBidi" w:hAnsiTheme="majorBidi" w:cstheme="majorBidi"/>
          <w:sz w:val="28"/>
          <w:szCs w:val="28"/>
        </w:rPr>
      </w:pPr>
      <w:r>
        <w:rPr>
          <w:rFonts w:asciiTheme="majorBidi" w:hAnsiTheme="majorBidi" w:cstheme="majorBidi" w:hint="cs"/>
          <w:sz w:val="28"/>
          <w:szCs w:val="28"/>
          <w:rtl/>
        </w:rPr>
        <w:t>*</w:t>
      </w:r>
      <w:r w:rsidR="001C0666" w:rsidRPr="001C0666">
        <w:rPr>
          <w:rFonts w:asciiTheme="majorBidi" w:hAnsiTheme="majorBidi" w:cstheme="majorBidi"/>
          <w:sz w:val="28"/>
          <w:szCs w:val="28"/>
          <w:rtl/>
        </w:rPr>
        <w:t>أماكن النمو والانتشار</w:t>
      </w:r>
      <w:r>
        <w:rPr>
          <w:rFonts w:asciiTheme="majorBidi" w:hAnsiTheme="majorBidi" w:cstheme="majorBidi" w:hint="cs"/>
          <w:sz w:val="28"/>
          <w:szCs w:val="28"/>
          <w:rtl/>
        </w:rPr>
        <w:t xml:space="preserve">   *</w:t>
      </w:r>
      <w:r w:rsidR="001C0666" w:rsidRPr="00FA3CDC">
        <w:rPr>
          <w:rFonts w:asciiTheme="majorBidi" w:hAnsiTheme="majorBidi" w:cstheme="majorBidi"/>
          <w:sz w:val="28"/>
          <w:szCs w:val="28"/>
          <w:rtl/>
        </w:rPr>
        <w:t>فصلية النمو</w:t>
      </w:r>
      <w:r>
        <w:rPr>
          <w:rFonts w:asciiTheme="majorBidi" w:hAnsiTheme="majorBidi" w:cstheme="majorBidi" w:hint="cs"/>
          <w:sz w:val="28"/>
          <w:szCs w:val="28"/>
          <w:rtl/>
        </w:rPr>
        <w:t xml:space="preserve">   *</w:t>
      </w:r>
      <w:r w:rsidR="001C0666" w:rsidRPr="001C0666">
        <w:rPr>
          <w:rFonts w:asciiTheme="majorBidi" w:hAnsiTheme="majorBidi" w:cstheme="majorBidi"/>
          <w:sz w:val="28"/>
          <w:szCs w:val="28"/>
          <w:rtl/>
        </w:rPr>
        <w:t>الحجم والطول</w:t>
      </w:r>
      <w:r>
        <w:rPr>
          <w:rFonts w:asciiTheme="majorBidi" w:hAnsiTheme="majorBidi" w:cstheme="majorBidi" w:hint="cs"/>
          <w:sz w:val="28"/>
          <w:szCs w:val="28"/>
          <w:rtl/>
        </w:rPr>
        <w:t xml:space="preserve">  *</w:t>
      </w:r>
      <w:r w:rsidR="001C0666" w:rsidRPr="001C0666">
        <w:rPr>
          <w:rFonts w:asciiTheme="majorBidi" w:hAnsiTheme="majorBidi" w:cstheme="majorBidi"/>
          <w:sz w:val="28"/>
          <w:szCs w:val="28"/>
          <w:rtl/>
        </w:rPr>
        <w:t>القيمة والفائدة</w:t>
      </w:r>
    </w:p>
    <w:p w:rsidR="001C0666" w:rsidRPr="00C259B6" w:rsidRDefault="001C0666" w:rsidP="00FA3CDC">
      <w:pPr>
        <w:pStyle w:val="NormalWeb"/>
        <w:bidi/>
        <w:spacing w:before="0" w:beforeAutospacing="0" w:after="0" w:afterAutospacing="0" w:line="360" w:lineRule="auto"/>
        <w:rPr>
          <w:rFonts w:asciiTheme="majorBidi" w:hAnsiTheme="majorBidi" w:cstheme="majorBidi"/>
          <w:color w:val="0070C0"/>
          <w:sz w:val="28"/>
          <w:szCs w:val="28"/>
        </w:rPr>
      </w:pPr>
      <w:r w:rsidRPr="00C259B6">
        <w:rPr>
          <w:rFonts w:asciiTheme="majorBidi" w:hAnsiTheme="majorBidi" w:cstheme="majorBidi"/>
          <w:color w:val="0070C0"/>
          <w:sz w:val="28"/>
          <w:szCs w:val="28"/>
          <w:rtl/>
        </w:rPr>
        <w:t>تتنوع البيئات النباتية في المملكة تنوعا كبيرا حيث يمكن حصر البيئات على النحو التالي وهي :</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الوديان ومجاري مياه السيول وقنوات تصريف الأمطار </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  البيئات (المواطن) المائية: النباتات المغمورة، النباتات الطافية، النباتات البرمائية </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التكوينات الرملية</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بيئة السهول الساحلية</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بيئة السبخات الملحية الساحلية</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بيئة السبخات الملحية الداخلية </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بيئة غابات </w:t>
      </w:r>
      <w:proofErr w:type="spellStart"/>
      <w:r w:rsidRPr="001C0666">
        <w:rPr>
          <w:rFonts w:asciiTheme="majorBidi" w:hAnsiTheme="majorBidi" w:cstheme="majorBidi"/>
          <w:sz w:val="28"/>
          <w:szCs w:val="28"/>
          <w:rtl/>
        </w:rPr>
        <w:t>المنجروف</w:t>
      </w:r>
      <w:proofErr w:type="spellEnd"/>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بيئة الصحاري </w:t>
      </w:r>
      <w:proofErr w:type="spellStart"/>
      <w:r w:rsidRPr="001C0666">
        <w:rPr>
          <w:rFonts w:asciiTheme="majorBidi" w:hAnsiTheme="majorBidi" w:cstheme="majorBidi"/>
          <w:sz w:val="28"/>
          <w:szCs w:val="28"/>
          <w:rtl/>
        </w:rPr>
        <w:t>الحصبائية</w:t>
      </w:r>
      <w:proofErr w:type="spellEnd"/>
      <w:r w:rsidRPr="001C0666">
        <w:rPr>
          <w:rFonts w:asciiTheme="majorBidi" w:hAnsiTheme="majorBidi" w:cstheme="majorBidi"/>
          <w:sz w:val="28"/>
          <w:szCs w:val="28"/>
          <w:rtl/>
        </w:rPr>
        <w:t xml:space="preserve"> ( المدرية )</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بيئة  صحراء الحماد</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بيئة السهول الصحراوية </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بيئة الهضاب الصحراوية</w:t>
      </w:r>
    </w:p>
    <w:p w:rsidR="001C0666" w:rsidRPr="001C0666" w:rsidRDefault="001C0666" w:rsidP="00B06CF3">
      <w:pPr>
        <w:pStyle w:val="NormalWeb"/>
        <w:numPr>
          <w:ilvl w:val="0"/>
          <w:numId w:val="44"/>
        </w:numPr>
        <w:bidi/>
        <w:spacing w:before="0" w:beforeAutospacing="0" w:after="0" w:afterAutospacing="0" w:line="360" w:lineRule="auto"/>
        <w:rPr>
          <w:rFonts w:asciiTheme="majorBidi" w:hAnsiTheme="majorBidi" w:cstheme="majorBidi"/>
          <w:sz w:val="28"/>
          <w:szCs w:val="28"/>
        </w:rPr>
      </w:pPr>
      <w:r w:rsidRPr="001C0666">
        <w:rPr>
          <w:rFonts w:asciiTheme="majorBidi" w:hAnsiTheme="majorBidi" w:cstheme="majorBidi"/>
          <w:sz w:val="28"/>
          <w:szCs w:val="28"/>
          <w:rtl/>
        </w:rPr>
        <w:t xml:space="preserve">بيئة المنطقة الجبلية </w:t>
      </w:r>
    </w:p>
    <w:p w:rsidR="00C259B6" w:rsidRPr="00C259B6" w:rsidRDefault="001C0666" w:rsidP="00FA3CDC">
      <w:pPr>
        <w:pStyle w:val="NormalWeb"/>
        <w:bidi/>
        <w:spacing w:line="360" w:lineRule="auto"/>
        <w:rPr>
          <w:rFonts w:asciiTheme="majorBidi" w:hAnsiTheme="majorBidi" w:cstheme="majorBidi"/>
          <w:sz w:val="28"/>
          <w:szCs w:val="28"/>
        </w:rPr>
      </w:pPr>
      <w:r w:rsidRPr="001C0666">
        <w:rPr>
          <w:rFonts w:asciiTheme="majorBidi" w:hAnsiTheme="majorBidi" w:cstheme="majorBidi"/>
          <w:sz w:val="28"/>
          <w:szCs w:val="28"/>
          <w:rtl/>
        </w:rPr>
        <w:t>لعلنا في هذا السياق نركز فقط على نماذج من نباتات هذه البيئات المتنوعة وفق أماكن توزيعها.</w:t>
      </w:r>
      <w:r w:rsidRPr="00C259B6">
        <w:rPr>
          <w:rFonts w:asciiTheme="majorBidi" w:hAnsiTheme="majorBidi" w:cstheme="majorBidi"/>
          <w:b/>
          <w:bCs/>
          <w:sz w:val="28"/>
          <w:szCs w:val="28"/>
        </w:rPr>
        <w:t xml:space="preserve">           : </w:t>
      </w:r>
    </w:p>
    <w:p w:rsidR="00C259B6" w:rsidRPr="00C259B6" w:rsidRDefault="00C259B6" w:rsidP="00C259B6">
      <w:pPr>
        <w:pStyle w:val="NormalWeb"/>
        <w:bidi/>
        <w:spacing w:line="360" w:lineRule="auto"/>
        <w:ind w:left="720"/>
        <w:rPr>
          <w:rFonts w:asciiTheme="majorBidi" w:hAnsiTheme="majorBidi" w:cstheme="majorBidi"/>
          <w:color w:val="0070C0"/>
          <w:sz w:val="28"/>
          <w:szCs w:val="28"/>
        </w:rPr>
      </w:pPr>
      <w:r w:rsidRPr="00C259B6">
        <w:rPr>
          <w:rFonts w:asciiTheme="majorBidi" w:hAnsiTheme="majorBidi" w:cstheme="majorBidi"/>
          <w:b/>
          <w:bCs/>
          <w:color w:val="0070C0"/>
          <w:sz w:val="28"/>
          <w:szCs w:val="28"/>
          <w:rtl/>
        </w:rPr>
        <w:t>نوع البيئة الطبيعية</w:t>
      </w:r>
      <w:r w:rsidRPr="00C259B6">
        <w:rPr>
          <w:rFonts w:asciiTheme="majorBidi" w:hAnsiTheme="majorBidi" w:cstheme="majorBidi" w:hint="cs"/>
          <w:color w:val="0070C0"/>
          <w:sz w:val="28"/>
          <w:szCs w:val="28"/>
          <w:rtl/>
        </w:rPr>
        <w:t>:</w:t>
      </w:r>
    </w:p>
    <w:p w:rsidR="001C0666" w:rsidRPr="00C259B6" w:rsidRDefault="001C0666" w:rsidP="00B06CF3">
      <w:pPr>
        <w:pStyle w:val="NormalWeb"/>
        <w:numPr>
          <w:ilvl w:val="0"/>
          <w:numId w:val="44"/>
        </w:numPr>
        <w:bidi/>
        <w:spacing w:line="360" w:lineRule="auto"/>
        <w:rPr>
          <w:rFonts w:asciiTheme="majorBidi" w:hAnsiTheme="majorBidi" w:cstheme="majorBidi"/>
          <w:sz w:val="28"/>
          <w:szCs w:val="28"/>
        </w:rPr>
      </w:pPr>
      <w:r w:rsidRPr="00C259B6">
        <w:rPr>
          <w:rFonts w:asciiTheme="majorBidi" w:hAnsiTheme="majorBidi" w:cstheme="majorBidi"/>
          <w:sz w:val="28"/>
          <w:szCs w:val="28"/>
          <w:rtl/>
        </w:rPr>
        <w:t>نباتات الجبال:  العرعر، السلم، الطلح، السدر</w:t>
      </w:r>
    </w:p>
    <w:p w:rsidR="001C0666" w:rsidRPr="00C259B6" w:rsidRDefault="001C0666" w:rsidP="00B06CF3">
      <w:pPr>
        <w:pStyle w:val="NormalWeb"/>
        <w:numPr>
          <w:ilvl w:val="0"/>
          <w:numId w:val="44"/>
        </w:numPr>
        <w:bidi/>
        <w:spacing w:line="360" w:lineRule="auto"/>
        <w:rPr>
          <w:rFonts w:asciiTheme="majorBidi" w:hAnsiTheme="majorBidi" w:cstheme="majorBidi"/>
          <w:sz w:val="28"/>
          <w:szCs w:val="28"/>
        </w:rPr>
      </w:pPr>
      <w:r w:rsidRPr="00C259B6">
        <w:rPr>
          <w:rFonts w:asciiTheme="majorBidi" w:hAnsiTheme="majorBidi" w:cstheme="majorBidi"/>
          <w:sz w:val="28"/>
          <w:szCs w:val="28"/>
          <w:rtl/>
        </w:rPr>
        <w:t>نباتات الأودية: الطلح، السمر، الرمث، الغضا، الطرفاء</w:t>
      </w:r>
    </w:p>
    <w:p w:rsidR="001C0666" w:rsidRPr="00C259B6" w:rsidRDefault="001C0666" w:rsidP="00B06CF3">
      <w:pPr>
        <w:pStyle w:val="NormalWeb"/>
        <w:numPr>
          <w:ilvl w:val="0"/>
          <w:numId w:val="44"/>
        </w:numPr>
        <w:bidi/>
        <w:spacing w:line="360" w:lineRule="auto"/>
        <w:rPr>
          <w:rFonts w:asciiTheme="majorBidi" w:hAnsiTheme="majorBidi" w:cstheme="majorBidi"/>
          <w:sz w:val="28"/>
          <w:szCs w:val="28"/>
        </w:rPr>
      </w:pPr>
      <w:r w:rsidRPr="00C259B6">
        <w:rPr>
          <w:rFonts w:asciiTheme="majorBidi" w:hAnsiTheme="majorBidi" w:cstheme="majorBidi"/>
          <w:sz w:val="28"/>
          <w:szCs w:val="28"/>
          <w:rtl/>
        </w:rPr>
        <w:t>نباتات الرمال: الرمث، الشيح، الأثل، الثمام</w:t>
      </w:r>
    </w:p>
    <w:p w:rsidR="001C0666" w:rsidRPr="00C259B6" w:rsidRDefault="001C0666" w:rsidP="00B06CF3">
      <w:pPr>
        <w:pStyle w:val="NormalWeb"/>
        <w:numPr>
          <w:ilvl w:val="0"/>
          <w:numId w:val="44"/>
        </w:numPr>
        <w:bidi/>
        <w:spacing w:line="360" w:lineRule="auto"/>
        <w:rPr>
          <w:rFonts w:asciiTheme="majorBidi" w:hAnsiTheme="majorBidi" w:cstheme="majorBidi"/>
          <w:sz w:val="28"/>
          <w:szCs w:val="28"/>
        </w:rPr>
      </w:pPr>
      <w:r w:rsidRPr="00C259B6">
        <w:rPr>
          <w:rFonts w:asciiTheme="majorBidi" w:hAnsiTheme="majorBidi" w:cstheme="majorBidi"/>
          <w:sz w:val="28"/>
          <w:szCs w:val="28"/>
          <w:rtl/>
        </w:rPr>
        <w:t>نباتات السهول الساحلية والسواحل: الطلح، الأراك</w:t>
      </w:r>
    </w:p>
    <w:p w:rsidR="00697406" w:rsidRPr="00697406" w:rsidRDefault="001C0666" w:rsidP="00697406">
      <w:pPr>
        <w:pStyle w:val="NormalWeb"/>
        <w:numPr>
          <w:ilvl w:val="0"/>
          <w:numId w:val="44"/>
        </w:numPr>
        <w:bidi/>
        <w:spacing w:line="360" w:lineRule="auto"/>
        <w:rPr>
          <w:rFonts w:asciiTheme="majorBidi" w:hAnsiTheme="majorBidi" w:cstheme="majorBidi"/>
          <w:sz w:val="28"/>
          <w:szCs w:val="28"/>
        </w:rPr>
      </w:pPr>
      <w:r w:rsidRPr="00C259B6">
        <w:rPr>
          <w:rFonts w:asciiTheme="majorBidi" w:hAnsiTheme="majorBidi" w:cstheme="majorBidi"/>
          <w:sz w:val="28"/>
          <w:szCs w:val="28"/>
          <w:rtl/>
        </w:rPr>
        <w:t>نباتات الهضاب الداخلية والشمالية: الغضا، الرمث، العوسج، الحمض، الطرفاء</w:t>
      </w:r>
    </w:p>
    <w:p w:rsidR="009B5714" w:rsidRDefault="009B5714" w:rsidP="00697406">
      <w:pPr>
        <w:pStyle w:val="NormalWeb"/>
        <w:bidi/>
        <w:spacing w:before="0" w:beforeAutospacing="0" w:after="0" w:afterAutospacing="0" w:line="360" w:lineRule="auto"/>
        <w:ind w:left="360"/>
        <w:rPr>
          <w:b/>
          <w:bCs/>
          <w:color w:val="7030A0"/>
          <w:sz w:val="32"/>
          <w:szCs w:val="32"/>
          <w:rtl/>
        </w:rPr>
      </w:pPr>
      <w:r>
        <w:rPr>
          <w:rFonts w:hint="cs"/>
          <w:b/>
          <w:bCs/>
          <w:color w:val="7030A0"/>
          <w:sz w:val="32"/>
          <w:szCs w:val="32"/>
          <w:rtl/>
        </w:rPr>
        <w:lastRenderedPageBreak/>
        <w:t xml:space="preserve">المحاضرة  </w:t>
      </w:r>
      <w:r>
        <w:rPr>
          <w:b/>
          <w:bCs/>
          <w:color w:val="7030A0"/>
          <w:sz w:val="32"/>
          <w:szCs w:val="32"/>
        </w:rPr>
        <w:t>6</w:t>
      </w:r>
      <w:r>
        <w:rPr>
          <w:rFonts w:hint="cs"/>
          <w:b/>
          <w:bCs/>
          <w:color w:val="7030A0"/>
          <w:sz w:val="32"/>
          <w:szCs w:val="32"/>
          <w:rtl/>
        </w:rPr>
        <w:t xml:space="preserve"> </w:t>
      </w:r>
    </w:p>
    <w:p w:rsidR="009B5714" w:rsidRPr="00433B17" w:rsidRDefault="009B5714" w:rsidP="00697406">
      <w:pPr>
        <w:pStyle w:val="NormalWeb"/>
        <w:bidi/>
        <w:spacing w:before="0" w:beforeAutospacing="0" w:after="0" w:afterAutospacing="0" w:line="360" w:lineRule="auto"/>
        <w:rPr>
          <w:rFonts w:asciiTheme="majorBidi" w:hAnsiTheme="majorBidi" w:cstheme="majorBidi"/>
          <w:color w:val="0070C0"/>
          <w:sz w:val="32"/>
          <w:szCs w:val="32"/>
        </w:rPr>
      </w:pPr>
      <w:r w:rsidRPr="00433B17">
        <w:rPr>
          <w:rFonts w:asciiTheme="majorBidi" w:hAnsiTheme="majorBidi" w:cstheme="majorBidi"/>
          <w:b/>
          <w:bCs/>
          <w:color w:val="0070C0"/>
          <w:sz w:val="32"/>
          <w:szCs w:val="32"/>
          <w:rtl/>
        </w:rPr>
        <w:t>موارد ومصادر المياه في المملكة</w:t>
      </w:r>
    </w:p>
    <w:p w:rsidR="009B5714" w:rsidRPr="009B5714" w:rsidRDefault="009B5714" w:rsidP="00697406">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w:t>
      </w:r>
      <w:r w:rsidRPr="009B5714">
        <w:rPr>
          <w:rFonts w:asciiTheme="majorBidi" w:hAnsiTheme="majorBidi" w:cstheme="majorBidi"/>
          <w:b/>
          <w:bCs/>
          <w:sz w:val="28"/>
          <w:szCs w:val="28"/>
        </w:rPr>
        <w:t>Water Resources</w:t>
      </w:r>
      <w:r w:rsidRPr="009B5714">
        <w:rPr>
          <w:rFonts w:asciiTheme="majorBidi" w:hAnsiTheme="majorBidi" w:cstheme="majorBidi"/>
          <w:b/>
          <w:bCs/>
          <w:sz w:val="28"/>
          <w:szCs w:val="28"/>
          <w:rtl/>
        </w:rPr>
        <w:t xml:space="preserve">) </w:t>
      </w:r>
    </w:p>
    <w:p w:rsidR="009B5714" w:rsidRPr="00433B17" w:rsidRDefault="009B5714" w:rsidP="00697406">
      <w:pPr>
        <w:pStyle w:val="NormalWeb"/>
        <w:bidi/>
        <w:spacing w:before="0" w:beforeAutospacing="0" w:after="0" w:afterAutospacing="0" w:line="360" w:lineRule="auto"/>
        <w:rPr>
          <w:rFonts w:asciiTheme="majorBidi" w:hAnsiTheme="majorBidi" w:cstheme="majorBidi"/>
          <w:b/>
          <w:bCs/>
          <w:sz w:val="26"/>
          <w:szCs w:val="26"/>
        </w:rPr>
      </w:pPr>
      <w:r w:rsidRPr="00433B17">
        <w:rPr>
          <w:rFonts w:asciiTheme="majorBidi" w:hAnsiTheme="majorBidi" w:cstheme="majorBidi"/>
          <w:b/>
          <w:bCs/>
          <w:sz w:val="26"/>
          <w:szCs w:val="26"/>
          <w:rtl/>
        </w:rPr>
        <w:t>في هذا التتابع لسلسلة محاضرات هذا المقرر سنواصل الحديث بمشيئة الله في دراسة الموضوع الخامس من مواضيع الجغرافيا الطبيعية للمملكة والذي يتمثل بموضوع: موارد ومصادر المياه في المملكة والذي يشمل العديد من العناصر</w:t>
      </w:r>
      <w:r w:rsidR="00433B17" w:rsidRPr="00433B17">
        <w:rPr>
          <w:rFonts w:asciiTheme="majorBidi" w:hAnsiTheme="majorBidi" w:cstheme="majorBidi"/>
          <w:b/>
          <w:bCs/>
          <w:sz w:val="26"/>
          <w:szCs w:val="26"/>
          <w:rtl/>
        </w:rPr>
        <w:t xml:space="preserve"> الأساسية وهي على النحو التالي:</w:t>
      </w:r>
    </w:p>
    <w:p w:rsidR="009B5714" w:rsidRPr="009B5714" w:rsidRDefault="009B5714" w:rsidP="00B06CF3">
      <w:pPr>
        <w:pStyle w:val="NormalWeb"/>
        <w:numPr>
          <w:ilvl w:val="0"/>
          <w:numId w:val="46"/>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المياه السطحية</w:t>
      </w:r>
    </w:p>
    <w:p w:rsidR="009B5714" w:rsidRPr="009B5714" w:rsidRDefault="009B5714" w:rsidP="00B06CF3">
      <w:pPr>
        <w:pStyle w:val="NormalWeb"/>
        <w:numPr>
          <w:ilvl w:val="0"/>
          <w:numId w:val="46"/>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 xml:space="preserve"> المياه الجوفية</w:t>
      </w:r>
    </w:p>
    <w:p w:rsidR="009B5714" w:rsidRPr="009B5714" w:rsidRDefault="009B5714" w:rsidP="00B06CF3">
      <w:pPr>
        <w:pStyle w:val="NormalWeb"/>
        <w:numPr>
          <w:ilvl w:val="0"/>
          <w:numId w:val="46"/>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الينابيع ( العيون )</w:t>
      </w:r>
    </w:p>
    <w:p w:rsidR="009B5714" w:rsidRPr="009B5714" w:rsidRDefault="009B5714" w:rsidP="00B06CF3">
      <w:pPr>
        <w:pStyle w:val="NormalWeb"/>
        <w:numPr>
          <w:ilvl w:val="0"/>
          <w:numId w:val="46"/>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الآبار ( الأهلية  و الحكومية )</w:t>
      </w:r>
    </w:p>
    <w:p w:rsidR="009B5714" w:rsidRPr="009B5714" w:rsidRDefault="009B5714" w:rsidP="00B06CF3">
      <w:pPr>
        <w:pStyle w:val="NormalWeb"/>
        <w:numPr>
          <w:ilvl w:val="0"/>
          <w:numId w:val="46"/>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المياه العذبة المحلاة (محطات تحلية / تعذيب المياه المالحة)</w:t>
      </w:r>
    </w:p>
    <w:p w:rsidR="009B5714" w:rsidRPr="009B5714" w:rsidRDefault="009B5714" w:rsidP="00B06CF3">
      <w:pPr>
        <w:pStyle w:val="NormalWeb"/>
        <w:numPr>
          <w:ilvl w:val="0"/>
          <w:numId w:val="46"/>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 xml:space="preserve">مياه الصرف الصحي المعالجة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يعتمد الاستقرار والعمران والنشاط الاقتصادي على الماء وتتوقف حياه وتوسع أي مدينة على كمية الماء المتوفرة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مياه الأمطار هي المصدر الرئيس لجميع الموارد المائية وبما أن الأمطار في المملكة قليلة جدا لذا تعتبر فقيرة بالموارد المائية وخصوصا عدم الاستفادة الكاملة من هذه المياه بسبب ضياعه في التبخر الشديد ويجري القسم الآخر في الأودية لمدة محدودة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قد تحتفظ المياه المتسربة في طبقات صخرية ذات طاقة تخزين مناسبة يطلق عليها طبقات خازنة ويطلق على هذه المياه بالمياه الجوفية .</w:t>
      </w:r>
      <w:r w:rsidR="00433B17">
        <w:rPr>
          <w:rFonts w:asciiTheme="majorBidi" w:hAnsiTheme="majorBidi" w:cstheme="majorBidi"/>
          <w:sz w:val="28"/>
          <w:szCs w:val="28"/>
        </w:rPr>
        <w:t xml:space="preserve"> </w:t>
      </w:r>
      <w:r w:rsidRPr="009B5714">
        <w:rPr>
          <w:rFonts w:asciiTheme="majorBidi" w:hAnsiTheme="majorBidi" w:cstheme="majorBidi"/>
          <w:sz w:val="28"/>
          <w:szCs w:val="28"/>
          <w:rtl/>
        </w:rPr>
        <w:t>بسبب الجفاف في المملكة فهي خالية من الأنهار والبحيرات العذبة .</w:t>
      </w:r>
    </w:p>
    <w:p w:rsidR="009B5714" w:rsidRPr="009B5714" w:rsidRDefault="009B5714" w:rsidP="00433B17">
      <w:pPr>
        <w:pStyle w:val="NormalWeb"/>
        <w:bidi/>
        <w:spacing w:before="0" w:beforeAutospacing="0" w:after="0" w:afterAutospacing="0" w:line="360" w:lineRule="auto"/>
        <w:rPr>
          <w:rFonts w:asciiTheme="majorBidi" w:hAnsiTheme="majorBidi" w:cstheme="majorBidi"/>
          <w:b/>
          <w:bCs/>
          <w:color w:val="FF0000"/>
          <w:sz w:val="28"/>
          <w:szCs w:val="28"/>
        </w:rPr>
      </w:pPr>
      <w:r w:rsidRPr="009B5714">
        <w:rPr>
          <w:rFonts w:asciiTheme="majorBidi" w:hAnsiTheme="majorBidi" w:cstheme="majorBidi"/>
          <w:b/>
          <w:bCs/>
          <w:color w:val="FF0000"/>
          <w:sz w:val="28"/>
          <w:szCs w:val="28"/>
          <w:rtl/>
        </w:rPr>
        <w:t>موارد ومصادر المياه في المملكة</w:t>
      </w:r>
    </w:p>
    <w:p w:rsidR="009B5714" w:rsidRPr="009B5714" w:rsidRDefault="009B5714" w:rsidP="00B06CF3">
      <w:pPr>
        <w:pStyle w:val="NormalWeb"/>
        <w:numPr>
          <w:ilvl w:val="0"/>
          <w:numId w:val="47"/>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تقتصر الموارد المائية في المملكة على الأنواع التالية :</w:t>
      </w:r>
    </w:p>
    <w:p w:rsidR="009B5714" w:rsidRPr="009B5714" w:rsidRDefault="009B5714" w:rsidP="00B06CF3">
      <w:pPr>
        <w:pStyle w:val="NormalWeb"/>
        <w:numPr>
          <w:ilvl w:val="0"/>
          <w:numId w:val="47"/>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 xml:space="preserve"> المياه السطحية</w:t>
      </w:r>
      <w:r w:rsidRPr="009B5714">
        <w:rPr>
          <w:rFonts w:asciiTheme="majorBidi" w:hAnsiTheme="majorBidi" w:cstheme="majorBidi"/>
          <w:sz w:val="28"/>
          <w:szCs w:val="28"/>
          <w:rtl/>
        </w:rPr>
        <w:t>: مياه الأودية الرئيسة، أودية المياه ذات التصريف الخارجي و الأودية الداخلية.</w:t>
      </w:r>
    </w:p>
    <w:p w:rsidR="009B5714" w:rsidRPr="009B5714" w:rsidRDefault="009B5714" w:rsidP="00B06CF3">
      <w:pPr>
        <w:pStyle w:val="NormalWeb"/>
        <w:numPr>
          <w:ilvl w:val="0"/>
          <w:numId w:val="47"/>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 xml:space="preserve"> المياه الجوفية</w:t>
      </w:r>
      <w:r w:rsidRPr="009B5714">
        <w:rPr>
          <w:rFonts w:asciiTheme="majorBidi" w:hAnsiTheme="majorBidi" w:cstheme="majorBidi"/>
          <w:sz w:val="28"/>
          <w:szCs w:val="28"/>
          <w:rtl/>
        </w:rPr>
        <w:t>: المياه الجوفية التحت سطحية والمياه الجوفية العميقة ( الطبقات الجيولوجية الحاملة للمياه الجوفية العميقة).</w:t>
      </w:r>
    </w:p>
    <w:p w:rsidR="009B5714" w:rsidRPr="009B5714" w:rsidRDefault="009B5714" w:rsidP="00B06CF3">
      <w:pPr>
        <w:pStyle w:val="NormalWeb"/>
        <w:numPr>
          <w:ilvl w:val="0"/>
          <w:numId w:val="47"/>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الينابيع ( العيون )</w:t>
      </w:r>
    </w:p>
    <w:p w:rsidR="009B5714" w:rsidRPr="009B5714" w:rsidRDefault="009B5714" w:rsidP="00B06CF3">
      <w:pPr>
        <w:pStyle w:val="NormalWeb"/>
        <w:numPr>
          <w:ilvl w:val="0"/>
          <w:numId w:val="47"/>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الآبار ( الأهلية  و الحكومية )</w:t>
      </w:r>
    </w:p>
    <w:p w:rsidR="009B5714" w:rsidRPr="009B5714" w:rsidRDefault="009B5714" w:rsidP="00B06CF3">
      <w:pPr>
        <w:pStyle w:val="NormalWeb"/>
        <w:numPr>
          <w:ilvl w:val="0"/>
          <w:numId w:val="47"/>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المياه العذبة المحلاة (محطات تحلية / تعذيب المياه المالحة)</w:t>
      </w:r>
    </w:p>
    <w:p w:rsidR="009B5714" w:rsidRPr="009B5714" w:rsidRDefault="009B5714" w:rsidP="00B06CF3">
      <w:pPr>
        <w:pStyle w:val="NormalWeb"/>
        <w:numPr>
          <w:ilvl w:val="0"/>
          <w:numId w:val="47"/>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 xml:space="preserve">مياه الصرف الصحي المعالجة </w:t>
      </w:r>
    </w:p>
    <w:p w:rsidR="009B5714" w:rsidRPr="00433B17" w:rsidRDefault="009B5714" w:rsidP="00433B17">
      <w:pPr>
        <w:pStyle w:val="NormalWeb"/>
        <w:bidi/>
        <w:spacing w:before="0" w:beforeAutospacing="0" w:after="0" w:afterAutospacing="0" w:line="360" w:lineRule="auto"/>
        <w:rPr>
          <w:rFonts w:asciiTheme="majorBidi" w:hAnsiTheme="majorBidi" w:cstheme="majorBidi"/>
          <w:b/>
          <w:bCs/>
          <w:color w:val="FF0000"/>
          <w:sz w:val="28"/>
          <w:szCs w:val="28"/>
        </w:rPr>
      </w:pPr>
      <w:r w:rsidRPr="009B5714">
        <w:rPr>
          <w:rFonts w:asciiTheme="majorBidi" w:hAnsiTheme="majorBidi" w:cstheme="majorBidi"/>
          <w:b/>
          <w:bCs/>
          <w:color w:val="FF0000"/>
          <w:sz w:val="28"/>
          <w:szCs w:val="28"/>
          <w:rtl/>
        </w:rPr>
        <w:t>المياه السطحية</w:t>
      </w:r>
    </w:p>
    <w:p w:rsidR="009B5714" w:rsidRPr="009B5714" w:rsidRDefault="009B5714" w:rsidP="00B06CF3">
      <w:pPr>
        <w:pStyle w:val="NormalWeb"/>
        <w:numPr>
          <w:ilvl w:val="0"/>
          <w:numId w:val="48"/>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تقدر نسبة مياه الأمطار التي تتبخر بنحو 70% وتتسرب نسبة من مياه الأمطار إلى الباطن وتجري نسبة أخرى في مياه مجاري الأودية والتي أصبحت مراكز استقرار بشري وتختلف أهمية الأودية فمنها الكبيرة ذات الأشكال </w:t>
      </w:r>
      <w:proofErr w:type="spellStart"/>
      <w:r w:rsidRPr="009B5714">
        <w:rPr>
          <w:rFonts w:asciiTheme="majorBidi" w:hAnsiTheme="majorBidi" w:cstheme="majorBidi"/>
          <w:sz w:val="28"/>
          <w:szCs w:val="28"/>
          <w:rtl/>
        </w:rPr>
        <w:t>الجيومورفولوجية</w:t>
      </w:r>
      <w:proofErr w:type="spellEnd"/>
      <w:r w:rsidRPr="009B5714">
        <w:rPr>
          <w:rFonts w:asciiTheme="majorBidi" w:hAnsiTheme="majorBidi" w:cstheme="majorBidi"/>
          <w:sz w:val="28"/>
          <w:szCs w:val="28"/>
          <w:rtl/>
        </w:rPr>
        <w:t xml:space="preserve"> ومنها الصغيرة ومن أهم هذه الأودية هي :</w:t>
      </w:r>
    </w:p>
    <w:p w:rsidR="00433B17" w:rsidRDefault="00433B17" w:rsidP="00F20C35">
      <w:pPr>
        <w:pStyle w:val="NormalWeb"/>
        <w:bidi/>
        <w:spacing w:before="0" w:beforeAutospacing="0" w:after="0" w:afterAutospacing="0" w:line="360" w:lineRule="auto"/>
        <w:ind w:left="360"/>
        <w:rPr>
          <w:rFonts w:asciiTheme="majorBidi" w:hAnsiTheme="majorBidi" w:cstheme="majorBidi"/>
          <w:sz w:val="28"/>
          <w:szCs w:val="28"/>
        </w:rPr>
      </w:pPr>
      <w:r>
        <w:rPr>
          <w:rFonts w:asciiTheme="majorBidi" w:hAnsiTheme="majorBidi" w:cstheme="majorBidi" w:hint="cs"/>
          <w:sz w:val="28"/>
          <w:szCs w:val="28"/>
          <w:rtl/>
        </w:rPr>
        <w:t>*</w:t>
      </w:r>
      <w:r>
        <w:rPr>
          <w:rFonts w:asciiTheme="majorBidi" w:hAnsiTheme="majorBidi" w:cstheme="majorBidi"/>
          <w:sz w:val="28"/>
          <w:szCs w:val="28"/>
          <w:rtl/>
        </w:rPr>
        <w:t xml:space="preserve">وادي الرمة </w:t>
      </w:r>
      <w:r>
        <w:rPr>
          <w:rFonts w:asciiTheme="majorBidi" w:hAnsiTheme="majorBidi" w:cstheme="majorBidi" w:hint="cs"/>
          <w:sz w:val="28"/>
          <w:szCs w:val="28"/>
          <w:rtl/>
        </w:rPr>
        <w:t xml:space="preserve"> </w:t>
      </w:r>
      <w:r w:rsidR="009B5714" w:rsidRPr="00433B17">
        <w:rPr>
          <w:rFonts w:asciiTheme="majorBidi" w:hAnsiTheme="majorBidi" w:cstheme="majorBidi"/>
          <w:sz w:val="28"/>
          <w:szCs w:val="28"/>
          <w:rtl/>
        </w:rPr>
        <w:t>وادي حنيفة (السهباء)</w:t>
      </w:r>
      <w:r>
        <w:rPr>
          <w:rFonts w:asciiTheme="majorBidi" w:hAnsiTheme="majorBidi" w:cstheme="majorBidi" w:hint="cs"/>
          <w:sz w:val="28"/>
          <w:szCs w:val="28"/>
          <w:rtl/>
        </w:rPr>
        <w:t xml:space="preserve">   * </w:t>
      </w:r>
      <w:r w:rsidR="009B5714" w:rsidRPr="00433B17">
        <w:rPr>
          <w:rFonts w:asciiTheme="majorBidi" w:hAnsiTheme="majorBidi" w:cstheme="majorBidi"/>
          <w:sz w:val="28"/>
          <w:szCs w:val="28"/>
          <w:rtl/>
        </w:rPr>
        <w:t>وادي الدواسر وروافده القديمة .</w:t>
      </w:r>
    </w:p>
    <w:p w:rsidR="009B5714" w:rsidRPr="00433B17" w:rsidRDefault="00433B17" w:rsidP="00F20C35">
      <w:pPr>
        <w:pStyle w:val="NormalWeb"/>
        <w:bidi/>
        <w:spacing w:before="0" w:beforeAutospacing="0" w:after="0" w:afterAutospacing="0" w:line="360" w:lineRule="auto"/>
        <w:ind w:left="360"/>
        <w:rPr>
          <w:rFonts w:asciiTheme="majorBidi" w:hAnsiTheme="majorBidi" w:cstheme="majorBidi"/>
          <w:sz w:val="28"/>
          <w:szCs w:val="28"/>
        </w:rPr>
      </w:pPr>
      <w:r>
        <w:rPr>
          <w:rFonts w:asciiTheme="majorBidi" w:hAnsiTheme="majorBidi" w:cstheme="majorBidi" w:hint="cs"/>
          <w:sz w:val="28"/>
          <w:szCs w:val="28"/>
          <w:rtl/>
        </w:rPr>
        <w:t>*</w:t>
      </w:r>
      <w:r w:rsidR="009B5714" w:rsidRPr="00433B17">
        <w:rPr>
          <w:rFonts w:asciiTheme="majorBidi" w:hAnsiTheme="majorBidi" w:cstheme="majorBidi"/>
          <w:sz w:val="28"/>
          <w:szCs w:val="28"/>
          <w:rtl/>
        </w:rPr>
        <w:t>وادي تربة</w:t>
      </w:r>
      <w:r>
        <w:rPr>
          <w:rFonts w:asciiTheme="majorBidi" w:hAnsiTheme="majorBidi" w:cstheme="majorBidi" w:hint="cs"/>
          <w:sz w:val="28"/>
          <w:szCs w:val="28"/>
          <w:rtl/>
        </w:rPr>
        <w:t xml:space="preserve">   * </w:t>
      </w:r>
      <w:r w:rsidR="009B5714" w:rsidRPr="00433B17">
        <w:rPr>
          <w:rFonts w:asciiTheme="majorBidi" w:hAnsiTheme="majorBidi" w:cstheme="majorBidi"/>
          <w:sz w:val="28"/>
          <w:szCs w:val="28"/>
          <w:rtl/>
        </w:rPr>
        <w:t>وديان حوض البحر الأحمر .</w:t>
      </w:r>
    </w:p>
    <w:p w:rsidR="00433B17" w:rsidRDefault="00433B17" w:rsidP="00433B17">
      <w:pPr>
        <w:pStyle w:val="NormalWeb"/>
        <w:bidi/>
        <w:spacing w:before="0" w:beforeAutospacing="0" w:after="0" w:afterAutospacing="0" w:line="360" w:lineRule="auto"/>
        <w:rPr>
          <w:rFonts w:asciiTheme="majorBidi" w:hAnsiTheme="majorBidi" w:cstheme="majorBidi"/>
          <w:sz w:val="28"/>
          <w:szCs w:val="28"/>
          <w:rtl/>
        </w:rPr>
      </w:pPr>
    </w:p>
    <w:p w:rsidR="00697406" w:rsidRDefault="00697406" w:rsidP="00433B17">
      <w:pPr>
        <w:pStyle w:val="NormalWeb"/>
        <w:bidi/>
        <w:spacing w:before="0" w:beforeAutospacing="0" w:after="0" w:afterAutospacing="0" w:line="360" w:lineRule="auto"/>
        <w:rPr>
          <w:rFonts w:asciiTheme="majorBidi" w:hAnsiTheme="majorBidi" w:cstheme="majorBidi"/>
          <w:sz w:val="28"/>
          <w:szCs w:val="28"/>
        </w:rPr>
      </w:pPr>
    </w:p>
    <w:p w:rsidR="009B5714" w:rsidRPr="009B5714" w:rsidRDefault="009B5714" w:rsidP="00697406">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وفيما يلي بعض التفاصيل لهذه الأودية :</w:t>
      </w:r>
    </w:p>
    <w:p w:rsidR="009B5714" w:rsidRPr="00F20C35" w:rsidRDefault="00433B17" w:rsidP="00433B17">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color w:val="0070C0"/>
          <w:sz w:val="28"/>
          <w:szCs w:val="28"/>
        </w:rPr>
        <w:t>1</w:t>
      </w:r>
      <w:r w:rsidR="009B5714" w:rsidRPr="00F20C35">
        <w:rPr>
          <w:rFonts w:asciiTheme="majorBidi" w:hAnsiTheme="majorBidi" w:cstheme="majorBidi"/>
          <w:color w:val="0070C0"/>
          <w:sz w:val="28"/>
          <w:szCs w:val="28"/>
          <w:rtl/>
        </w:rPr>
        <w:t xml:space="preserve">. </w:t>
      </w:r>
      <w:r w:rsidR="009B5714" w:rsidRPr="00F20C35">
        <w:rPr>
          <w:rFonts w:asciiTheme="majorBidi" w:hAnsiTheme="majorBidi" w:cstheme="majorBidi"/>
          <w:b/>
          <w:bCs/>
          <w:color w:val="0070C0"/>
          <w:sz w:val="28"/>
          <w:szCs w:val="28"/>
          <w:rtl/>
        </w:rPr>
        <w:t xml:space="preserve">وادي الرمة – الباطن </w:t>
      </w:r>
      <w:r w:rsidR="009B5714" w:rsidRPr="00F20C35">
        <w:rPr>
          <w:rFonts w:asciiTheme="majorBidi" w:hAnsiTheme="majorBidi" w:cstheme="majorBidi"/>
          <w:color w:val="0070C0"/>
          <w:sz w:val="28"/>
          <w:szCs w:val="28"/>
          <w:rtl/>
        </w:rPr>
        <w:t>:</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هو أهم وديان شبه الجزيرة العربية يبدأ من السفوح الشرقية لجبال المدينة متجها نحو الشرق ويستقبل أكثر من 300 رافد بما فيها الروافد الصغيرة التي تسمى تلاعا، تصرف هذه الروافد مياه مساحة واسعة ، عن وادي الرمة في اتجاهه العام هو الشمالي الشرقي حيث يتصل بنفوذ الدهناء، وبعد رمال الدهناء وبنفس الاتجاه يظهر وادي الباطن الذي يواصل سيره باتجاه الشمال الشرقي فيمر في مدينة الحفر ثم في الرقعي الواقعة على الحدود الكويتية العراقية مع المملكة إلى أن يصب في شط العرب في منطقة الزبير لذا تبلغ أطوال الوادي التالية : </w:t>
      </w:r>
    </w:p>
    <w:p w:rsidR="009B5714" w:rsidRPr="009B5714" w:rsidRDefault="009B5714" w:rsidP="00B06CF3">
      <w:pPr>
        <w:pStyle w:val="NormalWeb"/>
        <w:numPr>
          <w:ilvl w:val="0"/>
          <w:numId w:val="49"/>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 600كم طول المجرى الرئيس .</w:t>
      </w:r>
    </w:p>
    <w:p w:rsidR="009B5714" w:rsidRPr="009B5714" w:rsidRDefault="009B5714" w:rsidP="00B06CF3">
      <w:pPr>
        <w:pStyle w:val="NormalWeb"/>
        <w:numPr>
          <w:ilvl w:val="0"/>
          <w:numId w:val="49"/>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40 كم طول مجرى وادي </w:t>
      </w:r>
      <w:proofErr w:type="spellStart"/>
      <w:r w:rsidRPr="009B5714">
        <w:rPr>
          <w:rFonts w:asciiTheme="majorBidi" w:hAnsiTheme="majorBidi" w:cstheme="majorBidi"/>
          <w:sz w:val="28"/>
          <w:szCs w:val="28"/>
          <w:rtl/>
        </w:rPr>
        <w:t>الأجردي</w:t>
      </w:r>
      <w:proofErr w:type="spellEnd"/>
      <w:r w:rsidRPr="009B5714">
        <w:rPr>
          <w:rFonts w:asciiTheme="majorBidi" w:hAnsiTheme="majorBidi" w:cstheme="majorBidi"/>
          <w:sz w:val="28"/>
          <w:szCs w:val="28"/>
          <w:rtl/>
        </w:rPr>
        <w:t xml:space="preserve"> .</w:t>
      </w:r>
    </w:p>
    <w:p w:rsidR="009B5714" w:rsidRPr="009B5714" w:rsidRDefault="009B5714" w:rsidP="00B06CF3">
      <w:pPr>
        <w:pStyle w:val="NormalWeb"/>
        <w:numPr>
          <w:ilvl w:val="0"/>
          <w:numId w:val="49"/>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160كم طول المجرى المخفي برمال </w:t>
      </w:r>
      <w:proofErr w:type="spellStart"/>
      <w:r w:rsidRPr="009B5714">
        <w:rPr>
          <w:rFonts w:asciiTheme="majorBidi" w:hAnsiTheme="majorBidi" w:cstheme="majorBidi"/>
          <w:sz w:val="28"/>
          <w:szCs w:val="28"/>
          <w:rtl/>
        </w:rPr>
        <w:t>الثويرات</w:t>
      </w:r>
      <w:proofErr w:type="spellEnd"/>
      <w:r w:rsidRPr="009B5714">
        <w:rPr>
          <w:rFonts w:asciiTheme="majorBidi" w:hAnsiTheme="majorBidi" w:cstheme="majorBidi"/>
          <w:sz w:val="28"/>
          <w:szCs w:val="28"/>
          <w:rtl/>
        </w:rPr>
        <w:t xml:space="preserve"> والدهناء .</w:t>
      </w:r>
    </w:p>
    <w:p w:rsidR="009B5714" w:rsidRPr="009B5714" w:rsidRDefault="009B5714" w:rsidP="00B06CF3">
      <w:pPr>
        <w:pStyle w:val="NormalWeb"/>
        <w:numPr>
          <w:ilvl w:val="0"/>
          <w:numId w:val="49"/>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425كم طول مجرة الباطن من الباطن حتى الزبير .</w:t>
      </w:r>
    </w:p>
    <w:p w:rsidR="009B5714" w:rsidRPr="009B5714" w:rsidRDefault="009B5714" w:rsidP="00B06CF3">
      <w:pPr>
        <w:pStyle w:val="NormalWeb"/>
        <w:numPr>
          <w:ilvl w:val="0"/>
          <w:numId w:val="49"/>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 يختلف اتساع وادي الرمة من مكان لآخر فعندما يضيق يشكل خوانق أو جروف .</w:t>
      </w:r>
    </w:p>
    <w:p w:rsidR="009B5714" w:rsidRPr="00F20C35" w:rsidRDefault="00433B17" w:rsidP="00433B17">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color w:val="0070C0"/>
          <w:sz w:val="28"/>
          <w:szCs w:val="28"/>
        </w:rPr>
        <w:t>2</w:t>
      </w:r>
      <w:r w:rsidR="009B5714" w:rsidRPr="00F20C35">
        <w:rPr>
          <w:rFonts w:asciiTheme="majorBidi" w:hAnsiTheme="majorBidi" w:cstheme="majorBidi"/>
          <w:color w:val="0070C0"/>
          <w:sz w:val="28"/>
          <w:szCs w:val="28"/>
          <w:rtl/>
        </w:rPr>
        <w:t xml:space="preserve">. </w:t>
      </w:r>
      <w:r w:rsidR="009B5714" w:rsidRPr="00F20C35">
        <w:rPr>
          <w:rFonts w:asciiTheme="majorBidi" w:hAnsiTheme="majorBidi" w:cstheme="majorBidi"/>
          <w:b/>
          <w:bCs/>
          <w:color w:val="0070C0"/>
          <w:sz w:val="28"/>
          <w:szCs w:val="28"/>
          <w:rtl/>
        </w:rPr>
        <w:t xml:space="preserve">وادي الحنيفة – السهباء </w:t>
      </w:r>
      <w:r w:rsidR="009B5714" w:rsidRPr="00F20C35">
        <w:rPr>
          <w:rFonts w:asciiTheme="majorBidi" w:hAnsiTheme="majorBidi" w:cstheme="majorBidi"/>
          <w:color w:val="0070C0"/>
          <w:sz w:val="28"/>
          <w:szCs w:val="28"/>
          <w:rtl/>
        </w:rPr>
        <w:t xml:space="preserve">: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يبلغ طوله حوالي 200 كم باتجاه من الشمال الغربي إلى الجنوب الشرقي ، تقع مدينة الرياض على وادي البطحاء قبيل التقائه بوادي حنيفة قرب منصف طول مجراه ويقع على طول مجراه القرى والبلدان وينتهي هذا الوادي في منخفض الخرج (منطقة السيح ).ويعود هذا الوادي بالظهور مرة ثانية بعد رمال الدهناء أي بعد 100 كم شرقا باسم جديد وهو وادي السهباء ويتجه الوادي نحو الشرق حتى يختفي ثانية تحت رمال </w:t>
      </w:r>
      <w:proofErr w:type="spellStart"/>
      <w:r w:rsidRPr="009B5714">
        <w:rPr>
          <w:rFonts w:asciiTheme="majorBidi" w:hAnsiTheme="majorBidi" w:cstheme="majorBidi"/>
          <w:sz w:val="28"/>
          <w:szCs w:val="28"/>
          <w:rtl/>
        </w:rPr>
        <w:t>الجافورا</w:t>
      </w:r>
      <w:proofErr w:type="spellEnd"/>
      <w:r w:rsidRPr="009B5714">
        <w:rPr>
          <w:rFonts w:asciiTheme="majorBidi" w:hAnsiTheme="majorBidi" w:cstheme="majorBidi"/>
          <w:sz w:val="28"/>
          <w:szCs w:val="28"/>
          <w:rtl/>
        </w:rPr>
        <w:t xml:space="preserve"> ثم يظهر بعدها مرة أخرى بشكل غير واضح المعالم في منطقة </w:t>
      </w:r>
      <w:proofErr w:type="spellStart"/>
      <w:r w:rsidRPr="009B5714">
        <w:rPr>
          <w:rFonts w:asciiTheme="majorBidi" w:hAnsiTheme="majorBidi" w:cstheme="majorBidi"/>
          <w:sz w:val="28"/>
          <w:szCs w:val="28"/>
          <w:rtl/>
        </w:rPr>
        <w:t>سبخية</w:t>
      </w:r>
      <w:proofErr w:type="spellEnd"/>
      <w:r w:rsidRPr="009B5714">
        <w:rPr>
          <w:rFonts w:asciiTheme="majorBidi" w:hAnsiTheme="majorBidi" w:cstheme="majorBidi"/>
          <w:sz w:val="28"/>
          <w:szCs w:val="28"/>
          <w:rtl/>
        </w:rPr>
        <w:t xml:space="preserve"> حتى ينتهي بمياه الخليج العربي ويبلغ طول هذا الوادي بما في ذلك الأجزاء المطمورة بنحو 400 كم .</w:t>
      </w:r>
    </w:p>
    <w:p w:rsidR="009B5714" w:rsidRPr="00F20C35" w:rsidRDefault="00433B17" w:rsidP="00433B17">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color w:val="0070C0"/>
          <w:sz w:val="28"/>
          <w:szCs w:val="28"/>
        </w:rPr>
        <w:t>3</w:t>
      </w:r>
      <w:r w:rsidR="009B5714" w:rsidRPr="00F20C35">
        <w:rPr>
          <w:rFonts w:asciiTheme="majorBidi" w:hAnsiTheme="majorBidi" w:cstheme="majorBidi"/>
          <w:color w:val="0070C0"/>
          <w:sz w:val="28"/>
          <w:szCs w:val="28"/>
          <w:rtl/>
        </w:rPr>
        <w:t xml:space="preserve">. </w:t>
      </w:r>
      <w:r w:rsidR="009B5714" w:rsidRPr="00F20C35">
        <w:rPr>
          <w:rFonts w:asciiTheme="majorBidi" w:hAnsiTheme="majorBidi" w:cstheme="majorBidi"/>
          <w:b/>
          <w:bCs/>
          <w:color w:val="0070C0"/>
          <w:sz w:val="28"/>
          <w:szCs w:val="28"/>
          <w:rtl/>
        </w:rPr>
        <w:t xml:space="preserve">وادي الدواسر- وروافده القديمة </w:t>
      </w:r>
      <w:r w:rsidR="009B5714" w:rsidRPr="00F20C35">
        <w:rPr>
          <w:rFonts w:asciiTheme="majorBidi" w:hAnsiTheme="majorBidi" w:cstheme="majorBidi"/>
          <w:color w:val="0070C0"/>
          <w:sz w:val="28"/>
          <w:szCs w:val="28"/>
          <w:rtl/>
        </w:rPr>
        <w:t>:</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يعد من أهم وديان شبه الجزيرة العربية ويتجه باتجاه الشرق مخترقا هضبة طويق لينتهي عند بداية الربع الخالي فطوله لا يصل إلى 300 كم ومن روافد هذا الوادي :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أ-وادي تثليث : ويبدأ من عسير جنوبا متجها شمالا مخترقا الجزء الشرقي من هضبة عسير عندها يلتقي مع العشرات من الروافد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ب-وادي بيشة : يبدأ من جبال عسير متجها نحو الشمال مخترقا هضبة عسير مرورا بمدينة خميس مشيط بعد أن يمر بمدينة بيشة لينتهي بوادي الدواسر ويبلغ طوله حوالي 500 كم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ج- وادي </w:t>
      </w:r>
      <w:proofErr w:type="spellStart"/>
      <w:r w:rsidRPr="009B5714">
        <w:rPr>
          <w:rFonts w:asciiTheme="majorBidi" w:hAnsiTheme="majorBidi" w:cstheme="majorBidi"/>
          <w:sz w:val="28"/>
          <w:szCs w:val="28"/>
          <w:rtl/>
        </w:rPr>
        <w:t>رنيه</w:t>
      </w:r>
      <w:proofErr w:type="spellEnd"/>
      <w:r w:rsidRPr="009B5714">
        <w:rPr>
          <w:rFonts w:asciiTheme="majorBidi" w:hAnsiTheme="majorBidi" w:cstheme="majorBidi"/>
          <w:sz w:val="28"/>
          <w:szCs w:val="28"/>
          <w:rtl/>
        </w:rPr>
        <w:t xml:space="preserve"> : يبلغ طوله نحو 250 كم باتجاه شمالي شرقي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يلتقي مع هذه الوديان الثلاثة فئات الروافد من هضبة عسير وخاصة السفوح الشرقية وهذا يفسر غناها بالمياه وما تحمله من طمي كما تفسر غنى وادي الدواسر بالمياه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د- وادي تربة: يوازي وادي </w:t>
      </w:r>
      <w:proofErr w:type="spellStart"/>
      <w:r w:rsidRPr="009B5714">
        <w:rPr>
          <w:rFonts w:asciiTheme="majorBidi" w:hAnsiTheme="majorBidi" w:cstheme="majorBidi"/>
          <w:sz w:val="28"/>
          <w:szCs w:val="28"/>
          <w:rtl/>
        </w:rPr>
        <w:t>رنية</w:t>
      </w:r>
      <w:proofErr w:type="spellEnd"/>
      <w:r w:rsidRPr="009B5714">
        <w:rPr>
          <w:rFonts w:asciiTheme="majorBidi" w:hAnsiTheme="majorBidi" w:cstheme="majorBidi"/>
          <w:sz w:val="28"/>
          <w:szCs w:val="28"/>
          <w:rtl/>
        </w:rPr>
        <w:t xml:space="preserve"> واتجاهه شمال شرقي ولكن عندما يمر بمدينة </w:t>
      </w:r>
      <w:proofErr w:type="spellStart"/>
      <w:r w:rsidRPr="009B5714">
        <w:rPr>
          <w:rFonts w:asciiTheme="majorBidi" w:hAnsiTheme="majorBidi" w:cstheme="majorBidi"/>
          <w:sz w:val="28"/>
          <w:szCs w:val="28"/>
          <w:rtl/>
        </w:rPr>
        <w:t>الخرما</w:t>
      </w:r>
      <w:proofErr w:type="spellEnd"/>
      <w:r w:rsidRPr="009B5714">
        <w:rPr>
          <w:rFonts w:asciiTheme="majorBidi" w:hAnsiTheme="majorBidi" w:cstheme="majorBidi"/>
          <w:sz w:val="28"/>
          <w:szCs w:val="28"/>
          <w:rtl/>
        </w:rPr>
        <w:t xml:space="preserve"> يغير اتجاهه فينحني أكثر إلى الشرق ويطلق عليه اسم وادي </w:t>
      </w:r>
      <w:proofErr w:type="spellStart"/>
      <w:r w:rsidRPr="009B5714">
        <w:rPr>
          <w:rFonts w:asciiTheme="majorBidi" w:hAnsiTheme="majorBidi" w:cstheme="majorBidi"/>
          <w:sz w:val="28"/>
          <w:szCs w:val="28"/>
          <w:rtl/>
        </w:rPr>
        <w:t>الحزما</w:t>
      </w:r>
      <w:proofErr w:type="spellEnd"/>
      <w:r w:rsidRPr="009B5714">
        <w:rPr>
          <w:rFonts w:asciiTheme="majorBidi" w:hAnsiTheme="majorBidi" w:cstheme="majorBidi"/>
          <w:sz w:val="28"/>
          <w:szCs w:val="28"/>
          <w:rtl/>
        </w:rPr>
        <w:t xml:space="preserve"> ويبلغ طوله حوالي 400 كم .</w:t>
      </w:r>
    </w:p>
    <w:p w:rsidR="00F20C35" w:rsidRDefault="00F20C35" w:rsidP="00433B17">
      <w:pPr>
        <w:pStyle w:val="NormalWeb"/>
        <w:bidi/>
        <w:spacing w:before="0" w:beforeAutospacing="0" w:after="0" w:afterAutospacing="0" w:line="360" w:lineRule="auto"/>
        <w:rPr>
          <w:rFonts w:asciiTheme="majorBidi" w:hAnsiTheme="majorBidi" w:cstheme="majorBidi"/>
          <w:b/>
          <w:bCs/>
          <w:color w:val="0070C0"/>
          <w:sz w:val="28"/>
          <w:szCs w:val="28"/>
          <w:rtl/>
        </w:rPr>
      </w:pPr>
    </w:p>
    <w:p w:rsidR="00F20C35" w:rsidRDefault="00F20C35" w:rsidP="00F20C35">
      <w:pPr>
        <w:pStyle w:val="NormalWeb"/>
        <w:bidi/>
        <w:spacing w:before="0" w:beforeAutospacing="0" w:after="0" w:afterAutospacing="0" w:line="360" w:lineRule="auto"/>
        <w:rPr>
          <w:rFonts w:asciiTheme="majorBidi" w:hAnsiTheme="majorBidi" w:cstheme="majorBidi"/>
          <w:b/>
          <w:bCs/>
          <w:color w:val="0070C0"/>
          <w:sz w:val="28"/>
          <w:szCs w:val="28"/>
          <w:rtl/>
        </w:rPr>
      </w:pPr>
    </w:p>
    <w:p w:rsidR="009B5714" w:rsidRPr="00F20C35" w:rsidRDefault="00433B17" w:rsidP="00F20C35">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b/>
          <w:bCs/>
          <w:color w:val="0070C0"/>
          <w:sz w:val="28"/>
          <w:szCs w:val="28"/>
        </w:rPr>
        <w:t>4</w:t>
      </w:r>
      <w:r w:rsidR="009B5714" w:rsidRPr="00F20C35">
        <w:rPr>
          <w:rFonts w:asciiTheme="majorBidi" w:hAnsiTheme="majorBidi" w:cstheme="majorBidi"/>
          <w:b/>
          <w:bCs/>
          <w:color w:val="0070C0"/>
          <w:sz w:val="28"/>
          <w:szCs w:val="28"/>
          <w:rtl/>
        </w:rPr>
        <w:t>. وادي السرحان</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يقع في أقصى جهات المملكة الشمالية وينحدر إلى هذا الوادي روافد من جميع الجهات ولكن أهمها الغربية التي تصرف مياه الهضبة الأردنية يبدأ بعضها من المفرق وبعضها من معان وهذا يفسر توفر المياه الجوفية السطحية والتربة الصالحة للزراعة كما يفسر وجود العديد من الواحات مثل واحة الحديثة وكاف والعيساوية وغيرها.</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يبلغ طوله نحو 480 كم يختلف عرضه من مكان لآخر فأحيانا يصل إلى 16 كم فيظهر فيه عدد من السبخات .</w:t>
      </w:r>
    </w:p>
    <w:p w:rsidR="009B5714" w:rsidRPr="00F20C35" w:rsidRDefault="00433B17" w:rsidP="00433B17">
      <w:pPr>
        <w:pStyle w:val="NormalWeb"/>
        <w:bidi/>
        <w:spacing w:before="0" w:beforeAutospacing="0" w:after="0" w:afterAutospacing="0" w:line="360" w:lineRule="auto"/>
        <w:rPr>
          <w:rFonts w:asciiTheme="majorBidi" w:hAnsiTheme="majorBidi" w:cstheme="majorBidi"/>
          <w:b/>
          <w:bCs/>
          <w:color w:val="0070C0"/>
          <w:sz w:val="28"/>
          <w:szCs w:val="28"/>
        </w:rPr>
      </w:pPr>
      <w:r w:rsidRPr="00F20C35">
        <w:rPr>
          <w:rFonts w:asciiTheme="majorBidi" w:hAnsiTheme="majorBidi" w:cstheme="majorBidi"/>
          <w:b/>
          <w:bCs/>
          <w:color w:val="0070C0"/>
          <w:sz w:val="28"/>
          <w:szCs w:val="28"/>
        </w:rPr>
        <w:t>5</w:t>
      </w:r>
      <w:r w:rsidR="009B5714" w:rsidRPr="00F20C35">
        <w:rPr>
          <w:rFonts w:asciiTheme="majorBidi" w:hAnsiTheme="majorBidi" w:cstheme="majorBidi"/>
          <w:b/>
          <w:bCs/>
          <w:color w:val="0070C0"/>
          <w:sz w:val="28"/>
          <w:szCs w:val="28"/>
          <w:rtl/>
        </w:rPr>
        <w:t xml:space="preserve">. وديان حوض البحر الأحمر: </w:t>
      </w:r>
    </w:p>
    <w:p w:rsidR="009B5714" w:rsidRPr="009B5714" w:rsidRDefault="009B5714" w:rsidP="00B06CF3">
      <w:pPr>
        <w:pStyle w:val="NormalWeb"/>
        <w:numPr>
          <w:ilvl w:val="0"/>
          <w:numId w:val="49"/>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وهي ذات تصريف خارجي وتتميز بقصرها مقارنة مع الأودية الداخلية وتصل إلى البحر الأحمر بسرعة وهي هامة جداً من حيث الصبيب وما تحمله من طمي لازم للنبات فمن مرتفعات عسير الغربية ينحدر نحو 24 وادٍ باتجاه تهامة غربا منتهية بالبحر الأحمر أهمها وادي جيزان وضمد وصبيا وبيش.</w:t>
      </w:r>
    </w:p>
    <w:p w:rsidR="009B5714" w:rsidRPr="009B5714" w:rsidRDefault="009B5714" w:rsidP="00B06CF3">
      <w:pPr>
        <w:pStyle w:val="NormalWeb"/>
        <w:numPr>
          <w:ilvl w:val="0"/>
          <w:numId w:val="49"/>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b/>
          <w:bCs/>
          <w:sz w:val="28"/>
          <w:szCs w:val="28"/>
          <w:rtl/>
        </w:rPr>
        <w:t xml:space="preserve">وادي الحمض </w:t>
      </w:r>
      <w:r w:rsidRPr="009B5714">
        <w:rPr>
          <w:rFonts w:asciiTheme="majorBidi" w:hAnsiTheme="majorBidi" w:cstheme="majorBidi"/>
          <w:sz w:val="28"/>
          <w:szCs w:val="28"/>
          <w:rtl/>
        </w:rPr>
        <w:t>القريب من المدينة المنورة الذي يسير باتجاه الشمال مع انحراف نحو الغرب ثم يعدل اتجاهه شمال خيبر نحو الشمال الغربي ليصب بعدها في البحر الأحمر .</w:t>
      </w:r>
    </w:p>
    <w:p w:rsidR="009B5714" w:rsidRPr="009B5714" w:rsidRDefault="009B5714" w:rsidP="00B06CF3">
      <w:pPr>
        <w:pStyle w:val="NormalWeb"/>
        <w:numPr>
          <w:ilvl w:val="0"/>
          <w:numId w:val="49"/>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ومن الوديان الشمالية وادي </w:t>
      </w:r>
      <w:proofErr w:type="spellStart"/>
      <w:r w:rsidRPr="009B5714">
        <w:rPr>
          <w:rFonts w:asciiTheme="majorBidi" w:hAnsiTheme="majorBidi" w:cstheme="majorBidi"/>
          <w:sz w:val="28"/>
          <w:szCs w:val="28"/>
          <w:rtl/>
        </w:rPr>
        <w:t>عفال</w:t>
      </w:r>
      <w:proofErr w:type="spellEnd"/>
      <w:r w:rsidRPr="009B5714">
        <w:rPr>
          <w:rFonts w:asciiTheme="majorBidi" w:hAnsiTheme="majorBidi" w:cstheme="majorBidi"/>
          <w:sz w:val="28"/>
          <w:szCs w:val="28"/>
          <w:rtl/>
        </w:rPr>
        <w:t xml:space="preserve"> الذي يسير بين شعبتي جبال مدين الشرقية والغربية ويمر من بلدة البرع مواصلا مجراه نحو الجنوب ليلتقي بالبحر الأحمر .</w:t>
      </w:r>
    </w:p>
    <w:p w:rsidR="009B5714" w:rsidRPr="009B5714" w:rsidRDefault="009B5714" w:rsidP="00433B17">
      <w:pPr>
        <w:pStyle w:val="NormalWeb"/>
        <w:bidi/>
        <w:spacing w:before="0" w:beforeAutospacing="0" w:after="0" w:afterAutospacing="0" w:line="360" w:lineRule="auto"/>
        <w:rPr>
          <w:rFonts w:asciiTheme="majorBidi" w:hAnsiTheme="majorBidi" w:cstheme="majorBidi"/>
          <w:b/>
          <w:bCs/>
          <w:color w:val="FF0000"/>
          <w:sz w:val="28"/>
          <w:szCs w:val="28"/>
        </w:rPr>
      </w:pPr>
      <w:r w:rsidRPr="009B5714">
        <w:rPr>
          <w:rFonts w:asciiTheme="majorBidi" w:hAnsiTheme="majorBidi" w:cstheme="majorBidi"/>
          <w:b/>
          <w:bCs/>
          <w:color w:val="FF0000"/>
          <w:sz w:val="28"/>
          <w:szCs w:val="28"/>
          <w:rtl/>
        </w:rPr>
        <w:t>المياه الجوفية</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يتوقف الاستخدام البشري للمياه الجوفية على مقدار الأملاح المذابة بها فإذا كانت نسبة الأملاح 400 جزء أملاح أو أقل مذابة في مليون جزء ماء يعتبر الماء عذبا أما إذا زادت عن ذلك يبدأ الإنسان يشعر بها ويستطيع الإنسان أن يشرب الماء الذي تصل ملوحته 1000-2500 جزء من المليون مع تعرضه لبعض الأمراض إذا شرب ماء تزيد ملوحته عن ذلك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تختلف صلاحية المياه المحتوية على نسبة من الأملاح حسب نوع المحصول فالماء قليل الملوحة يناسب الفواكه وبعض الخضراوات (فول ، فاصوليا ، فجل) اما الماء المتوسط الملوحة فيناسب البعض الآخر من الخضراوات مثل البطاطس والخيار والخس كما يناسب بعض الحبوب مثل عباد الشمس والذرة والقمح أما المرتفع الملوحة فيناسب النخيل والسبانخ والملفوف والشعير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لم تكن المياه الجوفية معروفة لغاية 1936م فأثناء عملية التنقيب عن البترول في القطيف وبقية المنطقة الشرقية صار إنتاج المياه عام 1940 يفوق حاجة السكان ليسير على شكل مسيلات فلم يتم المحافظة عليها وقتها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أوائل الخمسينات زاد اهتمام الدولة بالمياه لاستغلال الأراضي في الزراعة من خلال حفر آبار جديدة حتى وصلت هذه العمليات لحد الاستنزاف .</w:t>
      </w:r>
    </w:p>
    <w:p w:rsidR="009B5714" w:rsidRPr="00F20C35" w:rsidRDefault="009B5714" w:rsidP="00F20C35">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أما في الستينات زاد الاهتمام أكثر بقصد الشرب والزراعة ففي عام 1965م تم تقسيم المملكة إلى ثمانية مناطق مع مراعاة الجانب الجيولوجي والهيدرولوجي.</w:t>
      </w:r>
      <w:r w:rsidRPr="009B5714">
        <w:rPr>
          <w:rFonts w:asciiTheme="majorBidi" w:hAnsiTheme="majorBidi" w:cstheme="majorBidi"/>
          <w:b/>
          <w:bCs/>
          <w:color w:val="FF0000"/>
          <w:sz w:val="28"/>
          <w:szCs w:val="28"/>
          <w:rtl/>
        </w:rPr>
        <w:br/>
        <w:t xml:space="preserve">التكوينات الرئيسة الحاملة للمياه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التكوينات السطحية وتسمى المياه التي تحويها بالمياه الجوفية السطحية :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يتسرب قسم من مياه الأمطار والمياه الجارية في الأودية إلى طبقات سطح الأرض من خلال الشقوق أو طبقات الرمال إلى طبقات صخرية كتيمة ويتراوح عمق هذه الطبقات عدة أمتار إلى عشرات الأمتار .</w:t>
      </w:r>
    </w:p>
    <w:p w:rsidR="00697406" w:rsidRDefault="00697406" w:rsidP="00433B17">
      <w:pPr>
        <w:pStyle w:val="NormalWeb"/>
        <w:bidi/>
        <w:spacing w:before="0" w:beforeAutospacing="0" w:after="0" w:afterAutospacing="0" w:line="360" w:lineRule="auto"/>
        <w:rPr>
          <w:rFonts w:asciiTheme="majorBidi" w:hAnsiTheme="majorBidi" w:cstheme="majorBidi"/>
          <w:sz w:val="28"/>
          <w:szCs w:val="28"/>
        </w:rPr>
      </w:pPr>
    </w:p>
    <w:p w:rsidR="009B5714" w:rsidRPr="009B5714" w:rsidRDefault="009B5714" w:rsidP="00697406">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يحصل الإنسان على هذه المياه من خلال الحفر والتي ابتعدت عن البخر كما تظهر هذه المياه على شكل عيون وتختلف كميات المياه من مكان لآخر ومن زمان  لآخر تبعا لاختلاف كميات الأمطار ونوع الصخر وتركيبه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أغنى مناطق المملكة بالمياه الجوفية هي التي تجري فيها الوديان فتهامة عسير تتميز بمسامية عالية وتنحدر إليها وديان السفوح الغربية تختزن كميات كبيرة من المياه الجوفية السطحية التي تغذيها مياه الأمطار والأودية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أما مناطق الأودية الداخلية الكبيرة في النطاق الرسوبي تأتي بعد تهامة عسير من حيث غناها بالمياه لجوفية السطحية لتجمع المياه الساقطة في الأراضي المحيطة بتلك الأودية </w:t>
      </w:r>
      <w:r w:rsidRPr="00697406">
        <w:rPr>
          <w:rFonts w:asciiTheme="majorBidi" w:hAnsiTheme="majorBidi" w:cstheme="majorBidi"/>
          <w:b/>
          <w:bCs/>
          <w:rtl/>
        </w:rPr>
        <w:t>مثل القصيم نهاية وادي الرمة وحوض وادي حنيفة أما تهامة الحجاز فهي فقيرة لأن أمطارها قليلة .</w:t>
      </w:r>
    </w:p>
    <w:p w:rsidR="009B5714" w:rsidRPr="009B5714" w:rsidRDefault="009B5714" w:rsidP="00F20C35">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لقد كانت مياه الواحات تكفي السكان ولكنها تناقصت بعد كثرة الاستهلاك لأغراض المنزلية والري وأصبح من الصعب الاعتماد على هذا المورد لذا كان لا بد من البحث عن المياه الجوفية العميقة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التكوينات العميقة وتسمى المياه التي تحتويها بالمياه الجوفية العميقة : </w:t>
      </w:r>
    </w:p>
    <w:p w:rsidR="009B5714" w:rsidRPr="009B5714" w:rsidRDefault="009B5714" w:rsidP="00433B17">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الصخور الرسوبية هي أكثر أنواع الصخور ملائمة لتخزين المياه فهي تتكون من طبقات أفقية أو شبه أفقية وبعضها شديد النفاذية فأكبر الخزانات في المملكة هي التي تقع ضمن الصخور الرسوبية التي تجمعت مياهها في العصور المطيرة .</w:t>
      </w:r>
    </w:p>
    <w:p w:rsidR="00F20C35" w:rsidRPr="00F20C35" w:rsidRDefault="009B5714" w:rsidP="00F20C35">
      <w:pPr>
        <w:pStyle w:val="NormalWeb"/>
        <w:bidi/>
        <w:spacing w:before="0" w:beforeAutospacing="0" w:after="0" w:afterAutospacing="0" w:line="360" w:lineRule="auto"/>
        <w:rPr>
          <w:rFonts w:asciiTheme="majorBidi" w:hAnsiTheme="majorBidi" w:cstheme="majorBidi"/>
          <w:color w:val="C00000"/>
          <w:sz w:val="28"/>
          <w:szCs w:val="28"/>
          <w:rtl/>
        </w:rPr>
      </w:pPr>
      <w:r w:rsidRPr="00F20C35">
        <w:rPr>
          <w:rFonts w:asciiTheme="majorBidi" w:hAnsiTheme="majorBidi" w:cstheme="majorBidi"/>
          <w:color w:val="C00000"/>
          <w:sz w:val="28"/>
          <w:szCs w:val="28"/>
          <w:rtl/>
        </w:rPr>
        <w:t xml:space="preserve">مميزات الطبقات الخازنة للمياه الجوفية العميقة هي : </w:t>
      </w:r>
    </w:p>
    <w:p w:rsidR="009B5714" w:rsidRPr="009B5714" w:rsidRDefault="00F20C35" w:rsidP="00F20C35">
      <w:pPr>
        <w:pStyle w:val="NormalWeb"/>
        <w:bidi/>
        <w:spacing w:before="0" w:beforeAutospacing="0" w:after="0" w:afterAutospacing="0" w:line="360" w:lineRule="auto"/>
        <w:rPr>
          <w:rFonts w:asciiTheme="majorBidi" w:hAnsiTheme="majorBidi" w:cstheme="majorBidi"/>
          <w:sz w:val="28"/>
          <w:szCs w:val="28"/>
        </w:rPr>
      </w:pPr>
      <w:r>
        <w:rPr>
          <w:rFonts w:asciiTheme="majorBidi" w:hAnsiTheme="majorBidi" w:cstheme="majorBidi" w:hint="cs"/>
          <w:sz w:val="28"/>
          <w:szCs w:val="28"/>
          <w:rtl/>
        </w:rPr>
        <w:t>*</w:t>
      </w:r>
      <w:r w:rsidR="009B5714" w:rsidRPr="009B5714">
        <w:rPr>
          <w:rFonts w:asciiTheme="majorBidi" w:hAnsiTheme="majorBidi" w:cstheme="majorBidi"/>
          <w:sz w:val="28"/>
          <w:szCs w:val="28"/>
          <w:rtl/>
        </w:rPr>
        <w:t xml:space="preserve">تنحدر تدريجيا من الغرب إلى الشرق . </w:t>
      </w:r>
      <w:r>
        <w:rPr>
          <w:rFonts w:asciiTheme="majorBidi" w:hAnsiTheme="majorBidi" w:cstheme="majorBidi" w:hint="cs"/>
          <w:sz w:val="28"/>
          <w:szCs w:val="28"/>
          <w:rtl/>
        </w:rPr>
        <w:t xml:space="preserve"> * </w:t>
      </w:r>
      <w:r w:rsidR="009B5714" w:rsidRPr="009B5714">
        <w:rPr>
          <w:rFonts w:asciiTheme="majorBidi" w:hAnsiTheme="majorBidi" w:cstheme="majorBidi"/>
          <w:sz w:val="28"/>
          <w:szCs w:val="28"/>
          <w:rtl/>
        </w:rPr>
        <w:t xml:space="preserve">تحتوي أحواضا عميقة . </w:t>
      </w:r>
    </w:p>
    <w:p w:rsidR="009B5714" w:rsidRPr="009B5714" w:rsidRDefault="009B5714" w:rsidP="00F20C35">
      <w:pPr>
        <w:pStyle w:val="NormalWeb"/>
        <w:bidi/>
        <w:spacing w:before="0" w:beforeAutospacing="0" w:after="0" w:afterAutospacing="0" w:line="360" w:lineRule="auto"/>
        <w:ind w:left="360"/>
        <w:rPr>
          <w:rFonts w:asciiTheme="majorBidi" w:hAnsiTheme="majorBidi" w:cstheme="majorBidi"/>
          <w:sz w:val="28"/>
          <w:szCs w:val="28"/>
        </w:rPr>
      </w:pPr>
      <w:r w:rsidRPr="009B5714">
        <w:rPr>
          <w:rFonts w:asciiTheme="majorBidi" w:hAnsiTheme="majorBidi" w:cstheme="majorBidi"/>
          <w:sz w:val="28"/>
          <w:szCs w:val="28"/>
          <w:rtl/>
        </w:rPr>
        <w:t xml:space="preserve">لقد تكونت الأحواض الواسعة من المياه الجوفية التي تبلغ مساحتها آلاف الكيلومترات وسمكها مئات الأمتار منها : </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حوض تبوك – العلا . </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حوض القصيم .</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حوض الرياض – الخرج .</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حوض الأفلاج .</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حوض الدواسر وغيرها .</w:t>
      </w:r>
    </w:p>
    <w:p w:rsidR="009B5714" w:rsidRPr="00F20C35" w:rsidRDefault="009B5714" w:rsidP="00F20C35">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تغطي هذه الأحواض نصف مساحة المملكة وتشمل 80-90 % من مخزون المياه ، إن زيادة استثمار هذه الأحواض يؤدي إلى زيادة نسبة ملوحتها وهذا يقتضي الحفاظ على توازن بين كميات المياه المسحوبة وكميات التعويض السنوي . </w:t>
      </w:r>
    </w:p>
    <w:p w:rsidR="009B5714" w:rsidRPr="009B5714" w:rsidRDefault="009B5714" w:rsidP="00F20C35">
      <w:pPr>
        <w:pStyle w:val="NormalWeb"/>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أهم الطبقات الحاملة للمياه حسب عمرها الجيولوجي من الأقدم إلى الأحدث : </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 xml:space="preserve">تكوين الساق . </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تكوين الوجيد</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تكوين تبوك</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تكوين المنجور</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تكوين وسيع – بياض</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تكوين أم رضمة</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تكوين النيوجين</w:t>
      </w:r>
    </w:p>
    <w:p w:rsidR="009B5714" w:rsidRPr="009B5714" w:rsidRDefault="009B5714" w:rsidP="00B06CF3">
      <w:pPr>
        <w:pStyle w:val="NormalWeb"/>
        <w:numPr>
          <w:ilvl w:val="0"/>
          <w:numId w:val="50"/>
        </w:numPr>
        <w:bidi/>
        <w:spacing w:before="0" w:beforeAutospacing="0" w:after="0" w:afterAutospacing="0" w:line="360" w:lineRule="auto"/>
        <w:rPr>
          <w:rFonts w:asciiTheme="majorBidi" w:hAnsiTheme="majorBidi" w:cstheme="majorBidi"/>
          <w:sz w:val="28"/>
          <w:szCs w:val="28"/>
        </w:rPr>
      </w:pPr>
      <w:r w:rsidRPr="009B5714">
        <w:rPr>
          <w:rFonts w:asciiTheme="majorBidi" w:hAnsiTheme="majorBidi" w:cstheme="majorBidi"/>
          <w:sz w:val="28"/>
          <w:szCs w:val="28"/>
          <w:rtl/>
        </w:rPr>
        <w:t>تكوين الدمام</w:t>
      </w:r>
    </w:p>
    <w:p w:rsidR="00697406" w:rsidRDefault="00697406" w:rsidP="00F20C35">
      <w:pPr>
        <w:pStyle w:val="NormalWeb"/>
        <w:bidi/>
        <w:spacing w:before="0" w:beforeAutospacing="0" w:after="0" w:afterAutospacing="0" w:line="360" w:lineRule="auto"/>
        <w:rPr>
          <w:rFonts w:asciiTheme="majorBidi" w:hAnsiTheme="majorBidi" w:cstheme="majorBidi"/>
          <w:b/>
          <w:bCs/>
          <w:color w:val="0070C0"/>
          <w:sz w:val="28"/>
          <w:szCs w:val="28"/>
        </w:rPr>
      </w:pPr>
    </w:p>
    <w:p w:rsidR="00433B17" w:rsidRPr="00F20C35" w:rsidRDefault="00433B17" w:rsidP="00697406">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b/>
          <w:bCs/>
          <w:color w:val="0070C0"/>
          <w:sz w:val="28"/>
          <w:szCs w:val="28"/>
          <w:rtl/>
        </w:rPr>
        <w:t xml:space="preserve">تكوين الساق :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تعود صخوره إلى </w:t>
      </w:r>
      <w:proofErr w:type="spellStart"/>
      <w:r w:rsidRPr="00433B17">
        <w:rPr>
          <w:rFonts w:asciiTheme="majorBidi" w:hAnsiTheme="majorBidi" w:cstheme="majorBidi"/>
          <w:sz w:val="28"/>
          <w:szCs w:val="28"/>
          <w:rtl/>
        </w:rPr>
        <w:t>الكمبري</w:t>
      </w:r>
      <w:proofErr w:type="spellEnd"/>
      <w:r w:rsidRPr="00433B17">
        <w:rPr>
          <w:rFonts w:asciiTheme="majorBidi" w:hAnsiTheme="majorBidi" w:cstheme="majorBidi"/>
          <w:sz w:val="28"/>
          <w:szCs w:val="28"/>
          <w:rtl/>
        </w:rPr>
        <w:t xml:space="preserve"> والتي تتكون من الحجارة الرملية والرمل النوبي ويكون سمك هذه الطبقات قليل في شبه الجزيرة مع الزيادة  بالسمك مع الاتجاه الشمالي الغربي ليصل 250 م عند جبل الساق شمال وادي الرمة في إقليم القصيم ليصل إلى 1000م شمال غرب المملكة . لقد تم حفر العديد من الآبار في هذه التكوين من 20 – 24000 م في حين وصلت إلى السطح </w:t>
      </w:r>
      <w:proofErr w:type="spellStart"/>
      <w:r w:rsidRPr="00433B17">
        <w:rPr>
          <w:rFonts w:asciiTheme="majorBidi" w:hAnsiTheme="majorBidi" w:cstheme="majorBidi"/>
          <w:sz w:val="28"/>
          <w:szCs w:val="28"/>
          <w:rtl/>
        </w:rPr>
        <w:t>ارتوازيا</w:t>
      </w:r>
      <w:proofErr w:type="spellEnd"/>
      <w:r w:rsidRPr="00433B17">
        <w:rPr>
          <w:rFonts w:asciiTheme="majorBidi" w:hAnsiTheme="majorBidi" w:cstheme="majorBidi"/>
          <w:sz w:val="28"/>
          <w:szCs w:val="28"/>
          <w:rtl/>
        </w:rPr>
        <w:t xml:space="preserve"> فوارة تندفع بفعل الضغط الباطني .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ترتبط حرارة مياه الآبار في تكوينات الساق مع العمق الذي يصل إليه الحفر ، ويلاحظ أن مياه هذه التكوينات لا تتأثر بالأمطار الغزيرة التي قد تسقط ، أي أنها لا تتأثر بعملية التغذية الآنية وقد قدر عمر هذه المياه بنحو 58 ألف سنة وتزداد ملوحة هذه التكوينات كلما زاد عمق الآبار وتزداد درجات حرارتها .</w:t>
      </w:r>
    </w:p>
    <w:p w:rsidR="00433B17" w:rsidRPr="00F20C35" w:rsidRDefault="00433B17" w:rsidP="00F20C35">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b/>
          <w:bCs/>
          <w:color w:val="0070C0"/>
          <w:sz w:val="28"/>
          <w:szCs w:val="28"/>
          <w:rtl/>
        </w:rPr>
        <w:t xml:space="preserve">تكوين الوجيد :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ويجد في الجنوب من وادي الدواسر إلى مصبا</w:t>
      </w:r>
      <w:r w:rsidR="00F20C35">
        <w:rPr>
          <w:rFonts w:asciiTheme="majorBidi" w:hAnsiTheme="majorBidi" w:cstheme="majorBidi"/>
          <w:sz w:val="28"/>
          <w:szCs w:val="28"/>
          <w:rtl/>
        </w:rPr>
        <w:t xml:space="preserve">ت </w:t>
      </w:r>
      <w:r w:rsidRPr="00433B17">
        <w:rPr>
          <w:rFonts w:asciiTheme="majorBidi" w:hAnsiTheme="majorBidi" w:cstheme="majorBidi"/>
          <w:sz w:val="28"/>
          <w:szCs w:val="28"/>
          <w:rtl/>
        </w:rPr>
        <w:t xml:space="preserve">هضبة نجران ويتكون من الحجر الرملي المطعم بالطفل ويعود إلى عصري </w:t>
      </w:r>
      <w:proofErr w:type="spellStart"/>
      <w:r w:rsidRPr="00433B17">
        <w:rPr>
          <w:rFonts w:asciiTheme="majorBidi" w:hAnsiTheme="majorBidi" w:cstheme="majorBidi"/>
          <w:sz w:val="28"/>
          <w:szCs w:val="28"/>
          <w:rtl/>
        </w:rPr>
        <w:t>الكمبري</w:t>
      </w:r>
      <w:proofErr w:type="spellEnd"/>
      <w:r w:rsidRPr="00433B17">
        <w:rPr>
          <w:rFonts w:asciiTheme="majorBidi" w:hAnsiTheme="majorBidi" w:cstheme="majorBidi"/>
          <w:sz w:val="28"/>
          <w:szCs w:val="28"/>
          <w:rtl/>
        </w:rPr>
        <w:t xml:space="preserve"> </w:t>
      </w:r>
      <w:proofErr w:type="spellStart"/>
      <w:r w:rsidRPr="00433B17">
        <w:rPr>
          <w:rFonts w:asciiTheme="majorBidi" w:hAnsiTheme="majorBidi" w:cstheme="majorBidi"/>
          <w:sz w:val="28"/>
          <w:szCs w:val="28"/>
          <w:rtl/>
        </w:rPr>
        <w:t>والأردوفيشي</w:t>
      </w:r>
      <w:proofErr w:type="spellEnd"/>
      <w:r w:rsidRPr="00433B17">
        <w:rPr>
          <w:rFonts w:asciiTheme="majorBidi" w:hAnsiTheme="majorBidi" w:cstheme="majorBidi"/>
          <w:sz w:val="28"/>
          <w:szCs w:val="28"/>
          <w:rtl/>
        </w:rPr>
        <w:t xml:space="preserve"> ويبلغ سمك هذه التكوين 400- 430م ويقل السمك بالاتجاه الشمالي . </w:t>
      </w:r>
    </w:p>
    <w:p w:rsidR="00433B17" w:rsidRPr="00F20C35" w:rsidRDefault="00433B17" w:rsidP="00F20C35">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b/>
          <w:bCs/>
          <w:color w:val="0070C0"/>
          <w:sz w:val="28"/>
          <w:szCs w:val="28"/>
          <w:rtl/>
        </w:rPr>
        <w:t xml:space="preserve">تكوين تبوك :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يقع هذا التكوين فوق تكوين الساق الممتد إلى الأردن، يبلغ سمكه 1000م مع تناقص في السمك بالاتجاه جنوبا حتى يختفي عند بلدة العمار يتكون هذه التكوين من الحجر الرملي والطفل أحيانا ويقسم هذه التكوين إلى : </w:t>
      </w:r>
    </w:p>
    <w:p w:rsidR="00433B17" w:rsidRPr="00433B17" w:rsidRDefault="00433B17" w:rsidP="00B06CF3">
      <w:pPr>
        <w:pStyle w:val="NormalWeb"/>
        <w:numPr>
          <w:ilvl w:val="0"/>
          <w:numId w:val="53"/>
        </w:numPr>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تبوك السفلى. </w:t>
      </w:r>
      <w:r w:rsidR="00F20C35">
        <w:rPr>
          <w:rFonts w:asciiTheme="majorBidi" w:hAnsiTheme="majorBidi" w:cstheme="majorBidi" w:hint="cs"/>
          <w:sz w:val="28"/>
          <w:szCs w:val="28"/>
          <w:rtl/>
        </w:rPr>
        <w:t xml:space="preserve">    ب-  </w:t>
      </w:r>
      <w:r w:rsidRPr="00433B17">
        <w:rPr>
          <w:rFonts w:asciiTheme="majorBidi" w:hAnsiTheme="majorBidi" w:cstheme="majorBidi"/>
          <w:sz w:val="28"/>
          <w:szCs w:val="28"/>
          <w:rtl/>
        </w:rPr>
        <w:t>تبوك الأوسط.</w:t>
      </w:r>
      <w:r w:rsidR="00F20C35">
        <w:rPr>
          <w:rFonts w:asciiTheme="majorBidi" w:hAnsiTheme="majorBidi" w:cstheme="majorBidi" w:hint="cs"/>
          <w:sz w:val="28"/>
          <w:szCs w:val="28"/>
          <w:rtl/>
        </w:rPr>
        <w:t xml:space="preserve">    </w:t>
      </w:r>
      <w:r w:rsidRPr="00433B17">
        <w:rPr>
          <w:rFonts w:asciiTheme="majorBidi" w:hAnsiTheme="majorBidi" w:cstheme="majorBidi"/>
          <w:sz w:val="28"/>
          <w:szCs w:val="28"/>
          <w:rtl/>
        </w:rPr>
        <w:t xml:space="preserve">ج- </w:t>
      </w:r>
      <w:r w:rsidR="00F20C35">
        <w:rPr>
          <w:rFonts w:asciiTheme="majorBidi" w:hAnsiTheme="majorBidi" w:cstheme="majorBidi" w:hint="cs"/>
          <w:sz w:val="28"/>
          <w:szCs w:val="28"/>
          <w:rtl/>
        </w:rPr>
        <w:t xml:space="preserve"> </w:t>
      </w:r>
      <w:r w:rsidRPr="00433B17">
        <w:rPr>
          <w:rFonts w:asciiTheme="majorBidi" w:hAnsiTheme="majorBidi" w:cstheme="majorBidi"/>
          <w:sz w:val="28"/>
          <w:szCs w:val="28"/>
          <w:rtl/>
        </w:rPr>
        <w:t xml:space="preserve">تبوك العلوي. </w:t>
      </w:r>
    </w:p>
    <w:p w:rsidR="00433B17" w:rsidRPr="00F20C35" w:rsidRDefault="00433B17" w:rsidP="00F20C35">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color w:val="0070C0"/>
          <w:sz w:val="28"/>
          <w:szCs w:val="28"/>
          <w:rtl/>
        </w:rPr>
        <w:t xml:space="preserve">تكوين </w:t>
      </w:r>
      <w:r w:rsidRPr="00F20C35">
        <w:rPr>
          <w:rFonts w:asciiTheme="majorBidi" w:hAnsiTheme="majorBidi" w:cstheme="majorBidi"/>
          <w:b/>
          <w:bCs/>
          <w:color w:val="0070C0"/>
          <w:sz w:val="28"/>
          <w:szCs w:val="28"/>
          <w:rtl/>
        </w:rPr>
        <w:t>المنجور</w:t>
      </w:r>
      <w:r w:rsidRPr="00F20C35">
        <w:rPr>
          <w:rFonts w:asciiTheme="majorBidi" w:hAnsiTheme="majorBidi" w:cstheme="majorBidi"/>
          <w:color w:val="0070C0"/>
          <w:sz w:val="28"/>
          <w:szCs w:val="28"/>
          <w:rtl/>
        </w:rPr>
        <w:t xml:space="preserve">: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تتكون صخوره من الحجر الرملي ويقع هذه التكوين في وسط البلاد إلى الشرق من تكوين الساق ويمتاز بنفاذية متوسطة إلى عالية به طبقات خازنة وتقدر كمية المياه الخازنة بحوالي 000</w:t>
      </w:r>
      <w:r w:rsidRPr="00433B17">
        <w:rPr>
          <w:rFonts w:asciiTheme="majorBidi" w:hAnsiTheme="majorBidi" w:cstheme="majorBidi"/>
          <w:sz w:val="28"/>
          <w:szCs w:val="28"/>
        </w:rPr>
        <w:t>,</w:t>
      </w:r>
      <w:r w:rsidRPr="00433B17">
        <w:rPr>
          <w:rFonts w:asciiTheme="majorBidi" w:hAnsiTheme="majorBidi" w:cstheme="majorBidi"/>
          <w:sz w:val="28"/>
          <w:szCs w:val="28"/>
          <w:rtl/>
        </w:rPr>
        <w:t xml:space="preserve">600 مليون متر مكعب فوق مستوى سطح البحر وأن عمر المياه يعود إلى 25 ألف سنة وحرارتها 50 درجة.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تنبع أهمية هذه التكوين من خلال اعتماد مدينة الرياض عليه في الشرب التي بدأ استخدامها عام 1956م وتعتبر مياهه مقبولة وتزداد ملوحتها بالاتجاه شرقا.</w:t>
      </w:r>
    </w:p>
    <w:p w:rsidR="00433B17" w:rsidRPr="00F20C35" w:rsidRDefault="00433B17" w:rsidP="00F20C35">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b/>
          <w:bCs/>
          <w:color w:val="0070C0"/>
          <w:sz w:val="28"/>
          <w:szCs w:val="28"/>
          <w:rtl/>
        </w:rPr>
        <w:t xml:space="preserve">تكوينات وسيع – بياض :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ترجع إلى العصر </w:t>
      </w:r>
      <w:proofErr w:type="spellStart"/>
      <w:r w:rsidRPr="00433B17">
        <w:rPr>
          <w:rFonts w:asciiTheme="majorBidi" w:hAnsiTheme="majorBidi" w:cstheme="majorBidi"/>
          <w:sz w:val="28"/>
          <w:szCs w:val="28"/>
          <w:rtl/>
        </w:rPr>
        <w:t>الكريتاسي</w:t>
      </w:r>
      <w:proofErr w:type="spellEnd"/>
      <w:r w:rsidRPr="00433B17">
        <w:rPr>
          <w:rFonts w:asciiTheme="majorBidi" w:hAnsiTheme="majorBidi" w:cstheme="majorBidi"/>
          <w:sz w:val="28"/>
          <w:szCs w:val="28"/>
          <w:rtl/>
        </w:rPr>
        <w:t xml:space="preserve"> الأعلى والتي تتكون من رمال مسامية رخوة مع بعض الطبقات مع بعض الطبقات من </w:t>
      </w:r>
      <w:proofErr w:type="spellStart"/>
      <w:r w:rsidRPr="00433B17">
        <w:rPr>
          <w:rFonts w:asciiTheme="majorBidi" w:hAnsiTheme="majorBidi" w:cstheme="majorBidi"/>
          <w:sz w:val="28"/>
          <w:szCs w:val="28"/>
          <w:rtl/>
        </w:rPr>
        <w:t>الدولوميت</w:t>
      </w:r>
      <w:proofErr w:type="spellEnd"/>
      <w:r w:rsidRPr="00433B17">
        <w:rPr>
          <w:rFonts w:asciiTheme="majorBidi" w:hAnsiTheme="majorBidi" w:cstheme="majorBidi"/>
          <w:sz w:val="28"/>
          <w:szCs w:val="28"/>
          <w:rtl/>
        </w:rPr>
        <w:t xml:space="preserve"> والطفل الرملي، بسمك نحو 40م في الغرب إلى 500م في الشرق وهي واسعة الانتشار وهي بمثابة رصيد مياه شرب للرياض بعد تكون المنجور.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يقدر عمر المياه بنحو 2720 سنة في منطقة خريص و2500 سنة في بقيق . </w:t>
      </w:r>
    </w:p>
    <w:p w:rsidR="00433B17" w:rsidRPr="00F20C35" w:rsidRDefault="00433B17" w:rsidP="00F20C35">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b/>
          <w:bCs/>
          <w:color w:val="0070C0"/>
          <w:sz w:val="28"/>
          <w:szCs w:val="28"/>
          <w:rtl/>
        </w:rPr>
        <w:t xml:space="preserve">تكوين أم رضمة :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يتكون من الحجر الجيري </w:t>
      </w:r>
      <w:proofErr w:type="spellStart"/>
      <w:r w:rsidRPr="00433B17">
        <w:rPr>
          <w:rFonts w:asciiTheme="majorBidi" w:hAnsiTheme="majorBidi" w:cstheme="majorBidi"/>
          <w:sz w:val="28"/>
          <w:szCs w:val="28"/>
          <w:rtl/>
        </w:rPr>
        <w:t>والدولوميت</w:t>
      </w:r>
      <w:proofErr w:type="spellEnd"/>
      <w:r w:rsidRPr="00433B17">
        <w:rPr>
          <w:rFonts w:asciiTheme="majorBidi" w:hAnsiTheme="majorBidi" w:cstheme="majorBidi"/>
          <w:sz w:val="28"/>
          <w:szCs w:val="28"/>
          <w:rtl/>
        </w:rPr>
        <w:t xml:space="preserve"> مع بعض الطفل </w:t>
      </w:r>
      <w:proofErr w:type="spellStart"/>
      <w:r w:rsidRPr="00433B17">
        <w:rPr>
          <w:rFonts w:asciiTheme="majorBidi" w:hAnsiTheme="majorBidi" w:cstheme="majorBidi"/>
          <w:sz w:val="28"/>
          <w:szCs w:val="28"/>
          <w:rtl/>
        </w:rPr>
        <w:t>والمارل</w:t>
      </w:r>
      <w:proofErr w:type="spellEnd"/>
      <w:r w:rsidRPr="00433B17">
        <w:rPr>
          <w:rFonts w:asciiTheme="majorBidi" w:hAnsiTheme="majorBidi" w:cstheme="majorBidi"/>
          <w:sz w:val="28"/>
          <w:szCs w:val="28"/>
          <w:rtl/>
        </w:rPr>
        <w:t xml:space="preserve"> المنتمية إلى </w:t>
      </w:r>
      <w:proofErr w:type="spellStart"/>
      <w:r w:rsidRPr="00433B17">
        <w:rPr>
          <w:rFonts w:asciiTheme="majorBidi" w:hAnsiTheme="majorBidi" w:cstheme="majorBidi"/>
          <w:sz w:val="28"/>
          <w:szCs w:val="28"/>
          <w:rtl/>
        </w:rPr>
        <w:t>الكريتاسي</w:t>
      </w:r>
      <w:proofErr w:type="spellEnd"/>
      <w:r w:rsidRPr="00433B17">
        <w:rPr>
          <w:rFonts w:asciiTheme="majorBidi" w:hAnsiTheme="majorBidi" w:cstheme="majorBidi"/>
          <w:sz w:val="28"/>
          <w:szCs w:val="28"/>
          <w:rtl/>
        </w:rPr>
        <w:t xml:space="preserve"> العلوي يمتد بمسافة 1200 كم وتغطى رمال الدهناء معظم أجزائه تختلف نوعية مياهها من مكان لآخر حسب نسبة الأملاح فيها .</w:t>
      </w:r>
    </w:p>
    <w:p w:rsidR="00F20C35" w:rsidRDefault="00F20C35" w:rsidP="00F20C35">
      <w:pPr>
        <w:pStyle w:val="NormalWeb"/>
        <w:bidi/>
        <w:spacing w:before="0" w:beforeAutospacing="0" w:after="0" w:afterAutospacing="0" w:line="360" w:lineRule="auto"/>
        <w:rPr>
          <w:rFonts w:asciiTheme="majorBidi" w:hAnsiTheme="majorBidi" w:cstheme="majorBidi"/>
          <w:b/>
          <w:bCs/>
          <w:sz w:val="28"/>
          <w:szCs w:val="28"/>
          <w:rtl/>
        </w:rPr>
      </w:pPr>
    </w:p>
    <w:p w:rsidR="00F20C35" w:rsidRDefault="00F20C35" w:rsidP="00F20C35">
      <w:pPr>
        <w:pStyle w:val="NormalWeb"/>
        <w:bidi/>
        <w:spacing w:before="0" w:beforeAutospacing="0" w:after="0" w:afterAutospacing="0" w:line="360" w:lineRule="auto"/>
        <w:rPr>
          <w:rFonts w:asciiTheme="majorBidi" w:hAnsiTheme="majorBidi" w:cstheme="majorBidi"/>
          <w:b/>
          <w:bCs/>
          <w:sz w:val="28"/>
          <w:szCs w:val="28"/>
          <w:rtl/>
        </w:rPr>
      </w:pPr>
    </w:p>
    <w:p w:rsidR="00433B17" w:rsidRPr="00697406" w:rsidRDefault="00433B17" w:rsidP="00697406">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b/>
          <w:bCs/>
          <w:color w:val="0070C0"/>
          <w:sz w:val="28"/>
          <w:szCs w:val="28"/>
          <w:rtl/>
        </w:rPr>
        <w:t>تكوين الدمام :</w:t>
      </w:r>
      <w:r w:rsidR="00697406">
        <w:rPr>
          <w:rFonts w:asciiTheme="majorBidi" w:hAnsiTheme="majorBidi" w:cstheme="majorBidi"/>
          <w:color w:val="0070C0"/>
          <w:sz w:val="28"/>
          <w:szCs w:val="28"/>
        </w:rPr>
        <w:t xml:space="preserve"> </w:t>
      </w:r>
      <w:r w:rsidRPr="00433B17">
        <w:rPr>
          <w:rFonts w:asciiTheme="majorBidi" w:hAnsiTheme="majorBidi" w:cstheme="majorBidi"/>
          <w:sz w:val="28"/>
          <w:szCs w:val="28"/>
          <w:rtl/>
        </w:rPr>
        <w:t xml:space="preserve">يتكون من الحجر الكلسي شمال شرق المملكة والذي يرجع إلى عصر </w:t>
      </w:r>
      <w:proofErr w:type="spellStart"/>
      <w:r w:rsidRPr="00433B17">
        <w:rPr>
          <w:rFonts w:asciiTheme="majorBidi" w:hAnsiTheme="majorBidi" w:cstheme="majorBidi"/>
          <w:sz w:val="28"/>
          <w:szCs w:val="28"/>
          <w:rtl/>
        </w:rPr>
        <w:t>الأيوسين</w:t>
      </w:r>
      <w:proofErr w:type="spellEnd"/>
      <w:r w:rsidRPr="00433B17">
        <w:rPr>
          <w:rFonts w:asciiTheme="majorBidi" w:hAnsiTheme="majorBidi" w:cstheme="majorBidi"/>
          <w:sz w:val="28"/>
          <w:szCs w:val="28"/>
          <w:rtl/>
        </w:rPr>
        <w:t xml:space="preserve"> وتوجد المياه في الطبقات العليا بطبقة تعرف بتكوين الخبر ثم تليها تكوين العلا وتعدان أكثر الطبقات الحاملة للمياه استغلالا وتمتد تكوينات الدمام إلى البحرين ويقدر عمر هذه المياه بنحو 25 ألف سنة .</w:t>
      </w:r>
    </w:p>
    <w:p w:rsidR="00433B17" w:rsidRPr="00F20C35" w:rsidRDefault="00433B17" w:rsidP="00F20C35">
      <w:pPr>
        <w:pStyle w:val="NormalWeb"/>
        <w:bidi/>
        <w:spacing w:before="0" w:beforeAutospacing="0" w:after="0" w:afterAutospacing="0" w:line="360" w:lineRule="auto"/>
        <w:rPr>
          <w:rFonts w:asciiTheme="majorBidi" w:hAnsiTheme="majorBidi" w:cstheme="majorBidi"/>
          <w:color w:val="0070C0"/>
          <w:sz w:val="28"/>
          <w:szCs w:val="28"/>
        </w:rPr>
      </w:pPr>
      <w:r w:rsidRPr="00F20C35">
        <w:rPr>
          <w:rFonts w:asciiTheme="majorBidi" w:hAnsiTheme="majorBidi" w:cstheme="majorBidi"/>
          <w:b/>
          <w:bCs/>
          <w:color w:val="0070C0"/>
          <w:sz w:val="28"/>
          <w:szCs w:val="28"/>
          <w:rtl/>
        </w:rPr>
        <w:t xml:space="preserve">تكوين النيوجين :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يعود هذه التكوين إلى الميوسين </w:t>
      </w:r>
      <w:proofErr w:type="spellStart"/>
      <w:r w:rsidRPr="00433B17">
        <w:rPr>
          <w:rFonts w:asciiTheme="majorBidi" w:hAnsiTheme="majorBidi" w:cstheme="majorBidi"/>
          <w:sz w:val="28"/>
          <w:szCs w:val="28"/>
          <w:rtl/>
        </w:rPr>
        <w:t>والبليستوسين</w:t>
      </w:r>
      <w:proofErr w:type="spellEnd"/>
      <w:r w:rsidRPr="00433B17">
        <w:rPr>
          <w:rFonts w:asciiTheme="majorBidi" w:hAnsiTheme="majorBidi" w:cstheme="majorBidi"/>
          <w:sz w:val="28"/>
          <w:szCs w:val="28"/>
          <w:rtl/>
        </w:rPr>
        <w:t xml:space="preserve"> فمعظم العيون والآبار في الإحساء تأتي من النيوجين وقد استغلت مياهه لأغراض الزراعة في واحات الإحساء. لقد كانت أعلى إنتاجية لتكوين النيوجين هي 70 لتر/ث لكل متر انخفاض غرب الهفوف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إلى جانب هذه الطبقات الرئيسة هناك العديد من التكوينات الصخرية الفقيرة المياه أو الرديئة النوعية التي منها :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تكوين الجوف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تكوين الخف .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تكوين الجلة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تكوين سكاكا . </w:t>
      </w:r>
    </w:p>
    <w:p w:rsidR="00433B17" w:rsidRPr="00433B17"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التكوينات السطحية للزمن الرابع . </w:t>
      </w:r>
    </w:p>
    <w:p w:rsidR="005B2250" w:rsidRDefault="00433B17" w:rsidP="00F20C35">
      <w:pPr>
        <w:pStyle w:val="NormalWeb"/>
        <w:bidi/>
        <w:spacing w:before="0" w:beforeAutospacing="0" w:after="0" w:afterAutospacing="0" w:line="360" w:lineRule="auto"/>
        <w:rPr>
          <w:rFonts w:asciiTheme="majorBidi" w:hAnsiTheme="majorBidi" w:cstheme="majorBidi"/>
          <w:b/>
          <w:bCs/>
          <w:color w:val="FF0000"/>
          <w:sz w:val="28"/>
          <w:szCs w:val="28"/>
          <w:rtl/>
        </w:rPr>
      </w:pPr>
      <w:r w:rsidRPr="00433B17">
        <w:rPr>
          <w:rFonts w:asciiTheme="majorBidi" w:hAnsiTheme="majorBidi" w:cstheme="majorBidi"/>
          <w:sz w:val="28"/>
          <w:szCs w:val="28"/>
          <w:rtl/>
        </w:rPr>
        <w:t xml:space="preserve">تكوني مرات ، ضرما ، الجبيلة . </w:t>
      </w:r>
    </w:p>
    <w:p w:rsidR="009B5714" w:rsidRPr="00F20C35" w:rsidRDefault="00433B17" w:rsidP="005B2250">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b/>
          <w:bCs/>
          <w:color w:val="FF0000"/>
          <w:sz w:val="28"/>
          <w:szCs w:val="28"/>
          <w:rtl/>
        </w:rPr>
        <w:t>الينابيع ( العيون )</w:t>
      </w:r>
    </w:p>
    <w:p w:rsidR="00433B17" w:rsidRPr="00433B17" w:rsidRDefault="00433B17" w:rsidP="00433B17">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تستمد العيون مياهها من المصادر الجوفية والتي تظهر إلى السطح لأكثر من سبب وتظهر على شكل ينابيع أو نوافير حارة أو باردة وفيما يلي أهم العوامل المساعدة لظهور الينابيع :</w:t>
      </w:r>
    </w:p>
    <w:p w:rsidR="00D81324" w:rsidRPr="00433B17" w:rsidRDefault="00B06CF3" w:rsidP="00B06CF3">
      <w:pPr>
        <w:pStyle w:val="NormalWeb"/>
        <w:numPr>
          <w:ilvl w:val="0"/>
          <w:numId w:val="51"/>
        </w:numPr>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 تقطيع الطبقة الحاملة للمياه الباطنية بالوديان أو الأخاديد .</w:t>
      </w:r>
    </w:p>
    <w:p w:rsidR="00D81324" w:rsidRPr="00433B17" w:rsidRDefault="00B06CF3" w:rsidP="00B06CF3">
      <w:pPr>
        <w:pStyle w:val="NormalWeb"/>
        <w:numPr>
          <w:ilvl w:val="0"/>
          <w:numId w:val="51"/>
        </w:numPr>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 عندما يصبح المجرى المائي الباطني في مستوى سطح الأرض أو دون مستوى سطح الأرض بسبب انخفاض التضاريس .</w:t>
      </w:r>
    </w:p>
    <w:p w:rsidR="00D81324" w:rsidRPr="00433B17" w:rsidRDefault="00B06CF3" w:rsidP="00B06CF3">
      <w:pPr>
        <w:pStyle w:val="NormalWeb"/>
        <w:numPr>
          <w:ilvl w:val="0"/>
          <w:numId w:val="51"/>
        </w:numPr>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 ميل الطبقات الحاملة للمياه باتجاه معين .</w:t>
      </w:r>
    </w:p>
    <w:p w:rsidR="00D81324" w:rsidRPr="00433B17" w:rsidRDefault="00B06CF3" w:rsidP="00B06CF3">
      <w:pPr>
        <w:pStyle w:val="NormalWeb"/>
        <w:numPr>
          <w:ilvl w:val="0"/>
          <w:numId w:val="51"/>
        </w:numPr>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 الصدوع والانكسارات في بقات القشرة . </w:t>
      </w:r>
    </w:p>
    <w:p w:rsidR="00433B17" w:rsidRPr="00433B17" w:rsidRDefault="00433B17" w:rsidP="00433B17">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عندما يعترض الطبقات الحاملة للمياه الجوفية سد رأسي الذي يعمل على رفع منسوب الماء إلى السطح. </w:t>
      </w:r>
    </w:p>
    <w:p w:rsidR="00433B17" w:rsidRPr="00433B17" w:rsidRDefault="00433B17" w:rsidP="00433B17">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تتدفق الينابيع من التكوينات الجيرية والطمي في مناطق الخرج والقصيم والقويعية والأحساء كما تتفق من صخور البازلت كما في المدينة المنورة وتوجد الينابيع الحارة.</w:t>
      </w:r>
    </w:p>
    <w:p w:rsidR="00433B17" w:rsidRPr="00433B17" w:rsidRDefault="00433B17" w:rsidP="00433B17">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في غرب المملكة بسبب عمق الخزان الباطني. </w:t>
      </w:r>
    </w:p>
    <w:p w:rsidR="00433B17" w:rsidRPr="00697406" w:rsidRDefault="00433B17" w:rsidP="00433B17">
      <w:pPr>
        <w:pStyle w:val="NormalWeb"/>
        <w:bidi/>
        <w:spacing w:before="0" w:beforeAutospacing="0" w:after="0" w:afterAutospacing="0" w:line="360" w:lineRule="auto"/>
        <w:rPr>
          <w:rFonts w:asciiTheme="majorBidi" w:hAnsiTheme="majorBidi" w:cstheme="majorBidi"/>
          <w:b/>
          <w:bCs/>
          <w:sz w:val="26"/>
          <w:szCs w:val="26"/>
        </w:rPr>
      </w:pPr>
      <w:r w:rsidRPr="00697406">
        <w:rPr>
          <w:rFonts w:asciiTheme="majorBidi" w:hAnsiTheme="majorBidi" w:cstheme="majorBidi"/>
          <w:b/>
          <w:bCs/>
          <w:sz w:val="26"/>
          <w:szCs w:val="26"/>
          <w:rtl/>
        </w:rPr>
        <w:t xml:space="preserve">تظهر في بعض المناطق تجمعات من البرك أ, البحيرات الصغيرة يطلق عليها العيون وأهم المناطق التي تكثر فيها البحيرات الصغيرة هي: </w:t>
      </w:r>
    </w:p>
    <w:p w:rsidR="00D81324" w:rsidRPr="00433B17" w:rsidRDefault="00B06CF3" w:rsidP="00B06CF3">
      <w:pPr>
        <w:pStyle w:val="NormalWeb"/>
        <w:numPr>
          <w:ilvl w:val="0"/>
          <w:numId w:val="52"/>
        </w:numPr>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 منطقة الأفلاج: وفيها أكبر بحيرات طبيعية في المملكة .</w:t>
      </w:r>
    </w:p>
    <w:p w:rsidR="00D81324" w:rsidRPr="00433B17" w:rsidRDefault="00B06CF3" w:rsidP="00B06CF3">
      <w:pPr>
        <w:pStyle w:val="NormalWeb"/>
        <w:numPr>
          <w:ilvl w:val="0"/>
          <w:numId w:val="52"/>
        </w:numPr>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 منطقة الخرج: يوجد فيها العديد من العيون وهي عبارة عن كهوف </w:t>
      </w:r>
      <w:proofErr w:type="spellStart"/>
      <w:r w:rsidRPr="00433B17">
        <w:rPr>
          <w:rFonts w:asciiTheme="majorBidi" w:hAnsiTheme="majorBidi" w:cstheme="majorBidi"/>
          <w:sz w:val="28"/>
          <w:szCs w:val="28"/>
          <w:rtl/>
        </w:rPr>
        <w:t>كارستية</w:t>
      </w:r>
      <w:proofErr w:type="spellEnd"/>
      <w:r w:rsidRPr="00433B17">
        <w:rPr>
          <w:rFonts w:asciiTheme="majorBidi" w:hAnsiTheme="majorBidi" w:cstheme="majorBidi"/>
          <w:sz w:val="28"/>
          <w:szCs w:val="28"/>
          <w:rtl/>
        </w:rPr>
        <w:t xml:space="preserve"> </w:t>
      </w:r>
      <w:proofErr w:type="spellStart"/>
      <w:r w:rsidRPr="00433B17">
        <w:rPr>
          <w:rFonts w:asciiTheme="majorBidi" w:hAnsiTheme="majorBidi" w:cstheme="majorBidi"/>
          <w:sz w:val="28"/>
          <w:szCs w:val="28"/>
          <w:rtl/>
        </w:rPr>
        <w:t>منخسفة</w:t>
      </w:r>
      <w:proofErr w:type="spellEnd"/>
      <w:r w:rsidRPr="00433B17">
        <w:rPr>
          <w:rFonts w:asciiTheme="majorBidi" w:hAnsiTheme="majorBidi" w:cstheme="majorBidi"/>
          <w:sz w:val="28"/>
          <w:szCs w:val="28"/>
          <w:rtl/>
        </w:rPr>
        <w:t xml:space="preserve"> بسبب انحلال الجير ومن أهم هذه العيون عين  سمحة، عين الضلع.</w:t>
      </w:r>
    </w:p>
    <w:p w:rsidR="00D81324" w:rsidRPr="00433B17" w:rsidRDefault="00B06CF3" w:rsidP="00B06CF3">
      <w:pPr>
        <w:pStyle w:val="NormalWeb"/>
        <w:numPr>
          <w:ilvl w:val="0"/>
          <w:numId w:val="52"/>
        </w:numPr>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 منطقة الأحساء: لقد ثبت وجود 162 عين جارية كانت متدفقة التي استغلت في الزراعة ومن أهمها ( الخدود، أم سبعة، الحارة، </w:t>
      </w:r>
      <w:proofErr w:type="spellStart"/>
      <w:r w:rsidRPr="00433B17">
        <w:rPr>
          <w:rFonts w:asciiTheme="majorBidi" w:hAnsiTheme="majorBidi" w:cstheme="majorBidi"/>
          <w:sz w:val="28"/>
          <w:szCs w:val="28"/>
          <w:rtl/>
        </w:rPr>
        <w:t>الحويرات</w:t>
      </w:r>
      <w:proofErr w:type="spellEnd"/>
      <w:r w:rsidRPr="00433B17">
        <w:rPr>
          <w:rFonts w:asciiTheme="majorBidi" w:hAnsiTheme="majorBidi" w:cstheme="majorBidi"/>
          <w:sz w:val="28"/>
          <w:szCs w:val="28"/>
          <w:rtl/>
        </w:rPr>
        <w:t xml:space="preserve">) وعندما أقيم مشروع الري وال صرف بالهفوف تم ضم 32 عيناً . </w:t>
      </w:r>
    </w:p>
    <w:p w:rsidR="00433B17" w:rsidRPr="00433B17" w:rsidRDefault="00433B17" w:rsidP="00433B17">
      <w:pPr>
        <w:pStyle w:val="NormalWeb"/>
        <w:bidi/>
        <w:spacing w:before="0" w:beforeAutospacing="0" w:after="0" w:afterAutospacing="0" w:line="360" w:lineRule="auto"/>
        <w:rPr>
          <w:rFonts w:asciiTheme="majorBidi" w:hAnsiTheme="majorBidi" w:cstheme="majorBidi"/>
          <w:b/>
          <w:bCs/>
          <w:color w:val="FF0000"/>
          <w:sz w:val="28"/>
          <w:szCs w:val="28"/>
        </w:rPr>
      </w:pPr>
      <w:r w:rsidRPr="00433B17">
        <w:rPr>
          <w:rFonts w:asciiTheme="majorBidi" w:hAnsiTheme="majorBidi" w:cstheme="majorBidi"/>
          <w:b/>
          <w:bCs/>
          <w:color w:val="FF0000"/>
          <w:sz w:val="28"/>
          <w:szCs w:val="28"/>
          <w:rtl/>
        </w:rPr>
        <w:lastRenderedPageBreak/>
        <w:br/>
        <w:t>الآبار ( الأهلية  و الحكومية )</w:t>
      </w:r>
    </w:p>
    <w:p w:rsidR="00433B17" w:rsidRPr="00433B17" w:rsidRDefault="00433B17" w:rsidP="00433B17">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من المعلوم أن عملية حفر الآبار تسود في الأقاليم الصحراوية والتي من بينها المملكة أكثر من غيرها حتى أصبحت أهم الموارد التي يعتمد عليها قديما وحديثا. وفي هذا الصدد نلاحظ أنه خلال العقود الـ6-7 الماضية تم استخدام آلات الحفر الحديثة التي مكنت بفضل من الله إلى الوصول على الطبقات التي تحتوي وتختزن المياه (المياه الجوفية العميقة).</w:t>
      </w:r>
    </w:p>
    <w:p w:rsidR="00433B17" w:rsidRPr="00433B17" w:rsidRDefault="00433B17" w:rsidP="00433B17">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 xml:space="preserve">عموما ما ينبغي التركيز عليه هو أن عدد هذه الآبار كبير ويصل إلى عشرات الألوف تتوزع بشكل متباين بين مناطق المملكة والتي تتركز بصورة واضحة في المنطقة الوسطى. </w:t>
      </w:r>
    </w:p>
    <w:p w:rsidR="005B2250" w:rsidRDefault="005B2250" w:rsidP="00433B17">
      <w:pPr>
        <w:pStyle w:val="NormalWeb"/>
        <w:bidi/>
        <w:spacing w:before="0" w:beforeAutospacing="0" w:after="0" w:afterAutospacing="0" w:line="360" w:lineRule="auto"/>
        <w:rPr>
          <w:rFonts w:asciiTheme="majorBidi" w:hAnsiTheme="majorBidi" w:cstheme="majorBidi"/>
          <w:b/>
          <w:bCs/>
          <w:color w:val="FF0000"/>
          <w:sz w:val="28"/>
          <w:szCs w:val="28"/>
          <w:rtl/>
        </w:rPr>
      </w:pPr>
    </w:p>
    <w:p w:rsidR="00433B17" w:rsidRPr="00433B17" w:rsidRDefault="00433B17" w:rsidP="005B2250">
      <w:pPr>
        <w:pStyle w:val="NormalWeb"/>
        <w:bidi/>
        <w:spacing w:before="0" w:beforeAutospacing="0" w:after="0" w:afterAutospacing="0" w:line="360" w:lineRule="auto"/>
        <w:rPr>
          <w:rFonts w:asciiTheme="majorBidi" w:hAnsiTheme="majorBidi" w:cstheme="majorBidi"/>
          <w:b/>
          <w:bCs/>
          <w:color w:val="FF0000"/>
          <w:sz w:val="28"/>
          <w:szCs w:val="28"/>
        </w:rPr>
      </w:pPr>
      <w:r w:rsidRPr="00433B17">
        <w:rPr>
          <w:rFonts w:asciiTheme="majorBidi" w:hAnsiTheme="majorBidi" w:cstheme="majorBidi"/>
          <w:b/>
          <w:bCs/>
          <w:color w:val="FF0000"/>
          <w:sz w:val="28"/>
          <w:szCs w:val="28"/>
          <w:rtl/>
        </w:rPr>
        <w:t>المياه العذبة المحلاة (محطات تحلية المياه)</w:t>
      </w:r>
    </w:p>
    <w:p w:rsidR="00433B17" w:rsidRPr="00433B17" w:rsidRDefault="00433B17" w:rsidP="00433B17">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ونتيجة للتطور الهائل والتقدم الحضاري والاقتصادي والصناعي وزيادة عدد السكان ، فقد ازداد الطلب على المياه الصالحة للشرب بدرجة تفوق بكثير تلك المتوفرة من المصادر الطبيعية مما جعل الأنظار تتجه إلى تحلية مياه البحر خاصة وأن المملكة قد حباها الله بساحلين هما ساحل البحر الأحمر وساحل الخليج العربي.</w:t>
      </w:r>
    </w:p>
    <w:p w:rsidR="00697406" w:rsidRDefault="00433B17" w:rsidP="00F20C35">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sz w:val="28"/>
          <w:szCs w:val="28"/>
          <w:rtl/>
        </w:rPr>
        <w:t>وقد بدأت فكرة تحلية المياه المالحة في المملكة عندما وجه موحد البلاد الملك عبد العزيز بن عبد الرحمن الفيصل آل سعود رحمه الله عام 1348هـ (1928م) ، بإنشاء جهازي تكثيف لتقطير مياه البحر ، أطلق عليهما فيما بعد اسم "</w:t>
      </w:r>
      <w:proofErr w:type="spellStart"/>
      <w:r w:rsidRPr="00433B17">
        <w:rPr>
          <w:rFonts w:asciiTheme="majorBidi" w:hAnsiTheme="majorBidi" w:cstheme="majorBidi"/>
          <w:sz w:val="28"/>
          <w:szCs w:val="28"/>
          <w:rtl/>
        </w:rPr>
        <w:t>الكنداسة</w:t>
      </w:r>
      <w:proofErr w:type="spellEnd"/>
      <w:r w:rsidRPr="00433B17">
        <w:rPr>
          <w:rFonts w:asciiTheme="majorBidi" w:hAnsiTheme="majorBidi" w:cstheme="majorBidi"/>
          <w:sz w:val="28"/>
          <w:szCs w:val="28"/>
          <w:rtl/>
        </w:rPr>
        <w:t>" حيث قامت هذه الأجهزة بالمساعدة في تأمين احتياجات قوافل الحجيج والمعتمرين ومدينة جدة من مياه الشرب . واستمر على مر السنوات الماضية إنشاء محطات التحلية العملاقة لسد الاحتياجات التنموية . وتعتبر المملكة العربية السعودية اليوم أكبر دولة في العالم منتجة لمياه البحر المحلاة.</w:t>
      </w:r>
    </w:p>
    <w:p w:rsidR="00433B17" w:rsidRPr="00433B17" w:rsidRDefault="00433B17" w:rsidP="00697406">
      <w:pPr>
        <w:pStyle w:val="NormalWeb"/>
        <w:bidi/>
        <w:spacing w:before="0" w:beforeAutospacing="0" w:after="0" w:afterAutospacing="0" w:line="360" w:lineRule="auto"/>
        <w:rPr>
          <w:rFonts w:asciiTheme="majorBidi" w:hAnsiTheme="majorBidi" w:cstheme="majorBidi"/>
          <w:sz w:val="28"/>
          <w:szCs w:val="28"/>
        </w:rPr>
      </w:pPr>
      <w:r w:rsidRPr="00433B17">
        <w:rPr>
          <w:rFonts w:asciiTheme="majorBidi" w:hAnsiTheme="majorBidi" w:cstheme="majorBidi"/>
          <w:b/>
          <w:bCs/>
          <w:sz w:val="28"/>
          <w:szCs w:val="28"/>
          <w:rtl/>
        </w:rPr>
        <w:br/>
      </w:r>
      <w:r w:rsidRPr="00433B17">
        <w:rPr>
          <w:rFonts w:asciiTheme="majorBidi" w:hAnsiTheme="majorBidi" w:cstheme="majorBidi"/>
          <w:b/>
          <w:bCs/>
          <w:color w:val="FF0000"/>
          <w:sz w:val="28"/>
          <w:szCs w:val="28"/>
          <w:rtl/>
        </w:rPr>
        <w:t>مياه الصرف الصحي المعالجة</w:t>
      </w:r>
      <w:r w:rsidRPr="00433B17">
        <w:rPr>
          <w:rFonts w:asciiTheme="majorBidi" w:hAnsiTheme="majorBidi" w:cstheme="majorBidi"/>
          <w:b/>
          <w:bCs/>
          <w:sz w:val="28"/>
          <w:szCs w:val="28"/>
          <w:rtl/>
        </w:rPr>
        <w:br/>
      </w:r>
      <w:r w:rsidRPr="00433B17">
        <w:rPr>
          <w:rFonts w:asciiTheme="majorBidi" w:hAnsiTheme="majorBidi" w:cstheme="majorBidi"/>
          <w:sz w:val="28"/>
          <w:szCs w:val="28"/>
          <w:rtl/>
        </w:rPr>
        <w:t xml:space="preserve">تمثل محاولة للاستفادة من المياه المستخدمة للأغراض المنزلية وغيرها والتي تحتاج إلى مشاريع مكلفة تقوم بها الحكومة   </w:t>
      </w:r>
    </w:p>
    <w:p w:rsidR="00433B17" w:rsidRDefault="00433B17" w:rsidP="00433B17">
      <w:pPr>
        <w:pStyle w:val="NormalWeb"/>
        <w:bidi/>
        <w:spacing w:line="360" w:lineRule="auto"/>
        <w:rPr>
          <w:rFonts w:asciiTheme="majorBidi" w:hAnsiTheme="majorBidi" w:cstheme="majorBidi"/>
          <w:sz w:val="28"/>
          <w:szCs w:val="28"/>
          <w:rtl/>
        </w:rPr>
      </w:pPr>
    </w:p>
    <w:p w:rsidR="005C70AE" w:rsidRDefault="005C70AE" w:rsidP="005C70AE">
      <w:pPr>
        <w:pStyle w:val="NormalWeb"/>
        <w:bidi/>
        <w:spacing w:line="360" w:lineRule="auto"/>
        <w:rPr>
          <w:rFonts w:asciiTheme="majorBidi" w:hAnsiTheme="majorBidi" w:cstheme="majorBidi"/>
          <w:sz w:val="28"/>
          <w:szCs w:val="28"/>
          <w:rtl/>
        </w:rPr>
      </w:pPr>
    </w:p>
    <w:p w:rsidR="005C70AE" w:rsidRDefault="005C70AE" w:rsidP="005C70AE">
      <w:pPr>
        <w:pStyle w:val="NormalWeb"/>
        <w:bidi/>
        <w:spacing w:line="360" w:lineRule="auto"/>
        <w:rPr>
          <w:rFonts w:asciiTheme="majorBidi" w:hAnsiTheme="majorBidi" w:cstheme="majorBidi"/>
          <w:sz w:val="28"/>
          <w:szCs w:val="28"/>
          <w:rtl/>
        </w:rPr>
      </w:pPr>
    </w:p>
    <w:p w:rsidR="005C70AE" w:rsidRDefault="005C70AE" w:rsidP="005C70AE">
      <w:pPr>
        <w:pStyle w:val="NormalWeb"/>
        <w:bidi/>
        <w:spacing w:line="360" w:lineRule="auto"/>
        <w:rPr>
          <w:rFonts w:asciiTheme="majorBidi" w:hAnsiTheme="majorBidi" w:cstheme="majorBidi"/>
          <w:sz w:val="28"/>
          <w:szCs w:val="28"/>
          <w:rtl/>
        </w:rPr>
      </w:pPr>
    </w:p>
    <w:p w:rsidR="005C70AE" w:rsidRDefault="005C70AE" w:rsidP="005C70AE">
      <w:pPr>
        <w:pStyle w:val="NormalWeb"/>
        <w:bidi/>
        <w:spacing w:line="360" w:lineRule="auto"/>
        <w:rPr>
          <w:rFonts w:asciiTheme="majorBidi" w:hAnsiTheme="majorBidi" w:cstheme="majorBidi"/>
          <w:sz w:val="28"/>
          <w:szCs w:val="28"/>
          <w:rtl/>
        </w:rPr>
      </w:pPr>
    </w:p>
    <w:p w:rsidR="005C70AE" w:rsidRDefault="005C70AE" w:rsidP="005C70AE">
      <w:pPr>
        <w:pStyle w:val="NormalWeb"/>
        <w:bidi/>
        <w:spacing w:line="360" w:lineRule="auto"/>
        <w:rPr>
          <w:rFonts w:asciiTheme="majorBidi" w:hAnsiTheme="majorBidi" w:cstheme="majorBidi"/>
          <w:sz w:val="28"/>
          <w:szCs w:val="28"/>
          <w:rtl/>
        </w:rPr>
      </w:pPr>
    </w:p>
    <w:p w:rsidR="00697406" w:rsidRDefault="00697406" w:rsidP="00857696">
      <w:pPr>
        <w:pStyle w:val="NormalWeb"/>
        <w:bidi/>
        <w:spacing w:before="0" w:beforeAutospacing="0" w:after="0" w:afterAutospacing="0" w:line="360" w:lineRule="auto"/>
        <w:rPr>
          <w:b/>
          <w:bCs/>
          <w:color w:val="7030A0"/>
          <w:sz w:val="32"/>
          <w:szCs w:val="32"/>
        </w:rPr>
      </w:pPr>
    </w:p>
    <w:p w:rsidR="00697406" w:rsidRDefault="00697406" w:rsidP="00697406">
      <w:pPr>
        <w:pStyle w:val="NormalWeb"/>
        <w:bidi/>
        <w:spacing w:before="0" w:beforeAutospacing="0" w:after="0" w:afterAutospacing="0" w:line="360" w:lineRule="auto"/>
        <w:rPr>
          <w:b/>
          <w:bCs/>
          <w:color w:val="7030A0"/>
          <w:sz w:val="32"/>
          <w:szCs w:val="32"/>
        </w:rPr>
      </w:pPr>
    </w:p>
    <w:p w:rsidR="005C70AE" w:rsidRPr="00697406" w:rsidRDefault="00857696" w:rsidP="00697406">
      <w:pPr>
        <w:pStyle w:val="NormalWeb"/>
        <w:bidi/>
        <w:spacing w:before="0" w:beforeAutospacing="0" w:after="0" w:afterAutospacing="0" w:line="360" w:lineRule="auto"/>
        <w:rPr>
          <w:b/>
          <w:bCs/>
          <w:color w:val="7030A0"/>
          <w:sz w:val="32"/>
          <w:szCs w:val="32"/>
          <w:rtl/>
        </w:rPr>
      </w:pPr>
      <w:r>
        <w:rPr>
          <w:rFonts w:hint="cs"/>
          <w:b/>
          <w:bCs/>
          <w:color w:val="7030A0"/>
          <w:sz w:val="32"/>
          <w:szCs w:val="32"/>
          <w:rtl/>
        </w:rPr>
        <w:t xml:space="preserve">  المحاضرة  7 </w:t>
      </w:r>
    </w:p>
    <w:p w:rsidR="005C70AE" w:rsidRPr="005C70AE" w:rsidRDefault="005C70AE" w:rsidP="005C70AE">
      <w:pPr>
        <w:pStyle w:val="NormalWeb"/>
        <w:bidi/>
        <w:spacing w:before="0" w:beforeAutospacing="0" w:after="0" w:afterAutospacing="0" w:line="360" w:lineRule="auto"/>
        <w:rPr>
          <w:rFonts w:asciiTheme="majorBidi" w:hAnsiTheme="majorBidi" w:cstheme="majorBidi"/>
          <w:color w:val="0070C0"/>
          <w:sz w:val="32"/>
          <w:szCs w:val="32"/>
        </w:rPr>
      </w:pPr>
      <w:r w:rsidRPr="005C70AE">
        <w:rPr>
          <w:rFonts w:asciiTheme="majorBidi" w:hAnsiTheme="majorBidi" w:cstheme="majorBidi"/>
          <w:b/>
          <w:bCs/>
          <w:color w:val="0070C0"/>
          <w:sz w:val="32"/>
          <w:szCs w:val="32"/>
          <w:rtl/>
        </w:rPr>
        <w:t>المعالم البشرية للمملكة العربية السعودية</w:t>
      </w:r>
    </w:p>
    <w:p w:rsidR="005C70AE" w:rsidRPr="005C70AE" w:rsidRDefault="005C70AE" w:rsidP="005C70AE">
      <w:pPr>
        <w:pStyle w:val="NormalWeb"/>
        <w:bidi/>
        <w:spacing w:before="0" w:beforeAutospacing="0" w:after="0" w:afterAutospacing="0" w:line="360" w:lineRule="auto"/>
        <w:rPr>
          <w:rFonts w:asciiTheme="majorBidi" w:hAnsiTheme="majorBidi" w:cstheme="majorBidi"/>
          <w:color w:val="0070C0"/>
          <w:sz w:val="32"/>
          <w:szCs w:val="32"/>
        </w:rPr>
      </w:pPr>
      <w:r w:rsidRPr="005C70AE">
        <w:rPr>
          <w:rFonts w:asciiTheme="majorBidi" w:hAnsiTheme="majorBidi" w:cstheme="majorBidi"/>
          <w:b/>
          <w:bCs/>
          <w:color w:val="0070C0"/>
          <w:sz w:val="32"/>
          <w:szCs w:val="32"/>
        </w:rPr>
        <w:t xml:space="preserve"> The Population      </w:t>
      </w:r>
      <w:r w:rsidRPr="005C70AE">
        <w:rPr>
          <w:rFonts w:asciiTheme="majorBidi" w:hAnsiTheme="majorBidi" w:cstheme="majorBidi"/>
          <w:b/>
          <w:bCs/>
          <w:color w:val="0070C0"/>
          <w:sz w:val="32"/>
          <w:szCs w:val="32"/>
          <w:rtl/>
        </w:rPr>
        <w:t>سكان المملكة</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b/>
          <w:bCs/>
          <w:sz w:val="28"/>
          <w:szCs w:val="28"/>
          <w:rtl/>
        </w:rPr>
        <w:t>أرحب بك أيها الطالب وأيتها الطالبة مجددا في تناول أولى سلسلة مواضيع الجغرافيا البشرية للمملكة العربية السعودية، متمنيا للجميع الاستفادة والتوفيق بإذن الله.</w:t>
      </w:r>
      <w:r w:rsidRPr="005C70AE">
        <w:rPr>
          <w:rFonts w:asciiTheme="majorBidi" w:hAnsiTheme="majorBidi" w:cstheme="majorBidi"/>
          <w:b/>
          <w:bCs/>
          <w:sz w:val="28"/>
          <w:szCs w:val="28"/>
        </w:rPr>
        <w:t xml:space="preserve"> </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في هذه المحاضرة سنبدأ بمشيئة الله في دراسة أولى مواضيع الجغرافيا البشرية للمملكة والذي يتمثل </w:t>
      </w:r>
      <w:r w:rsidRPr="005C70AE">
        <w:rPr>
          <w:rFonts w:asciiTheme="majorBidi" w:hAnsiTheme="majorBidi" w:cstheme="majorBidi"/>
          <w:b/>
          <w:bCs/>
          <w:sz w:val="28"/>
          <w:szCs w:val="28"/>
          <w:u w:val="single"/>
          <w:rtl/>
        </w:rPr>
        <w:t>بموضوع السكان</w:t>
      </w:r>
      <w:r w:rsidRPr="005C70AE">
        <w:rPr>
          <w:rFonts w:asciiTheme="majorBidi" w:hAnsiTheme="majorBidi" w:cstheme="majorBidi"/>
          <w:sz w:val="28"/>
          <w:szCs w:val="28"/>
          <w:rtl/>
        </w:rPr>
        <w:t>.</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tl/>
        </w:rPr>
      </w:pPr>
      <w:r w:rsidRPr="005C70AE">
        <w:rPr>
          <w:rFonts w:asciiTheme="majorBidi" w:hAnsiTheme="majorBidi" w:cstheme="majorBidi"/>
          <w:sz w:val="28"/>
          <w:szCs w:val="28"/>
          <w:rtl/>
        </w:rPr>
        <w:t>تشمل دراسة سكان المملكة على العديد من العناصر التي تدخل في صميم هذا النوع من الدراسات الجغرافية وهي كما نرى في الشريحة التالية على هذا النحو:</w:t>
      </w:r>
      <w:r w:rsidRPr="005C70AE">
        <w:rPr>
          <w:rFonts w:asciiTheme="majorBidi" w:hAnsiTheme="majorBidi" w:cstheme="majorBidi"/>
          <w:b/>
          <w:bCs/>
          <w:color w:val="FF0000"/>
          <w:sz w:val="28"/>
          <w:szCs w:val="28"/>
          <w:rtl/>
        </w:rPr>
        <w:br/>
        <w:t>تطور عدد سكان المملكة</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tl/>
        </w:rPr>
      </w:pPr>
      <w:r w:rsidRPr="005C70AE">
        <w:rPr>
          <w:rFonts w:asciiTheme="majorBidi" w:hAnsiTheme="majorBidi" w:cstheme="majorBidi"/>
          <w:sz w:val="28"/>
          <w:szCs w:val="28"/>
          <w:rtl/>
        </w:rPr>
        <w:t xml:space="preserve">تعد دراسة النمو السكاني ذات أهمية كبيرة للتخطيط لأن خطط التنمية بجوانبها المتعددة طبيعيا ما تسترشد بعدد (حجم) السكان لتوفير متطلباتهم، وهذا يستلزم تتبع النمو السكاني من خلال توافر التعدادات (الإحصاءات) التي تتم مقارنتها بينها للتعرف على معدل النمو السكاني والذي يتيح تتبع ذلك ومعرفة ما يطرأ بين الفترة والأخرى. </w:t>
      </w:r>
      <w:r w:rsidRPr="005C70AE">
        <w:rPr>
          <w:rFonts w:asciiTheme="majorBidi" w:hAnsiTheme="majorBidi" w:cstheme="majorBidi"/>
          <w:b/>
          <w:bCs/>
          <w:color w:val="FF0000"/>
          <w:sz w:val="28"/>
          <w:szCs w:val="28"/>
          <w:rtl/>
        </w:rPr>
        <w:br/>
        <w:t>أبرز خصائص / سمات مراحل التطور السكاني</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شهد سكان المملكة العربية السعودية تطورا متباينا خلال القرن العشرين الماضي (فترة قرن من الزمان)، والذي يمكن إبراز 3 مراحل متميزة في هذا الصدد. وتتلخص هذه المراحل من مراحل النمو السكاني على هذا النحو:</w:t>
      </w:r>
    </w:p>
    <w:p w:rsidR="00D81324" w:rsidRPr="005C70AE" w:rsidRDefault="00B06CF3" w:rsidP="00B06CF3">
      <w:pPr>
        <w:pStyle w:val="NormalWeb"/>
        <w:numPr>
          <w:ilvl w:val="0"/>
          <w:numId w:val="54"/>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w:t>
      </w:r>
      <w:r w:rsidRPr="005C70AE">
        <w:rPr>
          <w:rFonts w:asciiTheme="majorBidi" w:hAnsiTheme="majorBidi" w:cstheme="majorBidi"/>
          <w:b/>
          <w:bCs/>
          <w:sz w:val="28"/>
          <w:szCs w:val="28"/>
          <w:rtl/>
        </w:rPr>
        <w:t xml:space="preserve">المرحلة الأولى  </w:t>
      </w:r>
    </w:p>
    <w:p w:rsidR="00D81324" w:rsidRPr="005C70AE" w:rsidRDefault="00B06CF3" w:rsidP="00B06CF3">
      <w:pPr>
        <w:pStyle w:val="NormalWeb"/>
        <w:numPr>
          <w:ilvl w:val="0"/>
          <w:numId w:val="54"/>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b/>
          <w:bCs/>
          <w:sz w:val="28"/>
          <w:szCs w:val="28"/>
          <w:rtl/>
        </w:rPr>
        <w:t>المرحلة الثانية</w:t>
      </w:r>
    </w:p>
    <w:p w:rsidR="00D81324" w:rsidRPr="005C70AE" w:rsidRDefault="00B06CF3" w:rsidP="00B06CF3">
      <w:pPr>
        <w:pStyle w:val="NormalWeb"/>
        <w:numPr>
          <w:ilvl w:val="0"/>
          <w:numId w:val="54"/>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b/>
          <w:bCs/>
          <w:sz w:val="28"/>
          <w:szCs w:val="28"/>
          <w:rtl/>
        </w:rPr>
        <w:t>المرحلة الثالثة</w:t>
      </w:r>
    </w:p>
    <w:p w:rsidR="005C70AE" w:rsidRPr="005C70AE" w:rsidRDefault="005C70AE" w:rsidP="005C70AE">
      <w:pPr>
        <w:pStyle w:val="NormalWeb"/>
        <w:bidi/>
        <w:spacing w:before="0" w:beforeAutospacing="0" w:after="0" w:afterAutospacing="0" w:line="360" w:lineRule="auto"/>
        <w:rPr>
          <w:rFonts w:asciiTheme="majorBidi" w:hAnsiTheme="majorBidi" w:cstheme="majorBidi"/>
          <w:color w:val="984806" w:themeColor="accent6" w:themeShade="80"/>
          <w:sz w:val="28"/>
          <w:szCs w:val="28"/>
        </w:rPr>
      </w:pPr>
      <w:r w:rsidRPr="005C70AE">
        <w:rPr>
          <w:rFonts w:asciiTheme="majorBidi" w:hAnsiTheme="majorBidi" w:cstheme="majorBidi"/>
          <w:b/>
          <w:bCs/>
          <w:color w:val="984806" w:themeColor="accent6" w:themeShade="80"/>
          <w:sz w:val="28"/>
          <w:szCs w:val="28"/>
          <w:u w:val="single"/>
          <w:rtl/>
        </w:rPr>
        <w:t xml:space="preserve">المرحلة الأولى: </w:t>
      </w:r>
    </w:p>
    <w:p w:rsidR="00D81324" w:rsidRPr="005C70AE" w:rsidRDefault="00B06CF3" w:rsidP="00B06CF3">
      <w:pPr>
        <w:pStyle w:val="NormalWeb"/>
        <w:numPr>
          <w:ilvl w:val="0"/>
          <w:numId w:val="55"/>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أطول هذه المراحل زمنا والتي استغرقت ثلاثة أرباع القرن من 1900م وحتى 1974م.</w:t>
      </w:r>
    </w:p>
    <w:p w:rsidR="00D81324" w:rsidRPr="005C70AE" w:rsidRDefault="00B06CF3" w:rsidP="00B06CF3">
      <w:pPr>
        <w:pStyle w:val="NormalWeb"/>
        <w:numPr>
          <w:ilvl w:val="0"/>
          <w:numId w:val="55"/>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لم يظهر فيها أي اتجاه واضح نحو الزيادة أو النقصان في عدد السكان، وإنما تأرجح من فترة إلى أخرى. ويمكن ملاحظة ذلك من خلال فترة امتدت من 1937م-1965م لم يتغير فيها عدد السكان كثيرا. </w:t>
      </w:r>
    </w:p>
    <w:p w:rsidR="005C70AE" w:rsidRPr="00857696" w:rsidRDefault="00B06CF3" w:rsidP="00B06CF3">
      <w:pPr>
        <w:pStyle w:val="NormalWeb"/>
        <w:numPr>
          <w:ilvl w:val="0"/>
          <w:numId w:val="55"/>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قدر عدد سكان المملكة في بداية هذه المرحلة وتحديدا عام 1900م قبل توحيد المملكة رسميا بنحو 3 ملايين نسمة، ارتفع في عام 1955م إلى نحو 6ملايين لكنه ينخفض في أول إجراء لتعداد سكاني على مستوى المملكة في عام 1962م (1382هـ) إلى</w:t>
      </w:r>
      <w:r w:rsidRPr="005C70AE">
        <w:rPr>
          <w:rFonts w:asciiTheme="majorBidi" w:hAnsiTheme="majorBidi" w:cstheme="majorBidi"/>
          <w:sz w:val="28"/>
          <w:szCs w:val="28"/>
        </w:rPr>
        <w:t xml:space="preserve"> 3.3 </w:t>
      </w:r>
      <w:r w:rsidRPr="005C70AE">
        <w:rPr>
          <w:rFonts w:asciiTheme="majorBidi" w:hAnsiTheme="majorBidi" w:cstheme="majorBidi"/>
          <w:sz w:val="28"/>
          <w:szCs w:val="28"/>
          <w:rtl/>
        </w:rPr>
        <w:t xml:space="preserve">مليون نسمة ثم ما لبث أن وصل إلى 7 ملايين نسمة في عام 1974م (1394هـ). </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إن أبرز ما يميز المرحلة السكانية الأولى هو عدم ظهور اتجاه واضح في عدد السكان. </w:t>
      </w:r>
    </w:p>
    <w:p w:rsidR="005C70AE" w:rsidRDefault="005C70AE" w:rsidP="005C70AE">
      <w:pPr>
        <w:pStyle w:val="NormalWeb"/>
        <w:bidi/>
        <w:spacing w:before="0" w:beforeAutospacing="0" w:after="0" w:afterAutospacing="0" w:line="360" w:lineRule="auto"/>
        <w:rPr>
          <w:rFonts w:asciiTheme="majorBidi" w:hAnsiTheme="majorBidi" w:cstheme="majorBidi"/>
          <w:b/>
          <w:bCs/>
          <w:sz w:val="28"/>
          <w:szCs w:val="28"/>
        </w:rPr>
      </w:pPr>
      <w:r w:rsidRPr="005C70AE">
        <w:rPr>
          <w:rFonts w:asciiTheme="majorBidi" w:hAnsiTheme="majorBidi" w:cstheme="majorBidi"/>
          <w:b/>
          <w:bCs/>
          <w:sz w:val="28"/>
          <w:szCs w:val="28"/>
          <w:rtl/>
        </w:rPr>
        <w:t>بم تعلل / بم تعللين عدم ظهور اتجاه واضح في عدد السكان في أولى مراحل النمو الكاني للمملكة حسب دراستك؟</w:t>
      </w:r>
    </w:p>
    <w:p w:rsidR="00697406" w:rsidRDefault="00697406" w:rsidP="00697406">
      <w:pPr>
        <w:pStyle w:val="NormalWeb"/>
        <w:bidi/>
        <w:spacing w:before="0" w:beforeAutospacing="0" w:after="0" w:afterAutospacing="0" w:line="360" w:lineRule="auto"/>
        <w:rPr>
          <w:rFonts w:asciiTheme="majorBidi" w:hAnsiTheme="majorBidi" w:cstheme="majorBidi"/>
          <w:b/>
          <w:bCs/>
          <w:sz w:val="28"/>
          <w:szCs w:val="28"/>
        </w:rPr>
      </w:pPr>
    </w:p>
    <w:p w:rsidR="00697406" w:rsidRDefault="00697406" w:rsidP="00697406">
      <w:pPr>
        <w:pStyle w:val="NormalWeb"/>
        <w:bidi/>
        <w:spacing w:before="0" w:beforeAutospacing="0" w:after="0" w:afterAutospacing="0" w:line="360" w:lineRule="auto"/>
        <w:rPr>
          <w:rFonts w:asciiTheme="majorBidi" w:hAnsiTheme="majorBidi" w:cstheme="majorBidi"/>
          <w:b/>
          <w:bCs/>
          <w:sz w:val="28"/>
          <w:szCs w:val="28"/>
        </w:rPr>
      </w:pPr>
    </w:p>
    <w:p w:rsidR="00697406" w:rsidRPr="005C70AE" w:rsidRDefault="00697406" w:rsidP="00697406">
      <w:pPr>
        <w:pStyle w:val="NormalWeb"/>
        <w:bidi/>
        <w:spacing w:before="0" w:beforeAutospacing="0" w:after="0" w:afterAutospacing="0" w:line="360" w:lineRule="auto"/>
        <w:rPr>
          <w:rFonts w:asciiTheme="majorBidi" w:hAnsiTheme="majorBidi" w:cstheme="majorBidi"/>
          <w:sz w:val="28"/>
          <w:szCs w:val="28"/>
        </w:rPr>
      </w:pP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b/>
          <w:bCs/>
          <w:sz w:val="28"/>
          <w:szCs w:val="28"/>
          <w:u w:val="single"/>
          <w:rtl/>
        </w:rPr>
        <w:t xml:space="preserve">الإجابة </w:t>
      </w:r>
      <w:r w:rsidRPr="005C70AE">
        <w:rPr>
          <w:rFonts w:asciiTheme="majorBidi" w:hAnsiTheme="majorBidi" w:cstheme="majorBidi"/>
          <w:sz w:val="28"/>
          <w:szCs w:val="28"/>
          <w:rtl/>
        </w:rPr>
        <w:t xml:space="preserve">وذلك بسبب/ راجع إلى: </w:t>
      </w:r>
    </w:p>
    <w:p w:rsidR="00D81324" w:rsidRPr="005C70AE" w:rsidRDefault="00B06CF3" w:rsidP="00B06CF3">
      <w:pPr>
        <w:pStyle w:val="NormalWeb"/>
        <w:numPr>
          <w:ilvl w:val="0"/>
          <w:numId w:val="56"/>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تباين التقديرات والتعدادات من فترة لأخرى؛</w:t>
      </w:r>
    </w:p>
    <w:p w:rsidR="00D81324" w:rsidRPr="005C70AE" w:rsidRDefault="00B06CF3" w:rsidP="00B06CF3">
      <w:pPr>
        <w:pStyle w:val="NormalWeb"/>
        <w:numPr>
          <w:ilvl w:val="0"/>
          <w:numId w:val="56"/>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عدم وجود الدولة رسميا في بداية هذه الفترة تقريبا؛</w:t>
      </w:r>
    </w:p>
    <w:p w:rsidR="00D81324" w:rsidRPr="005C70AE" w:rsidRDefault="00B06CF3" w:rsidP="00B06CF3">
      <w:pPr>
        <w:pStyle w:val="NormalWeb"/>
        <w:numPr>
          <w:ilvl w:val="0"/>
          <w:numId w:val="56"/>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عدم الاستقرار السكاني بسبب الحركة المستمرة عبر الحدود السياسية؛</w:t>
      </w:r>
    </w:p>
    <w:p w:rsidR="00D81324" w:rsidRPr="005C70AE" w:rsidRDefault="00B06CF3" w:rsidP="00B06CF3">
      <w:pPr>
        <w:pStyle w:val="NormalWeb"/>
        <w:numPr>
          <w:ilvl w:val="0"/>
          <w:numId w:val="56"/>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حداثة الأجهزة المشرفة على التعداد (الإحصاء) بعد قيام الدولة.</w:t>
      </w:r>
    </w:p>
    <w:p w:rsidR="00D81324" w:rsidRPr="005C70AE" w:rsidRDefault="00B06CF3" w:rsidP="00B06CF3">
      <w:pPr>
        <w:pStyle w:val="NormalWeb"/>
        <w:numPr>
          <w:ilvl w:val="0"/>
          <w:numId w:val="56"/>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النقص الواضح في البيانات السكانية للمملكة بسبب قلة التقديرات الدولية والإحصاءات الحكومية والدراسات والأبحاث المتعلقة بالسكان والتقارير الحكومية عن أحوال السكان.</w:t>
      </w:r>
    </w:p>
    <w:p w:rsidR="005C70AE" w:rsidRPr="005C70AE" w:rsidRDefault="005C70AE" w:rsidP="005C70AE">
      <w:pPr>
        <w:pStyle w:val="NormalWeb"/>
        <w:bidi/>
        <w:spacing w:before="0" w:beforeAutospacing="0" w:after="0" w:afterAutospacing="0" w:line="360" w:lineRule="auto"/>
        <w:rPr>
          <w:rFonts w:asciiTheme="majorBidi" w:hAnsiTheme="majorBidi" w:cstheme="majorBidi"/>
          <w:color w:val="984806" w:themeColor="accent6" w:themeShade="80"/>
          <w:sz w:val="28"/>
          <w:szCs w:val="28"/>
        </w:rPr>
      </w:pPr>
      <w:r w:rsidRPr="005C70AE">
        <w:rPr>
          <w:rFonts w:asciiTheme="majorBidi" w:hAnsiTheme="majorBidi" w:cstheme="majorBidi"/>
          <w:b/>
          <w:bCs/>
          <w:color w:val="984806" w:themeColor="accent6" w:themeShade="80"/>
          <w:sz w:val="28"/>
          <w:szCs w:val="28"/>
          <w:rtl/>
        </w:rPr>
        <w:t>المرحلة الثانية:</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امتدت من 1394هـ (1974م) وحتى 1413هـ وفيها يظهر اتجاه واضح وثابت نحو التزايد المضطرد للسكان من سنة لأخرى حيث حقق زيادة كلية بلغت نحو 10 ملايين نسمة و بمعدل نمو سنوي وصل إلى </w:t>
      </w:r>
      <w:r w:rsidRPr="005C70AE">
        <w:rPr>
          <w:rFonts w:asciiTheme="majorBidi" w:hAnsiTheme="majorBidi" w:cstheme="majorBidi"/>
          <w:sz w:val="28"/>
          <w:szCs w:val="28"/>
        </w:rPr>
        <w:t>%7.5</w:t>
      </w:r>
      <w:r w:rsidRPr="005C70AE">
        <w:rPr>
          <w:rFonts w:asciiTheme="majorBidi" w:hAnsiTheme="majorBidi" w:cstheme="majorBidi"/>
          <w:sz w:val="28"/>
          <w:szCs w:val="28"/>
          <w:rtl/>
        </w:rPr>
        <w:t xml:space="preserve"> وهو معدل جدا مرتفع فاق معدل نمو العديد من الدول النامية (</w:t>
      </w:r>
      <w:r w:rsidRPr="005C70AE">
        <w:rPr>
          <w:rFonts w:asciiTheme="majorBidi" w:hAnsiTheme="majorBidi" w:cstheme="majorBidi"/>
          <w:sz w:val="28"/>
          <w:szCs w:val="28"/>
        </w:rPr>
        <w:t xml:space="preserve"> .(LEDCs</w:t>
      </w:r>
    </w:p>
    <w:p w:rsidR="005C70AE" w:rsidRPr="005C70AE" w:rsidRDefault="005C70AE" w:rsidP="005C70AE">
      <w:pPr>
        <w:pStyle w:val="NormalWeb"/>
        <w:bidi/>
        <w:spacing w:before="0" w:beforeAutospacing="0" w:after="0" w:afterAutospacing="0" w:line="360" w:lineRule="auto"/>
        <w:rPr>
          <w:rFonts w:asciiTheme="majorBidi" w:hAnsiTheme="majorBidi" w:cstheme="majorBidi"/>
          <w:color w:val="984806" w:themeColor="accent6" w:themeShade="80"/>
          <w:sz w:val="28"/>
          <w:szCs w:val="28"/>
        </w:rPr>
      </w:pPr>
      <w:r w:rsidRPr="005C70AE">
        <w:rPr>
          <w:rFonts w:asciiTheme="majorBidi" w:hAnsiTheme="majorBidi" w:cstheme="majorBidi"/>
          <w:b/>
          <w:bCs/>
          <w:color w:val="984806" w:themeColor="accent6" w:themeShade="80"/>
          <w:sz w:val="28"/>
          <w:szCs w:val="28"/>
          <w:rtl/>
        </w:rPr>
        <w:t>المرحلة الثالثة:</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دخلت المملكة في هذه المرحلة بوضع ديموغرافي يختلف كل الاختلاف عن المرحلتين السابقتين حيث اتجه معدل النمو السكاني للانخفاض في الفترة التي تلت 1413هـ (1993م) نتيجة تغيرات اتجاهات السكان نحو حجم الأسرة. </w:t>
      </w:r>
    </w:p>
    <w:p w:rsidR="005C70AE" w:rsidRDefault="005C70AE" w:rsidP="005C70AE">
      <w:pPr>
        <w:pStyle w:val="NormalWeb"/>
        <w:bidi/>
        <w:spacing w:before="0" w:beforeAutospacing="0" w:after="0" w:afterAutospacing="0" w:line="360" w:lineRule="auto"/>
        <w:jc w:val="center"/>
        <w:rPr>
          <w:rFonts w:asciiTheme="majorBidi" w:hAnsiTheme="majorBidi" w:cstheme="majorBidi"/>
          <w:sz w:val="28"/>
          <w:szCs w:val="28"/>
          <w:rtl/>
        </w:rPr>
      </w:pPr>
      <w:r w:rsidRPr="005C70AE">
        <w:rPr>
          <w:rFonts w:asciiTheme="majorBidi" w:hAnsiTheme="majorBidi" w:cstheme="majorBidi"/>
          <w:noProof/>
          <w:sz w:val="28"/>
          <w:szCs w:val="28"/>
          <w:rtl/>
        </w:rPr>
        <w:drawing>
          <wp:inline distT="0" distB="0" distL="0" distR="0" wp14:anchorId="7ECCC32D" wp14:editId="10688033">
            <wp:extent cx="4953692" cy="34294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953692" cy="3429479"/>
                    </a:xfrm>
                    <a:prstGeom prst="rect">
                      <a:avLst/>
                    </a:prstGeom>
                  </pic:spPr>
                </pic:pic>
              </a:graphicData>
            </a:graphic>
          </wp:inline>
        </w:drawing>
      </w:r>
    </w:p>
    <w:p w:rsidR="005C70AE" w:rsidRDefault="005C70AE" w:rsidP="005C70AE">
      <w:pPr>
        <w:pStyle w:val="NormalWeb"/>
        <w:bidi/>
        <w:spacing w:before="0" w:beforeAutospacing="0" w:after="0" w:afterAutospacing="0" w:line="360" w:lineRule="auto"/>
        <w:rPr>
          <w:rFonts w:asciiTheme="majorBidi" w:hAnsiTheme="majorBidi" w:cstheme="majorBidi"/>
          <w:b/>
          <w:bCs/>
          <w:sz w:val="26"/>
          <w:szCs w:val="26"/>
        </w:rPr>
      </w:pPr>
      <w:r w:rsidRPr="005C70AE">
        <w:rPr>
          <w:rFonts w:asciiTheme="majorBidi" w:hAnsiTheme="majorBidi" w:cstheme="majorBidi"/>
          <w:b/>
          <w:bCs/>
          <w:sz w:val="26"/>
          <w:szCs w:val="26"/>
          <w:rtl/>
        </w:rPr>
        <w:t>يتضح من خلال التعدادات السكانية التي تم إجراؤها في المملكة لفترة الـ 50 عاما تقريبا (1382-1431هـ) العديد من الملاحظات والحقائق.</w:t>
      </w:r>
    </w:p>
    <w:p w:rsidR="00697406" w:rsidRDefault="00697406" w:rsidP="00697406">
      <w:pPr>
        <w:pStyle w:val="NormalWeb"/>
        <w:bidi/>
        <w:spacing w:before="0" w:beforeAutospacing="0" w:after="0" w:afterAutospacing="0" w:line="360" w:lineRule="auto"/>
        <w:rPr>
          <w:rFonts w:asciiTheme="majorBidi" w:hAnsiTheme="majorBidi" w:cstheme="majorBidi"/>
          <w:b/>
          <w:bCs/>
          <w:sz w:val="26"/>
          <w:szCs w:val="26"/>
        </w:rPr>
      </w:pPr>
    </w:p>
    <w:p w:rsidR="00697406" w:rsidRDefault="00697406" w:rsidP="00697406">
      <w:pPr>
        <w:pStyle w:val="NormalWeb"/>
        <w:bidi/>
        <w:spacing w:before="0" w:beforeAutospacing="0" w:after="0" w:afterAutospacing="0" w:line="360" w:lineRule="auto"/>
        <w:rPr>
          <w:rFonts w:asciiTheme="majorBidi" w:hAnsiTheme="majorBidi" w:cstheme="majorBidi"/>
          <w:b/>
          <w:bCs/>
          <w:sz w:val="26"/>
          <w:szCs w:val="26"/>
        </w:rPr>
      </w:pPr>
    </w:p>
    <w:p w:rsidR="00697406" w:rsidRDefault="00697406" w:rsidP="00697406">
      <w:pPr>
        <w:pStyle w:val="NormalWeb"/>
        <w:bidi/>
        <w:spacing w:before="0" w:beforeAutospacing="0" w:after="0" w:afterAutospacing="0" w:line="360" w:lineRule="auto"/>
        <w:rPr>
          <w:rFonts w:asciiTheme="majorBidi" w:hAnsiTheme="majorBidi" w:cstheme="majorBidi"/>
          <w:b/>
          <w:bCs/>
          <w:sz w:val="26"/>
          <w:szCs w:val="26"/>
        </w:rPr>
      </w:pPr>
    </w:p>
    <w:p w:rsidR="00697406" w:rsidRPr="005C70AE" w:rsidRDefault="00697406" w:rsidP="00697406">
      <w:pPr>
        <w:pStyle w:val="NormalWeb"/>
        <w:bidi/>
        <w:spacing w:before="0" w:beforeAutospacing="0" w:after="0" w:afterAutospacing="0" w:line="360" w:lineRule="auto"/>
        <w:rPr>
          <w:rFonts w:asciiTheme="majorBidi" w:hAnsiTheme="majorBidi" w:cstheme="majorBidi"/>
          <w:b/>
          <w:bCs/>
          <w:sz w:val="26"/>
          <w:szCs w:val="26"/>
        </w:rPr>
      </w:pPr>
    </w:p>
    <w:p w:rsidR="007B4C4C" w:rsidRDefault="005C70AE" w:rsidP="007B4C4C">
      <w:pPr>
        <w:pStyle w:val="NormalWeb"/>
        <w:bidi/>
        <w:spacing w:before="0" w:beforeAutospacing="0" w:after="0" w:afterAutospacing="0" w:line="360" w:lineRule="auto"/>
        <w:rPr>
          <w:rFonts w:asciiTheme="majorBidi" w:hAnsiTheme="majorBidi" w:cstheme="majorBidi" w:hint="cs"/>
          <w:sz w:val="28"/>
          <w:szCs w:val="28"/>
          <w:rtl/>
        </w:rPr>
      </w:pPr>
      <w:r w:rsidRPr="007B4C4C">
        <w:rPr>
          <w:rFonts w:asciiTheme="majorBidi" w:hAnsiTheme="majorBidi" w:cstheme="majorBidi"/>
          <w:sz w:val="28"/>
          <w:szCs w:val="28"/>
          <w:rtl/>
        </w:rPr>
        <w:t>أبرز الملاحظات والحقائق المتعلقة بتطور سكان المملكة خلال هذه الفترات التاريخية المختلفة:</w:t>
      </w:r>
      <w:r w:rsidR="007B4C4C">
        <w:rPr>
          <w:rFonts w:asciiTheme="majorBidi" w:hAnsiTheme="majorBidi" w:cstheme="majorBidi" w:hint="cs"/>
          <w:sz w:val="28"/>
          <w:szCs w:val="28"/>
          <w:rtl/>
        </w:rPr>
        <w:t xml:space="preserve"> </w:t>
      </w:r>
    </w:p>
    <w:p w:rsidR="00D81324" w:rsidRPr="007B4C4C" w:rsidRDefault="007B4C4C" w:rsidP="007B4C4C">
      <w:pPr>
        <w:pStyle w:val="NormalWeb"/>
        <w:bidi/>
        <w:spacing w:before="0" w:beforeAutospacing="0" w:after="0" w:afterAutospacing="0" w:line="360" w:lineRule="auto"/>
        <w:rPr>
          <w:rFonts w:asciiTheme="majorBidi" w:hAnsiTheme="majorBidi" w:cstheme="majorBidi"/>
          <w:b/>
          <w:bCs/>
          <w:sz w:val="28"/>
          <w:szCs w:val="28"/>
        </w:rPr>
      </w:pPr>
      <w:r w:rsidRPr="007B4C4C">
        <w:rPr>
          <w:rFonts w:asciiTheme="majorBidi" w:hAnsiTheme="majorBidi" w:cstheme="majorBidi" w:hint="cs"/>
          <w:b/>
          <w:bCs/>
          <w:sz w:val="28"/>
          <w:szCs w:val="28"/>
          <w:rtl/>
        </w:rPr>
        <w:t xml:space="preserve">1/ </w:t>
      </w:r>
      <w:r w:rsidR="00B06CF3" w:rsidRPr="007B4C4C">
        <w:rPr>
          <w:rFonts w:asciiTheme="majorBidi" w:hAnsiTheme="majorBidi" w:cstheme="majorBidi"/>
          <w:b/>
          <w:bCs/>
          <w:sz w:val="26"/>
          <w:szCs w:val="26"/>
          <w:rtl/>
        </w:rPr>
        <w:t>تميز معدل النمو السكاني بارتفاعه الكبير وذلك للفترة الممتدة من 1382-1413هـ بحيث وصل على معدلات نمو سنوي تجاوزت 7%.</w:t>
      </w:r>
    </w:p>
    <w:p w:rsidR="00D81324" w:rsidRPr="007B4C4C" w:rsidRDefault="007B4C4C" w:rsidP="007B4C4C">
      <w:pPr>
        <w:pStyle w:val="NormalWeb"/>
        <w:bidi/>
        <w:spacing w:before="0" w:beforeAutospacing="0" w:after="0" w:afterAutospacing="0" w:line="360" w:lineRule="auto"/>
        <w:rPr>
          <w:rFonts w:asciiTheme="majorBidi" w:hAnsiTheme="majorBidi" w:cstheme="majorBidi"/>
          <w:b/>
          <w:bCs/>
          <w:sz w:val="26"/>
          <w:szCs w:val="26"/>
        </w:rPr>
      </w:pPr>
      <w:r w:rsidRPr="007B4C4C">
        <w:rPr>
          <w:rFonts w:asciiTheme="majorBidi" w:hAnsiTheme="majorBidi" w:cstheme="majorBidi" w:hint="cs"/>
          <w:b/>
          <w:bCs/>
          <w:sz w:val="26"/>
          <w:szCs w:val="26"/>
          <w:rtl/>
        </w:rPr>
        <w:t xml:space="preserve">2/ </w:t>
      </w:r>
      <w:r w:rsidR="00B06CF3" w:rsidRPr="007B4C4C">
        <w:rPr>
          <w:rFonts w:asciiTheme="majorBidi" w:hAnsiTheme="majorBidi" w:cstheme="majorBidi"/>
          <w:b/>
          <w:bCs/>
          <w:sz w:val="26"/>
          <w:szCs w:val="26"/>
          <w:rtl/>
        </w:rPr>
        <w:t xml:space="preserve">مثلت فترة </w:t>
      </w:r>
      <w:proofErr w:type="spellStart"/>
      <w:r w:rsidR="00B06CF3" w:rsidRPr="007B4C4C">
        <w:rPr>
          <w:rFonts w:asciiTheme="majorBidi" w:hAnsiTheme="majorBidi" w:cstheme="majorBidi"/>
          <w:b/>
          <w:bCs/>
          <w:sz w:val="26"/>
          <w:szCs w:val="26"/>
          <w:rtl/>
        </w:rPr>
        <w:t>التعدادين</w:t>
      </w:r>
      <w:proofErr w:type="spellEnd"/>
      <w:r w:rsidR="00B06CF3" w:rsidRPr="007B4C4C">
        <w:rPr>
          <w:rFonts w:asciiTheme="majorBidi" w:hAnsiTheme="majorBidi" w:cstheme="majorBidi"/>
          <w:b/>
          <w:bCs/>
          <w:sz w:val="26"/>
          <w:szCs w:val="26"/>
          <w:rtl/>
        </w:rPr>
        <w:t xml:space="preserve"> الأخيرين بتراجع واضح لمعدلات النمو والتي بلغت نحو 3% وهذا بدوره يعكس حقيقة مهمة. </w:t>
      </w:r>
    </w:p>
    <w:p w:rsidR="005C70AE" w:rsidRPr="007B4C4C" w:rsidRDefault="005C70AE" w:rsidP="007B4C4C">
      <w:pPr>
        <w:pStyle w:val="NormalWeb"/>
        <w:bidi/>
        <w:spacing w:before="0" w:beforeAutospacing="0" w:after="0" w:afterAutospacing="0" w:line="360" w:lineRule="auto"/>
        <w:rPr>
          <w:rFonts w:asciiTheme="majorBidi" w:hAnsiTheme="majorBidi" w:cstheme="majorBidi"/>
          <w:b/>
          <w:bCs/>
          <w:sz w:val="22"/>
          <w:szCs w:val="22"/>
          <w:rtl/>
        </w:rPr>
      </w:pPr>
      <w:r w:rsidRPr="007B4C4C">
        <w:rPr>
          <w:rFonts w:asciiTheme="majorBidi" w:hAnsiTheme="majorBidi" w:cstheme="majorBidi"/>
          <w:b/>
          <w:bCs/>
          <w:sz w:val="22"/>
          <w:szCs w:val="22"/>
          <w:rtl/>
        </w:rPr>
        <w:t xml:space="preserve">(الإشارة إلى أهم العوامل و الأسباب التي ساهمت في التأثير على عملية النمو السكاني على مستوى الدولة طيلة هذه الفترات وعدم </w:t>
      </w:r>
      <w:proofErr w:type="spellStart"/>
      <w:r w:rsidRPr="007B4C4C">
        <w:rPr>
          <w:rFonts w:asciiTheme="majorBidi" w:hAnsiTheme="majorBidi" w:cstheme="majorBidi"/>
          <w:b/>
          <w:bCs/>
          <w:sz w:val="22"/>
          <w:szCs w:val="22"/>
          <w:rtl/>
        </w:rPr>
        <w:t>الإكتفاء</w:t>
      </w:r>
      <w:proofErr w:type="spellEnd"/>
      <w:r w:rsidRPr="007B4C4C">
        <w:rPr>
          <w:rFonts w:asciiTheme="majorBidi" w:hAnsiTheme="majorBidi" w:cstheme="majorBidi"/>
          <w:b/>
          <w:bCs/>
          <w:sz w:val="22"/>
          <w:szCs w:val="22"/>
          <w:rtl/>
        </w:rPr>
        <w:t xml:space="preserve"> فقط بالوصف)</w:t>
      </w:r>
      <w:r w:rsidRPr="005C70AE">
        <w:rPr>
          <w:rFonts w:asciiTheme="majorBidi" w:hAnsiTheme="majorBidi" w:cstheme="majorBidi"/>
          <w:b/>
          <w:bCs/>
          <w:color w:val="FF0000"/>
          <w:sz w:val="28"/>
          <w:szCs w:val="28"/>
          <w:rtl/>
        </w:rPr>
        <w:br/>
        <w:t>أسباب الزيادة المطردة لسكان المملكة</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تتلخص أسباب الزيادة لسكان المملكة في عدة عوامل لعل من أبرزها:</w:t>
      </w:r>
    </w:p>
    <w:p w:rsidR="00D81324" w:rsidRPr="005C70AE" w:rsidRDefault="00B06CF3" w:rsidP="00B06CF3">
      <w:pPr>
        <w:pStyle w:val="NormalWeb"/>
        <w:numPr>
          <w:ilvl w:val="0"/>
          <w:numId w:val="58"/>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w:t>
      </w:r>
      <w:r w:rsidRPr="005C70AE">
        <w:rPr>
          <w:rFonts w:asciiTheme="majorBidi" w:hAnsiTheme="majorBidi" w:cstheme="majorBidi"/>
          <w:b/>
          <w:bCs/>
          <w:sz w:val="28"/>
          <w:szCs w:val="28"/>
          <w:rtl/>
        </w:rPr>
        <w:t xml:space="preserve">بروز المملكة ككيان سياسي موحد </w:t>
      </w:r>
      <w:r w:rsidRPr="005C70AE">
        <w:rPr>
          <w:rFonts w:asciiTheme="majorBidi" w:hAnsiTheme="majorBidi" w:cstheme="majorBidi"/>
          <w:sz w:val="28"/>
          <w:szCs w:val="28"/>
          <w:rtl/>
        </w:rPr>
        <w:t xml:space="preserve">(1351هـ / 1932م) بحدود ثابتة و معترف بها في مواثيق دولية، كان من أبرز نتائجه الإيجابية القضاء على الحروب القبلية ممهدا الطريق لأن تنعم الدولة بالأمن و الاستقرار. </w:t>
      </w:r>
    </w:p>
    <w:p w:rsidR="00D81324" w:rsidRPr="005C70AE" w:rsidRDefault="00B06CF3" w:rsidP="00B06CF3">
      <w:pPr>
        <w:pStyle w:val="NormalWeb"/>
        <w:numPr>
          <w:ilvl w:val="0"/>
          <w:numId w:val="58"/>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w:t>
      </w:r>
      <w:r w:rsidRPr="005C70AE">
        <w:rPr>
          <w:rFonts w:asciiTheme="majorBidi" w:hAnsiTheme="majorBidi" w:cstheme="majorBidi"/>
          <w:b/>
          <w:bCs/>
          <w:sz w:val="28"/>
          <w:szCs w:val="28"/>
          <w:rtl/>
        </w:rPr>
        <w:t xml:space="preserve">اكتشاف النفط في عام 1938م </w:t>
      </w:r>
      <w:r w:rsidRPr="005C70AE">
        <w:rPr>
          <w:rFonts w:asciiTheme="majorBidi" w:hAnsiTheme="majorBidi" w:cstheme="majorBidi"/>
          <w:sz w:val="28"/>
          <w:szCs w:val="28"/>
          <w:rtl/>
        </w:rPr>
        <w:t xml:space="preserve">مثل مرحلة حاسمة في تاريخ المملكة الأمر الذي ترتب عليه تطور اقتصاديات الدولة من اقتصاد تقليدي إلى اقتصاد عصري حديث خاصة أثر تنامي عائدات النفط بعد ارتفاع أسعاره عالميا وتحديدا منذ عام 1393هـ/1973م ولكن بوتيرة متقلبة نظرا لما تشهده أسواق النفط العالمية من تذبذبات في أسعار هذه السلعة </w:t>
      </w:r>
      <w:proofErr w:type="spellStart"/>
      <w:r w:rsidRPr="005C70AE">
        <w:rPr>
          <w:rFonts w:asciiTheme="majorBidi" w:hAnsiTheme="majorBidi" w:cstheme="majorBidi"/>
          <w:sz w:val="28"/>
          <w:szCs w:val="28"/>
          <w:rtl/>
        </w:rPr>
        <w:t>الإستراتيجية</w:t>
      </w:r>
      <w:proofErr w:type="spellEnd"/>
      <w:r w:rsidRPr="005C70AE">
        <w:rPr>
          <w:rFonts w:asciiTheme="majorBidi" w:hAnsiTheme="majorBidi" w:cstheme="majorBidi"/>
          <w:sz w:val="28"/>
          <w:szCs w:val="28"/>
          <w:rtl/>
        </w:rPr>
        <w:t>.</w:t>
      </w:r>
    </w:p>
    <w:p w:rsidR="00D81324" w:rsidRPr="00857696" w:rsidRDefault="00B06CF3" w:rsidP="00B06CF3">
      <w:pPr>
        <w:pStyle w:val="NormalWeb"/>
        <w:numPr>
          <w:ilvl w:val="0"/>
          <w:numId w:val="58"/>
        </w:numPr>
        <w:bidi/>
        <w:spacing w:before="0" w:beforeAutospacing="0" w:after="0" w:afterAutospacing="0" w:line="360" w:lineRule="auto"/>
        <w:rPr>
          <w:rFonts w:asciiTheme="majorBidi" w:hAnsiTheme="majorBidi" w:cstheme="majorBidi"/>
          <w:sz w:val="28"/>
          <w:szCs w:val="28"/>
        </w:rPr>
      </w:pPr>
      <w:r w:rsidRPr="007B4C4C">
        <w:rPr>
          <w:rFonts w:asciiTheme="majorBidi" w:hAnsiTheme="majorBidi" w:cstheme="majorBidi"/>
          <w:b/>
          <w:bCs/>
          <w:sz w:val="26"/>
          <w:szCs w:val="26"/>
          <w:rtl/>
        </w:rPr>
        <w:t>البدء في تنمية الدولة وبشكل مخطط ، حيث أدى هذا التوجه التخطيطي إلى نمو اقتصادي وعمرا</w:t>
      </w:r>
      <w:r w:rsidR="007B4C4C" w:rsidRPr="007B4C4C">
        <w:rPr>
          <w:rFonts w:asciiTheme="majorBidi" w:hAnsiTheme="majorBidi" w:cstheme="majorBidi"/>
          <w:b/>
          <w:bCs/>
          <w:sz w:val="26"/>
          <w:szCs w:val="26"/>
          <w:rtl/>
        </w:rPr>
        <w:t>ني كبير صاحبه نمو سكاني ملحوظ</w:t>
      </w:r>
      <w:r w:rsidR="005C70AE" w:rsidRPr="00857696">
        <w:rPr>
          <w:rFonts w:asciiTheme="majorBidi" w:hAnsiTheme="majorBidi" w:cstheme="majorBidi"/>
          <w:b/>
          <w:bCs/>
          <w:sz w:val="28"/>
          <w:szCs w:val="28"/>
          <w:rtl/>
        </w:rPr>
        <w:br/>
      </w:r>
      <w:r w:rsidR="005C70AE" w:rsidRPr="00857696">
        <w:rPr>
          <w:rFonts w:asciiTheme="majorBidi" w:hAnsiTheme="majorBidi" w:cstheme="majorBidi"/>
          <w:b/>
          <w:bCs/>
          <w:color w:val="FF0000"/>
          <w:sz w:val="28"/>
          <w:szCs w:val="28"/>
          <w:rtl/>
        </w:rPr>
        <w:t>مصادر النمو السكاني (عوامل نمو السكان)</w:t>
      </w:r>
      <w:r w:rsidR="005C70AE" w:rsidRPr="00857696">
        <w:rPr>
          <w:rFonts w:asciiTheme="majorBidi" w:hAnsiTheme="majorBidi" w:cstheme="majorBidi" w:hint="cs"/>
          <w:b/>
          <w:bCs/>
          <w:color w:val="FF0000"/>
          <w:sz w:val="28"/>
          <w:szCs w:val="28"/>
          <w:rtl/>
        </w:rPr>
        <w:br/>
      </w:r>
      <w:r w:rsidRPr="00857696">
        <w:rPr>
          <w:rFonts w:asciiTheme="majorBidi" w:hAnsiTheme="majorBidi" w:cstheme="majorBidi"/>
          <w:b/>
          <w:bCs/>
          <w:color w:val="0070C0"/>
          <w:sz w:val="28"/>
          <w:szCs w:val="28"/>
          <w:rtl/>
        </w:rPr>
        <w:t>الزيادة الطبيعية:</w:t>
      </w:r>
    </w:p>
    <w:p w:rsidR="005C70AE" w:rsidRPr="005C70AE" w:rsidRDefault="005C70AE" w:rsidP="00857696">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هي الفرق بين عدد المواليد والوفيات وتحسب بالألف في العام إلا أنه لا تتوفر بيانات دقيقة في كل أنحاء المملكة لذا كان لابد من الاعتماد عل تقديرات الخبراء واعتبارها أرقام تقريبية.</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لقد تم تقدير نسبة المواليد خلال العقود الخمسة الأخيرة 40 في الألف وتعتبر نسبة مرتفعة كما كانت نسبة الوفيات مرتفعة أيضا حيث تجاوزت 30 في الألف إلا أنها اتجهت إلى الانخفاض نظرا لزيادة العناية الصحية وتحسين الشروط التغذية والنظافة ومكافحة الأوبئة وتحسن مستوى المعيشة ...الخ.   </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في بداية الفترة كانت الزيادة الطبيعية منخفضة نسبيا بسبب ارتفاع نسبة المواليد والوفيات معا والتي بلغت 10% إلا أنها (الزيادة الطبيعية ) أخذت بالتزايد نتيجة زيادة الفرق بين المواليد والوفيات حيث بلغت 20% في السبعينات والثمانيات إلى أن وصلت 20% لقد كانت نسبة الوفيات من أعلى النسب في العالم إلا أنها تناقصت حيث كانت 200 في الألف.</w:t>
      </w:r>
    </w:p>
    <w:p w:rsidR="005C70AE" w:rsidRPr="00857696" w:rsidRDefault="005C70AE" w:rsidP="005C70AE">
      <w:pPr>
        <w:pStyle w:val="NormalWeb"/>
        <w:bidi/>
        <w:spacing w:before="0" w:beforeAutospacing="0" w:after="0" w:afterAutospacing="0" w:line="360" w:lineRule="auto"/>
        <w:rPr>
          <w:rFonts w:asciiTheme="majorBidi" w:hAnsiTheme="majorBidi" w:cstheme="majorBidi"/>
          <w:color w:val="0070C0"/>
          <w:sz w:val="28"/>
          <w:szCs w:val="28"/>
        </w:rPr>
      </w:pPr>
      <w:r w:rsidRPr="00857696">
        <w:rPr>
          <w:rFonts w:asciiTheme="majorBidi" w:hAnsiTheme="majorBidi" w:cstheme="majorBidi"/>
          <w:b/>
          <w:bCs/>
          <w:color w:val="0070C0"/>
          <w:sz w:val="28"/>
          <w:szCs w:val="28"/>
          <w:rtl/>
        </w:rPr>
        <w:t>الزيادة غير الطبيعية:</w:t>
      </w:r>
    </w:p>
    <w:p w:rsidR="007B4C4C" w:rsidRDefault="005C70AE" w:rsidP="007B4C4C">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الزيادة غير الطبيعية = الهجرة الوافدة – الهجرة المغادرة، أي الفرق بين أعداد المهاجرين الوافدين والمغادرين وقد شكلت الهجرة في المملكة ظاهرة بارزة وخاصة منتصف القرن الحالي وإن اختلفت من وقت لآخر. فهناك علاقة بين الهجرة وخطط التنمية الشاملة والتي كانت في أوجها في السبعينات والثمانينات.</w:t>
      </w:r>
    </w:p>
    <w:p w:rsidR="005C70AE" w:rsidRPr="005C70AE" w:rsidRDefault="005C70AE" w:rsidP="007B4C4C">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كانت المملكة تسعى وترحب لهذه الهجرة وخاصة المؤهلة لإنشاء البيئة التحتية ولم تتوقف بل عملت على تنظيمها . ولقد أدت وتيرة تسارع الهجرة الدولية لارتفاع حصتها في معدل النمو العام  ونتيجة لذلك كانت سببا في زيادة عدد سكان المملكة .</w:t>
      </w:r>
    </w:p>
    <w:p w:rsidR="007B4C4C" w:rsidRDefault="007B4C4C" w:rsidP="005C70AE">
      <w:pPr>
        <w:pStyle w:val="NormalWeb"/>
        <w:bidi/>
        <w:spacing w:before="0" w:beforeAutospacing="0" w:after="0" w:afterAutospacing="0" w:line="360" w:lineRule="auto"/>
        <w:rPr>
          <w:rFonts w:asciiTheme="majorBidi" w:hAnsiTheme="majorBidi" w:cstheme="majorBidi" w:hint="cs"/>
          <w:sz w:val="28"/>
          <w:szCs w:val="28"/>
          <w:rtl/>
        </w:rPr>
      </w:pPr>
    </w:p>
    <w:p w:rsidR="007B4C4C" w:rsidRDefault="007B4C4C" w:rsidP="007B4C4C">
      <w:pPr>
        <w:pStyle w:val="NormalWeb"/>
        <w:bidi/>
        <w:spacing w:before="0" w:beforeAutospacing="0" w:after="0" w:afterAutospacing="0" w:line="360" w:lineRule="auto"/>
        <w:rPr>
          <w:rFonts w:asciiTheme="majorBidi" w:hAnsiTheme="majorBidi" w:cstheme="majorBidi" w:hint="cs"/>
          <w:sz w:val="28"/>
          <w:szCs w:val="28"/>
          <w:rtl/>
        </w:rPr>
      </w:pPr>
    </w:p>
    <w:p w:rsidR="007B4C4C" w:rsidRDefault="007B4C4C" w:rsidP="007B4C4C">
      <w:pPr>
        <w:pStyle w:val="NormalWeb"/>
        <w:bidi/>
        <w:spacing w:before="0" w:beforeAutospacing="0" w:after="0" w:afterAutospacing="0" w:line="360" w:lineRule="auto"/>
        <w:rPr>
          <w:rFonts w:asciiTheme="majorBidi" w:hAnsiTheme="majorBidi" w:cstheme="majorBidi" w:hint="cs"/>
          <w:sz w:val="28"/>
          <w:szCs w:val="28"/>
          <w:rtl/>
        </w:rPr>
      </w:pPr>
    </w:p>
    <w:p w:rsidR="005C70AE" w:rsidRPr="005C70AE" w:rsidRDefault="005C70AE" w:rsidP="007B4C4C">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لقد بلغ معدل الزيادة السنوية للسكان</w:t>
      </w:r>
      <w:r w:rsidRPr="005C70AE">
        <w:rPr>
          <w:rFonts w:asciiTheme="majorBidi" w:hAnsiTheme="majorBidi" w:cstheme="majorBidi"/>
          <w:sz w:val="28"/>
          <w:szCs w:val="28"/>
        </w:rPr>
        <w:t xml:space="preserve">9.4 </w:t>
      </w:r>
      <w:r w:rsidRPr="005C70AE">
        <w:rPr>
          <w:rFonts w:asciiTheme="majorBidi" w:hAnsiTheme="majorBidi" w:cstheme="majorBidi"/>
          <w:b/>
          <w:bCs/>
          <w:sz w:val="28"/>
          <w:szCs w:val="28"/>
          <w:rtl/>
        </w:rPr>
        <w:t>%</w:t>
      </w:r>
      <w:r w:rsidRPr="005C70AE">
        <w:rPr>
          <w:rFonts w:asciiTheme="majorBidi" w:hAnsiTheme="majorBidi" w:cstheme="majorBidi"/>
          <w:sz w:val="28"/>
          <w:szCs w:val="28"/>
          <w:rtl/>
        </w:rPr>
        <w:t xml:space="preserve"> و</w:t>
      </w:r>
      <w:r w:rsidRPr="005C70AE">
        <w:rPr>
          <w:rFonts w:asciiTheme="majorBidi" w:hAnsiTheme="majorBidi" w:cstheme="majorBidi"/>
          <w:sz w:val="28"/>
          <w:szCs w:val="28"/>
        </w:rPr>
        <w:t>%7.5</w:t>
      </w:r>
      <w:r w:rsidRPr="005C70AE">
        <w:rPr>
          <w:rFonts w:asciiTheme="majorBidi" w:hAnsiTheme="majorBidi" w:cstheme="majorBidi"/>
          <w:sz w:val="28"/>
          <w:szCs w:val="28"/>
          <w:rtl/>
        </w:rPr>
        <w:t xml:space="preserve"> في الفترتين 1962-1974م و1974-1993م على التوالي والناتجة عن الزيادة الطبيعية وغير الطبيعية على الرغم من الجوانب الإيجابية للهجرة التي تمثلت بالتنمية إلا أن هناك جوانب سلبية وخاصة في ظل الهجرة الداخلية من الريف إلى المدينة ومن هذه الجوانب السلبية (</w:t>
      </w:r>
      <w:r w:rsidRPr="005C70AE">
        <w:rPr>
          <w:rFonts w:asciiTheme="majorBidi" w:hAnsiTheme="majorBidi" w:cstheme="majorBidi"/>
          <w:b/>
          <w:bCs/>
          <w:sz w:val="28"/>
          <w:szCs w:val="28"/>
          <w:u w:val="single"/>
          <w:rtl/>
        </w:rPr>
        <w:t>عوامل الطرد والجذب</w:t>
      </w:r>
      <w:r w:rsidRPr="005C70AE">
        <w:rPr>
          <w:rFonts w:asciiTheme="majorBidi" w:hAnsiTheme="majorBidi" w:cstheme="majorBidi"/>
          <w:sz w:val="28"/>
          <w:szCs w:val="28"/>
          <w:rtl/>
        </w:rPr>
        <w:t>):</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1- خلل وعدم توازن في مستوى التنمية والتطوير .</w:t>
      </w:r>
    </w:p>
    <w:p w:rsidR="00857696" w:rsidRPr="005C70AE" w:rsidRDefault="005C70AE" w:rsidP="00697406">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2- ندرة المساكن .</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3- قصور الخدمات في الأطراف .</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4- ارتفاع الأجور .</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5- هجرة الأراضي الزراعية .</w:t>
      </w:r>
    </w:p>
    <w:p w:rsidR="005C70AE" w:rsidRPr="00857696" w:rsidRDefault="005C70AE" w:rsidP="005C70AE">
      <w:pPr>
        <w:pStyle w:val="NormalWeb"/>
        <w:bidi/>
        <w:spacing w:before="0" w:beforeAutospacing="0" w:after="0" w:afterAutospacing="0" w:line="360" w:lineRule="auto"/>
        <w:rPr>
          <w:rFonts w:asciiTheme="majorBidi" w:hAnsiTheme="majorBidi" w:cstheme="majorBidi"/>
          <w:b/>
          <w:bCs/>
          <w:color w:val="FF0000"/>
          <w:sz w:val="28"/>
          <w:szCs w:val="28"/>
          <w:rtl/>
        </w:rPr>
      </w:pPr>
      <w:r w:rsidRPr="00857696">
        <w:rPr>
          <w:rFonts w:asciiTheme="majorBidi" w:hAnsiTheme="majorBidi" w:cstheme="majorBidi"/>
          <w:b/>
          <w:bCs/>
          <w:color w:val="FF0000"/>
          <w:sz w:val="28"/>
          <w:szCs w:val="28"/>
          <w:rtl/>
        </w:rPr>
        <w:t>التقديرات والتعدادات السكانية</w:t>
      </w:r>
    </w:p>
    <w:p w:rsidR="00D81324" w:rsidRPr="005C70AE" w:rsidRDefault="00B06CF3" w:rsidP="00B06CF3">
      <w:pPr>
        <w:pStyle w:val="NormalWeb"/>
        <w:numPr>
          <w:ilvl w:val="0"/>
          <w:numId w:val="59"/>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بدأ الاهتمام بإجراء حصر لسكان المملكة وذلك في عام 1351هـ (1931م) وتحديدا لحصر سكان الحجاز وتم تقدير سكان المملكة على أساسه بنحو</w:t>
      </w:r>
      <w:r w:rsidRPr="005C70AE">
        <w:rPr>
          <w:rFonts w:asciiTheme="majorBidi" w:hAnsiTheme="majorBidi" w:cstheme="majorBidi"/>
          <w:sz w:val="28"/>
          <w:szCs w:val="28"/>
        </w:rPr>
        <w:t xml:space="preserve">5.2 </w:t>
      </w:r>
      <w:r w:rsidRPr="005C70AE">
        <w:rPr>
          <w:rFonts w:asciiTheme="majorBidi" w:hAnsiTheme="majorBidi" w:cstheme="majorBidi"/>
          <w:sz w:val="28"/>
          <w:szCs w:val="28"/>
          <w:rtl/>
        </w:rPr>
        <w:t xml:space="preserve"> مليون نسمة شكل أهل البادية منهم نسبة كبيرة بلغت 58% .</w:t>
      </w:r>
    </w:p>
    <w:p w:rsidR="00D81324" w:rsidRPr="005C70AE" w:rsidRDefault="00B06CF3" w:rsidP="00B06CF3">
      <w:pPr>
        <w:pStyle w:val="NormalWeb"/>
        <w:numPr>
          <w:ilvl w:val="0"/>
          <w:numId w:val="59"/>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في عام 1382هـ (1962م) تم إجراء أول عمل رسمي حكومي في مجال الإحصاء السكاني في المملكة ضمن حصر شامل للمباني والمؤسسات والسكان بيد أن الدولة قامت بعد ذلك بإلغاء نتائج هذا الحصر، لاكتشاف عيوب رئيسة في عملية العد ذاتها مما اثر على مصداقية نتائجه.</w:t>
      </w:r>
    </w:p>
    <w:p w:rsidR="00D81324" w:rsidRPr="005C70AE" w:rsidRDefault="00B06CF3" w:rsidP="00B06CF3">
      <w:pPr>
        <w:pStyle w:val="NormalWeb"/>
        <w:numPr>
          <w:ilvl w:val="0"/>
          <w:numId w:val="59"/>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 بعد مضي 12 سنة من التعداد الأول وتحديدا في عام 1394هـ (1974م) تم إجراء إحصاء آخر للسكان وتلاه إجراء سلسلة من التعدادات في الأعوام 1413، 1425هـ وآخرها في عام 1431هـ.</w:t>
      </w:r>
    </w:p>
    <w:p w:rsidR="005C70AE" w:rsidRPr="00857696" w:rsidRDefault="005C70AE" w:rsidP="005C70AE">
      <w:pPr>
        <w:pStyle w:val="NormalWeb"/>
        <w:bidi/>
        <w:spacing w:before="0" w:beforeAutospacing="0" w:after="0" w:afterAutospacing="0" w:line="360" w:lineRule="auto"/>
        <w:rPr>
          <w:rFonts w:asciiTheme="majorBidi" w:hAnsiTheme="majorBidi" w:cstheme="majorBidi"/>
          <w:b/>
          <w:bCs/>
          <w:color w:val="FF0000"/>
          <w:sz w:val="28"/>
          <w:szCs w:val="28"/>
          <w:rtl/>
        </w:rPr>
      </w:pPr>
      <w:r w:rsidRPr="00857696">
        <w:rPr>
          <w:rFonts w:asciiTheme="majorBidi" w:hAnsiTheme="majorBidi" w:cstheme="majorBidi"/>
          <w:b/>
          <w:bCs/>
          <w:color w:val="FF0000"/>
          <w:sz w:val="28"/>
          <w:szCs w:val="28"/>
          <w:rtl/>
        </w:rPr>
        <w:t>أسباب التحسن الملحوظ في الإحصاءات الحكومية</w:t>
      </w:r>
    </w:p>
    <w:p w:rsidR="005C70AE" w:rsidRPr="005C70AE" w:rsidRDefault="005C70AE" w:rsidP="005C70AE">
      <w:pPr>
        <w:pStyle w:val="NormalWeb"/>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يرجع التحسن الملحوظ في الإحصاءات الحكومية من إحصاء لآخر إلى 4 عوامل هي:</w:t>
      </w:r>
    </w:p>
    <w:p w:rsidR="00D81324" w:rsidRPr="005C70AE" w:rsidRDefault="00B06CF3" w:rsidP="00B06CF3">
      <w:pPr>
        <w:pStyle w:val="NormalWeb"/>
        <w:numPr>
          <w:ilvl w:val="0"/>
          <w:numId w:val="60"/>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تراكم وتطور الخبرة المكتسبة من الإحصاءات السابقة والتي ساعدت على تحسن أداء الإحصاءات التالية؛</w:t>
      </w:r>
    </w:p>
    <w:p w:rsidR="00D81324" w:rsidRPr="005C70AE" w:rsidRDefault="00B06CF3" w:rsidP="00B06CF3">
      <w:pPr>
        <w:pStyle w:val="NormalWeb"/>
        <w:numPr>
          <w:ilvl w:val="0"/>
          <w:numId w:val="60"/>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زيادة الإمكانات المادية للدولة التي ساعدت على توفر الأجهزة والأدوات والحوافز للقائمين بالإحصاء وهذا بطبيعة الحال مرده إلى تنامي وزيادة عوائد الدولة (البترول كمحفز اقتصادي )؛</w:t>
      </w:r>
    </w:p>
    <w:p w:rsidR="00D81324" w:rsidRPr="005C70AE" w:rsidRDefault="00B06CF3" w:rsidP="00B06CF3">
      <w:pPr>
        <w:pStyle w:val="NormalWeb"/>
        <w:numPr>
          <w:ilvl w:val="0"/>
          <w:numId w:val="60"/>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 xml:space="preserve">التقدم السريع والشامل لطرق النقل والمواصلات التي غطت سائر أرجاء الدولة والتي بدورها مكنت الأجهزة القائمة بالتعداد من الوصول إلى جميع الأماكن والتغلب على صعوبات الانتقال في البيئات المختلفة من الدولة؛ </w:t>
      </w:r>
    </w:p>
    <w:p w:rsidR="007B4C4C" w:rsidRPr="007B4C4C" w:rsidRDefault="005C70AE" w:rsidP="007B4C4C">
      <w:pPr>
        <w:pStyle w:val="NormalWeb"/>
        <w:numPr>
          <w:ilvl w:val="0"/>
          <w:numId w:val="60"/>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4. التقدم الواضح في وعي الأفراد واقتناعهم بأهمية تقديم البيانات الصحيحة ، وهنا يظهر الدور الواضح لوسائل الإعلام المختلفة، علاوة على ثقة المواطنين بأهداف الدولة من إجراء الإحصاء والذي يترتب عليه مثلا تقديم الخدمات ورفع مستوى المعيشة.</w:t>
      </w:r>
    </w:p>
    <w:p w:rsidR="005C70AE" w:rsidRPr="00857696" w:rsidRDefault="005C70AE" w:rsidP="007B4C4C">
      <w:pPr>
        <w:pStyle w:val="NormalWeb"/>
        <w:bidi/>
        <w:spacing w:before="0" w:beforeAutospacing="0" w:after="0" w:afterAutospacing="0" w:line="360" w:lineRule="auto"/>
        <w:rPr>
          <w:rFonts w:asciiTheme="majorBidi" w:hAnsiTheme="majorBidi" w:cstheme="majorBidi"/>
          <w:b/>
          <w:bCs/>
          <w:color w:val="FF0000"/>
          <w:sz w:val="28"/>
          <w:szCs w:val="28"/>
          <w:rtl/>
        </w:rPr>
      </w:pPr>
      <w:r w:rsidRPr="00857696">
        <w:rPr>
          <w:rFonts w:asciiTheme="majorBidi" w:hAnsiTheme="majorBidi" w:cstheme="majorBidi"/>
          <w:b/>
          <w:bCs/>
          <w:color w:val="FF0000"/>
          <w:sz w:val="28"/>
          <w:szCs w:val="28"/>
          <w:rtl/>
        </w:rPr>
        <w:t>التوقعات السكانية</w:t>
      </w:r>
    </w:p>
    <w:p w:rsidR="00D81324" w:rsidRPr="005C70AE" w:rsidRDefault="00B06CF3" w:rsidP="00B06CF3">
      <w:pPr>
        <w:pStyle w:val="NormalWeb"/>
        <w:numPr>
          <w:ilvl w:val="0"/>
          <w:numId w:val="61"/>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المعدل السنوي للنمو السكاني في المملكة</w:t>
      </w:r>
    </w:p>
    <w:p w:rsidR="00D81324" w:rsidRPr="005C70AE" w:rsidRDefault="00B06CF3" w:rsidP="00B06CF3">
      <w:pPr>
        <w:pStyle w:val="NormalWeb"/>
        <w:numPr>
          <w:ilvl w:val="0"/>
          <w:numId w:val="61"/>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السنوات اللازمة لمضاعفة عدد السكان (قاعدة الـ 70)</w:t>
      </w:r>
    </w:p>
    <w:p w:rsidR="00D81324" w:rsidRPr="005C70AE" w:rsidRDefault="00B06CF3" w:rsidP="00B06CF3">
      <w:pPr>
        <w:pStyle w:val="NormalWeb"/>
        <w:numPr>
          <w:ilvl w:val="0"/>
          <w:numId w:val="61"/>
        </w:numPr>
        <w:bidi/>
        <w:spacing w:before="0" w:beforeAutospacing="0" w:after="0" w:afterAutospacing="0" w:line="360" w:lineRule="auto"/>
        <w:rPr>
          <w:rFonts w:asciiTheme="majorBidi" w:hAnsiTheme="majorBidi" w:cstheme="majorBidi"/>
          <w:sz w:val="28"/>
          <w:szCs w:val="28"/>
        </w:rPr>
      </w:pPr>
      <w:r w:rsidRPr="005C70AE">
        <w:rPr>
          <w:rFonts w:asciiTheme="majorBidi" w:hAnsiTheme="majorBidi" w:cstheme="majorBidi"/>
          <w:sz w:val="28"/>
          <w:szCs w:val="28"/>
          <w:rtl/>
        </w:rPr>
        <w:t>إسقاطات وتوقعات السكان بالمملكة</w:t>
      </w: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54CF0" w:rsidRPr="007B4C4C" w:rsidRDefault="00754CF0" w:rsidP="007B4C4C">
      <w:pPr>
        <w:pStyle w:val="NormalWeb"/>
        <w:bidi/>
        <w:spacing w:before="0" w:beforeAutospacing="0" w:after="0" w:afterAutospacing="0" w:line="360" w:lineRule="auto"/>
        <w:rPr>
          <w:b/>
          <w:bCs/>
          <w:color w:val="7030A0"/>
          <w:sz w:val="32"/>
          <w:szCs w:val="32"/>
        </w:rPr>
      </w:pPr>
      <w:r>
        <w:rPr>
          <w:rFonts w:hint="cs"/>
          <w:b/>
          <w:bCs/>
          <w:color w:val="7030A0"/>
          <w:sz w:val="32"/>
          <w:szCs w:val="32"/>
          <w:rtl/>
        </w:rPr>
        <w:t xml:space="preserve">  المحاضرة  </w:t>
      </w:r>
      <w:r>
        <w:rPr>
          <w:b/>
          <w:bCs/>
          <w:color w:val="7030A0"/>
          <w:sz w:val="32"/>
          <w:szCs w:val="32"/>
        </w:rPr>
        <w:t>8</w:t>
      </w:r>
    </w:p>
    <w:p w:rsidR="00754CF0" w:rsidRPr="00754CF0" w:rsidRDefault="00754CF0" w:rsidP="00754CF0">
      <w:pPr>
        <w:autoSpaceDE w:val="0"/>
        <w:autoSpaceDN w:val="0"/>
        <w:bidi/>
        <w:adjustRightInd w:val="0"/>
        <w:spacing w:after="0" w:line="240" w:lineRule="auto"/>
        <w:ind w:left="720" w:hanging="540"/>
        <w:rPr>
          <w:rFonts w:asciiTheme="majorBidi" w:hAnsiTheme="majorBidi" w:cstheme="majorBidi"/>
          <w:b/>
          <w:bCs/>
          <w:color w:val="0070C0"/>
          <w:kern w:val="24"/>
          <w:sz w:val="28"/>
          <w:szCs w:val="28"/>
          <w:rtl/>
        </w:rPr>
      </w:pPr>
      <w:r w:rsidRPr="00754CF0">
        <w:rPr>
          <w:rFonts w:asciiTheme="majorBidi" w:hAnsiTheme="majorBidi" w:cstheme="majorBidi"/>
          <w:b/>
          <w:bCs/>
          <w:color w:val="0070C0"/>
          <w:kern w:val="24"/>
          <w:sz w:val="28"/>
          <w:szCs w:val="28"/>
          <w:rtl/>
        </w:rPr>
        <w:t>المعالم البشرية للمملكة العربية السعودية</w:t>
      </w:r>
    </w:p>
    <w:p w:rsidR="00754CF0" w:rsidRPr="00754CF0" w:rsidRDefault="00754CF0" w:rsidP="00754CF0">
      <w:pPr>
        <w:autoSpaceDE w:val="0"/>
        <w:autoSpaceDN w:val="0"/>
        <w:bidi/>
        <w:adjustRightInd w:val="0"/>
        <w:spacing w:after="0" w:line="240" w:lineRule="auto"/>
        <w:ind w:left="720" w:hanging="540"/>
        <w:rPr>
          <w:rFonts w:asciiTheme="majorBidi" w:hAnsiTheme="majorBidi" w:cstheme="majorBidi"/>
          <w:b/>
          <w:bCs/>
          <w:color w:val="0070C0"/>
          <w:kern w:val="24"/>
          <w:sz w:val="28"/>
          <w:szCs w:val="28"/>
          <w:rtl/>
        </w:rPr>
      </w:pPr>
      <w:r w:rsidRPr="00754CF0">
        <w:rPr>
          <w:rFonts w:asciiTheme="majorBidi" w:hAnsiTheme="majorBidi" w:cstheme="majorBidi"/>
          <w:b/>
          <w:bCs/>
          <w:color w:val="0070C0"/>
          <w:kern w:val="24"/>
          <w:sz w:val="28"/>
          <w:szCs w:val="28"/>
          <w:rtl/>
        </w:rPr>
        <w:t>سكان المملكة: الت</w:t>
      </w:r>
      <w:r>
        <w:rPr>
          <w:rFonts w:asciiTheme="majorBidi" w:hAnsiTheme="majorBidi" w:cstheme="majorBidi"/>
          <w:b/>
          <w:bCs/>
          <w:color w:val="0070C0"/>
          <w:kern w:val="24"/>
          <w:sz w:val="28"/>
          <w:szCs w:val="28"/>
          <w:rtl/>
        </w:rPr>
        <w:t>وزيع الجغرافي والكثافة السكانية</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b/>
          <w:bCs/>
          <w:kern w:val="24"/>
          <w:sz w:val="28"/>
          <w:szCs w:val="28"/>
        </w:rPr>
      </w:pPr>
    </w:p>
    <w:p w:rsidR="00754CF0" w:rsidRPr="007B4C4C" w:rsidRDefault="00754CF0" w:rsidP="007B4C4C">
      <w:pPr>
        <w:autoSpaceDE w:val="0"/>
        <w:autoSpaceDN w:val="0"/>
        <w:bidi/>
        <w:adjustRightInd w:val="0"/>
        <w:spacing w:after="0" w:line="240" w:lineRule="auto"/>
        <w:ind w:left="720" w:hanging="540"/>
        <w:rPr>
          <w:rFonts w:asciiTheme="majorBidi" w:hAnsiTheme="majorBidi" w:cstheme="majorBidi"/>
          <w:b/>
          <w:bCs/>
          <w:kern w:val="24"/>
          <w:sz w:val="28"/>
          <w:szCs w:val="28"/>
          <w:rtl/>
        </w:rPr>
      </w:pPr>
      <w:r w:rsidRPr="001669EE">
        <w:rPr>
          <w:rFonts w:asciiTheme="majorBidi" w:hAnsiTheme="majorBidi" w:cstheme="majorBidi"/>
          <w:kern w:val="24"/>
          <w:sz w:val="28"/>
          <w:szCs w:val="28"/>
          <w:rtl/>
        </w:rPr>
        <w:t>مقدمة</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سنواصل الحديث في هذه المحاضرة لبعض من جوانب الدراسة الجغرافية لموضوع السكان في المملكة والتي سنستعرض من خلالها العديد من العناصر الرئيسة والمتضمنة ما يلي:</w:t>
      </w:r>
    </w:p>
    <w:p w:rsidR="00754CF0" w:rsidRPr="00754CF0" w:rsidRDefault="00754CF0" w:rsidP="007B4C4C">
      <w:pPr>
        <w:autoSpaceDE w:val="0"/>
        <w:autoSpaceDN w:val="0"/>
        <w:bidi/>
        <w:adjustRightInd w:val="0"/>
        <w:spacing w:after="0" w:line="240" w:lineRule="auto"/>
        <w:rPr>
          <w:rFonts w:asciiTheme="majorBidi" w:hAnsiTheme="majorBidi" w:cstheme="majorBidi"/>
          <w:b/>
          <w:bCs/>
          <w:color w:val="FF0000"/>
          <w:kern w:val="24"/>
          <w:sz w:val="28"/>
          <w:szCs w:val="28"/>
          <w:rtl/>
        </w:rPr>
      </w:pPr>
      <w:r w:rsidRPr="00754CF0">
        <w:rPr>
          <w:rFonts w:asciiTheme="majorBidi" w:hAnsiTheme="majorBidi" w:cstheme="majorBidi"/>
          <w:b/>
          <w:bCs/>
          <w:color w:val="FF0000"/>
          <w:kern w:val="24"/>
          <w:sz w:val="28"/>
          <w:szCs w:val="28"/>
          <w:rtl/>
          <w:lang w:eastAsia="zh-CN"/>
        </w:rPr>
        <w:br/>
        <w:t>التوزيع الجغرافي للسكان</w:t>
      </w:r>
      <w:r w:rsidRPr="00754CF0">
        <w:rPr>
          <w:rFonts w:asciiTheme="majorBidi" w:hAnsiTheme="majorBidi" w:cstheme="majorBidi"/>
          <w:b/>
          <w:bCs/>
          <w:color w:val="FF0000"/>
          <w:kern w:val="24"/>
          <w:sz w:val="28"/>
          <w:szCs w:val="28"/>
          <w:rtl/>
          <w:lang w:eastAsia="zh-CN"/>
        </w:rPr>
        <w:br/>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Pr>
      </w:pPr>
      <w:r w:rsidRPr="001669EE">
        <w:rPr>
          <w:rFonts w:asciiTheme="majorBidi" w:hAnsiTheme="majorBidi" w:cstheme="majorBidi"/>
          <w:kern w:val="24"/>
          <w:sz w:val="28"/>
          <w:szCs w:val="28"/>
          <w:rtl/>
        </w:rPr>
        <w:t xml:space="preserve">لقد حدث تغير في عدد ونمط التوزيع الجغرافي لسكان المملكة خلال فترات التعدادات السكانية المختلفة لمدة تصل لخمسة عقود تخللها تضاعف في عدد السكان بلغ أكثر من ثمانية أضعاف وبمتوسط نمو سنوي </w:t>
      </w:r>
      <w:r w:rsidRPr="001669EE">
        <w:rPr>
          <w:rFonts w:asciiTheme="majorBidi" w:hAnsiTheme="majorBidi" w:cstheme="majorBidi"/>
          <w:kern w:val="24"/>
          <w:sz w:val="28"/>
          <w:szCs w:val="28"/>
        </w:rPr>
        <w:t>14.7</w:t>
      </w:r>
      <w:r w:rsidRPr="001669EE">
        <w:rPr>
          <w:rFonts w:asciiTheme="majorBidi" w:hAnsiTheme="majorBidi" w:cstheme="majorBidi"/>
          <w:kern w:val="24"/>
          <w:sz w:val="28"/>
          <w:szCs w:val="28"/>
          <w:rtl/>
        </w:rPr>
        <w:t>%، كما شهدت المملكة أثناء هذه الفترة نمو اقتصادي كبير و بدء برامج تنموية واسعة النطاق صاحبها تغيرات اقتصادية واجتماعية، علاوة على استقبال المملكة ومناطقها الإدارية أعدادا متزايدة من العمالة الأجنبية (العمالة الوافدة).</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تظهر نتائج التعداد السكاني في المملكة على أربع مستويات (</w:t>
      </w:r>
      <w:r w:rsidRPr="001669EE">
        <w:rPr>
          <w:rFonts w:asciiTheme="majorBidi" w:hAnsiTheme="majorBidi" w:cstheme="majorBidi"/>
          <w:b/>
          <w:bCs/>
          <w:kern w:val="24"/>
          <w:sz w:val="28"/>
          <w:szCs w:val="28"/>
        </w:rPr>
        <w:t>(Levels</w:t>
      </w:r>
      <w:r w:rsidRPr="001669EE">
        <w:rPr>
          <w:rFonts w:asciiTheme="majorBidi" w:hAnsiTheme="majorBidi" w:cstheme="majorBidi"/>
          <w:b/>
          <w:bCs/>
          <w:kern w:val="24"/>
          <w:sz w:val="28"/>
          <w:szCs w:val="28"/>
          <w:rtl/>
        </w:rPr>
        <w:t xml:space="preserve"> :</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kern w:val="24"/>
          <w:sz w:val="28"/>
          <w:szCs w:val="28"/>
          <w:rtl/>
        </w:rPr>
      </w:pPr>
      <w:r w:rsidRPr="001669EE">
        <w:rPr>
          <w:rFonts w:asciiTheme="majorBidi" w:hAnsiTheme="majorBidi" w:cstheme="majorBidi"/>
          <w:kern w:val="24"/>
          <w:sz w:val="28"/>
          <w:szCs w:val="28"/>
          <w:rtl/>
        </w:rPr>
        <w:t>المستوى الوطني</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kern w:val="24"/>
          <w:sz w:val="28"/>
          <w:szCs w:val="28"/>
          <w:rtl/>
        </w:rPr>
      </w:pPr>
      <w:r w:rsidRPr="001669EE">
        <w:rPr>
          <w:rFonts w:asciiTheme="majorBidi" w:hAnsiTheme="majorBidi" w:cstheme="majorBidi"/>
          <w:kern w:val="24"/>
          <w:sz w:val="28"/>
          <w:szCs w:val="28"/>
          <w:rtl/>
        </w:rPr>
        <w:t>مستوى المناطق الإدارية (13 منطقة)</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kern w:val="24"/>
          <w:sz w:val="28"/>
          <w:szCs w:val="28"/>
          <w:rtl/>
        </w:rPr>
      </w:pPr>
      <w:r w:rsidRPr="001669EE">
        <w:rPr>
          <w:rFonts w:asciiTheme="majorBidi" w:hAnsiTheme="majorBidi" w:cstheme="majorBidi"/>
          <w:kern w:val="24"/>
          <w:sz w:val="28"/>
          <w:szCs w:val="28"/>
          <w:rtl/>
        </w:rPr>
        <w:t>مستوى المحافظات (105 محافظة)</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kern w:val="24"/>
          <w:sz w:val="28"/>
          <w:szCs w:val="28"/>
        </w:rPr>
      </w:pPr>
      <w:r w:rsidRPr="001669EE">
        <w:rPr>
          <w:rFonts w:asciiTheme="majorBidi" w:hAnsiTheme="majorBidi" w:cstheme="majorBidi"/>
          <w:kern w:val="24"/>
          <w:sz w:val="28"/>
          <w:szCs w:val="28"/>
          <w:rtl/>
        </w:rPr>
        <w:t>مستوى المراكز الإدارية</w:t>
      </w:r>
    </w:p>
    <w:p w:rsidR="00754CF0" w:rsidRPr="00754CF0" w:rsidRDefault="00754CF0" w:rsidP="00754CF0">
      <w:pPr>
        <w:autoSpaceDE w:val="0"/>
        <w:autoSpaceDN w:val="0"/>
        <w:bidi/>
        <w:adjustRightInd w:val="0"/>
        <w:spacing w:after="0" w:line="240" w:lineRule="auto"/>
        <w:ind w:left="720" w:hanging="540"/>
        <w:rPr>
          <w:rFonts w:asciiTheme="majorBidi" w:hAnsiTheme="majorBidi" w:cstheme="majorBidi"/>
          <w:b/>
          <w:bCs/>
          <w:color w:val="FF0000"/>
          <w:kern w:val="24"/>
          <w:sz w:val="28"/>
          <w:szCs w:val="28"/>
        </w:rPr>
      </w:pPr>
      <w:r w:rsidRPr="00754CF0">
        <w:rPr>
          <w:rFonts w:asciiTheme="majorBidi" w:hAnsiTheme="majorBidi" w:cstheme="majorBidi"/>
          <w:b/>
          <w:bCs/>
          <w:color w:val="FF0000"/>
          <w:kern w:val="24"/>
          <w:sz w:val="28"/>
          <w:szCs w:val="28"/>
          <w:rtl/>
        </w:rPr>
        <w:t>أبرز خصائص التوزيع الجغرافي لسكان المملكة</w:t>
      </w:r>
    </w:p>
    <w:p w:rsidR="00754CF0" w:rsidRPr="00754CF0" w:rsidRDefault="00754CF0" w:rsidP="00E806DA">
      <w:pPr>
        <w:pStyle w:val="ListParagraph"/>
        <w:numPr>
          <w:ilvl w:val="0"/>
          <w:numId w:val="67"/>
        </w:numPr>
        <w:autoSpaceDE w:val="0"/>
        <w:autoSpaceDN w:val="0"/>
        <w:bidi/>
        <w:adjustRightInd w:val="0"/>
        <w:spacing w:after="0" w:line="240" w:lineRule="auto"/>
        <w:rPr>
          <w:rFonts w:asciiTheme="majorBidi" w:hAnsiTheme="majorBidi" w:cstheme="majorBidi"/>
          <w:kern w:val="24"/>
          <w:sz w:val="28"/>
          <w:szCs w:val="28"/>
          <w:rtl/>
        </w:rPr>
      </w:pPr>
      <w:r w:rsidRPr="00754CF0">
        <w:rPr>
          <w:rFonts w:asciiTheme="majorBidi" w:hAnsiTheme="majorBidi" w:cstheme="majorBidi"/>
          <w:kern w:val="24"/>
          <w:sz w:val="28"/>
          <w:szCs w:val="28"/>
          <w:rtl/>
        </w:rPr>
        <w:t xml:space="preserve">إن السمة البارزة للخريطة السكانية السعودية هي التركز الواضح في مناطق ومدن محدودة دون بقية أرجاء الدولة. </w:t>
      </w:r>
    </w:p>
    <w:p w:rsidR="00754CF0" w:rsidRPr="00754CF0" w:rsidRDefault="00754CF0" w:rsidP="00E806DA">
      <w:pPr>
        <w:pStyle w:val="ListParagraph"/>
        <w:numPr>
          <w:ilvl w:val="0"/>
          <w:numId w:val="67"/>
        </w:numPr>
        <w:autoSpaceDE w:val="0"/>
        <w:autoSpaceDN w:val="0"/>
        <w:bidi/>
        <w:adjustRightInd w:val="0"/>
        <w:spacing w:after="0" w:line="240" w:lineRule="auto"/>
        <w:rPr>
          <w:rFonts w:asciiTheme="majorBidi" w:hAnsiTheme="majorBidi" w:cstheme="majorBidi"/>
          <w:kern w:val="24"/>
          <w:sz w:val="28"/>
          <w:szCs w:val="28"/>
          <w:rtl/>
        </w:rPr>
      </w:pPr>
      <w:r w:rsidRPr="00754CF0">
        <w:rPr>
          <w:rFonts w:asciiTheme="majorBidi" w:hAnsiTheme="majorBidi" w:cstheme="majorBidi"/>
          <w:kern w:val="24"/>
          <w:sz w:val="28"/>
          <w:szCs w:val="28"/>
          <w:rtl/>
        </w:rPr>
        <w:t>إن توزيع السكان يتدرج من الغرب إلى الشرق ومن الشمال إلى الجنوب. بمعنى آخر، تدرج العدد من المناطق المرتفعة غربا إلى المناطق الأقل ارتفاعا شرقا ومن المناطق الأقل حرارة شمالا إلى المناطق الأكثر حرارة جنوبا.</w:t>
      </w:r>
    </w:p>
    <w:p w:rsidR="00754CF0" w:rsidRPr="00754CF0" w:rsidRDefault="00754CF0" w:rsidP="00E806DA">
      <w:pPr>
        <w:pStyle w:val="ListParagraph"/>
        <w:numPr>
          <w:ilvl w:val="0"/>
          <w:numId w:val="67"/>
        </w:numPr>
        <w:autoSpaceDE w:val="0"/>
        <w:autoSpaceDN w:val="0"/>
        <w:bidi/>
        <w:adjustRightInd w:val="0"/>
        <w:spacing w:after="0" w:line="240" w:lineRule="auto"/>
        <w:rPr>
          <w:rFonts w:asciiTheme="majorBidi" w:hAnsiTheme="majorBidi" w:cstheme="majorBidi"/>
          <w:kern w:val="24"/>
          <w:sz w:val="28"/>
          <w:szCs w:val="28"/>
          <w:rtl/>
        </w:rPr>
      </w:pPr>
      <w:r w:rsidRPr="00754CF0">
        <w:rPr>
          <w:rFonts w:asciiTheme="majorBidi" w:hAnsiTheme="majorBidi" w:cstheme="majorBidi"/>
          <w:kern w:val="24"/>
          <w:sz w:val="28"/>
          <w:szCs w:val="28"/>
          <w:rtl/>
        </w:rPr>
        <w:t>يستنتج من ذلك أن التوزيع الجغرافي للسكان يتفق مع توزيع الأمطار ومع توزيع معدلات درجات الحرارة حسب خط الارتفاع إلى جانب عوامل متعددة أخرى.</w:t>
      </w:r>
    </w:p>
    <w:p w:rsidR="00754CF0" w:rsidRPr="007B4C4C" w:rsidRDefault="00754CF0" w:rsidP="007B4C4C">
      <w:pPr>
        <w:pStyle w:val="ListParagraph"/>
        <w:numPr>
          <w:ilvl w:val="0"/>
          <w:numId w:val="67"/>
        </w:numPr>
        <w:autoSpaceDE w:val="0"/>
        <w:autoSpaceDN w:val="0"/>
        <w:bidi/>
        <w:adjustRightInd w:val="0"/>
        <w:spacing w:after="0" w:line="240" w:lineRule="auto"/>
        <w:rPr>
          <w:rFonts w:asciiTheme="majorBidi" w:hAnsiTheme="majorBidi" w:cstheme="majorBidi"/>
          <w:kern w:val="24"/>
          <w:sz w:val="28"/>
          <w:szCs w:val="28"/>
        </w:rPr>
      </w:pPr>
      <w:r w:rsidRPr="00754CF0">
        <w:rPr>
          <w:rFonts w:asciiTheme="majorBidi" w:hAnsiTheme="majorBidi" w:cstheme="majorBidi"/>
          <w:kern w:val="24"/>
          <w:sz w:val="28"/>
          <w:szCs w:val="28"/>
          <w:rtl/>
        </w:rPr>
        <w:t xml:space="preserve">يتباين التوزيع الجغرافي للسكان </w:t>
      </w:r>
      <w:r w:rsidRPr="00754CF0">
        <w:rPr>
          <w:rFonts w:asciiTheme="majorBidi" w:hAnsiTheme="majorBidi" w:cstheme="majorBidi"/>
          <w:b/>
          <w:bCs/>
          <w:kern w:val="24"/>
          <w:sz w:val="28"/>
          <w:szCs w:val="28"/>
          <w:u w:val="single"/>
          <w:rtl/>
        </w:rPr>
        <w:t>تبعا لاختلاف تأثير عوامل الطرد والجذب</w:t>
      </w:r>
      <w:r w:rsidRPr="00754CF0">
        <w:rPr>
          <w:rFonts w:asciiTheme="majorBidi" w:hAnsiTheme="majorBidi" w:cstheme="majorBidi"/>
          <w:kern w:val="24"/>
          <w:sz w:val="28"/>
          <w:szCs w:val="28"/>
          <w:rtl/>
        </w:rPr>
        <w:t>؟</w:t>
      </w:r>
    </w:p>
    <w:p w:rsidR="00754CF0" w:rsidRDefault="00754CF0" w:rsidP="00754CF0">
      <w:pPr>
        <w:autoSpaceDE w:val="0"/>
        <w:autoSpaceDN w:val="0"/>
        <w:bidi/>
        <w:adjustRightInd w:val="0"/>
        <w:spacing w:after="0" w:line="240" w:lineRule="auto"/>
        <w:ind w:left="720" w:hanging="540"/>
        <w:rPr>
          <w:rFonts w:asciiTheme="majorBidi" w:hAnsiTheme="majorBidi" w:cstheme="majorBidi"/>
          <w:b/>
          <w:bCs/>
          <w:kern w:val="24"/>
          <w:sz w:val="28"/>
          <w:szCs w:val="28"/>
          <w:lang w:eastAsia="zh-CN"/>
        </w:rPr>
      </w:pP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b/>
          <w:bCs/>
          <w:kern w:val="24"/>
          <w:sz w:val="28"/>
          <w:szCs w:val="28"/>
        </w:rPr>
      </w:pPr>
      <w:r w:rsidRPr="001669EE">
        <w:rPr>
          <w:rFonts w:asciiTheme="majorBidi" w:hAnsiTheme="majorBidi" w:cstheme="majorBidi"/>
          <w:b/>
          <w:bCs/>
          <w:kern w:val="24"/>
          <w:sz w:val="28"/>
          <w:szCs w:val="28"/>
          <w:rtl/>
          <w:lang w:eastAsia="zh-CN"/>
        </w:rPr>
        <w:t>توزيع السكان حسب المناطق الإدارية (13 منطقة إدارية)</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يمكن استخلاص العديد من الحقائق والملاحظات المتعلقة بالتوزيع الجغرافي للسكان على مستوى المناطق الإدارية:</w:t>
      </w:r>
    </w:p>
    <w:p w:rsidR="00754CF0" w:rsidRPr="00754CF0" w:rsidRDefault="00754CF0" w:rsidP="00E806DA">
      <w:pPr>
        <w:pStyle w:val="ListParagraph"/>
        <w:numPr>
          <w:ilvl w:val="0"/>
          <w:numId w:val="68"/>
        </w:numPr>
        <w:autoSpaceDE w:val="0"/>
        <w:autoSpaceDN w:val="0"/>
        <w:bidi/>
        <w:adjustRightInd w:val="0"/>
        <w:spacing w:after="0" w:line="240" w:lineRule="auto"/>
        <w:rPr>
          <w:rFonts w:asciiTheme="majorBidi" w:hAnsiTheme="majorBidi" w:cstheme="majorBidi"/>
          <w:kern w:val="24"/>
          <w:sz w:val="28"/>
          <w:szCs w:val="28"/>
          <w:rtl/>
        </w:rPr>
      </w:pPr>
      <w:r w:rsidRPr="00754CF0">
        <w:rPr>
          <w:rFonts w:asciiTheme="majorBidi" w:hAnsiTheme="majorBidi" w:cstheme="majorBidi"/>
          <w:kern w:val="24"/>
          <w:sz w:val="28"/>
          <w:szCs w:val="28"/>
          <w:rtl/>
        </w:rPr>
        <w:t xml:space="preserve">أصبح هناك سبعة مناطق إدارية </w:t>
      </w:r>
      <w:proofErr w:type="spellStart"/>
      <w:r w:rsidRPr="00754CF0">
        <w:rPr>
          <w:rFonts w:asciiTheme="majorBidi" w:hAnsiTheme="majorBidi" w:cstheme="majorBidi"/>
          <w:kern w:val="24"/>
          <w:sz w:val="28"/>
          <w:szCs w:val="28"/>
          <w:rtl/>
        </w:rPr>
        <w:t>مليونية</w:t>
      </w:r>
      <w:proofErr w:type="spellEnd"/>
      <w:r w:rsidRPr="00754CF0">
        <w:rPr>
          <w:rFonts w:asciiTheme="majorBidi" w:hAnsiTheme="majorBidi" w:cstheme="majorBidi"/>
          <w:kern w:val="24"/>
          <w:sz w:val="28"/>
          <w:szCs w:val="28"/>
          <w:rtl/>
        </w:rPr>
        <w:t xml:space="preserve"> السكان، أي أن عدد سكانها قد تخطى عتبة المليون نسمة بعد أن كانت خمسة في تعداد 1413هـ وهي: مناطق مكة المكرمة والرياض والمنطقة الشرقية وعسير والمدينة المنورة والقصيم وجازان (بمعنى آخر دخول كلا من منطقتي القصيم و جازان في عداد المناطق الإدارية </w:t>
      </w:r>
      <w:proofErr w:type="spellStart"/>
      <w:r w:rsidRPr="00754CF0">
        <w:rPr>
          <w:rFonts w:asciiTheme="majorBidi" w:hAnsiTheme="majorBidi" w:cstheme="majorBidi"/>
          <w:kern w:val="24"/>
          <w:sz w:val="28"/>
          <w:szCs w:val="28"/>
          <w:rtl/>
        </w:rPr>
        <w:t>المليونية</w:t>
      </w:r>
      <w:proofErr w:type="spellEnd"/>
      <w:r w:rsidRPr="00754CF0">
        <w:rPr>
          <w:rFonts w:asciiTheme="majorBidi" w:hAnsiTheme="majorBidi" w:cstheme="majorBidi"/>
          <w:kern w:val="24"/>
          <w:sz w:val="28"/>
          <w:szCs w:val="28"/>
          <w:rtl/>
        </w:rPr>
        <w:t xml:space="preserve"> السكان). </w:t>
      </w:r>
    </w:p>
    <w:p w:rsidR="00754CF0" w:rsidRPr="00754CF0" w:rsidRDefault="00754CF0" w:rsidP="00E806DA">
      <w:pPr>
        <w:pStyle w:val="ListParagraph"/>
        <w:numPr>
          <w:ilvl w:val="0"/>
          <w:numId w:val="68"/>
        </w:numPr>
        <w:autoSpaceDE w:val="0"/>
        <w:autoSpaceDN w:val="0"/>
        <w:bidi/>
        <w:adjustRightInd w:val="0"/>
        <w:spacing w:after="0" w:line="240" w:lineRule="auto"/>
        <w:rPr>
          <w:rFonts w:asciiTheme="majorBidi" w:hAnsiTheme="majorBidi" w:cstheme="majorBidi"/>
          <w:kern w:val="24"/>
          <w:sz w:val="28"/>
          <w:szCs w:val="28"/>
        </w:rPr>
      </w:pPr>
      <w:r w:rsidRPr="00754CF0">
        <w:rPr>
          <w:rFonts w:asciiTheme="majorBidi" w:hAnsiTheme="majorBidi" w:cstheme="majorBidi"/>
          <w:kern w:val="24"/>
          <w:sz w:val="28"/>
          <w:szCs w:val="28"/>
          <w:rtl/>
        </w:rPr>
        <w:t>يلاحظ كون أن هناك منطقتان إداريتان يزيد عدد سكانهما عن 5 ملايين نسمة وهما منطقتا مكة المكرمة والرياض.</w:t>
      </w:r>
    </w:p>
    <w:p w:rsidR="00754CF0" w:rsidRPr="001669EE" w:rsidRDefault="00754CF0" w:rsidP="00754CF0">
      <w:pPr>
        <w:autoSpaceDE w:val="0"/>
        <w:autoSpaceDN w:val="0"/>
        <w:bidi/>
        <w:adjustRightInd w:val="0"/>
        <w:spacing w:after="0" w:line="240" w:lineRule="auto"/>
        <w:ind w:left="720" w:hanging="810"/>
        <w:rPr>
          <w:rFonts w:asciiTheme="majorBidi" w:hAnsiTheme="majorBidi" w:cstheme="majorBidi"/>
          <w:kern w:val="24"/>
          <w:sz w:val="28"/>
          <w:szCs w:val="28"/>
          <w:rtl/>
        </w:rPr>
      </w:pP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3. يتركز نصف سكان المملكة في منطقتين إداريتين هما: مكة المكرمة والرياض واللتان تحظيان بالمركزين الأول والثاني على التوالي من إجمالي سكان المملكة.</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4. تستحوذ المناطق الثلاث الكبرى سكانيا وهي مكة المكرمة والرياض والشرقية على ما يزيد على ثلثي سكان المملكة تقريبا من إجمالي سكان المملكة حسب نتائج تعداد 1431هـ.</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 xml:space="preserve">5. استمرت كل من مناطق مكة المكرمة والرياض والمنطقة الشرقية في تحقيق المراكز الثلاثة الأول على التوالي من حيث كونها أكثر المناطق الإدارية الثلاثة عشر سكانا وبنسبة وصلت إلى </w:t>
      </w:r>
      <w:r w:rsidRPr="001669EE">
        <w:rPr>
          <w:rFonts w:asciiTheme="majorBidi" w:hAnsiTheme="majorBidi" w:cstheme="majorBidi"/>
          <w:kern w:val="24"/>
          <w:sz w:val="28"/>
          <w:szCs w:val="28"/>
        </w:rPr>
        <w:t>64.5</w:t>
      </w:r>
      <w:r w:rsidRPr="001669EE">
        <w:rPr>
          <w:rFonts w:asciiTheme="majorBidi" w:hAnsiTheme="majorBidi" w:cstheme="majorBidi"/>
          <w:kern w:val="24"/>
          <w:sz w:val="28"/>
          <w:szCs w:val="28"/>
          <w:rtl/>
        </w:rPr>
        <w:t xml:space="preserve">% (14613491 نسمة) من إجمالي سكان المملكة مقارنة بـ </w:t>
      </w:r>
      <w:r w:rsidRPr="001669EE">
        <w:rPr>
          <w:rFonts w:asciiTheme="majorBidi" w:hAnsiTheme="majorBidi" w:cstheme="majorBidi"/>
          <w:kern w:val="24"/>
          <w:sz w:val="28"/>
          <w:szCs w:val="28"/>
        </w:rPr>
        <w:t>64</w:t>
      </w:r>
      <w:r w:rsidRPr="001669EE">
        <w:rPr>
          <w:rFonts w:asciiTheme="majorBidi" w:hAnsiTheme="majorBidi" w:cstheme="majorBidi"/>
          <w:kern w:val="24"/>
          <w:sz w:val="28"/>
          <w:szCs w:val="28"/>
          <w:rtl/>
        </w:rPr>
        <w:t xml:space="preserve">% في عام 1413هـ.  </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 xml:space="preserve">           </w:t>
      </w:r>
    </w:p>
    <w:p w:rsidR="007B4C4C" w:rsidRDefault="007B4C4C" w:rsidP="00754CF0">
      <w:pPr>
        <w:autoSpaceDE w:val="0"/>
        <w:autoSpaceDN w:val="0"/>
        <w:bidi/>
        <w:adjustRightInd w:val="0"/>
        <w:spacing w:after="0" w:line="240" w:lineRule="auto"/>
        <w:ind w:left="720"/>
        <w:rPr>
          <w:rFonts w:asciiTheme="majorBidi" w:hAnsiTheme="majorBidi" w:cstheme="majorBidi" w:hint="cs"/>
          <w:kern w:val="24"/>
          <w:sz w:val="28"/>
          <w:szCs w:val="28"/>
          <w:rtl/>
        </w:rPr>
      </w:pPr>
    </w:p>
    <w:p w:rsidR="007B4C4C" w:rsidRDefault="007B4C4C" w:rsidP="007B4C4C">
      <w:pPr>
        <w:autoSpaceDE w:val="0"/>
        <w:autoSpaceDN w:val="0"/>
        <w:bidi/>
        <w:adjustRightInd w:val="0"/>
        <w:spacing w:after="0" w:line="240" w:lineRule="auto"/>
        <w:ind w:left="720"/>
        <w:rPr>
          <w:rFonts w:asciiTheme="majorBidi" w:hAnsiTheme="majorBidi" w:cstheme="majorBidi" w:hint="cs"/>
          <w:kern w:val="24"/>
          <w:sz w:val="28"/>
          <w:szCs w:val="28"/>
          <w:rtl/>
        </w:rPr>
      </w:pPr>
    </w:p>
    <w:p w:rsidR="00754CF0" w:rsidRPr="001669EE" w:rsidRDefault="00754CF0" w:rsidP="007B4C4C">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 xml:space="preserve">6. حافظت </w:t>
      </w:r>
      <w:r w:rsidRPr="001669EE">
        <w:rPr>
          <w:rFonts w:asciiTheme="majorBidi" w:hAnsiTheme="majorBidi" w:cstheme="majorBidi"/>
          <w:kern w:val="24"/>
          <w:sz w:val="28"/>
          <w:szCs w:val="28"/>
        </w:rPr>
        <w:t>11</w:t>
      </w:r>
      <w:r w:rsidRPr="001669EE">
        <w:rPr>
          <w:rFonts w:asciiTheme="majorBidi" w:hAnsiTheme="majorBidi" w:cstheme="majorBidi"/>
          <w:kern w:val="24"/>
          <w:sz w:val="28"/>
          <w:szCs w:val="28"/>
          <w:rtl/>
        </w:rPr>
        <w:t xml:space="preserve"> منطقة إدارية على ترتيبها من حيث حجم السكان الذي كانت عليه عام 1413هـ والتغير الوحيد الذي طرأ هو تقدم منطقة نجران من المرتبة </w:t>
      </w:r>
      <w:r w:rsidRPr="001669EE">
        <w:rPr>
          <w:rFonts w:asciiTheme="majorBidi" w:hAnsiTheme="majorBidi" w:cstheme="majorBidi"/>
          <w:kern w:val="24"/>
          <w:sz w:val="28"/>
          <w:szCs w:val="28"/>
        </w:rPr>
        <w:t>11</w:t>
      </w:r>
      <w:r w:rsidRPr="001669EE">
        <w:rPr>
          <w:rFonts w:asciiTheme="majorBidi" w:hAnsiTheme="majorBidi" w:cstheme="majorBidi"/>
          <w:kern w:val="24"/>
          <w:sz w:val="28"/>
          <w:szCs w:val="28"/>
          <w:rtl/>
        </w:rPr>
        <w:t xml:space="preserve"> إلى المرتبة </w:t>
      </w:r>
      <w:r w:rsidRPr="001669EE">
        <w:rPr>
          <w:rFonts w:asciiTheme="majorBidi" w:hAnsiTheme="majorBidi" w:cstheme="majorBidi"/>
          <w:kern w:val="24"/>
          <w:sz w:val="28"/>
          <w:szCs w:val="28"/>
        </w:rPr>
        <w:t>10</w:t>
      </w:r>
      <w:r w:rsidRPr="001669EE">
        <w:rPr>
          <w:rFonts w:asciiTheme="majorBidi" w:hAnsiTheme="majorBidi" w:cstheme="majorBidi"/>
          <w:kern w:val="24"/>
          <w:sz w:val="28"/>
          <w:szCs w:val="28"/>
          <w:rtl/>
        </w:rPr>
        <w:t xml:space="preserve"> وتراجع منطقة الباحة من المرتبة </w:t>
      </w:r>
      <w:r w:rsidRPr="001669EE">
        <w:rPr>
          <w:rFonts w:asciiTheme="majorBidi" w:hAnsiTheme="majorBidi" w:cstheme="majorBidi"/>
          <w:kern w:val="24"/>
          <w:sz w:val="28"/>
          <w:szCs w:val="28"/>
        </w:rPr>
        <w:t>10</w:t>
      </w:r>
      <w:r w:rsidRPr="001669EE">
        <w:rPr>
          <w:rFonts w:asciiTheme="majorBidi" w:hAnsiTheme="majorBidi" w:cstheme="majorBidi"/>
          <w:kern w:val="24"/>
          <w:sz w:val="28"/>
          <w:szCs w:val="28"/>
          <w:rtl/>
        </w:rPr>
        <w:t xml:space="preserve"> إلى المرتبة </w:t>
      </w:r>
      <w:r w:rsidRPr="001669EE">
        <w:rPr>
          <w:rFonts w:asciiTheme="majorBidi" w:hAnsiTheme="majorBidi" w:cstheme="majorBidi"/>
          <w:kern w:val="24"/>
          <w:sz w:val="28"/>
          <w:szCs w:val="28"/>
        </w:rPr>
        <w:t>11</w:t>
      </w:r>
      <w:r w:rsidRPr="001669EE">
        <w:rPr>
          <w:rFonts w:asciiTheme="majorBidi" w:hAnsiTheme="majorBidi" w:cstheme="majorBidi"/>
          <w:kern w:val="24"/>
          <w:sz w:val="28"/>
          <w:szCs w:val="28"/>
          <w:rtl/>
        </w:rPr>
        <w:t xml:space="preserve">. </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Pr>
      </w:pPr>
      <w:r w:rsidRPr="001669EE">
        <w:rPr>
          <w:rFonts w:asciiTheme="majorBidi" w:hAnsiTheme="majorBidi" w:cstheme="majorBidi"/>
          <w:kern w:val="24"/>
          <w:sz w:val="28"/>
          <w:szCs w:val="28"/>
          <w:rtl/>
        </w:rPr>
        <w:t xml:space="preserve">7. اتضح أن توزيع السكان على مستوى مدن المملكة (سواء مقار/عواصم الإمارات أو المحافظات حسب التقسيم و التنظيم الإداري المعمول به) يتميز بتركز سكاني كبير كان من نصيب سبعة مدن رئيسة بالمملكة و بنسبة وصلت إلى </w:t>
      </w:r>
      <w:r w:rsidRPr="001669EE">
        <w:rPr>
          <w:rFonts w:asciiTheme="majorBidi" w:hAnsiTheme="majorBidi" w:cstheme="majorBidi"/>
          <w:kern w:val="24"/>
          <w:sz w:val="28"/>
          <w:szCs w:val="28"/>
        </w:rPr>
        <w:t>52.5</w:t>
      </w:r>
      <w:r w:rsidRPr="001669EE">
        <w:rPr>
          <w:rFonts w:asciiTheme="majorBidi" w:hAnsiTheme="majorBidi" w:cstheme="majorBidi"/>
          <w:kern w:val="24"/>
          <w:sz w:val="28"/>
          <w:szCs w:val="28"/>
          <w:rtl/>
        </w:rPr>
        <w:t xml:space="preserve">% وهذه المدن تشمل الرياض وجدة ومكة المكرمة والمدينة المنورة والأحساء والطائف والدمام.    </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p>
    <w:p w:rsidR="00754CF0" w:rsidRPr="00754CF0" w:rsidRDefault="00754CF0" w:rsidP="00754CF0">
      <w:pPr>
        <w:autoSpaceDE w:val="0"/>
        <w:autoSpaceDN w:val="0"/>
        <w:bidi/>
        <w:adjustRightInd w:val="0"/>
        <w:spacing w:after="0" w:line="240" w:lineRule="auto"/>
        <w:ind w:left="720" w:hanging="540"/>
        <w:rPr>
          <w:rFonts w:asciiTheme="majorBidi" w:hAnsiTheme="majorBidi" w:cstheme="majorBidi"/>
          <w:color w:val="FF0000"/>
          <w:kern w:val="24"/>
          <w:sz w:val="28"/>
          <w:szCs w:val="28"/>
          <w:rtl/>
        </w:rPr>
      </w:pPr>
      <w:r w:rsidRPr="00754CF0">
        <w:rPr>
          <w:rFonts w:asciiTheme="majorBidi" w:hAnsiTheme="majorBidi" w:cstheme="majorBidi"/>
          <w:b/>
          <w:bCs/>
          <w:color w:val="FF0000"/>
          <w:kern w:val="24"/>
          <w:sz w:val="28"/>
          <w:szCs w:val="28"/>
          <w:rtl/>
          <w:lang w:eastAsia="zh-CN"/>
        </w:rPr>
        <w:t>المحاور السكانية (النطاقات الأحزمة الرئيسة)</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علمنا من خلال ما سبق، حقيقة أن سكان المملكة لا يتوزعون جغرافيا بالتساوي على أرجاء الدولة حيث يمكن القول أن هناك 3 محاور (نطاقات /أحزمة) رئيسة لتوزيع سكان المملكة وهي على النحو التالي:</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p>
    <w:p w:rsidR="00754CF0" w:rsidRPr="00754CF0" w:rsidRDefault="00754CF0" w:rsidP="00754CF0">
      <w:pPr>
        <w:numPr>
          <w:ilvl w:val="0"/>
          <w:numId w:val="62"/>
        </w:numPr>
        <w:autoSpaceDE w:val="0"/>
        <w:autoSpaceDN w:val="0"/>
        <w:bidi/>
        <w:adjustRightInd w:val="0"/>
        <w:spacing w:after="0" w:line="240" w:lineRule="auto"/>
        <w:rPr>
          <w:rFonts w:asciiTheme="majorBidi" w:hAnsiTheme="majorBidi" w:cstheme="majorBidi"/>
          <w:b/>
          <w:bCs/>
          <w:color w:val="0070C0"/>
          <w:kern w:val="24"/>
          <w:sz w:val="28"/>
          <w:szCs w:val="28"/>
          <w:rtl/>
        </w:rPr>
      </w:pPr>
      <w:r w:rsidRPr="00754CF0">
        <w:rPr>
          <w:rFonts w:asciiTheme="majorBidi" w:hAnsiTheme="majorBidi" w:cstheme="majorBidi"/>
          <w:b/>
          <w:bCs/>
          <w:color w:val="0070C0"/>
          <w:kern w:val="24"/>
          <w:sz w:val="28"/>
          <w:szCs w:val="28"/>
          <w:rtl/>
        </w:rPr>
        <w:t xml:space="preserve"> المحور الأول: </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 xml:space="preserve">وهو المحور الغربي على امتداد خط الساحل للبحر الأحمر حيث يشمل 6 مناطق إدارية. </w:t>
      </w:r>
      <w:r w:rsidRPr="001669EE">
        <w:rPr>
          <w:rFonts w:asciiTheme="majorBidi" w:hAnsiTheme="majorBidi" w:cstheme="majorBidi"/>
          <w:b/>
          <w:bCs/>
          <w:kern w:val="24"/>
          <w:sz w:val="28"/>
          <w:szCs w:val="28"/>
          <w:rtl/>
        </w:rPr>
        <w:t>ال</w:t>
      </w:r>
      <w:r w:rsidRPr="001669EE">
        <w:rPr>
          <w:rFonts w:asciiTheme="majorBidi" w:hAnsiTheme="majorBidi" w:cstheme="majorBidi"/>
          <w:b/>
          <w:bCs/>
          <w:kern w:val="24"/>
          <w:sz w:val="28"/>
          <w:szCs w:val="28"/>
          <w:u w:val="single"/>
          <w:rtl/>
        </w:rPr>
        <w:t>خصائص العامة لهذا المحور؟</w:t>
      </w:r>
      <w:r w:rsidRPr="001669EE">
        <w:rPr>
          <w:rFonts w:asciiTheme="majorBidi" w:hAnsiTheme="majorBidi" w:cstheme="majorBidi"/>
          <w:kern w:val="24"/>
          <w:sz w:val="28"/>
          <w:szCs w:val="28"/>
          <w:rtl/>
        </w:rPr>
        <w:t xml:space="preserve"> (الأماكن الدينية، الميناء الأول، المرتفعات، اعتدال الجو، سقوط الأمطار، مناطق زراعية، زيادة عدد المدن الكبيرة والمتوسطة: جدة، مكة المكرمة، المدينة المنورة ، الطائف، أبها وغيرها من المدن).</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p>
    <w:p w:rsidR="00754CF0" w:rsidRPr="001669EE" w:rsidRDefault="00754CF0" w:rsidP="00754CF0">
      <w:pPr>
        <w:autoSpaceDE w:val="0"/>
        <w:autoSpaceDN w:val="0"/>
        <w:bidi/>
        <w:adjustRightInd w:val="0"/>
        <w:spacing w:after="0" w:line="240" w:lineRule="auto"/>
        <w:ind w:left="72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 xml:space="preserve">  </w:t>
      </w:r>
    </w:p>
    <w:p w:rsidR="00754CF0" w:rsidRPr="001669EE" w:rsidRDefault="00754CF0" w:rsidP="00754CF0">
      <w:pPr>
        <w:numPr>
          <w:ilvl w:val="0"/>
          <w:numId w:val="62"/>
        </w:numPr>
        <w:autoSpaceDE w:val="0"/>
        <w:autoSpaceDN w:val="0"/>
        <w:bidi/>
        <w:adjustRightInd w:val="0"/>
        <w:spacing w:after="0" w:line="240" w:lineRule="auto"/>
        <w:ind w:hanging="540"/>
        <w:rPr>
          <w:rFonts w:asciiTheme="majorBidi" w:hAnsiTheme="majorBidi" w:cstheme="majorBidi"/>
          <w:b/>
          <w:bCs/>
          <w:kern w:val="24"/>
          <w:sz w:val="28"/>
          <w:szCs w:val="28"/>
          <w:u w:val="single"/>
          <w:rtl/>
        </w:rPr>
      </w:pPr>
      <w:r w:rsidRPr="00754CF0">
        <w:rPr>
          <w:rFonts w:asciiTheme="majorBidi" w:hAnsiTheme="majorBidi" w:cstheme="majorBidi"/>
          <w:b/>
          <w:bCs/>
          <w:color w:val="0070C0"/>
          <w:kern w:val="24"/>
          <w:sz w:val="28"/>
          <w:szCs w:val="28"/>
          <w:rtl/>
        </w:rPr>
        <w:t xml:space="preserve">المحور الثاني: </w:t>
      </w:r>
      <w:r w:rsidRPr="001669EE">
        <w:rPr>
          <w:rFonts w:asciiTheme="majorBidi" w:hAnsiTheme="majorBidi" w:cstheme="majorBidi"/>
          <w:kern w:val="24"/>
          <w:sz w:val="28"/>
          <w:szCs w:val="28"/>
          <w:rtl/>
        </w:rPr>
        <w:t xml:space="preserve">وهو المحور الأوسط، يمتد في وسط المملكة ويضم منطقتين إداريتين هما: الرياض والقصيم. </w:t>
      </w:r>
      <w:r w:rsidRPr="001669EE">
        <w:rPr>
          <w:rFonts w:asciiTheme="majorBidi" w:hAnsiTheme="majorBidi" w:cstheme="majorBidi"/>
          <w:b/>
          <w:bCs/>
          <w:kern w:val="24"/>
          <w:sz w:val="28"/>
          <w:szCs w:val="28"/>
          <w:rtl/>
        </w:rPr>
        <w:t>ال</w:t>
      </w:r>
      <w:r w:rsidRPr="001669EE">
        <w:rPr>
          <w:rFonts w:asciiTheme="majorBidi" w:hAnsiTheme="majorBidi" w:cstheme="majorBidi"/>
          <w:b/>
          <w:bCs/>
          <w:kern w:val="24"/>
          <w:sz w:val="28"/>
          <w:szCs w:val="28"/>
          <w:u w:val="single"/>
          <w:rtl/>
        </w:rPr>
        <w:t>خصائص العامة لهذا المحور؟</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(يضم العاصمة الوطنية- الرياض، أكبر مدن المملكة، التركز الإداري والسياسي، تركز الأراضي الزراعية، أهمية اقتصادية وتجارية).</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b/>
          <w:bCs/>
          <w:kern w:val="24"/>
          <w:sz w:val="28"/>
          <w:szCs w:val="28"/>
          <w:rtl/>
        </w:rPr>
      </w:pPr>
    </w:p>
    <w:p w:rsidR="00754CF0" w:rsidRPr="001669EE" w:rsidRDefault="00754CF0" w:rsidP="00754CF0">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sidRPr="00754CF0">
        <w:rPr>
          <w:rFonts w:asciiTheme="majorBidi" w:hAnsiTheme="majorBidi" w:cstheme="majorBidi"/>
          <w:b/>
          <w:bCs/>
          <w:color w:val="0070C0"/>
          <w:kern w:val="24"/>
          <w:sz w:val="28"/>
          <w:szCs w:val="28"/>
          <w:rtl/>
        </w:rPr>
        <w:t xml:space="preserve">المحور الشرقي: </w:t>
      </w:r>
      <w:r w:rsidRPr="001669EE">
        <w:rPr>
          <w:rFonts w:asciiTheme="majorBidi" w:hAnsiTheme="majorBidi" w:cstheme="majorBidi"/>
          <w:kern w:val="24"/>
          <w:sz w:val="28"/>
          <w:szCs w:val="28"/>
          <w:rtl/>
        </w:rPr>
        <w:t>ويضم المنطقة الشرقية بوجه خاص</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kern w:val="24"/>
          <w:sz w:val="28"/>
          <w:szCs w:val="28"/>
          <w:rtl/>
        </w:rPr>
      </w:pPr>
      <w:r w:rsidRPr="001669EE">
        <w:rPr>
          <w:rFonts w:asciiTheme="majorBidi" w:hAnsiTheme="majorBidi" w:cstheme="majorBidi"/>
          <w:b/>
          <w:bCs/>
          <w:kern w:val="24"/>
          <w:sz w:val="28"/>
          <w:szCs w:val="28"/>
          <w:rtl/>
        </w:rPr>
        <w:t>ال</w:t>
      </w:r>
      <w:r w:rsidRPr="001669EE">
        <w:rPr>
          <w:rFonts w:asciiTheme="majorBidi" w:hAnsiTheme="majorBidi" w:cstheme="majorBidi"/>
          <w:b/>
          <w:bCs/>
          <w:kern w:val="24"/>
          <w:sz w:val="28"/>
          <w:szCs w:val="28"/>
          <w:u w:val="single"/>
          <w:rtl/>
        </w:rPr>
        <w:t>خصائص العامة لهذا المحور؟</w:t>
      </w:r>
      <w:r w:rsidRPr="001669EE">
        <w:rPr>
          <w:rFonts w:asciiTheme="majorBidi" w:hAnsiTheme="majorBidi" w:cstheme="majorBidi"/>
          <w:kern w:val="24"/>
          <w:sz w:val="28"/>
          <w:szCs w:val="28"/>
          <w:rtl/>
        </w:rPr>
        <w:t xml:space="preserve">  </w:t>
      </w:r>
    </w:p>
    <w:p w:rsidR="00754CF0" w:rsidRPr="007B4C4C" w:rsidRDefault="00754CF0" w:rsidP="007B4C4C">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إنتاج الطاقة، استخراج وتكرير البترول، الميناء الثاني (الدمام)، نشاط صناعي كبير مدينة الصناعة الأولى الجبيل، توافر الأراضي الز</w:t>
      </w:r>
      <w:r w:rsidR="007B4C4C">
        <w:rPr>
          <w:rFonts w:asciiTheme="majorBidi" w:hAnsiTheme="majorBidi" w:cstheme="majorBidi"/>
          <w:kern w:val="24"/>
          <w:sz w:val="28"/>
          <w:szCs w:val="28"/>
          <w:rtl/>
        </w:rPr>
        <w:t>راعية خصوصا في الأحساء والقطيف.</w:t>
      </w:r>
    </w:p>
    <w:p w:rsidR="00754CF0" w:rsidRDefault="00754CF0" w:rsidP="00754CF0">
      <w:pPr>
        <w:autoSpaceDE w:val="0"/>
        <w:autoSpaceDN w:val="0"/>
        <w:bidi/>
        <w:adjustRightInd w:val="0"/>
        <w:spacing w:after="0" w:line="240" w:lineRule="auto"/>
        <w:ind w:left="720" w:hanging="540"/>
        <w:rPr>
          <w:rFonts w:asciiTheme="majorBidi" w:hAnsiTheme="majorBidi" w:cstheme="majorBidi"/>
          <w:b/>
          <w:bCs/>
          <w:kern w:val="24"/>
          <w:sz w:val="28"/>
          <w:szCs w:val="28"/>
          <w:rtl/>
          <w:lang w:eastAsia="zh-CN"/>
        </w:rPr>
      </w:pPr>
    </w:p>
    <w:p w:rsidR="00AD17B3" w:rsidRDefault="00AD17B3" w:rsidP="00754CF0">
      <w:pPr>
        <w:autoSpaceDE w:val="0"/>
        <w:autoSpaceDN w:val="0"/>
        <w:bidi/>
        <w:adjustRightInd w:val="0"/>
        <w:spacing w:after="0" w:line="240" w:lineRule="auto"/>
        <w:ind w:left="720" w:hanging="540"/>
        <w:rPr>
          <w:rFonts w:asciiTheme="majorBidi" w:hAnsiTheme="majorBidi" w:cstheme="majorBidi"/>
          <w:b/>
          <w:bCs/>
          <w:kern w:val="24"/>
          <w:sz w:val="28"/>
          <w:szCs w:val="28"/>
          <w:lang w:eastAsia="zh-CN"/>
        </w:rPr>
      </w:pPr>
    </w:p>
    <w:p w:rsidR="00754CF0" w:rsidRDefault="00754CF0" w:rsidP="00AD17B3">
      <w:pPr>
        <w:autoSpaceDE w:val="0"/>
        <w:autoSpaceDN w:val="0"/>
        <w:bidi/>
        <w:adjustRightInd w:val="0"/>
        <w:spacing w:after="0" w:line="240" w:lineRule="auto"/>
        <w:ind w:left="720" w:hanging="540"/>
        <w:rPr>
          <w:rFonts w:asciiTheme="majorBidi" w:eastAsia="SimSun" w:hAnsiTheme="majorBidi" w:cstheme="majorBidi"/>
          <w:b/>
          <w:bCs/>
          <w:kern w:val="24"/>
          <w:sz w:val="28"/>
          <w:szCs w:val="28"/>
          <w:rtl/>
        </w:rPr>
      </w:pPr>
      <w:r w:rsidRPr="001669EE">
        <w:rPr>
          <w:rFonts w:asciiTheme="majorBidi" w:hAnsiTheme="majorBidi" w:cstheme="majorBidi"/>
          <w:b/>
          <w:bCs/>
          <w:kern w:val="24"/>
          <w:sz w:val="28"/>
          <w:szCs w:val="28"/>
          <w:rtl/>
          <w:lang w:eastAsia="zh-CN"/>
        </w:rPr>
        <w:t xml:space="preserve">العوامل المؤثرة في توزيع وكثافة السكان </w:t>
      </w:r>
      <w:r w:rsidRPr="001669EE">
        <w:rPr>
          <w:rFonts w:asciiTheme="majorBidi" w:eastAsia="SimSun" w:hAnsiTheme="majorBidi" w:cstheme="majorBidi"/>
          <w:b/>
          <w:bCs/>
          <w:kern w:val="24"/>
          <w:sz w:val="28"/>
          <w:szCs w:val="28"/>
          <w:lang w:eastAsia="zh-CN"/>
        </w:rPr>
        <w:br/>
      </w:r>
    </w:p>
    <w:p w:rsidR="00754CF0" w:rsidRPr="001669EE" w:rsidRDefault="00754CF0" w:rsidP="00754CF0">
      <w:pPr>
        <w:autoSpaceDE w:val="0"/>
        <w:autoSpaceDN w:val="0"/>
        <w:bidi/>
        <w:adjustRightInd w:val="0"/>
        <w:spacing w:after="0" w:line="240" w:lineRule="auto"/>
        <w:ind w:left="72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يتأثر توزيع السكان وكثافتهم في المملكة بعدد من العوامل والتي تشمل:</w:t>
      </w:r>
    </w:p>
    <w:p w:rsidR="00754CF0" w:rsidRPr="001669EE" w:rsidRDefault="00754CF0" w:rsidP="00754CF0">
      <w:pPr>
        <w:autoSpaceDE w:val="0"/>
        <w:autoSpaceDN w:val="0"/>
        <w:bidi/>
        <w:adjustRightInd w:val="0"/>
        <w:spacing w:after="0" w:line="240" w:lineRule="auto"/>
        <w:ind w:left="720" w:hanging="540"/>
        <w:rPr>
          <w:rFonts w:asciiTheme="majorBidi" w:eastAsia="SimSun" w:hAnsiTheme="majorBidi" w:cstheme="majorBidi"/>
          <w:b/>
          <w:bCs/>
          <w:kern w:val="24"/>
          <w:sz w:val="28"/>
          <w:szCs w:val="28"/>
        </w:rPr>
      </w:pPr>
    </w:p>
    <w:p w:rsidR="00754CF0" w:rsidRDefault="00754CF0" w:rsidP="00754CF0">
      <w:pPr>
        <w:autoSpaceDE w:val="0"/>
        <w:autoSpaceDN w:val="0"/>
        <w:bidi/>
        <w:adjustRightInd w:val="0"/>
        <w:spacing w:after="0" w:line="240" w:lineRule="auto"/>
        <w:ind w:left="720" w:hanging="540"/>
        <w:rPr>
          <w:rFonts w:asciiTheme="majorBidi" w:hAnsiTheme="majorBidi" w:cstheme="majorBidi"/>
          <w:b/>
          <w:bCs/>
          <w:kern w:val="24"/>
          <w:sz w:val="28"/>
          <w:szCs w:val="28"/>
          <w:u w:val="single"/>
          <w:rtl/>
        </w:rPr>
        <w:sectPr w:rsidR="00754CF0" w:rsidSect="00A30058">
          <w:pgSz w:w="12240" w:h="15840"/>
          <w:pgMar w:top="576" w:right="360" w:bottom="360" w:left="475" w:header="720" w:footer="720" w:gutter="0"/>
          <w:cols w:space="720"/>
          <w:docGrid w:linePitch="360"/>
        </w:sectPr>
      </w:pP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b/>
          <w:bCs/>
          <w:kern w:val="24"/>
          <w:sz w:val="28"/>
          <w:szCs w:val="28"/>
          <w:u w:val="single"/>
          <w:rtl/>
        </w:rPr>
      </w:pPr>
      <w:r w:rsidRPr="001669EE">
        <w:rPr>
          <w:rFonts w:asciiTheme="majorBidi" w:hAnsiTheme="majorBidi" w:cstheme="majorBidi"/>
          <w:b/>
          <w:bCs/>
          <w:kern w:val="24"/>
          <w:sz w:val="28"/>
          <w:szCs w:val="28"/>
          <w:u w:val="single"/>
          <w:rtl/>
        </w:rPr>
        <w:lastRenderedPageBreak/>
        <w:t xml:space="preserve">عوامل البشرية </w:t>
      </w:r>
    </w:p>
    <w:p w:rsidR="00754CF0" w:rsidRPr="001669EE" w:rsidRDefault="00754CF0" w:rsidP="00E806DA">
      <w:pPr>
        <w:numPr>
          <w:ilvl w:val="0"/>
          <w:numId w:val="63"/>
        </w:numPr>
        <w:autoSpaceDE w:val="0"/>
        <w:autoSpaceDN w:val="0"/>
        <w:bidi/>
        <w:adjustRightInd w:val="0"/>
        <w:spacing w:after="0" w:line="240" w:lineRule="auto"/>
        <w:ind w:left="540" w:hanging="54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الحرفة والنشاط الاقتصادي</w:t>
      </w:r>
    </w:p>
    <w:p w:rsidR="00754CF0" w:rsidRPr="001669EE" w:rsidRDefault="00754CF0" w:rsidP="00E806DA">
      <w:pPr>
        <w:numPr>
          <w:ilvl w:val="0"/>
          <w:numId w:val="63"/>
        </w:numPr>
        <w:autoSpaceDE w:val="0"/>
        <w:autoSpaceDN w:val="0"/>
        <w:bidi/>
        <w:adjustRightInd w:val="0"/>
        <w:spacing w:after="0" w:line="240" w:lineRule="auto"/>
        <w:ind w:left="540" w:hanging="54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العامل الديموغرافي</w:t>
      </w:r>
    </w:p>
    <w:p w:rsidR="00754CF0" w:rsidRPr="001669EE" w:rsidRDefault="00754CF0" w:rsidP="00E806DA">
      <w:pPr>
        <w:numPr>
          <w:ilvl w:val="0"/>
          <w:numId w:val="63"/>
        </w:numPr>
        <w:autoSpaceDE w:val="0"/>
        <w:autoSpaceDN w:val="0"/>
        <w:bidi/>
        <w:adjustRightInd w:val="0"/>
        <w:spacing w:after="0" w:line="240" w:lineRule="auto"/>
        <w:ind w:left="540" w:hanging="54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العوامل السياسية والتاريخية</w:t>
      </w:r>
    </w:p>
    <w:p w:rsidR="00754CF0" w:rsidRPr="001669EE" w:rsidRDefault="00754CF0" w:rsidP="00E806DA">
      <w:pPr>
        <w:numPr>
          <w:ilvl w:val="0"/>
          <w:numId w:val="63"/>
        </w:numPr>
        <w:autoSpaceDE w:val="0"/>
        <w:autoSpaceDN w:val="0"/>
        <w:bidi/>
        <w:adjustRightInd w:val="0"/>
        <w:spacing w:after="0" w:line="240" w:lineRule="auto"/>
        <w:ind w:left="540" w:hanging="54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عمليات توطين السكان</w:t>
      </w:r>
    </w:p>
    <w:p w:rsidR="00754CF0" w:rsidRPr="001669EE" w:rsidRDefault="00754CF0" w:rsidP="00E806DA">
      <w:pPr>
        <w:numPr>
          <w:ilvl w:val="0"/>
          <w:numId w:val="63"/>
        </w:numPr>
        <w:autoSpaceDE w:val="0"/>
        <w:autoSpaceDN w:val="0"/>
        <w:bidi/>
        <w:adjustRightInd w:val="0"/>
        <w:spacing w:after="0" w:line="240" w:lineRule="auto"/>
        <w:ind w:left="540" w:hanging="54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ضغط السكان على الأرض</w:t>
      </w:r>
    </w:p>
    <w:p w:rsidR="00754CF0" w:rsidRPr="001669EE" w:rsidRDefault="00754CF0" w:rsidP="00E806DA">
      <w:pPr>
        <w:numPr>
          <w:ilvl w:val="0"/>
          <w:numId w:val="63"/>
        </w:numPr>
        <w:autoSpaceDE w:val="0"/>
        <w:autoSpaceDN w:val="0"/>
        <w:bidi/>
        <w:adjustRightInd w:val="0"/>
        <w:spacing w:after="0" w:line="240" w:lineRule="auto"/>
        <w:ind w:left="540" w:hanging="54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درجة الحضرية</w:t>
      </w:r>
    </w:p>
    <w:p w:rsidR="00754CF0" w:rsidRPr="001669EE" w:rsidRDefault="00754CF0" w:rsidP="00E806DA">
      <w:pPr>
        <w:numPr>
          <w:ilvl w:val="0"/>
          <w:numId w:val="63"/>
        </w:numPr>
        <w:autoSpaceDE w:val="0"/>
        <w:autoSpaceDN w:val="0"/>
        <w:bidi/>
        <w:adjustRightInd w:val="0"/>
        <w:spacing w:after="0" w:line="240" w:lineRule="auto"/>
        <w:ind w:left="540" w:hanging="54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 xml:space="preserve"> النقل والطرق</w:t>
      </w:r>
    </w:p>
    <w:p w:rsidR="00754CF0" w:rsidRPr="001669EE" w:rsidRDefault="00754CF0" w:rsidP="00E806DA">
      <w:pPr>
        <w:numPr>
          <w:ilvl w:val="0"/>
          <w:numId w:val="63"/>
        </w:numPr>
        <w:autoSpaceDE w:val="0"/>
        <w:autoSpaceDN w:val="0"/>
        <w:bidi/>
        <w:adjustRightInd w:val="0"/>
        <w:spacing w:after="0" w:line="240" w:lineRule="auto"/>
        <w:ind w:left="540" w:hanging="540"/>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البترول</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b/>
          <w:bCs/>
          <w:kern w:val="24"/>
          <w:sz w:val="28"/>
          <w:szCs w:val="28"/>
          <w:u w:val="single"/>
          <w:rtl/>
        </w:rPr>
      </w:pPr>
      <w:r w:rsidRPr="001669EE">
        <w:rPr>
          <w:rFonts w:asciiTheme="majorBidi" w:hAnsiTheme="majorBidi" w:cstheme="majorBidi"/>
          <w:b/>
          <w:bCs/>
          <w:kern w:val="24"/>
          <w:sz w:val="28"/>
          <w:szCs w:val="28"/>
          <w:u w:val="single"/>
          <w:rtl/>
        </w:rPr>
        <w:lastRenderedPageBreak/>
        <w:t>عوامل طبيعية</w:t>
      </w:r>
    </w:p>
    <w:p w:rsidR="00754CF0" w:rsidRPr="001669EE" w:rsidRDefault="00754CF0" w:rsidP="00E806DA">
      <w:pPr>
        <w:numPr>
          <w:ilvl w:val="0"/>
          <w:numId w:val="64"/>
        </w:numPr>
        <w:autoSpaceDE w:val="0"/>
        <w:autoSpaceDN w:val="0"/>
        <w:bidi/>
        <w:adjustRightInd w:val="0"/>
        <w:spacing w:after="0" w:line="240" w:lineRule="auto"/>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 xml:space="preserve"> الموقع </w:t>
      </w:r>
    </w:p>
    <w:p w:rsidR="00754CF0" w:rsidRPr="001669EE" w:rsidRDefault="00754CF0" w:rsidP="00E806DA">
      <w:pPr>
        <w:numPr>
          <w:ilvl w:val="0"/>
          <w:numId w:val="65"/>
        </w:numPr>
        <w:autoSpaceDE w:val="0"/>
        <w:autoSpaceDN w:val="0"/>
        <w:bidi/>
        <w:adjustRightInd w:val="0"/>
        <w:spacing w:after="0" w:line="240" w:lineRule="auto"/>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 xml:space="preserve"> المساحة والامتداد</w:t>
      </w:r>
    </w:p>
    <w:p w:rsidR="00754CF0" w:rsidRPr="001669EE" w:rsidRDefault="00754CF0" w:rsidP="00E806DA">
      <w:pPr>
        <w:numPr>
          <w:ilvl w:val="0"/>
          <w:numId w:val="65"/>
        </w:numPr>
        <w:autoSpaceDE w:val="0"/>
        <w:autoSpaceDN w:val="0"/>
        <w:bidi/>
        <w:adjustRightInd w:val="0"/>
        <w:spacing w:after="0" w:line="240" w:lineRule="auto"/>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 xml:space="preserve"> التربة</w:t>
      </w:r>
    </w:p>
    <w:p w:rsidR="00754CF0" w:rsidRPr="001669EE" w:rsidRDefault="00754CF0" w:rsidP="00E806DA">
      <w:pPr>
        <w:numPr>
          <w:ilvl w:val="0"/>
          <w:numId w:val="65"/>
        </w:numPr>
        <w:autoSpaceDE w:val="0"/>
        <w:autoSpaceDN w:val="0"/>
        <w:bidi/>
        <w:adjustRightInd w:val="0"/>
        <w:spacing w:after="0" w:line="240" w:lineRule="auto"/>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 xml:space="preserve"> المناخ</w:t>
      </w:r>
    </w:p>
    <w:p w:rsidR="00754CF0" w:rsidRPr="001669EE" w:rsidRDefault="00754CF0" w:rsidP="00E806DA">
      <w:pPr>
        <w:numPr>
          <w:ilvl w:val="0"/>
          <w:numId w:val="65"/>
        </w:numPr>
        <w:autoSpaceDE w:val="0"/>
        <w:autoSpaceDN w:val="0"/>
        <w:bidi/>
        <w:adjustRightInd w:val="0"/>
        <w:spacing w:after="0" w:line="240" w:lineRule="auto"/>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 xml:space="preserve"> التضاريس</w:t>
      </w:r>
    </w:p>
    <w:p w:rsidR="00754CF0" w:rsidRPr="001669EE" w:rsidRDefault="00754CF0" w:rsidP="00E806DA">
      <w:pPr>
        <w:numPr>
          <w:ilvl w:val="0"/>
          <w:numId w:val="65"/>
        </w:numPr>
        <w:autoSpaceDE w:val="0"/>
        <w:autoSpaceDN w:val="0"/>
        <w:bidi/>
        <w:adjustRightInd w:val="0"/>
        <w:spacing w:after="0" w:line="240" w:lineRule="auto"/>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 xml:space="preserve"> العلاقات السكانية </w:t>
      </w:r>
    </w:p>
    <w:p w:rsidR="00754CF0" w:rsidRPr="001669EE" w:rsidRDefault="00754CF0" w:rsidP="00E806DA">
      <w:pPr>
        <w:numPr>
          <w:ilvl w:val="0"/>
          <w:numId w:val="65"/>
        </w:numPr>
        <w:autoSpaceDE w:val="0"/>
        <w:autoSpaceDN w:val="0"/>
        <w:bidi/>
        <w:adjustRightInd w:val="0"/>
        <w:spacing w:after="0" w:line="240" w:lineRule="auto"/>
        <w:rPr>
          <w:rFonts w:asciiTheme="majorBidi" w:hAnsiTheme="majorBidi" w:cstheme="majorBidi"/>
          <w:b/>
          <w:bCs/>
          <w:kern w:val="24"/>
          <w:sz w:val="28"/>
          <w:szCs w:val="28"/>
          <w:rtl/>
        </w:rPr>
      </w:pPr>
      <w:r w:rsidRPr="001669EE">
        <w:rPr>
          <w:rFonts w:asciiTheme="majorBidi" w:hAnsiTheme="majorBidi" w:cstheme="majorBidi"/>
          <w:b/>
          <w:bCs/>
          <w:kern w:val="24"/>
          <w:sz w:val="28"/>
          <w:szCs w:val="28"/>
          <w:rtl/>
        </w:rPr>
        <w:t xml:space="preserve"> العوامل الحيوية</w:t>
      </w:r>
    </w:p>
    <w:p w:rsidR="00754CF0" w:rsidRDefault="00754CF0" w:rsidP="00754CF0">
      <w:pPr>
        <w:autoSpaceDE w:val="0"/>
        <w:autoSpaceDN w:val="0"/>
        <w:bidi/>
        <w:adjustRightInd w:val="0"/>
        <w:spacing w:after="0" w:line="240" w:lineRule="auto"/>
        <w:ind w:left="720"/>
        <w:rPr>
          <w:rFonts w:asciiTheme="majorBidi" w:hAnsiTheme="majorBidi" w:cstheme="majorBidi"/>
          <w:b/>
          <w:bCs/>
          <w:kern w:val="24"/>
          <w:sz w:val="28"/>
          <w:szCs w:val="28"/>
          <w:rtl/>
        </w:rPr>
        <w:sectPr w:rsidR="00754CF0" w:rsidSect="00754CF0">
          <w:type w:val="continuous"/>
          <w:pgSz w:w="12240" w:h="15840"/>
          <w:pgMar w:top="576" w:right="360" w:bottom="360" w:left="475" w:header="720" w:footer="720" w:gutter="0"/>
          <w:cols w:num="2" w:space="720"/>
          <w:docGrid w:linePitch="360"/>
        </w:sectPr>
      </w:pPr>
    </w:p>
    <w:p w:rsidR="00754CF0" w:rsidRPr="001669EE" w:rsidRDefault="00754CF0" w:rsidP="00754CF0">
      <w:pPr>
        <w:autoSpaceDE w:val="0"/>
        <w:autoSpaceDN w:val="0"/>
        <w:bidi/>
        <w:adjustRightInd w:val="0"/>
        <w:spacing w:after="0" w:line="240" w:lineRule="auto"/>
        <w:ind w:left="720"/>
        <w:rPr>
          <w:rFonts w:asciiTheme="majorBidi" w:hAnsiTheme="majorBidi" w:cstheme="majorBidi"/>
          <w:b/>
          <w:bCs/>
          <w:kern w:val="24"/>
          <w:sz w:val="28"/>
          <w:szCs w:val="28"/>
          <w:rtl/>
        </w:rPr>
      </w:pPr>
    </w:p>
    <w:p w:rsidR="007B4C4C" w:rsidRDefault="007B4C4C" w:rsidP="00754CF0">
      <w:pPr>
        <w:autoSpaceDE w:val="0"/>
        <w:autoSpaceDN w:val="0"/>
        <w:bidi/>
        <w:adjustRightInd w:val="0"/>
        <w:spacing w:after="0" w:line="240" w:lineRule="auto"/>
        <w:ind w:left="720" w:hanging="540"/>
        <w:rPr>
          <w:rFonts w:asciiTheme="majorBidi" w:hAnsiTheme="majorBidi" w:cstheme="majorBidi" w:hint="cs"/>
          <w:b/>
          <w:bCs/>
          <w:color w:val="FF0000"/>
          <w:kern w:val="24"/>
          <w:sz w:val="28"/>
          <w:szCs w:val="28"/>
          <w:rtl/>
          <w:lang w:eastAsia="zh-CN"/>
        </w:rPr>
      </w:pPr>
    </w:p>
    <w:p w:rsidR="007B4C4C" w:rsidRDefault="007B4C4C" w:rsidP="007B4C4C">
      <w:pPr>
        <w:autoSpaceDE w:val="0"/>
        <w:autoSpaceDN w:val="0"/>
        <w:bidi/>
        <w:adjustRightInd w:val="0"/>
        <w:spacing w:after="0" w:line="240" w:lineRule="auto"/>
        <w:ind w:left="720" w:hanging="540"/>
        <w:rPr>
          <w:rFonts w:asciiTheme="majorBidi" w:hAnsiTheme="majorBidi" w:cstheme="majorBidi" w:hint="cs"/>
          <w:b/>
          <w:bCs/>
          <w:color w:val="FF0000"/>
          <w:kern w:val="24"/>
          <w:sz w:val="28"/>
          <w:szCs w:val="28"/>
          <w:rtl/>
          <w:lang w:eastAsia="zh-CN"/>
        </w:rPr>
      </w:pPr>
    </w:p>
    <w:p w:rsidR="007B4C4C" w:rsidRDefault="007B4C4C" w:rsidP="007B4C4C">
      <w:pPr>
        <w:autoSpaceDE w:val="0"/>
        <w:autoSpaceDN w:val="0"/>
        <w:bidi/>
        <w:adjustRightInd w:val="0"/>
        <w:spacing w:after="0" w:line="240" w:lineRule="auto"/>
        <w:ind w:left="720" w:hanging="540"/>
        <w:rPr>
          <w:rFonts w:asciiTheme="majorBidi" w:hAnsiTheme="majorBidi" w:cstheme="majorBidi" w:hint="cs"/>
          <w:b/>
          <w:bCs/>
          <w:color w:val="FF0000"/>
          <w:kern w:val="24"/>
          <w:sz w:val="28"/>
          <w:szCs w:val="28"/>
          <w:rtl/>
          <w:lang w:eastAsia="zh-CN"/>
        </w:rPr>
      </w:pPr>
    </w:p>
    <w:p w:rsidR="007B4C4C" w:rsidRDefault="007B4C4C" w:rsidP="007B4C4C">
      <w:pPr>
        <w:autoSpaceDE w:val="0"/>
        <w:autoSpaceDN w:val="0"/>
        <w:bidi/>
        <w:adjustRightInd w:val="0"/>
        <w:spacing w:after="0" w:line="240" w:lineRule="auto"/>
        <w:ind w:left="720" w:hanging="540"/>
        <w:rPr>
          <w:rFonts w:asciiTheme="majorBidi" w:hAnsiTheme="majorBidi" w:cstheme="majorBidi" w:hint="cs"/>
          <w:b/>
          <w:bCs/>
          <w:color w:val="FF0000"/>
          <w:kern w:val="24"/>
          <w:sz w:val="28"/>
          <w:szCs w:val="28"/>
          <w:rtl/>
          <w:lang w:eastAsia="zh-CN"/>
        </w:rPr>
      </w:pPr>
    </w:p>
    <w:p w:rsidR="00754CF0" w:rsidRPr="00754CF0" w:rsidRDefault="00754CF0" w:rsidP="007B4C4C">
      <w:pPr>
        <w:autoSpaceDE w:val="0"/>
        <w:autoSpaceDN w:val="0"/>
        <w:bidi/>
        <w:adjustRightInd w:val="0"/>
        <w:spacing w:after="0" w:line="240" w:lineRule="auto"/>
        <w:ind w:left="720" w:hanging="540"/>
        <w:rPr>
          <w:rFonts w:asciiTheme="majorBidi" w:hAnsiTheme="majorBidi" w:cstheme="majorBidi"/>
          <w:color w:val="FF0000"/>
          <w:kern w:val="24"/>
          <w:sz w:val="28"/>
          <w:szCs w:val="28"/>
        </w:rPr>
      </w:pPr>
      <w:r w:rsidRPr="00754CF0">
        <w:rPr>
          <w:rFonts w:asciiTheme="majorBidi" w:hAnsiTheme="majorBidi" w:cstheme="majorBidi"/>
          <w:b/>
          <w:bCs/>
          <w:color w:val="FF0000"/>
          <w:kern w:val="24"/>
          <w:sz w:val="28"/>
          <w:szCs w:val="28"/>
          <w:rtl/>
          <w:lang w:eastAsia="zh-CN"/>
        </w:rPr>
        <w:t>الكثافة السكانية</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Pr>
      </w:pPr>
      <w:r w:rsidRPr="001669EE">
        <w:rPr>
          <w:rFonts w:asciiTheme="majorBidi" w:hAnsiTheme="majorBidi" w:cstheme="majorBidi"/>
          <w:kern w:val="24"/>
          <w:sz w:val="28"/>
          <w:szCs w:val="28"/>
          <w:rtl/>
        </w:rPr>
        <w:t>يرتبط تغير الكثافة العامة بتغير عدد السكان، ولما كان عدد سكان المملكة في ازدياد مستمر، فقد ترتب عل</w:t>
      </w:r>
      <w:r>
        <w:rPr>
          <w:rFonts w:asciiTheme="majorBidi" w:hAnsiTheme="majorBidi" w:cstheme="majorBidi"/>
          <w:kern w:val="24"/>
          <w:sz w:val="28"/>
          <w:szCs w:val="28"/>
          <w:rtl/>
        </w:rPr>
        <w:t>ى ذلك ارتفاع في معدلات الكثافة.</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Pr>
      </w:pPr>
      <w:r w:rsidRPr="001669EE">
        <w:rPr>
          <w:rFonts w:asciiTheme="majorBidi" w:hAnsiTheme="majorBidi" w:cstheme="majorBidi"/>
          <w:kern w:val="24"/>
          <w:sz w:val="28"/>
          <w:szCs w:val="28"/>
          <w:rtl/>
        </w:rPr>
        <w:t xml:space="preserve">فلقد ازدادت الكثافة السكانية في المملكة خلال العقود الخمسة الماضية من </w:t>
      </w:r>
      <w:r w:rsidRPr="001669EE">
        <w:rPr>
          <w:rFonts w:asciiTheme="majorBidi" w:hAnsiTheme="majorBidi" w:cstheme="majorBidi"/>
          <w:kern w:val="24"/>
          <w:sz w:val="28"/>
          <w:szCs w:val="28"/>
        </w:rPr>
        <w:t xml:space="preserve">1.7 </w:t>
      </w:r>
      <w:r w:rsidRPr="001669EE">
        <w:rPr>
          <w:rFonts w:asciiTheme="majorBidi" w:hAnsiTheme="majorBidi" w:cstheme="majorBidi"/>
          <w:kern w:val="24"/>
          <w:sz w:val="28"/>
          <w:szCs w:val="28"/>
          <w:rtl/>
        </w:rPr>
        <w:t xml:space="preserve"> شخص/كم² في عام 1382هـ حتى بلغت حاليا </w:t>
      </w:r>
      <w:r w:rsidRPr="001669EE">
        <w:rPr>
          <w:rFonts w:asciiTheme="majorBidi" w:hAnsiTheme="majorBidi" w:cstheme="majorBidi"/>
          <w:kern w:val="24"/>
          <w:sz w:val="28"/>
          <w:szCs w:val="28"/>
        </w:rPr>
        <w:t>12.6</w:t>
      </w:r>
      <w:r w:rsidRPr="001669EE">
        <w:rPr>
          <w:rFonts w:asciiTheme="majorBidi" w:hAnsiTheme="majorBidi" w:cstheme="majorBidi"/>
          <w:kern w:val="24"/>
          <w:sz w:val="28"/>
          <w:szCs w:val="28"/>
          <w:rtl/>
        </w:rPr>
        <w:t xml:space="preserve"> شخص/كم²، أي أن معدل الكثافة تضاعف لأكثر من سبعة أضعاف </w:t>
      </w:r>
      <w:proofErr w:type="spellStart"/>
      <w:r w:rsidRPr="001669EE">
        <w:rPr>
          <w:rFonts w:asciiTheme="majorBidi" w:hAnsiTheme="majorBidi" w:cstheme="majorBidi"/>
          <w:kern w:val="24"/>
          <w:sz w:val="28"/>
          <w:szCs w:val="28"/>
          <w:rtl/>
        </w:rPr>
        <w:t>مابين</w:t>
      </w:r>
      <w:proofErr w:type="spellEnd"/>
      <w:r w:rsidRPr="001669EE">
        <w:rPr>
          <w:rFonts w:asciiTheme="majorBidi" w:hAnsiTheme="majorBidi" w:cstheme="majorBidi"/>
          <w:kern w:val="24"/>
          <w:sz w:val="28"/>
          <w:szCs w:val="28"/>
          <w:rtl/>
        </w:rPr>
        <w:t xml:space="preserve"> عامي 1382و1431هـ. وعلى الرغم من هذه الزيادة المستمرة إلا أن الكثافة السكانية في المملكة تعد منخفضة جدا عند مقارنتها ببعض الدول الأخرى، هذا مع الأخذ بعين الاعتبار أن هناك مناطق شاسعة غير مأهولة تقريبا كالربع الخالي وصحراء النفود. </w:t>
      </w:r>
    </w:p>
    <w:p w:rsidR="007B4C4C" w:rsidRDefault="007B4C4C" w:rsidP="00754CF0">
      <w:pPr>
        <w:autoSpaceDE w:val="0"/>
        <w:autoSpaceDN w:val="0"/>
        <w:bidi/>
        <w:adjustRightInd w:val="0"/>
        <w:spacing w:after="0" w:line="240" w:lineRule="auto"/>
        <w:ind w:left="720" w:hanging="540"/>
        <w:rPr>
          <w:rFonts w:asciiTheme="majorBidi" w:hAnsiTheme="majorBidi" w:cstheme="majorBidi" w:hint="cs"/>
          <w:b/>
          <w:bCs/>
          <w:color w:val="FF0000"/>
          <w:kern w:val="24"/>
          <w:sz w:val="28"/>
          <w:szCs w:val="28"/>
          <w:rtl/>
          <w:lang w:eastAsia="zh-CN"/>
        </w:rPr>
      </w:pPr>
    </w:p>
    <w:p w:rsidR="00754CF0" w:rsidRPr="00754CF0" w:rsidRDefault="00754CF0" w:rsidP="007B4C4C">
      <w:pPr>
        <w:autoSpaceDE w:val="0"/>
        <w:autoSpaceDN w:val="0"/>
        <w:bidi/>
        <w:adjustRightInd w:val="0"/>
        <w:spacing w:after="0" w:line="240" w:lineRule="auto"/>
        <w:ind w:left="720" w:hanging="540"/>
        <w:rPr>
          <w:rFonts w:asciiTheme="majorBidi" w:eastAsia="SimSun" w:hAnsiTheme="majorBidi" w:cstheme="majorBidi"/>
          <w:b/>
          <w:bCs/>
          <w:color w:val="FF0000"/>
          <w:kern w:val="24"/>
          <w:sz w:val="28"/>
          <w:szCs w:val="28"/>
        </w:rPr>
      </w:pPr>
      <w:r w:rsidRPr="00754CF0">
        <w:rPr>
          <w:rFonts w:asciiTheme="majorBidi" w:hAnsiTheme="majorBidi" w:cstheme="majorBidi"/>
          <w:b/>
          <w:bCs/>
          <w:color w:val="FF0000"/>
          <w:kern w:val="24"/>
          <w:sz w:val="28"/>
          <w:szCs w:val="28"/>
          <w:rtl/>
          <w:lang w:eastAsia="zh-CN"/>
        </w:rPr>
        <w:t>أنماط الكثافات السكانية</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lang w:eastAsia="zh-CN"/>
        </w:rPr>
      </w:pPr>
      <w:r w:rsidRPr="001669EE">
        <w:rPr>
          <w:rFonts w:asciiTheme="majorBidi" w:hAnsiTheme="majorBidi" w:cstheme="majorBidi"/>
          <w:kern w:val="24"/>
          <w:sz w:val="28"/>
          <w:szCs w:val="28"/>
          <w:rtl/>
          <w:lang w:eastAsia="zh-CN"/>
        </w:rPr>
        <w:t xml:space="preserve">يتم عادة قياس العلاقة ما بين السكان والأرض التي يعيشون عليها من خلال العديد من المقاييس التي لكل منها أهميته ودلالته لدراسة العلاقة وهي على النحو التالي: </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b/>
          <w:bCs/>
          <w:kern w:val="24"/>
          <w:sz w:val="28"/>
          <w:szCs w:val="28"/>
          <w:u w:val="single"/>
          <w:rtl/>
          <w:lang w:eastAsia="zh-CN"/>
        </w:rPr>
      </w:pPr>
    </w:p>
    <w:p w:rsidR="00754CF0" w:rsidRPr="001669EE" w:rsidRDefault="00754CF0" w:rsidP="00754CF0">
      <w:pPr>
        <w:autoSpaceDE w:val="0"/>
        <w:autoSpaceDN w:val="0"/>
        <w:bidi/>
        <w:adjustRightInd w:val="0"/>
        <w:spacing w:after="0" w:line="240" w:lineRule="auto"/>
        <w:ind w:left="720"/>
        <w:rPr>
          <w:rFonts w:asciiTheme="majorBidi" w:hAnsiTheme="majorBidi" w:cstheme="majorBidi"/>
          <w:b/>
          <w:bCs/>
          <w:kern w:val="24"/>
          <w:sz w:val="28"/>
          <w:szCs w:val="28"/>
          <w:u w:val="single"/>
          <w:rtl/>
          <w:lang w:eastAsia="zh-CN"/>
        </w:rPr>
      </w:pPr>
      <w:r w:rsidRPr="001669EE">
        <w:rPr>
          <w:rFonts w:asciiTheme="majorBidi" w:hAnsiTheme="majorBidi" w:cstheme="majorBidi"/>
          <w:b/>
          <w:bCs/>
          <w:kern w:val="24"/>
          <w:sz w:val="28"/>
          <w:szCs w:val="28"/>
          <w:u w:val="single"/>
          <w:rtl/>
          <w:lang w:eastAsia="zh-CN"/>
        </w:rPr>
        <w:t>أنماط الكثافات السكانية:</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b/>
          <w:bCs/>
          <w:kern w:val="24"/>
          <w:sz w:val="28"/>
          <w:szCs w:val="28"/>
          <w:rtl/>
          <w:lang w:eastAsia="zh-CN"/>
        </w:rPr>
      </w:pPr>
      <w:r w:rsidRPr="001669EE">
        <w:rPr>
          <w:rFonts w:asciiTheme="majorBidi" w:hAnsiTheme="majorBidi" w:cstheme="majorBidi"/>
          <w:b/>
          <w:bCs/>
          <w:kern w:val="24"/>
          <w:sz w:val="28"/>
          <w:szCs w:val="28"/>
          <w:rtl/>
          <w:lang w:eastAsia="zh-CN"/>
        </w:rPr>
        <w:t xml:space="preserve"> العامة (الحسابية، الخام وغيرها من المسميات المتداولة) </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b/>
          <w:bCs/>
          <w:kern w:val="24"/>
          <w:sz w:val="28"/>
          <w:szCs w:val="28"/>
          <w:rtl/>
          <w:lang w:eastAsia="zh-CN"/>
        </w:rPr>
      </w:pPr>
      <w:r w:rsidRPr="001669EE">
        <w:rPr>
          <w:rFonts w:asciiTheme="majorBidi" w:hAnsiTheme="majorBidi" w:cstheme="majorBidi"/>
          <w:b/>
          <w:bCs/>
          <w:kern w:val="24"/>
          <w:sz w:val="28"/>
          <w:szCs w:val="28"/>
          <w:rtl/>
          <w:lang w:eastAsia="zh-CN"/>
        </w:rPr>
        <w:t xml:space="preserve"> الفسيولوجية (الإنتاجية الزراعية)  </w:t>
      </w:r>
    </w:p>
    <w:p w:rsidR="00754CF0" w:rsidRPr="001669EE" w:rsidRDefault="00754CF0" w:rsidP="00754CF0">
      <w:pPr>
        <w:autoSpaceDE w:val="0"/>
        <w:autoSpaceDN w:val="0"/>
        <w:bidi/>
        <w:adjustRightInd w:val="0"/>
        <w:spacing w:after="0" w:line="240" w:lineRule="auto"/>
        <w:ind w:left="720"/>
        <w:rPr>
          <w:rFonts w:asciiTheme="majorBidi" w:eastAsia="SimSun" w:hAnsiTheme="majorBidi" w:cstheme="majorBidi"/>
          <w:b/>
          <w:bCs/>
          <w:kern w:val="24"/>
          <w:sz w:val="28"/>
          <w:szCs w:val="28"/>
        </w:rPr>
      </w:pPr>
      <w:r w:rsidRPr="001669EE">
        <w:rPr>
          <w:rFonts w:asciiTheme="majorBidi" w:hAnsiTheme="majorBidi" w:cstheme="majorBidi"/>
          <w:b/>
          <w:bCs/>
          <w:kern w:val="24"/>
          <w:sz w:val="28"/>
          <w:szCs w:val="28"/>
          <w:rtl/>
          <w:lang w:eastAsia="zh-CN"/>
        </w:rPr>
        <w:t xml:space="preserve"> الاقتصادية</w:t>
      </w:r>
    </w:p>
    <w:p w:rsidR="00754CF0" w:rsidRPr="001669EE" w:rsidRDefault="00754CF0" w:rsidP="00754CF0">
      <w:pPr>
        <w:numPr>
          <w:ilvl w:val="0"/>
          <w:numId w:val="62"/>
        </w:numPr>
        <w:autoSpaceDE w:val="0"/>
        <w:autoSpaceDN w:val="0"/>
        <w:bidi/>
        <w:adjustRightInd w:val="0"/>
        <w:spacing w:after="0" w:line="240" w:lineRule="auto"/>
        <w:rPr>
          <w:rFonts w:asciiTheme="majorBidi" w:hAnsiTheme="majorBidi" w:cstheme="majorBidi"/>
          <w:kern w:val="24"/>
          <w:sz w:val="28"/>
          <w:szCs w:val="28"/>
          <w:rtl/>
        </w:rPr>
      </w:pPr>
      <w:r w:rsidRPr="001669EE">
        <w:rPr>
          <w:rFonts w:asciiTheme="majorBidi" w:hAnsiTheme="majorBidi" w:cstheme="majorBidi"/>
          <w:kern w:val="24"/>
          <w:sz w:val="28"/>
          <w:szCs w:val="28"/>
          <w:rtl/>
        </w:rPr>
        <w:t xml:space="preserve"> فبالنسبة للمقياس الأول – وهو مقياس الكثافة الحسابية فعند تطبيقه على المملكة فسيلاحظ انخفاض الكثافة السكانية إلى جانب أنها ليست دليلا على الضغط السكاني ولا تعطي صورة حقيقية عن علاقة السكان بالموارد أو الأرض</w:t>
      </w:r>
    </w:p>
    <w:p w:rsidR="00754CF0" w:rsidRPr="001669EE" w:rsidRDefault="00754CF0" w:rsidP="00754CF0">
      <w:pPr>
        <w:numPr>
          <w:ilvl w:val="0"/>
          <w:numId w:val="62"/>
        </w:numPr>
        <w:autoSpaceDE w:val="0"/>
        <w:autoSpaceDN w:val="0"/>
        <w:bidi/>
        <w:adjustRightInd w:val="0"/>
        <w:spacing w:after="0" w:line="240" w:lineRule="auto"/>
        <w:rPr>
          <w:rFonts w:asciiTheme="majorBidi" w:hAnsiTheme="majorBidi" w:cstheme="majorBidi"/>
          <w:kern w:val="24"/>
          <w:sz w:val="28"/>
          <w:szCs w:val="28"/>
          <w:rtl/>
        </w:rPr>
      </w:pPr>
      <w:r w:rsidRPr="001669EE">
        <w:rPr>
          <w:rFonts w:asciiTheme="majorBidi" w:hAnsiTheme="majorBidi" w:cstheme="majorBidi"/>
          <w:kern w:val="24"/>
          <w:sz w:val="28"/>
          <w:szCs w:val="28"/>
          <w:rtl/>
        </w:rPr>
        <w:t xml:space="preserve"> أما بالنسبة للكثافة الفيزيولوجية (الإنتاجية) فإنه من خلال معرفتنا السابقة بهذا المقياس فهو أكثر دلالة من المقياس السابق لكونه يستبعد الأراضي غير المنتجة لكن المشكلة تكمن في صعوبة الحصول على البيانات المطلوبة لحسابها.</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tl/>
        </w:rPr>
      </w:pPr>
      <w:r w:rsidRPr="001669EE">
        <w:rPr>
          <w:rFonts w:asciiTheme="majorBidi" w:hAnsiTheme="majorBidi" w:cstheme="majorBidi"/>
          <w:kern w:val="24"/>
          <w:sz w:val="28"/>
          <w:szCs w:val="28"/>
          <w:rtl/>
        </w:rPr>
        <w:t xml:space="preserve">تجدر الإشارة إلى أن هناك مقاييس أخرى تبرز طبيعة أو نمط التوزيع كأن يكون متركزا أو متجمعا أو منتظما أو عشوائيا مثل مؤشر التركز ومنحنى </w:t>
      </w:r>
      <w:proofErr w:type="spellStart"/>
      <w:r w:rsidRPr="001669EE">
        <w:rPr>
          <w:rFonts w:asciiTheme="majorBidi" w:hAnsiTheme="majorBidi" w:cstheme="majorBidi"/>
          <w:kern w:val="24"/>
          <w:sz w:val="28"/>
          <w:szCs w:val="28"/>
          <w:rtl/>
        </w:rPr>
        <w:t>لورنز</w:t>
      </w:r>
      <w:proofErr w:type="spellEnd"/>
      <w:r w:rsidRPr="001669EE">
        <w:rPr>
          <w:rFonts w:asciiTheme="majorBidi" w:hAnsiTheme="majorBidi" w:cstheme="majorBidi"/>
          <w:kern w:val="24"/>
          <w:sz w:val="28"/>
          <w:szCs w:val="28"/>
          <w:rtl/>
        </w:rPr>
        <w:t xml:space="preserve">.  </w:t>
      </w:r>
    </w:p>
    <w:p w:rsidR="007B4C4C" w:rsidRDefault="007B4C4C" w:rsidP="00754CF0">
      <w:pPr>
        <w:autoSpaceDE w:val="0"/>
        <w:autoSpaceDN w:val="0"/>
        <w:bidi/>
        <w:adjustRightInd w:val="0"/>
        <w:spacing w:after="0" w:line="240" w:lineRule="auto"/>
        <w:ind w:left="720" w:hanging="540"/>
        <w:rPr>
          <w:rFonts w:asciiTheme="majorBidi" w:hAnsiTheme="majorBidi" w:cstheme="majorBidi" w:hint="cs"/>
          <w:b/>
          <w:bCs/>
          <w:color w:val="FF0000"/>
          <w:kern w:val="24"/>
          <w:sz w:val="28"/>
          <w:szCs w:val="28"/>
          <w:rtl/>
        </w:rPr>
      </w:pPr>
    </w:p>
    <w:p w:rsidR="00754CF0" w:rsidRPr="00754CF0" w:rsidRDefault="00754CF0" w:rsidP="007B4C4C">
      <w:pPr>
        <w:autoSpaceDE w:val="0"/>
        <w:autoSpaceDN w:val="0"/>
        <w:bidi/>
        <w:adjustRightInd w:val="0"/>
        <w:spacing w:after="0" w:line="240" w:lineRule="auto"/>
        <w:ind w:left="720" w:hanging="540"/>
        <w:rPr>
          <w:rFonts w:asciiTheme="majorBidi" w:hAnsiTheme="majorBidi" w:cstheme="majorBidi"/>
          <w:b/>
          <w:bCs/>
          <w:color w:val="FF0000"/>
          <w:kern w:val="24"/>
          <w:sz w:val="28"/>
          <w:szCs w:val="28"/>
          <w:rtl/>
        </w:rPr>
      </w:pPr>
      <w:r w:rsidRPr="00754CF0">
        <w:rPr>
          <w:rFonts w:asciiTheme="majorBidi" w:hAnsiTheme="majorBidi" w:cstheme="majorBidi"/>
          <w:b/>
          <w:bCs/>
          <w:color w:val="FF0000"/>
          <w:kern w:val="24"/>
          <w:sz w:val="28"/>
          <w:szCs w:val="28"/>
          <w:rtl/>
        </w:rPr>
        <w:t>الكثافة حسب المناطق الإدارية</w:t>
      </w:r>
    </w:p>
    <w:p w:rsidR="00754CF0" w:rsidRPr="001669EE" w:rsidRDefault="00754CF0" w:rsidP="00754CF0">
      <w:pPr>
        <w:autoSpaceDE w:val="0"/>
        <w:autoSpaceDN w:val="0"/>
        <w:bidi/>
        <w:adjustRightInd w:val="0"/>
        <w:spacing w:after="0" w:line="240" w:lineRule="auto"/>
        <w:ind w:left="720"/>
        <w:rPr>
          <w:rFonts w:asciiTheme="majorBidi" w:hAnsiTheme="majorBidi" w:cstheme="majorBidi"/>
          <w:kern w:val="24"/>
          <w:sz w:val="28"/>
          <w:szCs w:val="28"/>
        </w:rPr>
      </w:pPr>
      <w:r w:rsidRPr="001669EE">
        <w:rPr>
          <w:rFonts w:asciiTheme="majorBidi" w:hAnsiTheme="majorBidi" w:cstheme="majorBidi"/>
          <w:kern w:val="24"/>
          <w:sz w:val="28"/>
          <w:szCs w:val="28"/>
          <w:rtl/>
        </w:rPr>
        <w:t xml:space="preserve">بلغت الكثافة السكانية في المملكة العربية السعودية عام 1425هـ (2004م) إلى </w:t>
      </w:r>
      <w:r w:rsidRPr="001669EE">
        <w:rPr>
          <w:rFonts w:asciiTheme="majorBidi" w:hAnsiTheme="majorBidi" w:cstheme="majorBidi"/>
          <w:kern w:val="24"/>
          <w:sz w:val="28"/>
          <w:szCs w:val="28"/>
        </w:rPr>
        <w:t>11.6</w:t>
      </w:r>
      <w:r w:rsidRPr="001669EE">
        <w:rPr>
          <w:rFonts w:asciiTheme="majorBidi" w:hAnsiTheme="majorBidi" w:cstheme="majorBidi"/>
          <w:kern w:val="24"/>
          <w:sz w:val="28"/>
          <w:szCs w:val="28"/>
          <w:rtl/>
        </w:rPr>
        <w:t xml:space="preserve"> شخص في الكيلومتر المربع الواحد. ويمكن تصنيف التباين الجغرافي في الكثافة السكانية في المناطق الإدارية إلى ثلاثة أنماط هي</w:t>
      </w:r>
      <w:r w:rsidRPr="001669EE">
        <w:rPr>
          <w:rFonts w:asciiTheme="majorBidi" w:hAnsiTheme="majorBidi" w:cstheme="majorBidi"/>
          <w:kern w:val="24"/>
          <w:sz w:val="28"/>
          <w:szCs w:val="28"/>
        </w:rPr>
        <w:t xml:space="preserve">: </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kern w:val="24"/>
          <w:sz w:val="28"/>
          <w:szCs w:val="28"/>
        </w:rPr>
      </w:pPr>
      <w:r w:rsidRPr="001669EE">
        <w:rPr>
          <w:rFonts w:asciiTheme="majorBidi" w:hAnsiTheme="majorBidi" w:cstheme="majorBidi"/>
          <w:kern w:val="24"/>
          <w:sz w:val="28"/>
          <w:szCs w:val="28"/>
          <w:rtl/>
        </w:rPr>
        <w:t>أ- الكثافة السكانية المرتفعة نسبيّاً أكثر من 20 شخصاً في الكيلو متر المربع ، وتأتي جازان في مقدمتها بنحو 93 شخصاً في الكيلومتر المربع ثم مكة المكرمة</w:t>
      </w:r>
      <w:r w:rsidRPr="001669EE">
        <w:rPr>
          <w:rFonts w:asciiTheme="majorBidi" w:hAnsiTheme="majorBidi" w:cstheme="majorBidi"/>
          <w:kern w:val="24"/>
          <w:sz w:val="28"/>
          <w:szCs w:val="28"/>
        </w:rPr>
        <w:t xml:space="preserve"> </w:t>
      </w:r>
      <w:r w:rsidRPr="001669EE">
        <w:rPr>
          <w:rFonts w:asciiTheme="majorBidi" w:hAnsiTheme="majorBidi" w:cstheme="majorBidi"/>
          <w:kern w:val="24"/>
          <w:sz w:val="28"/>
          <w:szCs w:val="28"/>
          <w:rtl/>
        </w:rPr>
        <w:t>43</w:t>
      </w:r>
      <w:r w:rsidRPr="001669EE">
        <w:rPr>
          <w:rFonts w:asciiTheme="majorBidi" w:hAnsiTheme="majorBidi" w:cstheme="majorBidi"/>
          <w:kern w:val="24"/>
          <w:sz w:val="28"/>
          <w:szCs w:val="28"/>
        </w:rPr>
        <w:t xml:space="preserve"> </w:t>
      </w:r>
      <w:r w:rsidRPr="001669EE">
        <w:rPr>
          <w:rFonts w:asciiTheme="majorBidi" w:hAnsiTheme="majorBidi" w:cstheme="majorBidi"/>
          <w:kern w:val="24"/>
          <w:sz w:val="28"/>
          <w:szCs w:val="28"/>
          <w:rtl/>
        </w:rPr>
        <w:t xml:space="preserve"> والباحة 35 فعسير نحو 23</w:t>
      </w:r>
      <w:r w:rsidRPr="001669EE">
        <w:rPr>
          <w:rFonts w:asciiTheme="majorBidi" w:hAnsiTheme="majorBidi" w:cstheme="majorBidi"/>
          <w:kern w:val="24"/>
          <w:sz w:val="28"/>
          <w:szCs w:val="28"/>
        </w:rPr>
        <w:t>.</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kern w:val="24"/>
          <w:sz w:val="28"/>
          <w:szCs w:val="28"/>
        </w:rPr>
      </w:pPr>
      <w:r w:rsidRPr="001669EE">
        <w:rPr>
          <w:rFonts w:asciiTheme="majorBidi" w:hAnsiTheme="majorBidi" w:cstheme="majorBidi"/>
          <w:kern w:val="24"/>
          <w:sz w:val="28"/>
          <w:szCs w:val="28"/>
          <w:rtl/>
        </w:rPr>
        <w:t>ب- مناطـق ذات كثافـة متوسطة ما بين 10 إلى 20 شخصاً وهـي: القصيم 16، والرياض 16، والمدينة المنورة نحو 11</w:t>
      </w:r>
      <w:r w:rsidRPr="001669EE">
        <w:rPr>
          <w:rFonts w:asciiTheme="majorBidi" w:hAnsiTheme="majorBidi" w:cstheme="majorBidi"/>
          <w:kern w:val="24"/>
          <w:sz w:val="28"/>
          <w:szCs w:val="28"/>
        </w:rPr>
        <w:t>.</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kern w:val="24"/>
          <w:sz w:val="28"/>
          <w:szCs w:val="28"/>
        </w:rPr>
      </w:pPr>
      <w:r w:rsidRPr="001669EE">
        <w:rPr>
          <w:rFonts w:asciiTheme="majorBidi" w:hAnsiTheme="majorBidi" w:cstheme="majorBidi"/>
          <w:kern w:val="24"/>
          <w:sz w:val="28"/>
          <w:szCs w:val="28"/>
          <w:rtl/>
        </w:rPr>
        <w:t>ج- مناطق منخفضة الكثافة أقل من 10، وتمثلها بقية المناطق الإدارية وهي: الشرقية حوالي 9، وتبوك 6، وحائل 5، والجوف 4، والحدود الشمالية 3، ونجران 2 شخصان) في الكيلو متر المربع الواحد</w:t>
      </w:r>
      <w:r w:rsidRPr="001669EE">
        <w:rPr>
          <w:rFonts w:asciiTheme="majorBidi" w:hAnsiTheme="majorBidi" w:cstheme="majorBidi"/>
          <w:kern w:val="24"/>
          <w:sz w:val="28"/>
          <w:szCs w:val="28"/>
        </w:rPr>
        <w:t>.</w:t>
      </w: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kern w:val="24"/>
          <w:sz w:val="28"/>
          <w:szCs w:val="28"/>
        </w:rPr>
      </w:pPr>
    </w:p>
    <w:p w:rsidR="00754CF0" w:rsidRPr="001669EE" w:rsidRDefault="00754CF0" w:rsidP="00754CF0">
      <w:pPr>
        <w:autoSpaceDE w:val="0"/>
        <w:autoSpaceDN w:val="0"/>
        <w:bidi/>
        <w:adjustRightInd w:val="0"/>
        <w:spacing w:after="0" w:line="240" w:lineRule="auto"/>
        <w:ind w:left="720" w:hanging="540"/>
        <w:rPr>
          <w:rFonts w:asciiTheme="majorBidi" w:hAnsiTheme="majorBidi" w:cstheme="majorBidi"/>
          <w:kern w:val="24"/>
          <w:sz w:val="28"/>
          <w:szCs w:val="28"/>
        </w:rPr>
      </w:pPr>
    </w:p>
    <w:p w:rsidR="00754CF0" w:rsidRPr="001669EE" w:rsidRDefault="00754CF0" w:rsidP="00754CF0">
      <w:pPr>
        <w:bidi/>
        <w:ind w:left="720"/>
        <w:rPr>
          <w:rFonts w:asciiTheme="majorBidi" w:hAnsiTheme="majorBidi" w:cstheme="majorBidi"/>
          <w:sz w:val="28"/>
          <w:szCs w:val="28"/>
        </w:rPr>
      </w:pPr>
    </w:p>
    <w:p w:rsidR="007B4C4C" w:rsidRDefault="007B4C4C" w:rsidP="00DE0CF9">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AD17B3" w:rsidRPr="00754CF0" w:rsidRDefault="00AD17B3" w:rsidP="007B4C4C">
      <w:pPr>
        <w:pStyle w:val="NormalWeb"/>
        <w:bidi/>
        <w:spacing w:before="0" w:beforeAutospacing="0" w:after="0" w:afterAutospacing="0" w:line="360" w:lineRule="auto"/>
        <w:rPr>
          <w:b/>
          <w:bCs/>
          <w:color w:val="7030A0"/>
          <w:sz w:val="32"/>
          <w:szCs w:val="32"/>
          <w:rtl/>
        </w:rPr>
      </w:pPr>
      <w:r>
        <w:rPr>
          <w:rFonts w:hint="cs"/>
          <w:b/>
          <w:bCs/>
          <w:color w:val="7030A0"/>
          <w:sz w:val="32"/>
          <w:szCs w:val="32"/>
          <w:rtl/>
        </w:rPr>
        <w:t xml:space="preserve">  المحاضرة  </w:t>
      </w:r>
      <w:r w:rsidR="00DE0CF9">
        <w:rPr>
          <w:rFonts w:hint="cs"/>
          <w:b/>
          <w:bCs/>
          <w:color w:val="7030A0"/>
          <w:sz w:val="32"/>
          <w:szCs w:val="32"/>
          <w:rtl/>
        </w:rPr>
        <w:t>9</w:t>
      </w:r>
    </w:p>
    <w:p w:rsidR="00AD17B3" w:rsidRPr="007F45E3" w:rsidRDefault="00AD17B3" w:rsidP="00AD17B3">
      <w:pPr>
        <w:autoSpaceDE w:val="0"/>
        <w:autoSpaceDN w:val="0"/>
        <w:bidi/>
        <w:adjustRightInd w:val="0"/>
        <w:spacing w:after="0" w:line="240" w:lineRule="auto"/>
        <w:rPr>
          <w:rFonts w:asciiTheme="majorBidi" w:hAnsiTheme="majorBidi" w:cstheme="majorBidi"/>
          <w:kern w:val="24"/>
          <w:sz w:val="28"/>
          <w:szCs w:val="28"/>
        </w:rPr>
      </w:pPr>
    </w:p>
    <w:p w:rsidR="00AD17B3" w:rsidRPr="007B4C4C" w:rsidRDefault="00AD17B3" w:rsidP="00AD17B3">
      <w:pPr>
        <w:autoSpaceDE w:val="0"/>
        <w:autoSpaceDN w:val="0"/>
        <w:bidi/>
        <w:adjustRightInd w:val="0"/>
        <w:spacing w:after="0" w:line="240" w:lineRule="auto"/>
        <w:ind w:left="720" w:hanging="540"/>
        <w:rPr>
          <w:rFonts w:asciiTheme="majorBidi" w:hAnsiTheme="majorBidi" w:cstheme="majorBidi"/>
          <w:b/>
          <w:bCs/>
          <w:color w:val="FF0000"/>
          <w:kern w:val="24"/>
          <w:sz w:val="28"/>
          <w:szCs w:val="28"/>
          <w:rtl/>
        </w:rPr>
      </w:pPr>
      <w:r w:rsidRPr="007B4C4C">
        <w:rPr>
          <w:rFonts w:asciiTheme="majorBidi" w:hAnsiTheme="majorBidi" w:cstheme="majorBidi"/>
          <w:b/>
          <w:bCs/>
          <w:color w:val="FF0000"/>
          <w:kern w:val="24"/>
          <w:sz w:val="28"/>
          <w:szCs w:val="28"/>
          <w:rtl/>
        </w:rPr>
        <w:t>المعالم البشرية للمملكة العربية السعودية</w:t>
      </w:r>
    </w:p>
    <w:p w:rsidR="00AD17B3" w:rsidRPr="007B4C4C" w:rsidRDefault="00AD17B3" w:rsidP="007B4C4C">
      <w:pPr>
        <w:autoSpaceDE w:val="0"/>
        <w:autoSpaceDN w:val="0"/>
        <w:bidi/>
        <w:adjustRightInd w:val="0"/>
        <w:spacing w:after="0" w:line="240" w:lineRule="auto"/>
        <w:ind w:left="720" w:right="540" w:hanging="540"/>
        <w:rPr>
          <w:rFonts w:asciiTheme="majorBidi" w:hAnsiTheme="majorBidi" w:cstheme="majorBidi"/>
          <w:b/>
          <w:bCs/>
          <w:color w:val="FF0000"/>
          <w:kern w:val="24"/>
          <w:sz w:val="28"/>
          <w:szCs w:val="28"/>
        </w:rPr>
      </w:pPr>
      <w:r w:rsidRPr="007B4C4C">
        <w:rPr>
          <w:rFonts w:asciiTheme="majorBidi" w:hAnsiTheme="majorBidi" w:cstheme="majorBidi"/>
          <w:b/>
          <w:bCs/>
          <w:color w:val="FF0000"/>
          <w:kern w:val="24"/>
          <w:sz w:val="28"/>
          <w:szCs w:val="28"/>
          <w:rtl/>
        </w:rPr>
        <w:t>سكان المملكة: خصائص التركيب السكاني</w:t>
      </w:r>
    </w:p>
    <w:p w:rsidR="00AD17B3" w:rsidRPr="007F45E3" w:rsidRDefault="00AD17B3" w:rsidP="00AD17B3">
      <w:pPr>
        <w:autoSpaceDE w:val="0"/>
        <w:autoSpaceDN w:val="0"/>
        <w:bidi/>
        <w:adjustRightInd w:val="0"/>
        <w:spacing w:after="0" w:line="240" w:lineRule="auto"/>
        <w:ind w:left="720" w:hanging="540"/>
        <w:rPr>
          <w:rFonts w:asciiTheme="majorBidi" w:hAnsiTheme="majorBidi" w:cstheme="majorBidi"/>
          <w:b/>
          <w:bCs/>
          <w:kern w:val="24"/>
          <w:sz w:val="28"/>
          <w:szCs w:val="28"/>
          <w:rtl/>
          <w:lang w:bidi="ar-EG"/>
        </w:rPr>
      </w:pPr>
      <w:r w:rsidRPr="007F45E3">
        <w:rPr>
          <w:rFonts w:asciiTheme="majorBidi" w:hAnsiTheme="majorBidi" w:cstheme="majorBidi"/>
          <w:b/>
          <w:bCs/>
          <w:kern w:val="24"/>
          <w:sz w:val="28"/>
          <w:szCs w:val="28"/>
          <w:lang w:val="en-GB"/>
        </w:rPr>
        <w:t xml:space="preserve">  </w:t>
      </w:r>
      <w:r w:rsidRPr="007F45E3">
        <w:rPr>
          <w:rFonts w:asciiTheme="majorBidi" w:hAnsiTheme="majorBidi" w:cstheme="majorBidi"/>
          <w:b/>
          <w:bCs/>
          <w:kern w:val="24"/>
          <w:sz w:val="28"/>
          <w:szCs w:val="28"/>
        </w:rPr>
        <w:t xml:space="preserve">     </w:t>
      </w:r>
      <w:r w:rsidRPr="007F45E3">
        <w:rPr>
          <w:rFonts w:asciiTheme="majorBidi" w:hAnsiTheme="majorBidi" w:cstheme="majorBidi"/>
          <w:b/>
          <w:bCs/>
          <w:kern w:val="24"/>
          <w:sz w:val="28"/>
          <w:szCs w:val="28"/>
          <w:lang w:val="en-GB"/>
        </w:rPr>
        <w:t xml:space="preserve">     </w:t>
      </w:r>
    </w:p>
    <w:p w:rsidR="00AD17B3" w:rsidRPr="00AD17B3" w:rsidRDefault="00AD17B3" w:rsidP="00AD17B3">
      <w:pPr>
        <w:autoSpaceDE w:val="0"/>
        <w:autoSpaceDN w:val="0"/>
        <w:bidi/>
        <w:adjustRightInd w:val="0"/>
        <w:spacing w:after="0" w:line="240" w:lineRule="auto"/>
        <w:ind w:left="720" w:right="540" w:hanging="540"/>
        <w:rPr>
          <w:rFonts w:asciiTheme="majorBidi" w:hAnsiTheme="majorBidi" w:cstheme="majorBidi"/>
          <w:b/>
          <w:bCs/>
          <w:color w:val="0070C0"/>
          <w:kern w:val="24"/>
          <w:sz w:val="28"/>
          <w:szCs w:val="28"/>
          <w:rtl/>
        </w:rPr>
      </w:pPr>
      <w:r w:rsidRPr="00AD17B3">
        <w:rPr>
          <w:rFonts w:asciiTheme="majorBidi" w:hAnsiTheme="majorBidi" w:cstheme="majorBidi"/>
          <w:b/>
          <w:bCs/>
          <w:color w:val="0070C0"/>
          <w:kern w:val="24"/>
          <w:sz w:val="28"/>
          <w:szCs w:val="28"/>
          <w:rtl/>
        </w:rPr>
        <w:t xml:space="preserve"> خصائص التركيب السكاني (</w:t>
      </w:r>
      <w:r w:rsidRPr="00AD17B3">
        <w:rPr>
          <w:rFonts w:asciiTheme="majorBidi" w:hAnsiTheme="majorBidi" w:cstheme="majorBidi"/>
          <w:b/>
          <w:bCs/>
          <w:color w:val="0070C0"/>
          <w:kern w:val="24"/>
          <w:sz w:val="28"/>
          <w:szCs w:val="28"/>
        </w:rPr>
        <w:t>(Population Structure</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ليس هناك أدنى مبالغة إذا ما قيل أن تركيب السكان هو المفتاح لفهم كثير من المشكلات الاجتماعية والاقتصادية التي تواجه مجتمعات العالم بما فيها المملكة، سواء كان ذلك على مستوى الفرد أو الأسرة أو على مستوى المجتمع بأسره. </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b/>
          <w:bCs/>
          <w:kern w:val="24"/>
          <w:sz w:val="28"/>
          <w:szCs w:val="28"/>
          <w:rtl/>
        </w:rPr>
        <w:t xml:space="preserve">التركيب السكاني: </w:t>
      </w:r>
      <w:r w:rsidRPr="007F45E3">
        <w:rPr>
          <w:rFonts w:asciiTheme="majorBidi" w:hAnsiTheme="majorBidi" w:cstheme="majorBidi"/>
          <w:kern w:val="24"/>
          <w:sz w:val="28"/>
          <w:szCs w:val="28"/>
          <w:rtl/>
        </w:rPr>
        <w:t>يعني الخصائص الكمية (</w:t>
      </w:r>
      <w:r w:rsidRPr="007F45E3">
        <w:rPr>
          <w:rFonts w:asciiTheme="majorBidi" w:hAnsiTheme="majorBidi" w:cstheme="majorBidi"/>
          <w:kern w:val="24"/>
          <w:sz w:val="28"/>
          <w:szCs w:val="28"/>
        </w:rPr>
        <w:t>Quantitative</w:t>
      </w:r>
      <w:r w:rsidRPr="007F45E3">
        <w:rPr>
          <w:rFonts w:asciiTheme="majorBidi" w:hAnsiTheme="majorBidi" w:cstheme="majorBidi"/>
          <w:kern w:val="24"/>
          <w:sz w:val="28"/>
          <w:szCs w:val="28"/>
          <w:rtl/>
        </w:rPr>
        <w:t xml:space="preserve">) للسكان التي يمكن التعرف عليها من خلال التعداد والمعلومات المتوفرة. </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ونحن إذ نتناول هذا الموضوع لأهميته وحيويته حيث أفردت له محاضرة كاملة فإننا سنركز عل العديد من أنواع التركيب السكاني مثال: التركيب العمري والنوعي وبعض الخصائص الأخرى مثل الحالة الزواجية و الجنسية والتعليم والمهنة (الاقتصادي)</w:t>
      </w:r>
    </w:p>
    <w:p w:rsidR="00AD17B3" w:rsidRPr="00AD17B3" w:rsidRDefault="00AD17B3" w:rsidP="00AD17B3">
      <w:pPr>
        <w:autoSpaceDE w:val="0"/>
        <w:autoSpaceDN w:val="0"/>
        <w:bidi/>
        <w:adjustRightInd w:val="0"/>
        <w:spacing w:after="0" w:line="240" w:lineRule="auto"/>
        <w:ind w:left="720" w:hanging="540"/>
        <w:rPr>
          <w:rFonts w:asciiTheme="majorBidi" w:hAnsiTheme="majorBidi" w:cstheme="majorBidi"/>
          <w:color w:val="0070C0"/>
          <w:kern w:val="24"/>
          <w:sz w:val="28"/>
          <w:szCs w:val="28"/>
          <w:rtl/>
        </w:rPr>
      </w:pPr>
      <w:r w:rsidRPr="00AD17B3">
        <w:rPr>
          <w:rFonts w:asciiTheme="majorBidi" w:hAnsiTheme="majorBidi" w:cstheme="majorBidi"/>
          <w:b/>
          <w:bCs/>
          <w:color w:val="0070C0"/>
          <w:kern w:val="24"/>
          <w:sz w:val="28"/>
          <w:szCs w:val="28"/>
          <w:rtl/>
        </w:rPr>
        <w:br/>
        <w:t xml:space="preserve"> التركيب النوعي </w:t>
      </w:r>
      <w:r w:rsidRPr="00AD17B3">
        <w:rPr>
          <w:rFonts w:asciiTheme="majorBidi" w:hAnsiTheme="majorBidi" w:cstheme="majorBidi"/>
          <w:color w:val="0070C0"/>
          <w:kern w:val="24"/>
          <w:sz w:val="28"/>
          <w:szCs w:val="28"/>
        </w:rPr>
        <w:br/>
      </w:r>
    </w:p>
    <w:p w:rsidR="00AD17B3" w:rsidRPr="007F45E3" w:rsidRDefault="00AD17B3" w:rsidP="007B4C4C">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تعد دراسة التركيب العمري والنوعي </w:t>
      </w:r>
      <w:r w:rsidRPr="007F45E3">
        <w:rPr>
          <w:rFonts w:asciiTheme="majorBidi" w:hAnsiTheme="majorBidi" w:cstheme="majorBidi"/>
          <w:kern w:val="24"/>
          <w:sz w:val="28"/>
          <w:szCs w:val="28"/>
        </w:rPr>
        <w:t>Age - Sex Composition</w:t>
      </w:r>
      <w:r w:rsidRPr="007F45E3">
        <w:rPr>
          <w:rFonts w:asciiTheme="majorBidi" w:hAnsiTheme="majorBidi" w:cstheme="majorBidi"/>
          <w:kern w:val="24"/>
          <w:sz w:val="28"/>
          <w:szCs w:val="28"/>
          <w:rtl/>
        </w:rPr>
        <w:t>،</w:t>
      </w:r>
      <w:r w:rsidRPr="007F45E3">
        <w:rPr>
          <w:rFonts w:asciiTheme="majorBidi" w:hAnsiTheme="majorBidi" w:cstheme="majorBidi"/>
          <w:kern w:val="24"/>
          <w:sz w:val="28"/>
          <w:szCs w:val="28"/>
        </w:rPr>
        <w:t xml:space="preserve"> </w:t>
      </w:r>
      <w:r w:rsidRPr="007F45E3">
        <w:rPr>
          <w:rFonts w:asciiTheme="majorBidi" w:hAnsiTheme="majorBidi" w:cstheme="majorBidi"/>
          <w:kern w:val="24"/>
          <w:sz w:val="28"/>
          <w:szCs w:val="28"/>
          <w:rtl/>
        </w:rPr>
        <w:t xml:space="preserve">على قدر كبير من الأهمية في دراسة السكان، ذلك لأنها توضح الملامح </w:t>
      </w:r>
      <w:proofErr w:type="spellStart"/>
      <w:r w:rsidRPr="007F45E3">
        <w:rPr>
          <w:rFonts w:asciiTheme="majorBidi" w:hAnsiTheme="majorBidi" w:cstheme="majorBidi"/>
          <w:kern w:val="24"/>
          <w:sz w:val="28"/>
          <w:szCs w:val="28"/>
          <w:rtl/>
        </w:rPr>
        <w:t>الديموجرافية</w:t>
      </w:r>
      <w:proofErr w:type="spellEnd"/>
      <w:r w:rsidRPr="007F45E3">
        <w:rPr>
          <w:rFonts w:asciiTheme="majorBidi" w:hAnsiTheme="majorBidi" w:cstheme="majorBidi"/>
          <w:kern w:val="24"/>
          <w:sz w:val="28"/>
          <w:szCs w:val="28"/>
          <w:rtl/>
        </w:rPr>
        <w:t xml:space="preserve"> للمجتمع ذكوراً وإناثاً أو ما يعرف بنسبة النوع ، ويحدد التركيب العمري الفئة المنتجة في المجتمع، التي يقع على عاتقها عبء إعالة </w:t>
      </w:r>
      <w:r w:rsidRPr="007F45E3">
        <w:rPr>
          <w:rFonts w:asciiTheme="majorBidi" w:hAnsiTheme="majorBidi" w:cstheme="majorBidi"/>
          <w:kern w:val="24"/>
          <w:sz w:val="28"/>
          <w:szCs w:val="28"/>
        </w:rPr>
        <w:t xml:space="preserve">Dependency </w:t>
      </w:r>
      <w:r w:rsidRPr="007F45E3">
        <w:rPr>
          <w:rFonts w:asciiTheme="majorBidi" w:hAnsiTheme="majorBidi" w:cstheme="majorBidi"/>
          <w:kern w:val="24"/>
          <w:sz w:val="28"/>
          <w:szCs w:val="28"/>
          <w:rtl/>
        </w:rPr>
        <w:t>،</w:t>
      </w:r>
      <w:r w:rsidRPr="007F45E3">
        <w:rPr>
          <w:rFonts w:asciiTheme="majorBidi" w:hAnsiTheme="majorBidi" w:cstheme="majorBidi"/>
          <w:kern w:val="24"/>
          <w:sz w:val="28"/>
          <w:szCs w:val="28"/>
        </w:rPr>
        <w:t xml:space="preserve"> </w:t>
      </w:r>
      <w:r w:rsidRPr="007F45E3">
        <w:rPr>
          <w:rFonts w:asciiTheme="majorBidi" w:hAnsiTheme="majorBidi" w:cstheme="majorBidi"/>
          <w:kern w:val="24"/>
          <w:sz w:val="28"/>
          <w:szCs w:val="28"/>
          <w:rtl/>
        </w:rPr>
        <w:t>باقي أفراده، كذلك يعد التركيب العمري والنوعي نتاجاً للعوامل المؤثرة في النمو السكاني من مواليد، ووفيات، وهجرة التي لا يمكن اعتبار أحدها مستقلاً كلياً عن الآخر بل يؤدي أي تغير في أحد هذه العوامل إ</w:t>
      </w:r>
      <w:r w:rsidR="007B4C4C">
        <w:rPr>
          <w:rFonts w:asciiTheme="majorBidi" w:hAnsiTheme="majorBidi" w:cstheme="majorBidi"/>
          <w:kern w:val="24"/>
          <w:sz w:val="28"/>
          <w:szCs w:val="28"/>
          <w:rtl/>
        </w:rPr>
        <w:t>لى التأثير في العاملين الآخرين.</w:t>
      </w:r>
      <w:r w:rsidRPr="007F45E3">
        <w:rPr>
          <w:rFonts w:asciiTheme="majorBidi" w:hAnsiTheme="majorBidi" w:cstheme="majorBidi"/>
          <w:kern w:val="24"/>
          <w:sz w:val="28"/>
          <w:szCs w:val="28"/>
          <w:rtl/>
        </w:rPr>
        <w:br/>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يعني تقسيم المجتمع حسب النوع إلى ذكور وإناث أو ما يعرف بنسبة النوع وهي نسبة الذكورة ، أي عدد الذكور لكل مائة من الإناث</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من المعلوم أن نسبة عدد الذكور تتراوح لكل 100 من الإناث من دولة لأخرى ، ما بين 90-110، كما وتتراوح النسبة عموما ما بين 105 طفل ذكر إلى 106 طفل أنثى.</w:t>
      </w:r>
    </w:p>
    <w:p w:rsidR="00AD17B3" w:rsidRDefault="00AD17B3" w:rsidP="007B4C4C">
      <w:pPr>
        <w:autoSpaceDE w:val="0"/>
        <w:autoSpaceDN w:val="0"/>
        <w:bidi/>
        <w:adjustRightInd w:val="0"/>
        <w:spacing w:after="0" w:line="240" w:lineRule="auto"/>
        <w:ind w:left="720" w:right="540"/>
        <w:rPr>
          <w:rFonts w:asciiTheme="majorBidi" w:hAnsiTheme="majorBidi" w:cstheme="majorBidi"/>
          <w:kern w:val="24"/>
          <w:sz w:val="28"/>
          <w:szCs w:val="28"/>
        </w:rPr>
      </w:pPr>
      <w:r w:rsidRPr="007F45E3">
        <w:rPr>
          <w:rFonts w:asciiTheme="majorBidi" w:hAnsiTheme="majorBidi" w:cstheme="majorBidi"/>
          <w:b/>
          <w:bCs/>
          <w:kern w:val="24"/>
          <w:sz w:val="28"/>
          <w:szCs w:val="28"/>
          <w:u w:val="single"/>
          <w:rtl/>
        </w:rPr>
        <w:t xml:space="preserve">أن وضع المملكة الراهن </w:t>
      </w:r>
      <w:r w:rsidRPr="007F45E3">
        <w:rPr>
          <w:rFonts w:asciiTheme="majorBidi" w:hAnsiTheme="majorBidi" w:cstheme="majorBidi"/>
          <w:kern w:val="24"/>
          <w:sz w:val="28"/>
          <w:szCs w:val="28"/>
          <w:rtl/>
        </w:rPr>
        <w:t>بالنسبة للتركيب النوعي ليعكس حقيقة مفادها زيادة نسبة الذكور مقابل الإناث وبنسبة 53% إلى 47% من جملة السكان وهذا بالتالي يجعل نسبة التركيب النوعي قليلة عن المستوى العالمي ونعلم من خلال ذلك لأن هذا الوضع شبيه مع دول الخليج العربي (منظومة دو</w:t>
      </w:r>
      <w:r w:rsidR="007B4C4C">
        <w:rPr>
          <w:rFonts w:asciiTheme="majorBidi" w:hAnsiTheme="majorBidi" w:cstheme="majorBidi"/>
          <w:kern w:val="24"/>
          <w:sz w:val="28"/>
          <w:szCs w:val="28"/>
          <w:rtl/>
        </w:rPr>
        <w:t>ل مجلس التعاون الخليجي العربي).</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ولعل من المناسب الإشارة إلى أن هذا الخلل أعني ارتفاع نسبة الذكور إنما يعود بشكل أساسي إلى عامل تيار الهجرة العمالية الخارجية (العمالة الوافدة)، وليس أدل على ذلك من معرفة أن نسبة الذكور غير المواطنين حسب </w:t>
      </w:r>
      <w:r w:rsidRPr="007F45E3">
        <w:rPr>
          <w:rFonts w:asciiTheme="majorBidi" w:hAnsiTheme="majorBidi" w:cstheme="majorBidi"/>
          <w:kern w:val="24"/>
          <w:sz w:val="28"/>
          <w:szCs w:val="28"/>
          <w:rtl/>
          <w:lang w:bidi="ar-DZ"/>
        </w:rPr>
        <w:t>النتائج الأولية للتعداد العام للسكان والمساكن لعام 1431هـ (2010م)</w:t>
      </w:r>
      <w:r w:rsidRPr="007F45E3">
        <w:rPr>
          <w:rFonts w:asciiTheme="majorBidi" w:hAnsiTheme="majorBidi" w:cstheme="majorBidi"/>
          <w:kern w:val="24"/>
          <w:sz w:val="28"/>
          <w:szCs w:val="28"/>
          <w:rtl/>
        </w:rPr>
        <w:t xml:space="preserve"> كانت على النحو التالي:</w:t>
      </w:r>
    </w:p>
    <w:p w:rsidR="00AD17B3" w:rsidRPr="007F45E3" w:rsidRDefault="00AD17B3" w:rsidP="00AD17B3">
      <w:pPr>
        <w:numPr>
          <w:ilvl w:val="0"/>
          <w:numId w:val="76"/>
        </w:numPr>
        <w:autoSpaceDE w:val="0"/>
        <w:autoSpaceDN w:val="0"/>
        <w:bidi/>
        <w:adjustRightInd w:val="0"/>
        <w:spacing w:after="0" w:line="240" w:lineRule="auto"/>
        <w:ind w:right="540"/>
        <w:rPr>
          <w:rFonts w:asciiTheme="majorBidi" w:hAnsiTheme="majorBidi" w:cstheme="majorBidi"/>
          <w:kern w:val="24"/>
          <w:sz w:val="28"/>
          <w:szCs w:val="28"/>
        </w:rPr>
      </w:pPr>
      <w:r w:rsidRPr="007F45E3">
        <w:rPr>
          <w:rFonts w:asciiTheme="majorBidi" w:hAnsiTheme="majorBidi" w:cstheme="majorBidi"/>
          <w:kern w:val="24"/>
          <w:sz w:val="28"/>
          <w:szCs w:val="28"/>
          <w:rtl/>
        </w:rPr>
        <w:t xml:space="preserve"> </w:t>
      </w:r>
      <w:r w:rsidRPr="007F45E3">
        <w:rPr>
          <w:rFonts w:asciiTheme="majorBidi" w:hAnsiTheme="majorBidi" w:cstheme="majorBidi"/>
          <w:kern w:val="24"/>
          <w:sz w:val="28"/>
          <w:szCs w:val="28"/>
          <w:rtl/>
          <w:lang w:bidi="ar-DZ"/>
        </w:rPr>
        <w:t>بلغ عدد المقيمين في المملكة العربية السعودية من غير المواطنيـن (8،429،401) نسمة. وبلغ عدد الذكور من المقيمين غير السعوديين (5،932،974) فرداً أي ما نسبته (</w:t>
      </w:r>
      <w:r w:rsidRPr="007F45E3">
        <w:rPr>
          <w:rFonts w:asciiTheme="majorBidi" w:hAnsiTheme="majorBidi" w:cstheme="majorBidi"/>
          <w:kern w:val="24"/>
          <w:sz w:val="28"/>
          <w:szCs w:val="28"/>
        </w:rPr>
        <w:t>70.4</w:t>
      </w:r>
      <w:r w:rsidRPr="007F45E3">
        <w:rPr>
          <w:rFonts w:asciiTheme="majorBidi" w:hAnsiTheme="majorBidi" w:cstheme="majorBidi"/>
          <w:kern w:val="24"/>
          <w:sz w:val="28"/>
          <w:szCs w:val="28"/>
          <w:rtl/>
          <w:lang w:bidi="ar-DZ"/>
        </w:rPr>
        <w:t>%) سبعين وأربعة من عشرة في المئة من إجمالي عدد المقيمين غير السعوديين. وبلغ عدد الإناث (2،496،427) أي ما نسبته (</w:t>
      </w:r>
      <w:r w:rsidRPr="007F45E3">
        <w:rPr>
          <w:rFonts w:asciiTheme="majorBidi" w:hAnsiTheme="majorBidi" w:cstheme="majorBidi"/>
          <w:kern w:val="24"/>
          <w:sz w:val="28"/>
          <w:szCs w:val="28"/>
        </w:rPr>
        <w:t>29.6</w:t>
      </w:r>
      <w:r w:rsidRPr="007F45E3">
        <w:rPr>
          <w:rFonts w:asciiTheme="majorBidi" w:hAnsiTheme="majorBidi" w:cstheme="majorBidi"/>
          <w:kern w:val="24"/>
          <w:sz w:val="28"/>
          <w:szCs w:val="28"/>
          <w:rtl/>
          <w:lang w:bidi="ar-DZ"/>
        </w:rPr>
        <w:t>%) من إجمالي عدد المقيمين غير السعوديين .</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الجدير بالذكر إلى أن هناك فروقا جغرافية جوهرية في خصائص التركيب النوعي بين المناطق الإدارية الـ 13، بحيث تتسم المناطق الوسطى والغربية والشرقية بارتفاع نسبة الذكور للإناث (</w:t>
      </w:r>
      <w:r w:rsidRPr="007F45E3">
        <w:rPr>
          <w:rFonts w:asciiTheme="majorBidi" w:hAnsiTheme="majorBidi" w:cstheme="majorBidi"/>
          <w:kern w:val="24"/>
          <w:sz w:val="28"/>
          <w:szCs w:val="28"/>
        </w:rPr>
        <w:t xml:space="preserve">55.3% </w:t>
      </w:r>
      <w:r w:rsidRPr="007F45E3">
        <w:rPr>
          <w:rFonts w:asciiTheme="majorBidi" w:hAnsiTheme="majorBidi" w:cstheme="majorBidi"/>
          <w:kern w:val="24"/>
          <w:sz w:val="28"/>
          <w:szCs w:val="28"/>
          <w:rtl/>
        </w:rPr>
        <w:t xml:space="preserve">، </w:t>
      </w:r>
      <w:r w:rsidRPr="007F45E3">
        <w:rPr>
          <w:rFonts w:asciiTheme="majorBidi" w:hAnsiTheme="majorBidi" w:cstheme="majorBidi"/>
          <w:kern w:val="24"/>
          <w:sz w:val="28"/>
          <w:szCs w:val="28"/>
        </w:rPr>
        <w:t>%54.3</w:t>
      </w:r>
      <w:r w:rsidRPr="007F45E3">
        <w:rPr>
          <w:rFonts w:asciiTheme="majorBidi" w:hAnsiTheme="majorBidi" w:cstheme="majorBidi"/>
          <w:kern w:val="24"/>
          <w:sz w:val="28"/>
          <w:szCs w:val="28"/>
          <w:rtl/>
        </w:rPr>
        <w:t xml:space="preserve">، </w:t>
      </w:r>
      <w:r w:rsidRPr="007F45E3">
        <w:rPr>
          <w:rFonts w:asciiTheme="majorBidi" w:hAnsiTheme="majorBidi" w:cstheme="majorBidi"/>
          <w:kern w:val="24"/>
          <w:sz w:val="28"/>
          <w:szCs w:val="28"/>
        </w:rPr>
        <w:t>%56.1</w:t>
      </w:r>
      <w:r w:rsidRPr="007F45E3">
        <w:rPr>
          <w:rFonts w:asciiTheme="majorBidi" w:hAnsiTheme="majorBidi" w:cstheme="majorBidi"/>
          <w:kern w:val="24"/>
          <w:sz w:val="28"/>
          <w:szCs w:val="28"/>
          <w:rtl/>
        </w:rPr>
        <w:t xml:space="preserve"> على التوالي). </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علاوة على ذلك هناك حقائق أخرى متعلقة بالتوزيع الجغرافي لمجموع الذكور غير السعوديين فسيلاحظ أن معظمهم يتوزعون في المنطقتين الغربية والوسطى وبنسبة تصل إلى </w:t>
      </w:r>
      <w:r w:rsidRPr="007F45E3">
        <w:rPr>
          <w:rFonts w:asciiTheme="majorBidi" w:hAnsiTheme="majorBidi" w:cstheme="majorBidi"/>
          <w:kern w:val="24"/>
          <w:sz w:val="28"/>
          <w:szCs w:val="28"/>
        </w:rPr>
        <w:t xml:space="preserve"> %39.3</w:t>
      </w:r>
      <w:r w:rsidRPr="007F45E3">
        <w:rPr>
          <w:rFonts w:asciiTheme="majorBidi" w:hAnsiTheme="majorBidi" w:cstheme="majorBidi"/>
          <w:kern w:val="24"/>
          <w:sz w:val="28"/>
          <w:szCs w:val="28"/>
          <w:rtl/>
        </w:rPr>
        <w:t>و</w:t>
      </w:r>
      <w:r w:rsidRPr="007F45E3">
        <w:rPr>
          <w:rFonts w:asciiTheme="majorBidi" w:hAnsiTheme="majorBidi" w:cstheme="majorBidi"/>
          <w:kern w:val="24"/>
          <w:sz w:val="28"/>
          <w:szCs w:val="28"/>
        </w:rPr>
        <w:t xml:space="preserve"> %32.3 </w:t>
      </w:r>
      <w:r w:rsidRPr="007F45E3">
        <w:rPr>
          <w:rFonts w:asciiTheme="majorBidi" w:hAnsiTheme="majorBidi" w:cstheme="majorBidi"/>
          <w:kern w:val="24"/>
          <w:sz w:val="28"/>
          <w:szCs w:val="28"/>
          <w:rtl/>
        </w:rPr>
        <w:t>على التوالي وتليهما المنطقة الشرقية</w:t>
      </w:r>
      <w:r w:rsidRPr="007F45E3">
        <w:rPr>
          <w:rFonts w:asciiTheme="majorBidi" w:hAnsiTheme="majorBidi" w:cstheme="majorBidi"/>
          <w:kern w:val="24"/>
          <w:sz w:val="28"/>
          <w:szCs w:val="28"/>
        </w:rPr>
        <w:t xml:space="preserve">  .%15.8 </w:t>
      </w:r>
    </w:p>
    <w:p w:rsidR="007B4C4C" w:rsidRDefault="007B4C4C" w:rsidP="00AD17B3">
      <w:pPr>
        <w:autoSpaceDE w:val="0"/>
        <w:autoSpaceDN w:val="0"/>
        <w:bidi/>
        <w:adjustRightInd w:val="0"/>
        <w:spacing w:after="0" w:line="240" w:lineRule="auto"/>
        <w:ind w:left="720" w:right="540" w:hanging="540"/>
        <w:rPr>
          <w:rFonts w:asciiTheme="majorBidi" w:hAnsiTheme="majorBidi" w:cstheme="majorBidi" w:hint="cs"/>
          <w:b/>
          <w:bCs/>
          <w:color w:val="0070C0"/>
          <w:kern w:val="24"/>
          <w:sz w:val="28"/>
          <w:szCs w:val="28"/>
          <w:rtl/>
        </w:rPr>
      </w:pPr>
    </w:p>
    <w:p w:rsidR="00AD17B3" w:rsidRPr="00AD17B3" w:rsidRDefault="00AD17B3" w:rsidP="007B4C4C">
      <w:pPr>
        <w:autoSpaceDE w:val="0"/>
        <w:autoSpaceDN w:val="0"/>
        <w:bidi/>
        <w:adjustRightInd w:val="0"/>
        <w:spacing w:after="0" w:line="240" w:lineRule="auto"/>
        <w:ind w:left="720" w:right="540" w:hanging="540"/>
        <w:rPr>
          <w:rFonts w:asciiTheme="majorBidi" w:hAnsiTheme="majorBidi" w:cstheme="majorBidi"/>
          <w:color w:val="0070C0"/>
          <w:kern w:val="24"/>
          <w:sz w:val="28"/>
          <w:szCs w:val="28"/>
          <w:rtl/>
        </w:rPr>
      </w:pPr>
      <w:r w:rsidRPr="00AD17B3">
        <w:rPr>
          <w:rFonts w:asciiTheme="majorBidi" w:hAnsiTheme="majorBidi" w:cstheme="majorBidi"/>
          <w:b/>
          <w:bCs/>
          <w:color w:val="0070C0"/>
          <w:kern w:val="24"/>
          <w:sz w:val="28"/>
          <w:szCs w:val="28"/>
          <w:rtl/>
        </w:rPr>
        <w:br/>
        <w:t xml:space="preserve"> التركيب العمري (</w:t>
      </w:r>
      <w:r w:rsidRPr="00AD17B3">
        <w:rPr>
          <w:rFonts w:asciiTheme="majorBidi" w:hAnsiTheme="majorBidi" w:cstheme="majorBidi"/>
          <w:b/>
          <w:bCs/>
          <w:color w:val="0070C0"/>
          <w:kern w:val="24"/>
          <w:sz w:val="28"/>
          <w:szCs w:val="28"/>
        </w:rPr>
        <w:t>Age Structure</w:t>
      </w:r>
      <w:r w:rsidRPr="00AD17B3">
        <w:rPr>
          <w:rFonts w:asciiTheme="majorBidi" w:hAnsiTheme="majorBidi" w:cstheme="majorBidi"/>
          <w:b/>
          <w:bCs/>
          <w:color w:val="0070C0"/>
          <w:kern w:val="24"/>
          <w:sz w:val="28"/>
          <w:szCs w:val="28"/>
          <w:rtl/>
        </w:rPr>
        <w:t>)</w:t>
      </w:r>
      <w:r w:rsidRPr="00AD17B3">
        <w:rPr>
          <w:rFonts w:asciiTheme="majorBidi" w:hAnsiTheme="majorBidi" w:cstheme="majorBidi"/>
          <w:color w:val="0070C0"/>
          <w:kern w:val="24"/>
          <w:sz w:val="28"/>
          <w:szCs w:val="28"/>
        </w:rPr>
        <w:br/>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يعني تقسيم المجتمع حسب العمر إلى 3 مجموعات (فئات) عمرية:</w:t>
      </w: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فئة صغار السن</w:t>
      </w: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فئة العاملين المنتجين (البالغين)</w:t>
      </w: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فئة المسنين (كبار السن)</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تشير البيانات المتوفرة في المملكة إلى أن هناك نسبة أطفال تصل إلى 39%، بينما تشكل الفئة العمرية الثانية – المنتجين نسبة تصل إلى 57%  وفئة المسنين 4%. </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تدل هذه النسب على أن فئتي الصغار والب</w:t>
      </w:r>
      <w:r>
        <w:rPr>
          <w:rFonts w:asciiTheme="majorBidi" w:hAnsiTheme="majorBidi" w:cstheme="majorBidi"/>
          <w:kern w:val="24"/>
          <w:sz w:val="28"/>
          <w:szCs w:val="28"/>
          <w:rtl/>
        </w:rPr>
        <w:t>الغين تستحوذان على معظم السكان.</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p>
    <w:p w:rsidR="00AD17B3" w:rsidRPr="00AD17B3" w:rsidRDefault="00AD17B3" w:rsidP="00AD17B3">
      <w:pPr>
        <w:autoSpaceDE w:val="0"/>
        <w:autoSpaceDN w:val="0"/>
        <w:bidi/>
        <w:adjustRightInd w:val="0"/>
        <w:spacing w:after="0" w:line="240" w:lineRule="auto"/>
        <w:ind w:left="720" w:right="540" w:hanging="540"/>
        <w:rPr>
          <w:rFonts w:asciiTheme="majorBidi" w:hAnsiTheme="majorBidi" w:cstheme="majorBidi"/>
          <w:color w:val="0070C0"/>
          <w:kern w:val="24"/>
          <w:sz w:val="28"/>
          <w:szCs w:val="28"/>
        </w:rPr>
      </w:pPr>
      <w:r w:rsidRPr="00AD17B3">
        <w:rPr>
          <w:rFonts w:asciiTheme="majorBidi" w:hAnsiTheme="majorBidi" w:cstheme="majorBidi"/>
          <w:b/>
          <w:bCs/>
          <w:color w:val="0070C0"/>
          <w:kern w:val="24"/>
          <w:sz w:val="28"/>
          <w:szCs w:val="28"/>
          <w:rtl/>
        </w:rPr>
        <w:t xml:space="preserve"> الهرم السكاني (</w:t>
      </w:r>
      <w:r w:rsidRPr="00AD17B3">
        <w:rPr>
          <w:rFonts w:asciiTheme="majorBidi" w:hAnsiTheme="majorBidi" w:cstheme="majorBidi"/>
          <w:b/>
          <w:bCs/>
          <w:color w:val="0070C0"/>
          <w:kern w:val="24"/>
          <w:sz w:val="28"/>
          <w:szCs w:val="28"/>
        </w:rPr>
        <w:t>Population Pyramid</w:t>
      </w:r>
      <w:r w:rsidRPr="00AD17B3">
        <w:rPr>
          <w:rFonts w:asciiTheme="majorBidi" w:hAnsiTheme="majorBidi" w:cstheme="majorBidi"/>
          <w:b/>
          <w:bCs/>
          <w:color w:val="0070C0"/>
          <w:kern w:val="24"/>
          <w:sz w:val="28"/>
          <w:szCs w:val="28"/>
          <w:rtl/>
        </w:rPr>
        <w:t>)</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يلخص هرم السكان لأية دولة حالة السكان الاجتماعية والاقتصادية خلال فترة طويلة من الزمن. ويتميز الهرم السكاني للمملكة بالخصائص التالية: </w:t>
      </w: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شبيه بنمط الهرم السائد في الدول النامية ذي القاعدة العريضة. </w:t>
      </w: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اتساع قاعدة الهرم في فئات السكان ، يدل على ارتفاع معدل المواليد وبالتالي ارتفاع نسبة النمو السكاني. يشكل الأطفال أقل قليلا من نصف عدد السكان.</w:t>
      </w: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الجوانب المنحدرة للهرم تدل على انخفاض نسبة متوسطي السن، وقلة نسبة كبار السن وارتفاع نسبة صغار السن، وارتفاع الوفيات العامة وهذا يدل على ارتفاع نسبة الإعالة الكلية وعدم اشتغال نسبة كبيرة من الإناث القادرات على العمل. </w:t>
      </w:r>
    </w:p>
    <w:p w:rsidR="00AD17B3" w:rsidRPr="007F45E3" w:rsidRDefault="00AD17B3" w:rsidP="00AD17B3">
      <w:pPr>
        <w:numPr>
          <w:ilvl w:val="0"/>
          <w:numId w:val="62"/>
        </w:numPr>
        <w:autoSpaceDE w:val="0"/>
        <w:autoSpaceDN w:val="0"/>
        <w:bidi/>
        <w:adjustRightInd w:val="0"/>
        <w:spacing w:after="0" w:line="240" w:lineRule="auto"/>
        <w:ind w:right="540" w:hanging="540"/>
        <w:rPr>
          <w:rFonts w:asciiTheme="majorBidi" w:hAnsiTheme="majorBidi" w:cstheme="majorBidi"/>
          <w:kern w:val="24"/>
          <w:sz w:val="28"/>
          <w:szCs w:val="28"/>
          <w:rtl/>
        </w:rPr>
      </w:pPr>
      <w:r w:rsidRPr="007F45E3">
        <w:rPr>
          <w:rFonts w:asciiTheme="majorBidi" w:hAnsiTheme="majorBidi" w:cstheme="majorBidi"/>
          <w:kern w:val="24"/>
          <w:sz w:val="28"/>
          <w:szCs w:val="28"/>
          <w:rtl/>
        </w:rPr>
        <w:t>يدل الهرم على أن المجتمع السعودي مجتمع شاب وفتي مما ينبئ بتزايد سريع في عدد السكان في المستقبل القريب. بمعنى أنى الهرم يشير إلى حيوية السكان والقدرة الكبيرة على الإنتاج.</w:t>
      </w:r>
    </w:p>
    <w:p w:rsidR="00AD17B3" w:rsidRPr="007F45E3" w:rsidRDefault="00AD17B3" w:rsidP="00AD17B3">
      <w:pPr>
        <w:numPr>
          <w:ilvl w:val="0"/>
          <w:numId w:val="62"/>
        </w:numPr>
        <w:autoSpaceDE w:val="0"/>
        <w:autoSpaceDN w:val="0"/>
        <w:bidi/>
        <w:adjustRightInd w:val="0"/>
        <w:spacing w:after="0" w:line="240" w:lineRule="auto"/>
        <w:ind w:right="540" w:hanging="540"/>
        <w:rPr>
          <w:rFonts w:asciiTheme="majorBidi" w:hAnsiTheme="majorBidi" w:cstheme="majorBidi"/>
          <w:kern w:val="24"/>
          <w:sz w:val="28"/>
          <w:szCs w:val="28"/>
          <w:rtl/>
        </w:rPr>
      </w:pPr>
      <w:r w:rsidRPr="007F45E3">
        <w:rPr>
          <w:rFonts w:asciiTheme="majorBidi" w:hAnsiTheme="majorBidi" w:cstheme="majorBidi"/>
          <w:kern w:val="24"/>
          <w:sz w:val="28"/>
          <w:szCs w:val="28"/>
          <w:rtl/>
        </w:rPr>
        <w:t>يستنتج مما سبق أن معظم النشاط الاقتصادي للسكان اتجه ولا يزال يتجه إلى مزيد من التعمير للمستقبل، إلى جانب كون السكان يمثلون قوة استهلاكية.</w:t>
      </w:r>
    </w:p>
    <w:p w:rsidR="00AD17B3" w:rsidRPr="007B4C4C" w:rsidRDefault="00AD17B3" w:rsidP="007B4C4C">
      <w:pPr>
        <w:numPr>
          <w:ilvl w:val="0"/>
          <w:numId w:val="62"/>
        </w:numPr>
        <w:autoSpaceDE w:val="0"/>
        <w:autoSpaceDN w:val="0"/>
        <w:bidi/>
        <w:adjustRightInd w:val="0"/>
        <w:spacing w:after="0" w:line="240" w:lineRule="auto"/>
        <w:ind w:right="540" w:hanging="540"/>
        <w:rPr>
          <w:rFonts w:asciiTheme="majorBidi" w:hAnsiTheme="majorBidi" w:cstheme="majorBidi"/>
          <w:kern w:val="24"/>
          <w:sz w:val="28"/>
          <w:szCs w:val="28"/>
        </w:rPr>
      </w:pPr>
      <w:r w:rsidRPr="007F45E3">
        <w:rPr>
          <w:rFonts w:asciiTheme="majorBidi" w:hAnsiTheme="majorBidi" w:cstheme="majorBidi"/>
          <w:kern w:val="24"/>
          <w:sz w:val="28"/>
          <w:szCs w:val="28"/>
          <w:rtl/>
        </w:rPr>
        <w:t>تباين الهرم السكاني للمملكة عن الهرم السكاني لبعض المناطق الإدارية وإن كان هناك تشابه في قاعدة الهرم العريضة. وهذا ملاحظ في الفئة الثانية (المنتجين) وخاصة زيادة الذكور في مناطق الرياض ومكة المكرمة والشرقية وتبوك وانخفاضها في مناطق حائل والقصيم والباحة مثلا.</w:t>
      </w:r>
    </w:p>
    <w:p w:rsidR="00AD17B3" w:rsidRPr="00AD17B3" w:rsidRDefault="00AD17B3" w:rsidP="00AD17B3">
      <w:pPr>
        <w:autoSpaceDE w:val="0"/>
        <w:autoSpaceDN w:val="0"/>
        <w:bidi/>
        <w:adjustRightInd w:val="0"/>
        <w:spacing w:after="0" w:line="240" w:lineRule="auto"/>
        <w:ind w:left="720" w:hanging="540"/>
        <w:rPr>
          <w:rFonts w:asciiTheme="majorBidi" w:hAnsiTheme="majorBidi" w:cstheme="majorBidi"/>
          <w:color w:val="0070C0"/>
          <w:kern w:val="24"/>
          <w:sz w:val="28"/>
          <w:szCs w:val="28"/>
          <w:rtl/>
        </w:rPr>
      </w:pPr>
      <w:r w:rsidRPr="00AD17B3">
        <w:rPr>
          <w:rFonts w:asciiTheme="majorBidi" w:hAnsiTheme="majorBidi" w:cstheme="majorBidi"/>
          <w:b/>
          <w:bCs/>
          <w:color w:val="0070C0"/>
          <w:kern w:val="24"/>
          <w:sz w:val="28"/>
          <w:szCs w:val="28"/>
          <w:rtl/>
        </w:rPr>
        <w:t xml:space="preserve"> </w:t>
      </w:r>
      <w:r w:rsidRPr="00AD17B3">
        <w:rPr>
          <w:rFonts w:asciiTheme="majorBidi" w:hAnsiTheme="majorBidi" w:cstheme="majorBidi"/>
          <w:b/>
          <w:bCs/>
          <w:color w:val="0070C0"/>
          <w:kern w:val="24"/>
          <w:sz w:val="28"/>
          <w:szCs w:val="28"/>
          <w:rtl/>
        </w:rPr>
        <w:br/>
        <w:t xml:space="preserve">التركيب السكاني حسب النشاط الاقتصادي </w:t>
      </w:r>
      <w:r w:rsidRPr="00AD17B3">
        <w:rPr>
          <w:rFonts w:asciiTheme="majorBidi" w:hAnsiTheme="majorBidi" w:cstheme="majorBidi"/>
          <w:color w:val="0070C0"/>
          <w:kern w:val="24"/>
          <w:sz w:val="28"/>
          <w:szCs w:val="28"/>
        </w:rPr>
        <w:br/>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يمكن من خلال دراسة التركيب الاقتصادي </w:t>
      </w:r>
      <w:r w:rsidRPr="007F45E3">
        <w:rPr>
          <w:rFonts w:asciiTheme="majorBidi" w:hAnsiTheme="majorBidi" w:cstheme="majorBidi"/>
          <w:kern w:val="24"/>
          <w:sz w:val="28"/>
          <w:szCs w:val="28"/>
        </w:rPr>
        <w:t>Economic Composition</w:t>
      </w:r>
      <w:r w:rsidRPr="007F45E3">
        <w:rPr>
          <w:rFonts w:asciiTheme="majorBidi" w:hAnsiTheme="majorBidi" w:cstheme="majorBidi"/>
          <w:kern w:val="24"/>
          <w:sz w:val="28"/>
          <w:szCs w:val="28"/>
          <w:rtl/>
        </w:rPr>
        <w:t>،</w:t>
      </w:r>
      <w:r w:rsidRPr="007F45E3">
        <w:rPr>
          <w:rFonts w:asciiTheme="majorBidi" w:hAnsiTheme="majorBidi" w:cstheme="majorBidi"/>
          <w:kern w:val="24"/>
          <w:sz w:val="28"/>
          <w:szCs w:val="28"/>
        </w:rPr>
        <w:t xml:space="preserve"> </w:t>
      </w:r>
      <w:r w:rsidRPr="007F45E3">
        <w:rPr>
          <w:rFonts w:asciiTheme="majorBidi" w:hAnsiTheme="majorBidi" w:cstheme="majorBidi"/>
          <w:kern w:val="24"/>
          <w:sz w:val="28"/>
          <w:szCs w:val="28"/>
          <w:rtl/>
        </w:rPr>
        <w:t>تحديد ملامح النشاط الاقتصادي وأهمية عناصره وارتباطها بظروف البيئة الجغرافية، ويمكن كذلك تحديد نسبة العمالة، وحجمها، وأهميتها، وخصائصها المتعددة، ومعرفة معدلات البطالة، وتوزيعها حسب العمر، والنوع، والمهنة.</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كما تُسهم دراسة التركيب الاقتصادي في تحديد القوى العاملة في المستقبل اعتمادا على اتجاه معدلات التغير في نمو السكان وخصائصهم الاجتماعية وإسهام الإناث في القوى العاملة.</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w:t>
      </w:r>
      <w:r w:rsidRPr="007F45E3">
        <w:rPr>
          <w:rFonts w:asciiTheme="majorBidi" w:hAnsiTheme="majorBidi" w:cstheme="majorBidi"/>
          <w:kern w:val="24"/>
          <w:sz w:val="28"/>
          <w:szCs w:val="28"/>
          <w:rtl/>
        </w:rPr>
        <w:br/>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تتوزع قوة العمل السعودية بصفة رئيسية في ثلاثة قطاعات من المهن:</w:t>
      </w:r>
      <w:r w:rsidRPr="007F45E3">
        <w:rPr>
          <w:rFonts w:asciiTheme="majorBidi" w:hAnsiTheme="majorBidi" w:cstheme="majorBidi"/>
          <w:kern w:val="24"/>
          <w:sz w:val="28"/>
          <w:szCs w:val="28"/>
          <w:rtl/>
        </w:rPr>
        <w:br/>
        <w:t>الخدمات ، وهي الأعلى بنسبة 28.69%، ثم المهن الفنية والعلمية بنسبة 27.98%، وأخيرا المهن الإدارية، وهي الأدنى بنسبة 3.56%.</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ونوعيا، تتركز النساء من قوة العمل السعودية في المهن الفنية والعلمية. أما قوة العمل غير السعودية فتتركز في قطاع الإنتاج والتشييد بنسبة 41.07%، ثم قطاع الخدمات، وتأتي المهن الإدارية الأدنى بنسبة 1.14%.</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ووفقا للنشاط الاقتصادي، تتركز القوة العاملة السعودية في الأنشطة التالية تنازليا: الإدارة العامة، والتعليم. أما القوة العاملة غير السعودية فتنشط في المجالات التالية تنازليا: تجارة الجملة والتجزئة، العاملون مع الأسر، وصيد الأسماك.</w:t>
      </w:r>
    </w:p>
    <w:p w:rsidR="00AD17B3" w:rsidRDefault="00AD17B3" w:rsidP="00AD17B3">
      <w:pPr>
        <w:autoSpaceDE w:val="0"/>
        <w:autoSpaceDN w:val="0"/>
        <w:bidi/>
        <w:adjustRightInd w:val="0"/>
        <w:spacing w:after="0" w:line="240" w:lineRule="auto"/>
        <w:ind w:left="720" w:hanging="540"/>
        <w:rPr>
          <w:rFonts w:asciiTheme="majorBidi" w:hAnsiTheme="majorBidi" w:cstheme="majorBidi" w:hint="cs"/>
          <w:kern w:val="24"/>
          <w:sz w:val="28"/>
          <w:szCs w:val="28"/>
          <w:rtl/>
        </w:rPr>
      </w:pPr>
    </w:p>
    <w:p w:rsidR="007B4C4C" w:rsidRPr="007F45E3" w:rsidRDefault="007B4C4C" w:rsidP="007B4C4C">
      <w:pPr>
        <w:autoSpaceDE w:val="0"/>
        <w:autoSpaceDN w:val="0"/>
        <w:bidi/>
        <w:adjustRightInd w:val="0"/>
        <w:spacing w:after="0" w:line="240" w:lineRule="auto"/>
        <w:ind w:left="720" w:hanging="540"/>
        <w:rPr>
          <w:rFonts w:asciiTheme="majorBidi" w:hAnsiTheme="majorBidi" w:cstheme="majorBidi"/>
          <w:kern w:val="24"/>
          <w:sz w:val="28"/>
          <w:szCs w:val="28"/>
          <w:rtl/>
        </w:rPr>
      </w:pPr>
    </w:p>
    <w:p w:rsidR="00AD17B3" w:rsidRPr="007F45E3" w:rsidRDefault="00AD17B3" w:rsidP="00AD17B3">
      <w:pPr>
        <w:numPr>
          <w:ilvl w:val="0"/>
          <w:numId w:val="77"/>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تبلغ نسبة قوة العمل في المملكة العربية السعودية- وفقا للتعداد الصادر عام 1425هـ 48.35% من إجمالي عدد السكان الذين تتجاوز أعمارهم 15عاما. </w:t>
      </w:r>
    </w:p>
    <w:p w:rsidR="00AD17B3" w:rsidRPr="007F45E3" w:rsidRDefault="00AD17B3" w:rsidP="00AD17B3">
      <w:pPr>
        <w:numPr>
          <w:ilvl w:val="0"/>
          <w:numId w:val="78"/>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وتتباين النسبة المتوسطة لقوة العمل من 35.43% بين السعوديين، إلى 75.67% بين غير السعوديين، مما يوضح الدور المتزايد للفئة الأخيرة في بعض قطاعات العمل بالسعودية.</w:t>
      </w:r>
    </w:p>
    <w:p w:rsidR="00AD17B3" w:rsidRPr="007F45E3" w:rsidRDefault="00AD17B3" w:rsidP="00AD17B3">
      <w:pPr>
        <w:numPr>
          <w:ilvl w:val="0"/>
          <w:numId w:val="79"/>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وتصل نسبة البطالة بين قوة العمل في المتوسط إلى 4.62 في المائة، وتقل النسبة في قوة العمل غير السعودية إلى ما دون الواحد في المائة، وتزيد في قوة العمل السعودية إلى 8.34%.</w:t>
      </w:r>
    </w:p>
    <w:p w:rsidR="00AD17B3" w:rsidRPr="007B4C4C" w:rsidRDefault="00AD17B3" w:rsidP="007B4C4C">
      <w:pPr>
        <w:numPr>
          <w:ilvl w:val="0"/>
          <w:numId w:val="80"/>
        </w:numPr>
        <w:autoSpaceDE w:val="0"/>
        <w:autoSpaceDN w:val="0"/>
        <w:bidi/>
        <w:adjustRightInd w:val="0"/>
        <w:spacing w:after="0" w:line="240" w:lineRule="auto"/>
        <w:ind w:right="540" w:hanging="540"/>
        <w:rPr>
          <w:rFonts w:asciiTheme="majorBidi" w:hAnsiTheme="majorBidi" w:cstheme="majorBidi"/>
          <w:kern w:val="24"/>
          <w:sz w:val="28"/>
          <w:szCs w:val="28"/>
          <w:rtl/>
        </w:rPr>
      </w:pPr>
      <w:r w:rsidRPr="007F45E3">
        <w:rPr>
          <w:rFonts w:asciiTheme="majorBidi" w:hAnsiTheme="majorBidi" w:cstheme="majorBidi"/>
          <w:kern w:val="24"/>
          <w:sz w:val="28"/>
          <w:szCs w:val="28"/>
          <w:rtl/>
        </w:rPr>
        <w:t>وبصفة عامة، تتميز القوة العاملة السعودية بارتفاع نسبة التعليم، سواء بين الذكور والإناث، وتصل على الترتيب إلى 89.67 في المائة، و95.20%. في حين تنخفض نسبة التعليم بين قوة العمل غير السعودية إلى 88.01%.</w:t>
      </w:r>
      <w:r w:rsidRPr="007B4C4C">
        <w:rPr>
          <w:rFonts w:asciiTheme="majorBidi" w:hAnsiTheme="majorBidi" w:cstheme="majorBidi"/>
          <w:kern w:val="24"/>
          <w:sz w:val="28"/>
          <w:szCs w:val="28"/>
          <w:rtl/>
        </w:rPr>
        <w:br/>
      </w: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ولكن تبين من التعداد الأخير أن الأفراد الذين يقرؤون ويكتبون فقط يشكلون النسبة الأعلى في قوة العمل بنسبة 17.21 في المائة، يليهم الحاصلون على شهادة متوسطة بنسبة 16.08 في المائة.</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p>
    <w:p w:rsidR="00AD17B3" w:rsidRPr="007F45E3" w:rsidRDefault="00AD17B3" w:rsidP="00AD17B3">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 وتشير الإحصاءات إلى أن المجتمع السعودي لا يزال في حاجة إلى مشروعات استثمارية قادرة على توظيف الفئات الحاصلة على شهادات عليا.</w:t>
      </w:r>
    </w:p>
    <w:p w:rsidR="00AD17B3" w:rsidRPr="007F45E3" w:rsidRDefault="00AD17B3" w:rsidP="00AD17B3">
      <w:pPr>
        <w:autoSpaceDE w:val="0"/>
        <w:autoSpaceDN w:val="0"/>
        <w:bidi/>
        <w:adjustRightInd w:val="0"/>
        <w:spacing w:after="0" w:line="240" w:lineRule="auto"/>
        <w:ind w:left="720" w:right="540" w:hanging="540"/>
        <w:rPr>
          <w:rFonts w:asciiTheme="majorBidi" w:hAnsiTheme="majorBidi" w:cstheme="majorBidi"/>
          <w:kern w:val="24"/>
          <w:sz w:val="28"/>
          <w:szCs w:val="28"/>
          <w:rtl/>
        </w:rPr>
      </w:pPr>
    </w:p>
    <w:p w:rsidR="00AD17B3" w:rsidRPr="00AD17B3" w:rsidRDefault="00AD17B3" w:rsidP="00AD17B3">
      <w:pPr>
        <w:autoSpaceDE w:val="0"/>
        <w:autoSpaceDN w:val="0"/>
        <w:bidi/>
        <w:adjustRightInd w:val="0"/>
        <w:spacing w:after="0" w:line="240" w:lineRule="auto"/>
        <w:ind w:left="720" w:hanging="540"/>
        <w:rPr>
          <w:rFonts w:asciiTheme="majorBidi" w:hAnsiTheme="majorBidi" w:cstheme="majorBidi"/>
          <w:color w:val="0070C0"/>
          <w:kern w:val="24"/>
          <w:sz w:val="28"/>
          <w:szCs w:val="28"/>
          <w:rtl/>
        </w:rPr>
      </w:pPr>
      <w:r w:rsidRPr="00AD17B3">
        <w:rPr>
          <w:rFonts w:asciiTheme="majorBidi" w:hAnsiTheme="majorBidi" w:cstheme="majorBidi"/>
          <w:b/>
          <w:bCs/>
          <w:color w:val="0070C0"/>
          <w:kern w:val="24"/>
          <w:sz w:val="28"/>
          <w:szCs w:val="28"/>
          <w:rtl/>
        </w:rPr>
        <w:t>التركيب حسب الحالة المدنية (الزواجية)</w:t>
      </w:r>
    </w:p>
    <w:p w:rsidR="00AD17B3" w:rsidRDefault="00AD17B3" w:rsidP="007B4C4C">
      <w:pPr>
        <w:autoSpaceDE w:val="0"/>
        <w:autoSpaceDN w:val="0"/>
        <w:bidi/>
        <w:adjustRightInd w:val="0"/>
        <w:spacing w:after="0" w:line="240" w:lineRule="auto"/>
        <w:ind w:left="720" w:right="540"/>
        <w:rPr>
          <w:rFonts w:asciiTheme="majorBidi" w:hAnsiTheme="majorBidi" w:cstheme="majorBidi"/>
          <w:kern w:val="24"/>
          <w:sz w:val="28"/>
          <w:szCs w:val="28"/>
        </w:rPr>
      </w:pPr>
      <w:r w:rsidRPr="007F45E3">
        <w:rPr>
          <w:rFonts w:asciiTheme="majorBidi" w:hAnsiTheme="majorBidi" w:cstheme="majorBidi"/>
          <w:kern w:val="24"/>
          <w:sz w:val="28"/>
          <w:szCs w:val="28"/>
          <w:rtl/>
        </w:rPr>
        <w:t xml:space="preserve">تعنى الحالة المدنية (الزوجية) </w:t>
      </w:r>
      <w:r w:rsidRPr="007F45E3">
        <w:rPr>
          <w:rFonts w:asciiTheme="majorBidi" w:hAnsiTheme="majorBidi" w:cstheme="majorBidi"/>
          <w:kern w:val="24"/>
          <w:sz w:val="28"/>
          <w:szCs w:val="28"/>
        </w:rPr>
        <w:t>Marital Status</w:t>
      </w:r>
      <w:r w:rsidRPr="007F45E3">
        <w:rPr>
          <w:rFonts w:asciiTheme="majorBidi" w:hAnsiTheme="majorBidi" w:cstheme="majorBidi"/>
          <w:kern w:val="24"/>
          <w:sz w:val="28"/>
          <w:szCs w:val="28"/>
          <w:rtl/>
        </w:rPr>
        <w:t>،</w:t>
      </w:r>
      <w:r w:rsidRPr="007F45E3">
        <w:rPr>
          <w:rFonts w:asciiTheme="majorBidi" w:hAnsiTheme="majorBidi" w:cstheme="majorBidi"/>
          <w:kern w:val="24"/>
          <w:sz w:val="28"/>
          <w:szCs w:val="28"/>
        </w:rPr>
        <w:t xml:space="preserve"> </w:t>
      </w:r>
      <w:r w:rsidRPr="007F45E3">
        <w:rPr>
          <w:rFonts w:asciiTheme="majorBidi" w:hAnsiTheme="majorBidi" w:cstheme="majorBidi"/>
          <w:kern w:val="24"/>
          <w:sz w:val="28"/>
          <w:szCs w:val="28"/>
          <w:rtl/>
        </w:rPr>
        <w:t xml:space="preserve">التوزيع النسبي للسكان الذين لم يسبق لهم الزواج والسكان المتزوجين والسكان </w:t>
      </w:r>
      <w:proofErr w:type="spellStart"/>
      <w:r w:rsidRPr="007F45E3">
        <w:rPr>
          <w:rFonts w:asciiTheme="majorBidi" w:hAnsiTheme="majorBidi" w:cstheme="majorBidi"/>
          <w:kern w:val="24"/>
          <w:sz w:val="28"/>
          <w:szCs w:val="28"/>
          <w:rtl/>
        </w:rPr>
        <w:t>المترملين</w:t>
      </w:r>
      <w:proofErr w:type="spellEnd"/>
      <w:r w:rsidRPr="007F45E3">
        <w:rPr>
          <w:rFonts w:asciiTheme="majorBidi" w:hAnsiTheme="majorBidi" w:cstheme="majorBidi"/>
          <w:kern w:val="24"/>
          <w:sz w:val="28"/>
          <w:szCs w:val="28"/>
          <w:rtl/>
        </w:rPr>
        <w:t xml:space="preserve"> والسكان المطلقين. ويؤثر التركيب العمري ونسبة النوع تأثيراً مباشراً على نسب السكان، الذين تضمهم هذه الفئات الأربع، كما تسهم الأحوال الاجتماعية والاقتصادية في تحديدها واتجاهها. ولذلك فإن الحالة المدنية للسكان ليست ثابتة، بل دائمة التغير، وهي تعكس في ذلك ظروف المجتم</w:t>
      </w:r>
      <w:r w:rsidR="007B4C4C">
        <w:rPr>
          <w:rFonts w:asciiTheme="majorBidi" w:hAnsiTheme="majorBidi" w:cstheme="majorBidi"/>
          <w:kern w:val="24"/>
          <w:sz w:val="28"/>
          <w:szCs w:val="28"/>
          <w:rtl/>
        </w:rPr>
        <w:t>ع السائدة اقتصادياً واجتماعياً.</w:t>
      </w:r>
    </w:p>
    <w:p w:rsidR="00AD17B3" w:rsidRPr="007F45E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p>
    <w:p w:rsidR="00AD17B3" w:rsidRPr="00AD17B3" w:rsidRDefault="00AD17B3" w:rsidP="00AD17B3">
      <w:pPr>
        <w:autoSpaceDE w:val="0"/>
        <w:autoSpaceDN w:val="0"/>
        <w:bidi/>
        <w:adjustRightInd w:val="0"/>
        <w:spacing w:after="0" w:line="240" w:lineRule="auto"/>
        <w:ind w:left="720" w:hanging="540"/>
        <w:rPr>
          <w:rFonts w:asciiTheme="majorBidi" w:hAnsiTheme="majorBidi" w:cstheme="majorBidi"/>
          <w:color w:val="0070C0"/>
          <w:kern w:val="24"/>
          <w:sz w:val="28"/>
          <w:szCs w:val="28"/>
          <w:rtl/>
        </w:rPr>
      </w:pPr>
      <w:r w:rsidRPr="00AD17B3">
        <w:rPr>
          <w:rFonts w:asciiTheme="majorBidi" w:hAnsiTheme="majorBidi" w:cstheme="majorBidi"/>
          <w:b/>
          <w:bCs/>
          <w:color w:val="0070C0"/>
          <w:kern w:val="24"/>
          <w:sz w:val="28"/>
          <w:szCs w:val="28"/>
          <w:rtl/>
        </w:rPr>
        <w:t>التركيب حسب الحالة التعليمية</w:t>
      </w:r>
    </w:p>
    <w:p w:rsidR="00AD17B3" w:rsidRDefault="00AD17B3" w:rsidP="00AD17B3">
      <w:pPr>
        <w:autoSpaceDE w:val="0"/>
        <w:autoSpaceDN w:val="0"/>
        <w:bidi/>
        <w:adjustRightInd w:val="0"/>
        <w:spacing w:after="0" w:line="240" w:lineRule="auto"/>
        <w:ind w:left="720" w:right="540"/>
        <w:rPr>
          <w:rFonts w:asciiTheme="majorBidi" w:hAnsiTheme="majorBidi" w:cstheme="majorBidi" w:hint="cs"/>
          <w:kern w:val="24"/>
          <w:sz w:val="28"/>
          <w:szCs w:val="28"/>
          <w:rtl/>
        </w:rPr>
      </w:pPr>
      <w:r w:rsidRPr="007F45E3">
        <w:rPr>
          <w:rFonts w:asciiTheme="majorBidi" w:hAnsiTheme="majorBidi" w:cstheme="majorBidi"/>
          <w:kern w:val="24"/>
          <w:sz w:val="28"/>
          <w:szCs w:val="28"/>
          <w:rtl/>
        </w:rPr>
        <w:t xml:space="preserve">تشمل التعدادات السكانية توزيع السكان الذين بلغوا سن العاشرة أو الخامسة عشرة فأكثر، حسب الإلمام بالقراءة والكتابة </w:t>
      </w:r>
      <w:r w:rsidRPr="007F45E3">
        <w:rPr>
          <w:rFonts w:asciiTheme="majorBidi" w:hAnsiTheme="majorBidi" w:cstheme="majorBidi"/>
          <w:kern w:val="24"/>
          <w:sz w:val="28"/>
          <w:szCs w:val="28"/>
        </w:rPr>
        <w:t>Literacy</w:t>
      </w:r>
      <w:r w:rsidRPr="007F45E3">
        <w:rPr>
          <w:rFonts w:asciiTheme="majorBidi" w:hAnsiTheme="majorBidi" w:cstheme="majorBidi"/>
          <w:kern w:val="24"/>
          <w:sz w:val="28"/>
          <w:szCs w:val="28"/>
          <w:rtl/>
        </w:rPr>
        <w:t>،</w:t>
      </w:r>
      <w:r w:rsidRPr="007F45E3">
        <w:rPr>
          <w:rFonts w:asciiTheme="majorBidi" w:hAnsiTheme="majorBidi" w:cstheme="majorBidi"/>
          <w:kern w:val="24"/>
          <w:sz w:val="28"/>
          <w:szCs w:val="28"/>
        </w:rPr>
        <w:t xml:space="preserve"> </w:t>
      </w:r>
      <w:r w:rsidRPr="007F45E3">
        <w:rPr>
          <w:rFonts w:asciiTheme="majorBidi" w:hAnsiTheme="majorBidi" w:cstheme="majorBidi"/>
          <w:kern w:val="24"/>
          <w:sz w:val="28"/>
          <w:szCs w:val="28"/>
          <w:rtl/>
        </w:rPr>
        <w:t xml:space="preserve">وغالباً ما تكون هذه البيانات موزعة حسب العمر والنوع. ولهذه البيانات أهمية خاصة في أنها تُعد مؤشراً لمستوى المعيشة، ومقياساً للحكم على التطور الثقافي والاجتماعي، كما أنها تُعد ذات أهمية خاصة في التنبؤ بالاتجاهات التعليمية المستقبلة وفقاً للخطط الموضوعة. وفي الدول، التي تتزايد فيها نسبة الأمية </w:t>
      </w:r>
      <w:r w:rsidRPr="007F45E3">
        <w:rPr>
          <w:rFonts w:asciiTheme="majorBidi" w:hAnsiTheme="majorBidi" w:cstheme="majorBidi"/>
          <w:kern w:val="24"/>
          <w:sz w:val="28"/>
          <w:szCs w:val="28"/>
        </w:rPr>
        <w:t>Illiteracy</w:t>
      </w:r>
      <w:r w:rsidRPr="007F45E3">
        <w:rPr>
          <w:rFonts w:asciiTheme="majorBidi" w:hAnsiTheme="majorBidi" w:cstheme="majorBidi"/>
          <w:kern w:val="24"/>
          <w:sz w:val="28"/>
          <w:szCs w:val="28"/>
          <w:rtl/>
        </w:rPr>
        <w:t>،</w:t>
      </w:r>
      <w:r w:rsidRPr="007F45E3">
        <w:rPr>
          <w:rFonts w:asciiTheme="majorBidi" w:hAnsiTheme="majorBidi" w:cstheme="majorBidi"/>
          <w:kern w:val="24"/>
          <w:sz w:val="28"/>
          <w:szCs w:val="28"/>
        </w:rPr>
        <w:t xml:space="preserve"> </w:t>
      </w:r>
      <w:r w:rsidRPr="007F45E3">
        <w:rPr>
          <w:rFonts w:asciiTheme="majorBidi" w:hAnsiTheme="majorBidi" w:cstheme="majorBidi"/>
          <w:kern w:val="24"/>
          <w:sz w:val="28"/>
          <w:szCs w:val="28"/>
          <w:rtl/>
        </w:rPr>
        <w:t xml:space="preserve">تكون بيانات التركيب السكاني حسب الحالة التعليمية </w:t>
      </w:r>
      <w:r w:rsidRPr="007F45E3">
        <w:rPr>
          <w:rFonts w:asciiTheme="majorBidi" w:hAnsiTheme="majorBidi" w:cstheme="majorBidi"/>
          <w:kern w:val="24"/>
          <w:sz w:val="28"/>
          <w:szCs w:val="28"/>
        </w:rPr>
        <w:t>Educational Status</w:t>
      </w:r>
      <w:r w:rsidRPr="007F45E3">
        <w:rPr>
          <w:rFonts w:asciiTheme="majorBidi" w:hAnsiTheme="majorBidi" w:cstheme="majorBidi"/>
          <w:kern w:val="24"/>
          <w:sz w:val="28"/>
          <w:szCs w:val="28"/>
          <w:rtl/>
        </w:rPr>
        <w:t>،</w:t>
      </w:r>
      <w:r w:rsidRPr="007F45E3">
        <w:rPr>
          <w:rFonts w:asciiTheme="majorBidi" w:hAnsiTheme="majorBidi" w:cstheme="majorBidi"/>
          <w:kern w:val="24"/>
          <w:sz w:val="28"/>
          <w:szCs w:val="28"/>
        </w:rPr>
        <w:t xml:space="preserve"> </w:t>
      </w:r>
      <w:r w:rsidRPr="007F45E3">
        <w:rPr>
          <w:rFonts w:asciiTheme="majorBidi" w:hAnsiTheme="majorBidi" w:cstheme="majorBidi"/>
          <w:kern w:val="24"/>
          <w:sz w:val="28"/>
          <w:szCs w:val="28"/>
          <w:rtl/>
        </w:rPr>
        <w:t>ذات فائدة مباشرة في التخطيط لمحو الأمية في مناطق الدولة ال</w:t>
      </w:r>
      <w:r>
        <w:rPr>
          <w:rFonts w:asciiTheme="majorBidi" w:hAnsiTheme="majorBidi" w:cstheme="majorBidi"/>
          <w:kern w:val="24"/>
          <w:sz w:val="28"/>
          <w:szCs w:val="28"/>
          <w:rtl/>
        </w:rPr>
        <w:t>مختلفة.</w:t>
      </w:r>
    </w:p>
    <w:p w:rsidR="007B4C4C" w:rsidRPr="007F45E3" w:rsidRDefault="007B4C4C" w:rsidP="007B4C4C">
      <w:pPr>
        <w:autoSpaceDE w:val="0"/>
        <w:autoSpaceDN w:val="0"/>
        <w:bidi/>
        <w:adjustRightInd w:val="0"/>
        <w:spacing w:after="0" w:line="240" w:lineRule="auto"/>
        <w:ind w:left="720" w:right="540"/>
        <w:rPr>
          <w:rFonts w:asciiTheme="majorBidi" w:hAnsiTheme="majorBidi" w:cstheme="majorBidi"/>
          <w:kern w:val="24"/>
          <w:sz w:val="28"/>
          <w:szCs w:val="28"/>
          <w:rtl/>
        </w:rPr>
      </w:pPr>
    </w:p>
    <w:p w:rsidR="00AD17B3" w:rsidRPr="00AD17B3" w:rsidRDefault="00AD17B3" w:rsidP="00AD17B3">
      <w:pPr>
        <w:autoSpaceDE w:val="0"/>
        <w:autoSpaceDN w:val="0"/>
        <w:bidi/>
        <w:adjustRightInd w:val="0"/>
        <w:spacing w:after="0" w:line="240" w:lineRule="auto"/>
        <w:ind w:left="720" w:right="540" w:hanging="540"/>
        <w:rPr>
          <w:rFonts w:asciiTheme="majorBidi" w:hAnsiTheme="majorBidi" w:cstheme="majorBidi"/>
          <w:b/>
          <w:bCs/>
          <w:color w:val="984806" w:themeColor="accent6" w:themeShade="80"/>
          <w:kern w:val="24"/>
          <w:sz w:val="28"/>
          <w:szCs w:val="28"/>
          <w:rtl/>
        </w:rPr>
      </w:pPr>
      <w:r w:rsidRPr="00AD17B3">
        <w:rPr>
          <w:rFonts w:asciiTheme="majorBidi" w:hAnsiTheme="majorBidi" w:cstheme="majorBidi"/>
          <w:b/>
          <w:bCs/>
          <w:color w:val="984806" w:themeColor="accent6" w:themeShade="80"/>
          <w:kern w:val="24"/>
          <w:sz w:val="28"/>
          <w:szCs w:val="28"/>
          <w:rtl/>
        </w:rPr>
        <w:t>الخصائص التعليمية :</w:t>
      </w:r>
    </w:p>
    <w:p w:rsidR="00AD17B3" w:rsidRDefault="00AD17B3" w:rsidP="00AD17B3">
      <w:pPr>
        <w:autoSpaceDE w:val="0"/>
        <w:autoSpaceDN w:val="0"/>
        <w:bidi/>
        <w:adjustRightInd w:val="0"/>
        <w:spacing w:after="0" w:line="240" w:lineRule="auto"/>
        <w:ind w:left="720" w:right="540"/>
        <w:rPr>
          <w:rFonts w:asciiTheme="majorBidi" w:hAnsiTheme="majorBidi" w:cstheme="majorBidi"/>
          <w:kern w:val="24"/>
          <w:sz w:val="28"/>
          <w:szCs w:val="28"/>
          <w:rtl/>
        </w:rPr>
      </w:pPr>
      <w:r w:rsidRPr="007F45E3">
        <w:rPr>
          <w:rFonts w:asciiTheme="majorBidi" w:hAnsiTheme="majorBidi" w:cstheme="majorBidi"/>
          <w:kern w:val="24"/>
          <w:sz w:val="28"/>
          <w:szCs w:val="28"/>
          <w:rtl/>
        </w:rPr>
        <w:t>لا يعتمد تقدم الأمم والشعوب على الموارد الطبيعية فقط بل يتعداه إلى تنمية الموارد البشرية فعلى الرغم من أهمية الثروات الطبيعية والموارد الاقتصادية إلا أن الثروة البشرية لا تقل أهمية أو شأناً في تنمية المجتمعات وتطويرها ومن ثم الاستفادة من مواردها وثرواتها الطبيعية بالشكل الفعال وهذا يؤكد على أهمية التعليم ويدعو إلى ضرورة الاستمرار في زيادة المعارف وتطوير المهارات لدى أفراد المجتمع . تكمن أهمية در</w:t>
      </w:r>
      <w:r>
        <w:rPr>
          <w:rFonts w:asciiTheme="majorBidi" w:hAnsiTheme="majorBidi" w:cstheme="majorBidi"/>
          <w:kern w:val="24"/>
          <w:sz w:val="28"/>
          <w:szCs w:val="28"/>
          <w:rtl/>
        </w:rPr>
        <w:t>اسة الخصائص التعليمية فيما يلي:</w:t>
      </w:r>
    </w:p>
    <w:p w:rsidR="00AD17B3" w:rsidRDefault="00AD17B3" w:rsidP="00AD17B3">
      <w:pPr>
        <w:autoSpaceDE w:val="0"/>
        <w:autoSpaceDN w:val="0"/>
        <w:bidi/>
        <w:adjustRightInd w:val="0"/>
        <w:spacing w:after="0" w:line="240" w:lineRule="auto"/>
        <w:ind w:right="540"/>
        <w:rPr>
          <w:rFonts w:asciiTheme="majorBidi" w:hAnsiTheme="majorBidi" w:cstheme="majorBidi"/>
          <w:kern w:val="24"/>
          <w:sz w:val="28"/>
          <w:szCs w:val="28"/>
          <w:rtl/>
        </w:rPr>
      </w:pPr>
      <w:r>
        <w:rPr>
          <w:rFonts w:asciiTheme="majorBidi" w:hAnsiTheme="majorBidi" w:cstheme="majorBidi" w:hint="cs"/>
          <w:kern w:val="24"/>
          <w:sz w:val="28"/>
          <w:szCs w:val="28"/>
          <w:rtl/>
        </w:rPr>
        <w:t xml:space="preserve">   </w:t>
      </w:r>
      <w:r w:rsidRPr="007F45E3">
        <w:rPr>
          <w:rFonts w:asciiTheme="majorBidi" w:hAnsiTheme="majorBidi" w:cstheme="majorBidi"/>
          <w:kern w:val="24"/>
          <w:sz w:val="28"/>
          <w:szCs w:val="28"/>
          <w:rtl/>
        </w:rPr>
        <w:t xml:space="preserve">1- تؤدي بيانات الخصائص التعليمية للسكان دوراً مهماً أثناء التخطيط للتعليم من </w:t>
      </w:r>
      <w:r>
        <w:rPr>
          <w:rFonts w:asciiTheme="majorBidi" w:hAnsiTheme="majorBidi" w:cstheme="majorBidi"/>
          <w:kern w:val="24"/>
          <w:sz w:val="28"/>
          <w:szCs w:val="28"/>
          <w:rtl/>
        </w:rPr>
        <w:t xml:space="preserve">جهة وللقوى العاملة من جهة أخرى </w:t>
      </w:r>
      <w:r w:rsidRPr="007F45E3">
        <w:rPr>
          <w:rFonts w:asciiTheme="majorBidi" w:hAnsiTheme="majorBidi" w:cstheme="majorBidi"/>
          <w:kern w:val="24"/>
          <w:sz w:val="28"/>
          <w:szCs w:val="28"/>
          <w:rtl/>
        </w:rPr>
        <w:t xml:space="preserve"> </w:t>
      </w:r>
    </w:p>
    <w:p w:rsidR="00AD17B3" w:rsidRPr="007F45E3" w:rsidRDefault="00AD17B3" w:rsidP="00AD17B3">
      <w:pPr>
        <w:autoSpaceDE w:val="0"/>
        <w:autoSpaceDN w:val="0"/>
        <w:bidi/>
        <w:adjustRightInd w:val="0"/>
        <w:spacing w:after="0" w:line="240" w:lineRule="auto"/>
        <w:ind w:right="540"/>
        <w:rPr>
          <w:rFonts w:asciiTheme="majorBidi" w:hAnsiTheme="majorBidi" w:cstheme="majorBidi"/>
          <w:kern w:val="24"/>
          <w:sz w:val="28"/>
          <w:szCs w:val="28"/>
          <w:rtl/>
        </w:rPr>
      </w:pPr>
      <w:r>
        <w:rPr>
          <w:rFonts w:asciiTheme="majorBidi" w:hAnsiTheme="majorBidi" w:cstheme="majorBidi" w:hint="cs"/>
          <w:kern w:val="24"/>
          <w:sz w:val="28"/>
          <w:szCs w:val="28"/>
          <w:rtl/>
        </w:rPr>
        <w:t xml:space="preserve">          </w:t>
      </w:r>
      <w:r w:rsidRPr="007F45E3">
        <w:rPr>
          <w:rFonts w:asciiTheme="majorBidi" w:hAnsiTheme="majorBidi" w:cstheme="majorBidi"/>
          <w:kern w:val="24"/>
          <w:sz w:val="28"/>
          <w:szCs w:val="28"/>
          <w:rtl/>
        </w:rPr>
        <w:t xml:space="preserve">فالتعليم هو احد المدخلات المهمة </w:t>
      </w:r>
      <w:r>
        <w:rPr>
          <w:rFonts w:asciiTheme="majorBidi" w:hAnsiTheme="majorBidi" w:cstheme="majorBidi"/>
          <w:kern w:val="24"/>
          <w:sz w:val="28"/>
          <w:szCs w:val="28"/>
          <w:rtl/>
        </w:rPr>
        <w:t>لرفع الإنتاجية وزيادة الإنتاج .</w:t>
      </w:r>
    </w:p>
    <w:p w:rsidR="00AD17B3" w:rsidRDefault="00AD17B3" w:rsidP="00AD17B3">
      <w:pPr>
        <w:autoSpaceDE w:val="0"/>
        <w:autoSpaceDN w:val="0"/>
        <w:bidi/>
        <w:adjustRightInd w:val="0"/>
        <w:spacing w:after="0" w:line="240" w:lineRule="auto"/>
        <w:ind w:left="720" w:right="540" w:hanging="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2- يرتبط تركيب السكان حسب الحالة التعليمية بظاهرات أخرى كمستويات الخصوبة والزواج والطلاق والهجرة ومعدل المشاركة الاقتصادية ونوع </w:t>
      </w:r>
      <w:r>
        <w:rPr>
          <w:rFonts w:asciiTheme="majorBidi" w:hAnsiTheme="majorBidi" w:cstheme="majorBidi"/>
          <w:kern w:val="24"/>
          <w:sz w:val="28"/>
          <w:szCs w:val="28"/>
          <w:rtl/>
        </w:rPr>
        <w:t>المهنة وغيرها .</w:t>
      </w:r>
    </w:p>
    <w:p w:rsidR="007B4C4C" w:rsidRPr="007B4C4C" w:rsidRDefault="00AD17B3" w:rsidP="007B4C4C">
      <w:pPr>
        <w:pStyle w:val="ListParagraph"/>
        <w:numPr>
          <w:ilvl w:val="0"/>
          <w:numId w:val="68"/>
        </w:numPr>
        <w:autoSpaceDE w:val="0"/>
        <w:autoSpaceDN w:val="0"/>
        <w:bidi/>
        <w:adjustRightInd w:val="0"/>
        <w:spacing w:after="0" w:line="240" w:lineRule="auto"/>
        <w:ind w:right="540"/>
        <w:rPr>
          <w:rFonts w:asciiTheme="majorBidi" w:hAnsiTheme="majorBidi" w:cstheme="majorBidi" w:hint="cs"/>
          <w:kern w:val="24"/>
          <w:sz w:val="28"/>
          <w:szCs w:val="28"/>
          <w:rtl/>
        </w:rPr>
      </w:pPr>
      <w:r w:rsidRPr="007B4C4C">
        <w:rPr>
          <w:rFonts w:asciiTheme="majorBidi" w:hAnsiTheme="majorBidi" w:cstheme="majorBidi"/>
          <w:kern w:val="24"/>
          <w:sz w:val="28"/>
          <w:szCs w:val="28"/>
          <w:rtl/>
        </w:rPr>
        <w:t>يستخدم التعليم بوصفه متغيراً مهماً في كثير من الدراسات الاجتماعية والاقتصادية والجغرافية والإعلامية لتفسير ظاهرات بشرية كثيرة ومتنوعة .</w:t>
      </w:r>
    </w:p>
    <w:p w:rsidR="007B4C4C" w:rsidRDefault="007B4C4C" w:rsidP="007B4C4C">
      <w:pPr>
        <w:autoSpaceDE w:val="0"/>
        <w:autoSpaceDN w:val="0"/>
        <w:bidi/>
        <w:adjustRightInd w:val="0"/>
        <w:spacing w:after="0" w:line="240" w:lineRule="auto"/>
        <w:ind w:right="540"/>
        <w:rPr>
          <w:rFonts w:asciiTheme="majorBidi" w:hAnsiTheme="majorBidi" w:cstheme="majorBidi" w:hint="cs"/>
          <w:b/>
          <w:bCs/>
          <w:color w:val="FF0000"/>
          <w:kern w:val="24"/>
          <w:sz w:val="28"/>
          <w:szCs w:val="28"/>
          <w:rtl/>
        </w:rPr>
      </w:pPr>
    </w:p>
    <w:p w:rsidR="007B4C4C" w:rsidRDefault="007B4C4C" w:rsidP="007B4C4C">
      <w:pPr>
        <w:autoSpaceDE w:val="0"/>
        <w:autoSpaceDN w:val="0"/>
        <w:bidi/>
        <w:adjustRightInd w:val="0"/>
        <w:spacing w:after="0" w:line="240" w:lineRule="auto"/>
        <w:ind w:right="540"/>
        <w:rPr>
          <w:rFonts w:asciiTheme="majorBidi" w:hAnsiTheme="majorBidi" w:cstheme="majorBidi" w:hint="cs"/>
          <w:b/>
          <w:bCs/>
          <w:color w:val="FF0000"/>
          <w:kern w:val="24"/>
          <w:sz w:val="28"/>
          <w:szCs w:val="28"/>
          <w:rtl/>
        </w:rPr>
      </w:pPr>
    </w:p>
    <w:p w:rsidR="007B4C4C" w:rsidRDefault="007B4C4C" w:rsidP="007B4C4C">
      <w:pPr>
        <w:autoSpaceDE w:val="0"/>
        <w:autoSpaceDN w:val="0"/>
        <w:bidi/>
        <w:adjustRightInd w:val="0"/>
        <w:spacing w:after="0" w:line="240" w:lineRule="auto"/>
        <w:ind w:right="540"/>
        <w:rPr>
          <w:rFonts w:asciiTheme="majorBidi" w:hAnsiTheme="majorBidi" w:cstheme="majorBidi" w:hint="cs"/>
          <w:b/>
          <w:bCs/>
          <w:color w:val="FF0000"/>
          <w:kern w:val="24"/>
          <w:sz w:val="28"/>
          <w:szCs w:val="28"/>
          <w:rtl/>
        </w:rPr>
      </w:pPr>
    </w:p>
    <w:p w:rsidR="00AD17B3" w:rsidRPr="007B4C4C" w:rsidRDefault="00AD17B3" w:rsidP="007B4C4C">
      <w:pPr>
        <w:autoSpaceDE w:val="0"/>
        <w:autoSpaceDN w:val="0"/>
        <w:bidi/>
        <w:adjustRightInd w:val="0"/>
        <w:spacing w:after="0" w:line="240" w:lineRule="auto"/>
        <w:ind w:right="540"/>
        <w:rPr>
          <w:rFonts w:asciiTheme="majorBidi" w:hAnsiTheme="majorBidi" w:cstheme="majorBidi"/>
          <w:kern w:val="24"/>
          <w:sz w:val="28"/>
          <w:szCs w:val="28"/>
          <w:rtl/>
        </w:rPr>
      </w:pPr>
      <w:r w:rsidRPr="007B4C4C">
        <w:rPr>
          <w:rFonts w:asciiTheme="majorBidi" w:hAnsiTheme="majorBidi" w:cstheme="majorBidi"/>
          <w:b/>
          <w:bCs/>
          <w:color w:val="FF0000"/>
          <w:kern w:val="24"/>
          <w:sz w:val="28"/>
          <w:szCs w:val="28"/>
          <w:rtl/>
        </w:rPr>
        <w:lastRenderedPageBreak/>
        <w:br/>
        <w:t>المستوى العام للحالة التعليمية في المملكة</w:t>
      </w:r>
    </w:p>
    <w:p w:rsidR="00AD17B3" w:rsidRDefault="00AD17B3" w:rsidP="00AD17B3">
      <w:pPr>
        <w:autoSpaceDE w:val="0"/>
        <w:autoSpaceDN w:val="0"/>
        <w:bidi/>
        <w:adjustRightInd w:val="0"/>
        <w:spacing w:after="0" w:line="240" w:lineRule="auto"/>
        <w:ind w:left="720" w:right="540"/>
        <w:rPr>
          <w:rFonts w:asciiTheme="majorBidi" w:hAnsiTheme="majorBidi" w:cstheme="majorBidi" w:hint="cs"/>
          <w:kern w:val="24"/>
          <w:sz w:val="28"/>
          <w:szCs w:val="28"/>
          <w:rtl/>
        </w:rPr>
      </w:pPr>
      <w:r w:rsidRPr="007F45E3">
        <w:rPr>
          <w:rFonts w:asciiTheme="majorBidi" w:hAnsiTheme="majorBidi" w:cstheme="majorBidi"/>
          <w:kern w:val="24"/>
          <w:sz w:val="28"/>
          <w:szCs w:val="28"/>
          <w:rtl/>
        </w:rPr>
        <w:t xml:space="preserve">شهدت العقود الثلاثة الأخيرة من القرن الميلادي المنصرم تقدماً هائلاً وتوسعاً كبيراً في الخدمات كافة وخاصة التعليم مما انعكس على تغيرات اجتماعية واقتصادية ملحوظة في المجتمع العربي السعودي .ويؤكد ذلك </w:t>
      </w:r>
      <w:proofErr w:type="spellStart"/>
      <w:r w:rsidRPr="007F45E3">
        <w:rPr>
          <w:rFonts w:asciiTheme="majorBidi" w:hAnsiTheme="majorBidi" w:cstheme="majorBidi"/>
          <w:kern w:val="24"/>
          <w:sz w:val="28"/>
          <w:szCs w:val="28"/>
          <w:rtl/>
        </w:rPr>
        <w:t>ماتشير</w:t>
      </w:r>
      <w:proofErr w:type="spellEnd"/>
      <w:r w:rsidRPr="007F45E3">
        <w:rPr>
          <w:rFonts w:asciiTheme="majorBidi" w:hAnsiTheme="majorBidi" w:cstheme="majorBidi"/>
          <w:kern w:val="24"/>
          <w:sz w:val="28"/>
          <w:szCs w:val="28"/>
          <w:rtl/>
        </w:rPr>
        <w:t xml:space="preserve"> إليه بيانات تعداد السكان الذي اجري في عام 1413هـ والمسح الديموغرافي المنفذ عام 1419هـ من ان نسب المتعلمين ومن يعرفون القراءة والكتابة تصل إلى أربعة أخماس السكان 81% في حين لا تمثل نسبة الأمية سوى 18% بعدما كانت الأمية هي السمة الشائعة والسائدة في المجتمع .تشكل فئة الحاصلين على الشهادة الجامعية فما فوق نسبة قدرها 9% من إجمالي السكان في عام 1419هـ بينما كانت نسبة هذه الفئة </w:t>
      </w:r>
      <w:proofErr w:type="spellStart"/>
      <w:r w:rsidRPr="007F45E3">
        <w:rPr>
          <w:rFonts w:asciiTheme="majorBidi" w:hAnsiTheme="majorBidi" w:cstheme="majorBidi"/>
          <w:kern w:val="24"/>
          <w:sz w:val="28"/>
          <w:szCs w:val="28"/>
          <w:rtl/>
        </w:rPr>
        <w:t>لاتتجاوز</w:t>
      </w:r>
      <w:proofErr w:type="spellEnd"/>
      <w:r w:rsidRPr="007F45E3">
        <w:rPr>
          <w:rFonts w:asciiTheme="majorBidi" w:hAnsiTheme="majorBidi" w:cstheme="majorBidi"/>
          <w:kern w:val="24"/>
          <w:sz w:val="28"/>
          <w:szCs w:val="28"/>
          <w:rtl/>
        </w:rPr>
        <w:t xml:space="preserve"> 1% في عام 1394هـ وهذا يعد إنجازاً كبيراً في مجال التعليم كذلك خفض نسبة الأمية بين المواطنين والمواطنات .فمن الواضح انه على الرغم من الجهود الكبيرة والتحسن الملحوظ خلال السنوات الأخيرة إلا أن الطريق لا يزال طويلاً لتحقيق الطموحات المتمثلة في القض</w:t>
      </w:r>
      <w:r>
        <w:rPr>
          <w:rFonts w:asciiTheme="majorBidi" w:hAnsiTheme="majorBidi" w:cstheme="majorBidi"/>
          <w:kern w:val="24"/>
          <w:sz w:val="28"/>
          <w:szCs w:val="28"/>
          <w:rtl/>
        </w:rPr>
        <w:t>اء التام على الأمية في المملكة.</w:t>
      </w:r>
    </w:p>
    <w:p w:rsidR="007B4C4C" w:rsidRPr="007F45E3" w:rsidRDefault="007B4C4C" w:rsidP="007B4C4C">
      <w:pPr>
        <w:autoSpaceDE w:val="0"/>
        <w:autoSpaceDN w:val="0"/>
        <w:bidi/>
        <w:adjustRightInd w:val="0"/>
        <w:spacing w:after="0" w:line="240" w:lineRule="auto"/>
        <w:ind w:left="720" w:right="540"/>
        <w:rPr>
          <w:rFonts w:asciiTheme="majorBidi" w:hAnsiTheme="majorBidi" w:cstheme="majorBidi"/>
          <w:kern w:val="24"/>
          <w:sz w:val="28"/>
          <w:szCs w:val="28"/>
          <w:rtl/>
        </w:rPr>
      </w:pPr>
    </w:p>
    <w:p w:rsidR="00AD17B3" w:rsidRPr="00AD17B3" w:rsidRDefault="00AD17B3" w:rsidP="00AD17B3">
      <w:pPr>
        <w:autoSpaceDE w:val="0"/>
        <w:autoSpaceDN w:val="0"/>
        <w:bidi/>
        <w:adjustRightInd w:val="0"/>
        <w:spacing w:after="0" w:line="240" w:lineRule="auto"/>
        <w:ind w:right="540"/>
        <w:rPr>
          <w:rFonts w:asciiTheme="majorBidi" w:hAnsiTheme="majorBidi" w:cstheme="majorBidi"/>
          <w:b/>
          <w:bCs/>
          <w:kern w:val="24"/>
          <w:sz w:val="28"/>
          <w:szCs w:val="28"/>
          <w:rtl/>
        </w:rPr>
      </w:pPr>
      <w:r w:rsidRPr="007F45E3">
        <w:rPr>
          <w:rFonts w:asciiTheme="majorBidi" w:hAnsiTheme="majorBidi" w:cstheme="majorBidi"/>
          <w:b/>
          <w:bCs/>
          <w:kern w:val="24"/>
          <w:sz w:val="28"/>
          <w:szCs w:val="28"/>
          <w:rtl/>
        </w:rPr>
        <w:t>الخصائص التعليمية لإجما</w:t>
      </w:r>
      <w:r>
        <w:rPr>
          <w:rFonts w:asciiTheme="majorBidi" w:hAnsiTheme="majorBidi" w:cstheme="majorBidi"/>
          <w:b/>
          <w:bCs/>
          <w:kern w:val="24"/>
          <w:sz w:val="28"/>
          <w:szCs w:val="28"/>
          <w:rtl/>
        </w:rPr>
        <w:t>لي السكان في المناطق الإدارية :</w:t>
      </w:r>
      <w:r w:rsidRPr="007F45E3">
        <w:rPr>
          <w:rFonts w:asciiTheme="majorBidi" w:hAnsiTheme="majorBidi" w:cstheme="majorBidi"/>
          <w:kern w:val="24"/>
          <w:sz w:val="28"/>
          <w:szCs w:val="28"/>
          <w:rtl/>
        </w:rPr>
        <w:br/>
        <w:t>تتفاوت الخصائص التعليمية من مجموعة سكانية إلى أخرى وتتباين مستوياتها من منطقة جغرافية إلى أخرى فبالنسبة للتباين الجغرافي في الحالة التعليمية لإجمالي السكان في المملكة يلاحظ أن منطقة جازان تأتي في المقدمة من حيث ارتفاع مستوى الأمية إذ تصل فيها حوالي 34% وتليها منطقة الباحة 30% وبعد ذلك نجران وعسير بنسب متفاوتة .أما المناطق التي تنخفض فيها مستويات الأمية فتأتي الرياض والشرقية في مقدمتها بنحو 12% أما بالنسبة للمستويات التعليمية من فئة الجامعة فأعلى فتظهر نمطاً واضحاً يتمثل في ارتفاع نسب الحاصلين على هذه الشهادات العليا في مناطق الرياض والشرقية ومكة المكرمة .</w:t>
      </w:r>
    </w:p>
    <w:p w:rsidR="00AD17B3" w:rsidRPr="00AD17B3" w:rsidRDefault="00AD17B3" w:rsidP="00755CD2">
      <w:pPr>
        <w:autoSpaceDE w:val="0"/>
        <w:autoSpaceDN w:val="0"/>
        <w:bidi/>
        <w:adjustRightInd w:val="0"/>
        <w:spacing w:after="0" w:line="240" w:lineRule="auto"/>
        <w:ind w:left="720" w:hanging="540"/>
        <w:rPr>
          <w:rFonts w:asciiTheme="majorBidi" w:hAnsiTheme="majorBidi" w:cstheme="majorBidi"/>
          <w:color w:val="FF0000"/>
          <w:kern w:val="24"/>
          <w:sz w:val="28"/>
          <w:szCs w:val="28"/>
          <w:rtl/>
        </w:rPr>
      </w:pPr>
      <w:r w:rsidRPr="00AD17B3">
        <w:rPr>
          <w:rFonts w:asciiTheme="majorBidi" w:hAnsiTheme="majorBidi" w:cstheme="majorBidi"/>
          <w:b/>
          <w:bCs/>
          <w:color w:val="FF0000"/>
          <w:kern w:val="24"/>
          <w:sz w:val="28"/>
          <w:szCs w:val="28"/>
          <w:rtl/>
        </w:rPr>
        <w:br/>
        <w:t xml:space="preserve">التركيب السكاني حسب أنماط الحياة الاجتماعية </w:t>
      </w:r>
    </w:p>
    <w:p w:rsidR="00AD17B3" w:rsidRPr="007F45E3" w:rsidRDefault="00AD17B3" w:rsidP="00755CD2">
      <w:pPr>
        <w:autoSpaceDE w:val="0"/>
        <w:autoSpaceDN w:val="0"/>
        <w:bidi/>
        <w:adjustRightInd w:val="0"/>
        <w:spacing w:after="0" w:line="240" w:lineRule="auto"/>
        <w:ind w:left="720" w:right="540" w:hanging="540"/>
        <w:rPr>
          <w:rFonts w:asciiTheme="majorBidi" w:hAnsiTheme="majorBidi" w:cstheme="majorBidi"/>
          <w:kern w:val="24"/>
          <w:sz w:val="28"/>
          <w:szCs w:val="28"/>
          <w:rtl/>
        </w:rPr>
      </w:pPr>
      <w:r w:rsidRPr="007F45E3">
        <w:rPr>
          <w:rFonts w:asciiTheme="majorBidi" w:hAnsiTheme="majorBidi" w:cstheme="majorBidi"/>
          <w:kern w:val="24"/>
          <w:sz w:val="28"/>
          <w:szCs w:val="28"/>
          <w:rtl/>
        </w:rPr>
        <w:t xml:space="preserve">نعني بذلك التوزيع الجغرافي للسكان حسب نمط السكن: بادية </w:t>
      </w:r>
      <w:r>
        <w:rPr>
          <w:rFonts w:asciiTheme="majorBidi" w:hAnsiTheme="majorBidi" w:cstheme="majorBidi"/>
          <w:kern w:val="24"/>
          <w:sz w:val="28"/>
          <w:szCs w:val="28"/>
          <w:rtl/>
        </w:rPr>
        <w:t>، ريف ، مدن.</w:t>
      </w:r>
    </w:p>
    <w:p w:rsidR="00AD17B3" w:rsidRPr="007F45E3" w:rsidRDefault="00AD17B3" w:rsidP="00755CD2">
      <w:pPr>
        <w:autoSpaceDE w:val="0"/>
        <w:autoSpaceDN w:val="0"/>
        <w:bidi/>
        <w:adjustRightInd w:val="0"/>
        <w:spacing w:after="0" w:line="240" w:lineRule="auto"/>
        <w:ind w:left="720" w:right="540" w:hanging="540"/>
        <w:rPr>
          <w:rFonts w:asciiTheme="majorBidi" w:hAnsiTheme="majorBidi" w:cstheme="majorBidi"/>
          <w:kern w:val="24"/>
          <w:sz w:val="28"/>
          <w:szCs w:val="28"/>
          <w:rtl/>
        </w:rPr>
      </w:pPr>
      <w:r w:rsidRPr="007F45E3">
        <w:rPr>
          <w:rFonts w:asciiTheme="majorBidi" w:hAnsiTheme="majorBidi" w:cstheme="majorBidi"/>
          <w:kern w:val="24"/>
          <w:sz w:val="28"/>
          <w:szCs w:val="28"/>
          <w:rtl/>
        </w:rPr>
        <w:t>لقد حدث تطور كبير منذ نشأة الدولة وذلك فيما يتعلق بنمط السكن لكافة فئات المجتمع وليس أدل على ذلك من الانخفاض الكبير لأهل البادية لصالح أهل المدن (المراكز/المناطق الحضرية) .</w:t>
      </w:r>
    </w:p>
    <w:p w:rsidR="00AD17B3" w:rsidRPr="007F45E3" w:rsidRDefault="00AD17B3" w:rsidP="00755CD2">
      <w:pPr>
        <w:autoSpaceDE w:val="0"/>
        <w:autoSpaceDN w:val="0"/>
        <w:bidi/>
        <w:adjustRightInd w:val="0"/>
        <w:spacing w:after="0" w:line="240" w:lineRule="auto"/>
        <w:ind w:left="720" w:right="540" w:hanging="540"/>
        <w:rPr>
          <w:rFonts w:asciiTheme="majorBidi" w:hAnsiTheme="majorBidi" w:cstheme="majorBidi"/>
          <w:kern w:val="24"/>
          <w:sz w:val="28"/>
          <w:szCs w:val="28"/>
          <w:rtl/>
        </w:rPr>
      </w:pPr>
    </w:p>
    <w:p w:rsidR="00AD17B3" w:rsidRPr="007F45E3" w:rsidRDefault="00AD17B3" w:rsidP="00755CD2">
      <w:pPr>
        <w:autoSpaceDE w:val="0"/>
        <w:autoSpaceDN w:val="0"/>
        <w:bidi/>
        <w:adjustRightInd w:val="0"/>
        <w:spacing w:after="0" w:line="240" w:lineRule="auto"/>
        <w:ind w:left="720" w:hanging="540"/>
        <w:rPr>
          <w:rFonts w:asciiTheme="majorBidi" w:hAnsiTheme="majorBidi" w:cstheme="majorBidi"/>
          <w:kern w:val="24"/>
          <w:sz w:val="28"/>
          <w:szCs w:val="28"/>
        </w:rPr>
      </w:pPr>
    </w:p>
    <w:p w:rsidR="00AD17B3" w:rsidRDefault="00AD17B3" w:rsidP="00755CD2">
      <w:pPr>
        <w:bidi/>
        <w:ind w:left="720"/>
        <w:rPr>
          <w:rFonts w:asciiTheme="majorBidi" w:hAnsiTheme="majorBidi" w:cstheme="majorBidi"/>
          <w:sz w:val="28"/>
          <w:szCs w:val="28"/>
          <w:rtl/>
        </w:rPr>
      </w:pPr>
    </w:p>
    <w:p w:rsidR="00755CD2" w:rsidRPr="007F45E3" w:rsidRDefault="00755CD2" w:rsidP="00755CD2">
      <w:pPr>
        <w:bidi/>
        <w:ind w:left="720"/>
        <w:rPr>
          <w:rFonts w:asciiTheme="majorBidi" w:hAnsiTheme="majorBidi" w:cstheme="majorBidi"/>
          <w:sz w:val="28"/>
          <w:szCs w:val="28"/>
        </w:rPr>
      </w:pPr>
    </w:p>
    <w:p w:rsidR="00755CD2" w:rsidRDefault="00755CD2" w:rsidP="00755CD2">
      <w:pPr>
        <w:pStyle w:val="NormalWeb"/>
        <w:bidi/>
        <w:spacing w:before="0" w:beforeAutospacing="0" w:after="0" w:afterAutospacing="0" w:line="360" w:lineRule="auto"/>
        <w:rPr>
          <w:b/>
          <w:bCs/>
          <w:color w:val="7030A0"/>
          <w:sz w:val="32"/>
          <w:szCs w:val="32"/>
          <w:rtl/>
        </w:rPr>
      </w:pPr>
    </w:p>
    <w:p w:rsidR="007B4C4C" w:rsidRDefault="007B4C4C" w:rsidP="00DE0CF9">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55CD2" w:rsidRPr="00755CD2" w:rsidRDefault="00755CD2" w:rsidP="007B4C4C">
      <w:pPr>
        <w:pStyle w:val="NormalWeb"/>
        <w:bidi/>
        <w:spacing w:before="0" w:beforeAutospacing="0" w:after="0" w:afterAutospacing="0" w:line="360" w:lineRule="auto"/>
        <w:rPr>
          <w:b/>
          <w:bCs/>
          <w:color w:val="7030A0"/>
          <w:sz w:val="32"/>
          <w:szCs w:val="32"/>
        </w:rPr>
      </w:pPr>
      <w:r>
        <w:rPr>
          <w:rFonts w:hint="cs"/>
          <w:b/>
          <w:bCs/>
          <w:color w:val="7030A0"/>
          <w:sz w:val="32"/>
          <w:szCs w:val="32"/>
          <w:rtl/>
        </w:rPr>
        <w:t xml:space="preserve">  المحاضرة  </w:t>
      </w:r>
      <w:r w:rsidR="00DE0CF9">
        <w:rPr>
          <w:rFonts w:hint="cs"/>
          <w:b/>
          <w:bCs/>
          <w:color w:val="7030A0"/>
          <w:sz w:val="32"/>
          <w:szCs w:val="32"/>
          <w:rtl/>
        </w:rPr>
        <w:t>10</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p>
    <w:p w:rsidR="00755CD2" w:rsidRPr="007B4C4C" w:rsidRDefault="00755CD2" w:rsidP="00755CD2">
      <w:pPr>
        <w:autoSpaceDE w:val="0"/>
        <w:autoSpaceDN w:val="0"/>
        <w:bidi/>
        <w:adjustRightInd w:val="0"/>
        <w:spacing w:after="0" w:line="240" w:lineRule="auto"/>
        <w:ind w:left="720"/>
        <w:rPr>
          <w:rFonts w:asciiTheme="majorBidi" w:hAnsiTheme="majorBidi" w:cstheme="majorBidi"/>
          <w:b/>
          <w:bCs/>
          <w:color w:val="FF0000"/>
          <w:kern w:val="24"/>
          <w:sz w:val="28"/>
          <w:szCs w:val="28"/>
        </w:rPr>
      </w:pPr>
      <w:r w:rsidRPr="007B4C4C">
        <w:rPr>
          <w:rFonts w:asciiTheme="majorBidi" w:hAnsiTheme="majorBidi" w:cstheme="majorBidi"/>
          <w:b/>
          <w:bCs/>
          <w:color w:val="FF0000"/>
          <w:kern w:val="24"/>
          <w:sz w:val="28"/>
          <w:szCs w:val="28"/>
          <w:rtl/>
        </w:rPr>
        <w:t>الجغرافيا الاقتصادية للمملكة العربية السعودية</w:t>
      </w:r>
    </w:p>
    <w:p w:rsidR="00755CD2" w:rsidRPr="007B4C4C" w:rsidRDefault="00755CD2" w:rsidP="00755CD2">
      <w:pPr>
        <w:autoSpaceDE w:val="0"/>
        <w:autoSpaceDN w:val="0"/>
        <w:bidi/>
        <w:adjustRightInd w:val="0"/>
        <w:spacing w:after="0" w:line="240" w:lineRule="auto"/>
        <w:ind w:left="720"/>
        <w:rPr>
          <w:rFonts w:asciiTheme="majorBidi" w:hAnsiTheme="majorBidi" w:cstheme="majorBidi"/>
          <w:b/>
          <w:bCs/>
          <w:color w:val="FF0000"/>
          <w:kern w:val="24"/>
          <w:sz w:val="28"/>
          <w:szCs w:val="28"/>
          <w:rtl/>
        </w:rPr>
      </w:pPr>
      <w:r w:rsidRPr="007B4C4C">
        <w:rPr>
          <w:rFonts w:asciiTheme="majorBidi" w:hAnsiTheme="majorBidi" w:cstheme="majorBidi"/>
          <w:b/>
          <w:bCs/>
          <w:color w:val="FF0000"/>
          <w:kern w:val="24"/>
          <w:sz w:val="28"/>
          <w:szCs w:val="28"/>
          <w:rtl/>
        </w:rPr>
        <w:t xml:space="preserve">السمات والخصائص العامة </w:t>
      </w:r>
    </w:p>
    <w:p w:rsidR="00755CD2" w:rsidRPr="007B4C4C" w:rsidRDefault="00755CD2" w:rsidP="007B4C4C">
      <w:pPr>
        <w:autoSpaceDE w:val="0"/>
        <w:autoSpaceDN w:val="0"/>
        <w:bidi/>
        <w:adjustRightInd w:val="0"/>
        <w:spacing w:after="0" w:line="240" w:lineRule="auto"/>
        <w:ind w:left="720"/>
        <w:rPr>
          <w:rFonts w:asciiTheme="majorBidi" w:hAnsiTheme="majorBidi" w:cstheme="majorBidi"/>
          <w:b/>
          <w:bCs/>
          <w:color w:val="FF0000"/>
          <w:kern w:val="24"/>
          <w:sz w:val="28"/>
          <w:szCs w:val="28"/>
          <w:rtl/>
        </w:rPr>
      </w:pPr>
      <w:r w:rsidRPr="007B4C4C">
        <w:rPr>
          <w:rFonts w:asciiTheme="majorBidi" w:hAnsiTheme="majorBidi" w:cstheme="majorBidi"/>
          <w:b/>
          <w:bCs/>
          <w:color w:val="FF0000"/>
          <w:kern w:val="24"/>
          <w:sz w:val="28"/>
          <w:szCs w:val="28"/>
          <w:rtl/>
        </w:rPr>
        <w:t>الأنشطة الاق</w:t>
      </w:r>
      <w:r w:rsidR="007B4C4C">
        <w:rPr>
          <w:rFonts w:asciiTheme="majorBidi" w:hAnsiTheme="majorBidi" w:cstheme="majorBidi"/>
          <w:b/>
          <w:bCs/>
          <w:color w:val="FF0000"/>
          <w:kern w:val="24"/>
          <w:sz w:val="28"/>
          <w:szCs w:val="28"/>
          <w:rtl/>
        </w:rPr>
        <w:t>تصادية: النشاط والإنتاج الزراعي</w:t>
      </w:r>
    </w:p>
    <w:p w:rsidR="00755CD2" w:rsidRDefault="00755CD2" w:rsidP="007B4C4C">
      <w:pPr>
        <w:autoSpaceDE w:val="0"/>
        <w:autoSpaceDN w:val="0"/>
        <w:bidi/>
        <w:adjustRightInd w:val="0"/>
        <w:spacing w:after="0" w:line="240" w:lineRule="auto"/>
        <w:rPr>
          <w:rFonts w:asciiTheme="majorBidi" w:hAnsiTheme="majorBidi" w:cstheme="majorBidi"/>
          <w:b/>
          <w:bCs/>
          <w:kern w:val="24"/>
          <w:sz w:val="28"/>
          <w:szCs w:val="28"/>
        </w:rPr>
      </w:pPr>
      <w:r>
        <w:rPr>
          <w:rFonts w:asciiTheme="majorBidi" w:hAnsiTheme="majorBidi" w:cstheme="majorBidi"/>
          <w:b/>
          <w:bCs/>
          <w:kern w:val="24"/>
          <w:sz w:val="28"/>
          <w:szCs w:val="28"/>
          <w:rtl/>
        </w:rPr>
        <w:t>مقدمة</w:t>
      </w:r>
    </w:p>
    <w:p w:rsidR="00755CD2" w:rsidRDefault="00755CD2" w:rsidP="00755CD2">
      <w:pPr>
        <w:autoSpaceDE w:val="0"/>
        <w:autoSpaceDN w:val="0"/>
        <w:bidi/>
        <w:adjustRightInd w:val="0"/>
        <w:spacing w:after="0" w:line="240" w:lineRule="auto"/>
        <w:ind w:left="720"/>
        <w:rPr>
          <w:rFonts w:asciiTheme="majorBidi" w:hAnsiTheme="majorBidi" w:cstheme="majorBidi"/>
          <w:b/>
          <w:bCs/>
          <w:kern w:val="24"/>
          <w:sz w:val="28"/>
          <w:szCs w:val="28"/>
          <w:rtl/>
          <w:lang w:bidi="ar-EG"/>
        </w:rPr>
      </w:pPr>
      <w:r>
        <w:rPr>
          <w:rFonts w:asciiTheme="majorBidi" w:hAnsiTheme="majorBidi" w:cstheme="majorBidi"/>
          <w:b/>
          <w:bCs/>
          <w:kern w:val="24"/>
          <w:sz w:val="28"/>
          <w:szCs w:val="28"/>
          <w:rtl/>
        </w:rPr>
        <w:t>سيتم من خلال هذه المحاضرة تسليط الضوء على العديد من الموضوعات الداخلة ضمن هذا الموضوع الرئيس ألا وهو موضوع النشاط الاقتصادي، حيث سيتم التركيز على العديد من العناصر والتي تتلخص فيما يلي :</w:t>
      </w:r>
    </w:p>
    <w:p w:rsidR="00755CD2" w:rsidRDefault="00755CD2" w:rsidP="00755CD2">
      <w:pPr>
        <w:autoSpaceDE w:val="0"/>
        <w:autoSpaceDN w:val="0"/>
        <w:bidi/>
        <w:adjustRightInd w:val="0"/>
        <w:spacing w:after="0" w:line="240" w:lineRule="auto"/>
        <w:ind w:left="720"/>
        <w:rPr>
          <w:rFonts w:asciiTheme="majorBidi" w:hAnsiTheme="majorBidi" w:cstheme="majorBidi"/>
          <w:b/>
          <w:bCs/>
          <w:kern w:val="24"/>
          <w:sz w:val="28"/>
          <w:szCs w:val="28"/>
          <w:rtl/>
        </w:rPr>
      </w:pPr>
    </w:p>
    <w:p w:rsidR="00755CD2" w:rsidRPr="007B4C4C" w:rsidRDefault="00755CD2" w:rsidP="00755CD2">
      <w:pPr>
        <w:autoSpaceDE w:val="0"/>
        <w:autoSpaceDN w:val="0"/>
        <w:bidi/>
        <w:adjustRightInd w:val="0"/>
        <w:spacing w:after="0" w:line="240" w:lineRule="auto"/>
        <w:ind w:left="720"/>
        <w:rPr>
          <w:rFonts w:asciiTheme="majorBidi" w:hAnsiTheme="majorBidi" w:cstheme="majorBidi"/>
          <w:b/>
          <w:bCs/>
          <w:color w:val="0070C0"/>
          <w:kern w:val="24"/>
          <w:sz w:val="28"/>
          <w:szCs w:val="28"/>
        </w:rPr>
      </w:pPr>
      <w:r w:rsidRPr="007B4C4C">
        <w:rPr>
          <w:rFonts w:asciiTheme="majorBidi" w:hAnsiTheme="majorBidi" w:cstheme="majorBidi"/>
          <w:b/>
          <w:bCs/>
          <w:color w:val="0070C0"/>
          <w:kern w:val="24"/>
          <w:sz w:val="28"/>
          <w:szCs w:val="28"/>
          <w:rtl/>
        </w:rPr>
        <w:t xml:space="preserve">السمات والخصائص العامة للجغرافيا الاقتصادية للمملكة </w:t>
      </w:r>
    </w:p>
    <w:p w:rsidR="00755CD2" w:rsidRDefault="00755CD2" w:rsidP="00755CD2">
      <w:pPr>
        <w:autoSpaceDE w:val="0"/>
        <w:autoSpaceDN w:val="0"/>
        <w:bidi/>
        <w:adjustRightInd w:val="0"/>
        <w:spacing w:after="0" w:line="240" w:lineRule="auto"/>
        <w:ind w:left="720"/>
        <w:rPr>
          <w:rFonts w:asciiTheme="majorBidi" w:hAnsiTheme="majorBidi" w:cstheme="majorBidi"/>
          <w:sz w:val="28"/>
          <w:szCs w:val="28"/>
          <w:rtl/>
          <w:lang w:eastAsia="zh-CN"/>
        </w:rPr>
      </w:pPr>
      <w:r>
        <w:rPr>
          <w:rFonts w:asciiTheme="majorBidi" w:hAnsiTheme="majorBidi" w:cstheme="majorBidi"/>
          <w:sz w:val="28"/>
          <w:szCs w:val="28"/>
          <w:rtl/>
          <w:lang w:eastAsia="zh-CN"/>
        </w:rPr>
        <w:t xml:space="preserve">كانت المملكة العربية السعودية تعتبر حتى فترة الحرب العالمية الثانية من أفقر بلاد العالم, وكانت حصيلة الإنتاج المحلي فيها منخفضة جداً. وكانت تصنف ضمن أقل مستويات الإنتاج في العالم, شأن جميع المناطق الصحراوية الأخرى. فمنذ عام 1938م، أي العام الذي تم فيه اكتشاف البترول وصار للبترول عوائد مادية سنوية, أخذت تتزايد باستمرار من سنة إلى أخرى خاصة بعد انتهاء الحرب العالمية الثانية، ويمكن الإحساس بالنمو الاقتصادي الذي كان يتم في المملكة العربية السعودية بعد منتصف القرن العشرين من معرفة بعض المؤشرات الخاصة, كالزيادة المستمرة في نفقات المشاريع الحكومية, والزيادات المطردة في استهلاك الوقود, والتوسع في استعمال الطاقة الكهربائية, ومن الزيادات في استيراد التجهيزات الصناعية وغيرها. </w:t>
      </w:r>
    </w:p>
    <w:p w:rsidR="00755CD2" w:rsidRDefault="00755CD2" w:rsidP="00755CD2">
      <w:pPr>
        <w:autoSpaceDE w:val="0"/>
        <w:autoSpaceDN w:val="0"/>
        <w:bidi/>
        <w:adjustRightInd w:val="0"/>
        <w:spacing w:after="0" w:line="240" w:lineRule="auto"/>
        <w:ind w:left="720" w:hanging="990"/>
        <w:rPr>
          <w:rFonts w:asciiTheme="majorBidi" w:hAnsiTheme="majorBidi" w:cstheme="majorBidi"/>
          <w:sz w:val="28"/>
          <w:szCs w:val="28"/>
          <w:rtl/>
          <w:lang w:eastAsia="zh-CN"/>
        </w:rPr>
      </w:pPr>
      <w:r>
        <w:rPr>
          <w:rFonts w:asciiTheme="majorBidi" w:hAnsiTheme="majorBidi" w:cstheme="majorBidi"/>
          <w:sz w:val="28"/>
          <w:szCs w:val="28"/>
          <w:rtl/>
          <w:lang w:eastAsia="zh-CN"/>
        </w:rPr>
        <w:t>غير أن أهم مؤشر للتطور هو تتبع الزيادة في الناتج الوطني الإجمالي.</w:t>
      </w:r>
    </w:p>
    <w:p w:rsidR="00755CD2" w:rsidRPr="00755CD2" w:rsidRDefault="00755CD2" w:rsidP="001B3405">
      <w:pPr>
        <w:pStyle w:val="ListParagraph"/>
        <w:numPr>
          <w:ilvl w:val="0"/>
          <w:numId w:val="93"/>
        </w:numPr>
        <w:autoSpaceDE w:val="0"/>
        <w:autoSpaceDN w:val="0"/>
        <w:bidi/>
        <w:adjustRightInd w:val="0"/>
        <w:spacing w:after="0" w:line="240" w:lineRule="auto"/>
        <w:rPr>
          <w:rFonts w:asciiTheme="majorBidi" w:hAnsiTheme="majorBidi" w:cstheme="majorBidi"/>
          <w:sz w:val="28"/>
          <w:szCs w:val="28"/>
          <w:rtl/>
          <w:lang w:eastAsia="zh-CN"/>
        </w:rPr>
      </w:pPr>
      <w:r w:rsidRPr="00755CD2">
        <w:rPr>
          <w:rFonts w:asciiTheme="majorBidi" w:hAnsiTheme="majorBidi" w:cstheme="majorBidi"/>
          <w:sz w:val="28"/>
          <w:szCs w:val="28"/>
          <w:rtl/>
          <w:lang w:eastAsia="zh-CN"/>
        </w:rPr>
        <w:t>التركيز الجغرافي للأنشطة الاقتصادية في المراكز الحضارية الرئيسية وما جاورها من مناطق.</w:t>
      </w:r>
    </w:p>
    <w:p w:rsidR="00755CD2" w:rsidRPr="00755CD2" w:rsidRDefault="00755CD2" w:rsidP="001B3405">
      <w:pPr>
        <w:pStyle w:val="ListParagraph"/>
        <w:numPr>
          <w:ilvl w:val="0"/>
          <w:numId w:val="93"/>
        </w:numPr>
        <w:autoSpaceDE w:val="0"/>
        <w:autoSpaceDN w:val="0"/>
        <w:bidi/>
        <w:adjustRightInd w:val="0"/>
        <w:spacing w:after="0" w:line="240" w:lineRule="auto"/>
        <w:rPr>
          <w:rFonts w:asciiTheme="majorBidi" w:hAnsiTheme="majorBidi" w:cstheme="majorBidi"/>
          <w:sz w:val="28"/>
          <w:szCs w:val="28"/>
          <w:rtl/>
          <w:lang w:eastAsia="zh-CN"/>
        </w:rPr>
      </w:pPr>
      <w:r w:rsidRPr="00755CD2">
        <w:rPr>
          <w:rFonts w:asciiTheme="majorBidi" w:hAnsiTheme="majorBidi" w:cstheme="majorBidi"/>
          <w:sz w:val="28"/>
          <w:szCs w:val="28"/>
          <w:rtl/>
          <w:lang w:eastAsia="zh-CN"/>
        </w:rPr>
        <w:t>تنوع الأنشطة الاقتصادية ووجود قدر من التخصص الجغرافي.</w:t>
      </w:r>
    </w:p>
    <w:p w:rsidR="00755CD2" w:rsidRPr="00755CD2" w:rsidRDefault="00755CD2" w:rsidP="001B3405">
      <w:pPr>
        <w:pStyle w:val="ListParagraph"/>
        <w:numPr>
          <w:ilvl w:val="0"/>
          <w:numId w:val="93"/>
        </w:numPr>
        <w:autoSpaceDE w:val="0"/>
        <w:autoSpaceDN w:val="0"/>
        <w:bidi/>
        <w:adjustRightInd w:val="0"/>
        <w:spacing w:after="0" w:line="240" w:lineRule="auto"/>
        <w:rPr>
          <w:rFonts w:asciiTheme="majorBidi" w:hAnsiTheme="majorBidi" w:cstheme="majorBidi"/>
          <w:sz w:val="28"/>
          <w:szCs w:val="28"/>
          <w:rtl/>
          <w:lang w:eastAsia="zh-CN"/>
        </w:rPr>
      </w:pPr>
      <w:r w:rsidRPr="00755CD2">
        <w:rPr>
          <w:rFonts w:asciiTheme="majorBidi" w:hAnsiTheme="majorBidi" w:cstheme="majorBidi"/>
          <w:sz w:val="28"/>
          <w:szCs w:val="28"/>
          <w:rtl/>
          <w:lang w:eastAsia="zh-CN"/>
        </w:rPr>
        <w:t>عظم الأثر الاقتصادي للمراكز الحضرية الكبيرة على المراكز الاستيطانية الأخرى.</w:t>
      </w:r>
    </w:p>
    <w:p w:rsidR="00755CD2" w:rsidRPr="00755CD2" w:rsidRDefault="00755CD2" w:rsidP="001B3405">
      <w:pPr>
        <w:pStyle w:val="ListParagraph"/>
        <w:numPr>
          <w:ilvl w:val="0"/>
          <w:numId w:val="93"/>
        </w:numPr>
        <w:autoSpaceDE w:val="0"/>
        <w:autoSpaceDN w:val="0"/>
        <w:bidi/>
        <w:adjustRightInd w:val="0"/>
        <w:spacing w:after="0" w:line="240" w:lineRule="auto"/>
        <w:rPr>
          <w:rFonts w:asciiTheme="majorBidi" w:hAnsiTheme="majorBidi" w:cstheme="majorBidi"/>
          <w:sz w:val="28"/>
          <w:szCs w:val="28"/>
          <w:rtl/>
          <w:lang w:eastAsia="zh-CN"/>
        </w:rPr>
      </w:pPr>
      <w:r w:rsidRPr="00755CD2">
        <w:rPr>
          <w:rFonts w:asciiTheme="majorBidi" w:hAnsiTheme="majorBidi" w:cstheme="majorBidi"/>
          <w:sz w:val="28"/>
          <w:szCs w:val="28"/>
          <w:rtl/>
          <w:lang w:eastAsia="zh-CN"/>
        </w:rPr>
        <w:t>أخذ الناتج المحلي الإجمالي يقفز قفزات كبيرة سنوياً منذ السنة الأولى لتطبيق خطط التنمية بحيث تضاعف 14 ضعفاً في غضون تسع سنوات, واستمر كذلك إلى سنة 1981م.</w:t>
      </w:r>
    </w:p>
    <w:p w:rsidR="00755CD2" w:rsidRPr="00755CD2" w:rsidRDefault="00755CD2" w:rsidP="001B3405">
      <w:pPr>
        <w:pStyle w:val="ListParagraph"/>
        <w:numPr>
          <w:ilvl w:val="0"/>
          <w:numId w:val="93"/>
        </w:numPr>
        <w:autoSpaceDE w:val="0"/>
        <w:autoSpaceDN w:val="0"/>
        <w:bidi/>
        <w:adjustRightInd w:val="0"/>
        <w:spacing w:after="0" w:line="240" w:lineRule="auto"/>
        <w:rPr>
          <w:rFonts w:asciiTheme="majorBidi" w:hAnsiTheme="majorBidi" w:cstheme="majorBidi"/>
          <w:kern w:val="24"/>
          <w:sz w:val="28"/>
          <w:szCs w:val="28"/>
          <w:rtl/>
        </w:rPr>
      </w:pPr>
      <w:r w:rsidRPr="00755CD2">
        <w:rPr>
          <w:rFonts w:asciiTheme="majorBidi" w:hAnsiTheme="majorBidi" w:cstheme="majorBidi"/>
          <w:kern w:val="24"/>
          <w:sz w:val="28"/>
          <w:szCs w:val="28"/>
          <w:rtl/>
        </w:rPr>
        <w:t>هيمن القطاع النفطي على الاقتصاد السعودي منذ بداية عهد تطور المملكة الحديث, إذ بلغت نسبة مساهمة القطاع النفطي بما فيه الصناعة النفطية 66% من مجمل الناتج المحلي في سنة 1971, وقفزت إلى 83.5% في عام 1973م. وعندها أخذ تأثير القطاع النفطي على تطوير أبواب الدخل الأخرى يعطي أكله, فارتفع دخلها باتزان متزايد, مما أدى إلى تراجع نسبة مساهمة القطاع النفطي إلى نحو 70% منذ سنة 1975م.</w:t>
      </w:r>
    </w:p>
    <w:p w:rsidR="00755CD2" w:rsidRPr="00755CD2" w:rsidRDefault="00755CD2" w:rsidP="001B3405">
      <w:pPr>
        <w:pStyle w:val="ListParagraph"/>
        <w:numPr>
          <w:ilvl w:val="0"/>
          <w:numId w:val="93"/>
        </w:numPr>
        <w:autoSpaceDE w:val="0"/>
        <w:autoSpaceDN w:val="0"/>
        <w:bidi/>
        <w:adjustRightInd w:val="0"/>
        <w:spacing w:after="0" w:line="240" w:lineRule="auto"/>
        <w:rPr>
          <w:rFonts w:asciiTheme="majorBidi" w:hAnsiTheme="majorBidi" w:cstheme="majorBidi"/>
          <w:kern w:val="24"/>
          <w:sz w:val="28"/>
          <w:szCs w:val="28"/>
          <w:rtl/>
        </w:rPr>
      </w:pPr>
      <w:r w:rsidRPr="00755CD2">
        <w:rPr>
          <w:rFonts w:asciiTheme="majorBidi" w:hAnsiTheme="majorBidi" w:cstheme="majorBidi"/>
          <w:kern w:val="24"/>
          <w:sz w:val="28"/>
          <w:szCs w:val="28"/>
          <w:rtl/>
        </w:rPr>
        <w:t>استفادت أبواب الدخل غير النفطية جميعاً, أي القطاع الخاص والقطاع الحكومي من النمو السريع في القطاع النفطي لا سيما منذ ممارسة خطط التنمية في 1970م وقد بلغ عددها تسع خطط خمسية. انعكست هذه الاستفادة في النمو المطرد في جميع أبواب الدخل.</w:t>
      </w:r>
    </w:p>
    <w:p w:rsidR="00755CD2" w:rsidRPr="00755CD2" w:rsidRDefault="00755CD2" w:rsidP="001B3405">
      <w:pPr>
        <w:pStyle w:val="ListParagraph"/>
        <w:numPr>
          <w:ilvl w:val="0"/>
          <w:numId w:val="93"/>
        </w:numPr>
        <w:autoSpaceDE w:val="0"/>
        <w:autoSpaceDN w:val="0"/>
        <w:bidi/>
        <w:adjustRightInd w:val="0"/>
        <w:spacing w:after="0" w:line="240" w:lineRule="auto"/>
        <w:rPr>
          <w:rFonts w:asciiTheme="majorBidi" w:hAnsiTheme="majorBidi" w:cstheme="majorBidi"/>
          <w:kern w:val="24"/>
          <w:sz w:val="28"/>
          <w:szCs w:val="28"/>
          <w:rtl/>
        </w:rPr>
      </w:pPr>
      <w:r w:rsidRPr="00755CD2">
        <w:rPr>
          <w:rFonts w:asciiTheme="majorBidi" w:hAnsiTheme="majorBidi" w:cstheme="majorBidi"/>
          <w:kern w:val="24"/>
          <w:sz w:val="28"/>
          <w:szCs w:val="28"/>
          <w:rtl/>
        </w:rPr>
        <w:t xml:space="preserve">إن أكثر مجالات القطاع الخاص تقدما خلال السبعينات والثمانينات هو قطاع التشييد والبناء, ذلك لأولوية بناء البنية التحتية, وبناء منشآت القطاعات المختلفة مثل: مشاريع الطرق والمطارات الموانئ والمباني الحكومية والجامعات والمدارس </w:t>
      </w:r>
    </w:p>
    <w:p w:rsidR="00755CD2" w:rsidRPr="00755CD2" w:rsidRDefault="00755CD2" w:rsidP="00755CD2">
      <w:pPr>
        <w:pStyle w:val="ListParagraph"/>
        <w:autoSpaceDE w:val="0"/>
        <w:autoSpaceDN w:val="0"/>
        <w:bidi/>
        <w:adjustRightInd w:val="0"/>
        <w:spacing w:after="0" w:line="240" w:lineRule="auto"/>
        <w:rPr>
          <w:rFonts w:asciiTheme="majorBidi" w:hAnsiTheme="majorBidi" w:cstheme="majorBidi"/>
          <w:kern w:val="24"/>
          <w:sz w:val="28"/>
          <w:szCs w:val="28"/>
          <w:rtl/>
        </w:rPr>
      </w:pPr>
      <w:r w:rsidRPr="00755CD2">
        <w:rPr>
          <w:rFonts w:asciiTheme="majorBidi" w:hAnsiTheme="majorBidi" w:cstheme="majorBidi"/>
          <w:kern w:val="24"/>
          <w:sz w:val="28"/>
          <w:szCs w:val="28"/>
          <w:rtl/>
        </w:rPr>
        <w:t>والمصانع, وإنشاء المدن الجديدة, وخدمات المدن ومشاريع الإسكان ومساكن ومشاريع القطاع الخاص وغيرها.</w:t>
      </w:r>
    </w:p>
    <w:p w:rsidR="00755CD2" w:rsidRDefault="00755CD2" w:rsidP="007B4C4C">
      <w:pPr>
        <w:autoSpaceDE w:val="0"/>
        <w:autoSpaceDN w:val="0"/>
        <w:bidi/>
        <w:adjustRightInd w:val="0"/>
        <w:spacing w:after="0" w:line="240" w:lineRule="auto"/>
        <w:rPr>
          <w:rFonts w:asciiTheme="majorBidi" w:hAnsiTheme="majorBidi" w:cstheme="majorBidi"/>
          <w:b/>
          <w:bCs/>
          <w:kern w:val="24"/>
          <w:sz w:val="28"/>
          <w:szCs w:val="28"/>
          <w:rtl/>
        </w:rPr>
      </w:pPr>
    </w:p>
    <w:p w:rsidR="00755CD2" w:rsidRPr="00755CD2" w:rsidRDefault="00755CD2" w:rsidP="007B4C4C">
      <w:pPr>
        <w:autoSpaceDE w:val="0"/>
        <w:autoSpaceDN w:val="0"/>
        <w:bidi/>
        <w:adjustRightInd w:val="0"/>
        <w:spacing w:after="0" w:line="240" w:lineRule="auto"/>
        <w:ind w:left="720"/>
        <w:rPr>
          <w:rFonts w:asciiTheme="majorBidi" w:hAnsiTheme="majorBidi" w:cstheme="majorBidi"/>
          <w:b/>
          <w:bCs/>
          <w:color w:val="FF0000"/>
          <w:kern w:val="24"/>
          <w:sz w:val="28"/>
          <w:szCs w:val="28"/>
          <w:rtl/>
        </w:rPr>
      </w:pPr>
      <w:r w:rsidRPr="00755CD2">
        <w:rPr>
          <w:rFonts w:asciiTheme="majorBidi" w:hAnsiTheme="majorBidi" w:cstheme="majorBidi"/>
          <w:b/>
          <w:bCs/>
          <w:color w:val="FF0000"/>
          <w:kern w:val="24"/>
          <w:sz w:val="28"/>
          <w:szCs w:val="28"/>
          <w:rtl/>
        </w:rPr>
        <w:t>الأنشطة الاقتصادية: النشاط الزراعي</w:t>
      </w:r>
    </w:p>
    <w:p w:rsidR="00755CD2" w:rsidRPr="007B4C4C" w:rsidRDefault="00755CD2" w:rsidP="007B4C4C">
      <w:pPr>
        <w:autoSpaceDE w:val="0"/>
        <w:autoSpaceDN w:val="0"/>
        <w:bidi/>
        <w:adjustRightInd w:val="0"/>
        <w:spacing w:after="0" w:line="240" w:lineRule="auto"/>
        <w:ind w:left="720"/>
        <w:rPr>
          <w:rFonts w:asciiTheme="majorBidi" w:hAnsiTheme="majorBidi" w:cstheme="majorBidi"/>
          <w:kern w:val="24"/>
          <w:sz w:val="28"/>
          <w:szCs w:val="28"/>
          <w:rtl/>
        </w:rPr>
      </w:pPr>
      <w:r w:rsidRPr="007B4C4C">
        <w:rPr>
          <w:rFonts w:asciiTheme="majorBidi" w:hAnsiTheme="majorBidi" w:cstheme="majorBidi"/>
          <w:kern w:val="24"/>
          <w:sz w:val="28"/>
          <w:szCs w:val="28"/>
          <w:rtl/>
        </w:rPr>
        <w:t>يمثل النشاط الزراعي أحد الأنشطة الاقتصادية التي مارسها سكان شبة الجزيرة العربية منذ القدم ، حيث مارس السكان الزراعة في العديد من الأماكن خاصة الأودية والواحات حيثما توفرت المياه.</w:t>
      </w:r>
    </w:p>
    <w:p w:rsidR="00755CD2" w:rsidRPr="007B4C4C" w:rsidRDefault="00755CD2" w:rsidP="007B4C4C">
      <w:pPr>
        <w:autoSpaceDE w:val="0"/>
        <w:autoSpaceDN w:val="0"/>
        <w:bidi/>
        <w:adjustRightInd w:val="0"/>
        <w:spacing w:after="0" w:line="240" w:lineRule="auto"/>
        <w:ind w:left="720"/>
        <w:rPr>
          <w:rFonts w:asciiTheme="majorBidi" w:hAnsiTheme="majorBidi" w:cstheme="majorBidi"/>
          <w:kern w:val="24"/>
          <w:sz w:val="28"/>
          <w:szCs w:val="28"/>
          <w:rtl/>
        </w:rPr>
      </w:pPr>
      <w:r w:rsidRPr="007B4C4C">
        <w:rPr>
          <w:rFonts w:asciiTheme="majorBidi" w:hAnsiTheme="majorBidi" w:cstheme="majorBidi"/>
          <w:kern w:val="24"/>
          <w:sz w:val="28"/>
          <w:szCs w:val="28"/>
          <w:rtl/>
        </w:rPr>
        <w:t>التطور التاريخي للزراعة:</w:t>
      </w:r>
    </w:p>
    <w:p w:rsidR="00755CD2" w:rsidRPr="007B4C4C"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sidRPr="007B4C4C">
        <w:rPr>
          <w:rFonts w:asciiTheme="majorBidi" w:hAnsiTheme="majorBidi" w:cstheme="majorBidi"/>
          <w:kern w:val="24"/>
          <w:sz w:val="28"/>
          <w:szCs w:val="28"/>
          <w:rtl/>
        </w:rPr>
        <w:t xml:space="preserve">فمنذ تأسيس هذا الكيان قامت الدولة بتنظيم شئون الزراعة على هذا النحو: </w:t>
      </w:r>
    </w:p>
    <w:p w:rsidR="00755CD2" w:rsidRPr="007B4C4C"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sidRPr="007B4C4C">
        <w:rPr>
          <w:rFonts w:asciiTheme="majorBidi" w:hAnsiTheme="majorBidi" w:cstheme="majorBidi"/>
          <w:kern w:val="24"/>
          <w:sz w:val="28"/>
          <w:szCs w:val="28"/>
          <w:rtl/>
        </w:rPr>
        <w:t>ففي عام 1948م تم إنشاء المديرية العامة لشئون الزراعة.</w:t>
      </w:r>
    </w:p>
    <w:p w:rsidR="00755CD2" w:rsidRPr="007B4C4C"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sidRPr="007B4C4C">
        <w:rPr>
          <w:rFonts w:asciiTheme="majorBidi" w:hAnsiTheme="majorBidi" w:cstheme="majorBidi"/>
          <w:kern w:val="24"/>
          <w:sz w:val="28"/>
          <w:szCs w:val="28"/>
          <w:rtl/>
        </w:rPr>
        <w:t>في عام 1961م أنشئت وزارة الزراعة والمياه.</w:t>
      </w:r>
    </w:p>
    <w:p w:rsidR="00755CD2" w:rsidRPr="007B4C4C"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sidRPr="007B4C4C">
        <w:rPr>
          <w:rFonts w:asciiTheme="majorBidi" w:hAnsiTheme="majorBidi" w:cstheme="majorBidi"/>
          <w:kern w:val="24"/>
          <w:sz w:val="28"/>
          <w:szCs w:val="28"/>
          <w:rtl/>
        </w:rPr>
        <w:t xml:space="preserve">حتى عام 1970م اقتصرت الزراعة على محاصيل محدودة وبكميات قليلة في مناطق الواحات وغيرها ولم تتجاوز نسبة الأراضي المزروعة </w:t>
      </w:r>
      <w:r w:rsidRPr="007B4C4C">
        <w:rPr>
          <w:rFonts w:asciiTheme="majorBidi" w:hAnsiTheme="majorBidi" w:cstheme="majorBidi"/>
          <w:kern w:val="24"/>
          <w:sz w:val="28"/>
          <w:szCs w:val="28"/>
        </w:rPr>
        <w:t>% 0.2</w:t>
      </w:r>
      <w:r w:rsidRPr="007B4C4C">
        <w:rPr>
          <w:rFonts w:asciiTheme="majorBidi" w:hAnsiTheme="majorBidi" w:cstheme="majorBidi"/>
          <w:kern w:val="24"/>
          <w:sz w:val="28"/>
          <w:szCs w:val="28"/>
          <w:rtl/>
        </w:rPr>
        <w:t xml:space="preserve"> من مساحة البلاد.</w:t>
      </w:r>
    </w:p>
    <w:p w:rsidR="00755CD2" w:rsidRDefault="00755CD2" w:rsidP="00755CD2">
      <w:pPr>
        <w:autoSpaceDE w:val="0"/>
        <w:autoSpaceDN w:val="0"/>
        <w:bidi/>
        <w:adjustRightInd w:val="0"/>
        <w:spacing w:after="0" w:line="240" w:lineRule="auto"/>
        <w:ind w:left="720"/>
        <w:rPr>
          <w:rFonts w:asciiTheme="majorBidi" w:hAnsiTheme="majorBidi" w:cstheme="majorBidi" w:hint="cs"/>
          <w:b/>
          <w:bCs/>
          <w:kern w:val="24"/>
          <w:sz w:val="28"/>
          <w:szCs w:val="28"/>
          <w:rtl/>
        </w:rPr>
      </w:pPr>
    </w:p>
    <w:p w:rsidR="007B4C4C" w:rsidRDefault="007B4C4C" w:rsidP="007B4C4C">
      <w:pPr>
        <w:autoSpaceDE w:val="0"/>
        <w:autoSpaceDN w:val="0"/>
        <w:bidi/>
        <w:adjustRightInd w:val="0"/>
        <w:spacing w:after="0" w:line="240" w:lineRule="auto"/>
        <w:ind w:left="720"/>
        <w:rPr>
          <w:rFonts w:asciiTheme="majorBidi" w:hAnsiTheme="majorBidi" w:cstheme="majorBidi"/>
          <w:b/>
          <w:bCs/>
          <w:kern w:val="24"/>
          <w:sz w:val="28"/>
          <w:szCs w:val="28"/>
          <w:rtl/>
        </w:rPr>
      </w:pP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زادت وتيرة التطور بشكل غير مسبوق في العقد الخير من القرن الهجري الماضي نتيجة ارتفاع أسعار النفط وازدياد دخل الدولة وزيادة عدد السكان.</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ترتب على هذا التطور زيادة ضخمة في الطلب على مختلف المنتجات الزراعية وظهور الحاجة لمزيد من تطوير القطاع الزراعي.</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تبنت الدولة </w:t>
      </w:r>
      <w:proofErr w:type="spellStart"/>
      <w:r>
        <w:rPr>
          <w:rFonts w:asciiTheme="majorBidi" w:hAnsiTheme="majorBidi" w:cstheme="majorBidi"/>
          <w:kern w:val="24"/>
          <w:sz w:val="28"/>
          <w:szCs w:val="28"/>
          <w:rtl/>
        </w:rPr>
        <w:t>استرتيجية</w:t>
      </w:r>
      <w:proofErr w:type="spellEnd"/>
      <w:r>
        <w:rPr>
          <w:rFonts w:asciiTheme="majorBidi" w:hAnsiTheme="majorBidi" w:cstheme="majorBidi"/>
          <w:kern w:val="24"/>
          <w:sz w:val="28"/>
          <w:szCs w:val="28"/>
          <w:rtl/>
        </w:rPr>
        <w:t xml:space="preserve"> تنموية زراعية تم من خلالها تحقيق خطوات كبيرة للنهوض بهذا القطاع: الكشف عن موارد المياه الجوفية العميقة، تنفيذ مشاريع الري في الأحساء والقطيف ، مشاريع تثبيت الكثبان الرملية، بناء وتشييد السدود المائية (أكثر من 190 سدا مائيا) </w:t>
      </w:r>
    </w:p>
    <w:p w:rsidR="00755CD2" w:rsidRPr="00755CD2" w:rsidRDefault="00755CD2" w:rsidP="00755CD2">
      <w:pPr>
        <w:autoSpaceDE w:val="0"/>
        <w:autoSpaceDN w:val="0"/>
        <w:bidi/>
        <w:adjustRightInd w:val="0"/>
        <w:spacing w:after="0" w:line="240" w:lineRule="auto"/>
        <w:ind w:left="720"/>
        <w:rPr>
          <w:rFonts w:asciiTheme="majorBidi" w:hAnsiTheme="majorBidi" w:cstheme="majorBidi"/>
          <w:color w:val="FF0000"/>
          <w:kern w:val="24"/>
          <w:sz w:val="28"/>
          <w:szCs w:val="28"/>
          <w:rtl/>
        </w:rPr>
      </w:pPr>
      <w:r w:rsidRPr="00755CD2">
        <w:rPr>
          <w:rFonts w:asciiTheme="majorBidi" w:hAnsiTheme="majorBidi" w:cstheme="majorBidi"/>
          <w:b/>
          <w:bCs/>
          <w:color w:val="FF0000"/>
          <w:kern w:val="24"/>
          <w:sz w:val="28"/>
          <w:szCs w:val="28"/>
          <w:rtl/>
          <w:lang w:eastAsia="zh-CN"/>
        </w:rPr>
        <w:t>عوامل ومقومات الزراعة: الطبيعية والبشرية</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يقوم النشاط الزراعي نتيجة تضافر عدة عوامل طبيعية وبشرية تؤثر على نوعية وكمية الإنتاج الزراعي والأماكن التي يمارس بها وهذه بدورها تشمل:</w:t>
      </w:r>
    </w:p>
    <w:p w:rsidR="00755CD2" w:rsidRPr="00755CD2" w:rsidRDefault="00755CD2" w:rsidP="001B3405">
      <w:pPr>
        <w:numPr>
          <w:ilvl w:val="0"/>
          <w:numId w:val="82"/>
        </w:numPr>
        <w:autoSpaceDE w:val="0"/>
        <w:autoSpaceDN w:val="0"/>
        <w:bidi/>
        <w:adjustRightInd w:val="0"/>
        <w:spacing w:after="0" w:line="240" w:lineRule="auto"/>
        <w:ind w:left="720" w:hanging="810"/>
        <w:rPr>
          <w:rFonts w:asciiTheme="majorBidi" w:hAnsiTheme="majorBidi" w:cstheme="majorBidi"/>
          <w:b/>
          <w:bCs/>
          <w:color w:val="0070C0"/>
          <w:kern w:val="24"/>
          <w:sz w:val="28"/>
          <w:szCs w:val="28"/>
          <w:rtl/>
        </w:rPr>
      </w:pPr>
      <w:r w:rsidRPr="00755CD2">
        <w:rPr>
          <w:rFonts w:asciiTheme="majorBidi" w:hAnsiTheme="majorBidi" w:cstheme="majorBidi"/>
          <w:b/>
          <w:bCs/>
          <w:color w:val="0070C0"/>
          <w:kern w:val="24"/>
          <w:sz w:val="28"/>
          <w:szCs w:val="28"/>
          <w:rtl/>
        </w:rPr>
        <w:t>العوامل الطبيعية والتي تتمثل في :</w:t>
      </w:r>
    </w:p>
    <w:p w:rsidR="00755CD2" w:rsidRDefault="00755CD2" w:rsidP="001B3405">
      <w:pPr>
        <w:numPr>
          <w:ilvl w:val="0"/>
          <w:numId w:val="83"/>
        </w:num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 xml:space="preserve">عامل المناخ وعناصره المتعددة مثل درجات الحرارة وتباينها صيفاُ وشتاءً(أثر حرارة الصيف في زيادة معدلات التبخر) إلى جانب عامل الرياح وعامل الأمطار (تتسم </w:t>
      </w:r>
      <w:proofErr w:type="spellStart"/>
      <w:r>
        <w:rPr>
          <w:rFonts w:asciiTheme="majorBidi" w:hAnsiTheme="majorBidi" w:cstheme="majorBidi"/>
          <w:kern w:val="24"/>
          <w:sz w:val="28"/>
          <w:szCs w:val="28"/>
          <w:rtl/>
        </w:rPr>
        <w:t>بإنخفاض</w:t>
      </w:r>
      <w:proofErr w:type="spellEnd"/>
      <w:r>
        <w:rPr>
          <w:rFonts w:asciiTheme="majorBidi" w:hAnsiTheme="majorBidi" w:cstheme="majorBidi"/>
          <w:kern w:val="24"/>
          <w:sz w:val="28"/>
          <w:szCs w:val="28"/>
          <w:rtl/>
        </w:rPr>
        <w:t xml:space="preserve"> كمياتها وشيوع ظاهرة الجفاف في عموم مناطق المملكة </w:t>
      </w:r>
      <w:proofErr w:type="spellStart"/>
      <w:r>
        <w:rPr>
          <w:rFonts w:asciiTheme="majorBidi" w:hAnsiTheme="majorBidi" w:cstheme="majorBidi"/>
          <w:kern w:val="24"/>
          <w:sz w:val="28"/>
          <w:szCs w:val="28"/>
          <w:rtl/>
        </w:rPr>
        <w:t>بإستثناء</w:t>
      </w:r>
      <w:proofErr w:type="spellEnd"/>
      <w:r>
        <w:rPr>
          <w:rFonts w:asciiTheme="majorBidi" w:hAnsiTheme="majorBidi" w:cstheme="majorBidi"/>
          <w:kern w:val="24"/>
          <w:sz w:val="28"/>
          <w:szCs w:val="28"/>
          <w:rtl/>
        </w:rPr>
        <w:t xml:space="preserve"> المنطقة الجنوبية الغربية).</w:t>
      </w:r>
    </w:p>
    <w:p w:rsidR="00755CD2" w:rsidRDefault="00755CD2" w:rsidP="001B3405">
      <w:pPr>
        <w:numPr>
          <w:ilvl w:val="0"/>
          <w:numId w:val="84"/>
        </w:numPr>
        <w:autoSpaceDE w:val="0"/>
        <w:autoSpaceDN w:val="0"/>
        <w:bidi/>
        <w:adjustRightInd w:val="0"/>
        <w:spacing w:after="0" w:line="240" w:lineRule="auto"/>
        <w:ind w:left="720" w:hanging="540"/>
        <w:rPr>
          <w:rFonts w:asciiTheme="majorBidi" w:hAnsiTheme="majorBidi" w:cstheme="majorBidi"/>
          <w:kern w:val="24"/>
          <w:sz w:val="28"/>
          <w:szCs w:val="28"/>
          <w:rtl/>
        </w:rPr>
      </w:pPr>
      <w:r>
        <w:rPr>
          <w:rFonts w:asciiTheme="majorBidi" w:hAnsiTheme="majorBidi" w:cstheme="majorBidi"/>
          <w:kern w:val="24"/>
          <w:sz w:val="28"/>
          <w:szCs w:val="28"/>
          <w:rtl/>
        </w:rPr>
        <w:t>أنواع التربة (راجع/ـي المحاضرة رقم 5)</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 xml:space="preserve">ترتب على اتساع المملكة كما مر بنا سابقا تنوع في أقاليمها التضاريسية والمناخية ، الأمر الذي ترتب عليه انتشار مجموعة التربة الجافة في مناطق شاسعة هذا إلى جانب وجود أنواع أخرى  </w:t>
      </w:r>
    </w:p>
    <w:p w:rsidR="00755CD2" w:rsidRPr="00755CD2" w:rsidRDefault="00755CD2" w:rsidP="00755CD2">
      <w:pPr>
        <w:autoSpaceDE w:val="0"/>
        <w:autoSpaceDN w:val="0"/>
        <w:bidi/>
        <w:adjustRightInd w:val="0"/>
        <w:spacing w:after="0" w:line="240" w:lineRule="auto"/>
        <w:ind w:left="720"/>
        <w:rPr>
          <w:rFonts w:asciiTheme="majorBidi" w:hAnsiTheme="majorBidi" w:cstheme="majorBidi"/>
          <w:b/>
          <w:bCs/>
          <w:color w:val="0070C0"/>
          <w:kern w:val="24"/>
          <w:sz w:val="28"/>
          <w:szCs w:val="28"/>
          <w:rtl/>
        </w:rPr>
      </w:pPr>
      <w:r w:rsidRPr="00755CD2">
        <w:rPr>
          <w:rFonts w:asciiTheme="majorBidi" w:hAnsiTheme="majorBidi" w:cstheme="majorBidi"/>
          <w:b/>
          <w:bCs/>
          <w:color w:val="0070C0"/>
          <w:kern w:val="24"/>
          <w:sz w:val="28"/>
          <w:szCs w:val="28"/>
          <w:rtl/>
        </w:rPr>
        <w:t xml:space="preserve">العوامل البشرية </w:t>
      </w:r>
    </w:p>
    <w:p w:rsidR="00755CD2" w:rsidRDefault="00755CD2" w:rsidP="00755CD2">
      <w:pPr>
        <w:autoSpaceDE w:val="0"/>
        <w:autoSpaceDN w:val="0"/>
        <w:bidi/>
        <w:adjustRightInd w:val="0"/>
        <w:spacing w:after="0" w:line="240" w:lineRule="auto"/>
        <w:ind w:left="720"/>
        <w:rPr>
          <w:rFonts w:asciiTheme="majorBidi" w:hAnsiTheme="majorBidi" w:cstheme="majorBidi"/>
          <w:b/>
          <w:bCs/>
          <w:kern w:val="24"/>
          <w:sz w:val="28"/>
          <w:szCs w:val="28"/>
          <w:rtl/>
        </w:rPr>
      </w:pPr>
      <w:r>
        <w:rPr>
          <w:rFonts w:asciiTheme="majorBidi" w:hAnsiTheme="majorBidi" w:cstheme="majorBidi"/>
          <w:b/>
          <w:bCs/>
          <w:kern w:val="24"/>
          <w:sz w:val="28"/>
          <w:szCs w:val="28"/>
          <w:rtl/>
        </w:rPr>
        <w:t>السياسة الزراعية الحكومية:</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للسياسة الزراعية المتبعة من قبل الدول النامية دور في تقدم أو التخلف الزراعي والمكانة التي تحظى بها في اقتصاد هذه الدول. ويتمثل ذلك بالنسبة للمملكة من خلال إطارين أساسيين هما:</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 xml:space="preserve">أولهما: دور الزراعة في تحقيق </w:t>
      </w:r>
      <w:proofErr w:type="spellStart"/>
      <w:r>
        <w:rPr>
          <w:rFonts w:asciiTheme="majorBidi" w:hAnsiTheme="majorBidi" w:cstheme="majorBidi"/>
          <w:kern w:val="24"/>
          <w:sz w:val="28"/>
          <w:szCs w:val="28"/>
          <w:rtl/>
        </w:rPr>
        <w:t>الإستراتيجية</w:t>
      </w:r>
      <w:proofErr w:type="spellEnd"/>
      <w:r>
        <w:rPr>
          <w:rFonts w:asciiTheme="majorBidi" w:hAnsiTheme="majorBidi" w:cstheme="majorBidi"/>
          <w:kern w:val="24"/>
          <w:sz w:val="28"/>
          <w:szCs w:val="28"/>
          <w:rtl/>
        </w:rPr>
        <w:t xml:space="preserve"> الوطنية والأهداف العامة للتنمية ويأتي في المقدمة إسهام الزراعة في تنويع قاعدة الاقتصاد السعودي وتقليل الاعتماد على النفط كمصدر رئيس للدخل.</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ثانياً: يتمثل الإطار الثاني للسياسة الزراعية في المملكة في أهداف قطاع الزراعة والتي وردت في بعض خطط التنمية (الخامسة والسادسة)، وهنا نجد ستة أهداف هي:</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الإسهام في تحقيق الأمن الغذائي في المملكة.</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تحقيق معدل نمو جيد في إنتاجية المحاصيل الزراعية.</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زيادة إنتاجية العاملين في الزراعة.</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توفير فرص عمل لسكان المناطق الريفية.</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رفع الكفاءة الإنتاجية والتسويقية للمنتجين الزراعيين.</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رفع مستوى الكفاءة الاقتصادية في القطاع الزراعي بشكل عام.</w:t>
      </w:r>
    </w:p>
    <w:p w:rsidR="00755CD2" w:rsidRDefault="00755CD2" w:rsidP="00755CD2">
      <w:p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أصبح القطاع الزراعي اليوم من أكبر قطاعات الإنتاج غير البترولية في المملكة وذلك بتوفيق من الله ثم بالدعم السخي الذي يحظى به هذا القطاع وذلك في المجالات الآتية:</w:t>
      </w:r>
    </w:p>
    <w:p w:rsidR="00755CD2" w:rsidRPr="00755CD2" w:rsidRDefault="00755CD2" w:rsidP="00755CD2">
      <w:pPr>
        <w:autoSpaceDE w:val="0"/>
        <w:autoSpaceDN w:val="0"/>
        <w:bidi/>
        <w:adjustRightInd w:val="0"/>
        <w:spacing w:after="0" w:line="240" w:lineRule="auto"/>
        <w:ind w:left="720" w:hanging="810"/>
        <w:rPr>
          <w:rFonts w:asciiTheme="majorBidi" w:hAnsiTheme="majorBidi" w:cstheme="majorBidi"/>
          <w:color w:val="984806" w:themeColor="accent6" w:themeShade="80"/>
          <w:kern w:val="24"/>
          <w:sz w:val="28"/>
          <w:szCs w:val="28"/>
          <w:rtl/>
        </w:rPr>
      </w:pPr>
    </w:p>
    <w:p w:rsidR="00755CD2" w:rsidRPr="00755CD2" w:rsidRDefault="00755CD2" w:rsidP="001B3405">
      <w:pPr>
        <w:numPr>
          <w:ilvl w:val="0"/>
          <w:numId w:val="94"/>
        </w:numPr>
        <w:autoSpaceDE w:val="0"/>
        <w:autoSpaceDN w:val="0"/>
        <w:bidi/>
        <w:adjustRightInd w:val="0"/>
        <w:spacing w:after="0" w:line="240" w:lineRule="auto"/>
        <w:rPr>
          <w:rFonts w:asciiTheme="majorBidi" w:hAnsiTheme="majorBidi" w:cstheme="majorBidi"/>
          <w:b/>
          <w:bCs/>
          <w:color w:val="984806" w:themeColor="accent6" w:themeShade="80"/>
          <w:kern w:val="24"/>
          <w:sz w:val="28"/>
          <w:szCs w:val="28"/>
          <w:rtl/>
        </w:rPr>
      </w:pPr>
      <w:r w:rsidRPr="00755CD2">
        <w:rPr>
          <w:rFonts w:asciiTheme="majorBidi" w:hAnsiTheme="majorBidi" w:cstheme="majorBidi"/>
          <w:b/>
          <w:bCs/>
          <w:color w:val="984806" w:themeColor="accent6" w:themeShade="80"/>
          <w:kern w:val="24"/>
          <w:sz w:val="28"/>
          <w:szCs w:val="28"/>
          <w:rtl/>
        </w:rPr>
        <w:t>الآلات الزراعية.</w:t>
      </w:r>
    </w:p>
    <w:p w:rsidR="00755CD2" w:rsidRDefault="00755CD2" w:rsidP="00755CD2">
      <w:p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تم إعفاء الآلات الزراعية وقطع غيرها من الرسوم الحكومية, وتم فيما بعد تقديم القروض النقدية لشراء تلك الآلات وبيعها بالتقسيط, ومنح إعانات تصل إلى 50% من سعر شراء المضخات والمحركات الزراعية.</w:t>
      </w:r>
    </w:p>
    <w:p w:rsidR="00755CD2" w:rsidRPr="00755CD2" w:rsidRDefault="00755CD2" w:rsidP="001B3405">
      <w:pPr>
        <w:numPr>
          <w:ilvl w:val="0"/>
          <w:numId w:val="94"/>
        </w:numPr>
        <w:autoSpaceDE w:val="0"/>
        <w:autoSpaceDN w:val="0"/>
        <w:bidi/>
        <w:adjustRightInd w:val="0"/>
        <w:spacing w:after="0" w:line="240" w:lineRule="auto"/>
        <w:rPr>
          <w:rFonts w:asciiTheme="majorBidi" w:hAnsiTheme="majorBidi" w:cstheme="majorBidi"/>
          <w:b/>
          <w:bCs/>
          <w:color w:val="984806" w:themeColor="accent6" w:themeShade="80"/>
          <w:kern w:val="24"/>
          <w:sz w:val="28"/>
          <w:szCs w:val="28"/>
          <w:rtl/>
        </w:rPr>
      </w:pPr>
      <w:r w:rsidRPr="00755CD2">
        <w:rPr>
          <w:rFonts w:asciiTheme="majorBidi" w:hAnsiTheme="majorBidi" w:cstheme="majorBidi"/>
          <w:b/>
          <w:bCs/>
          <w:color w:val="984806" w:themeColor="accent6" w:themeShade="80"/>
          <w:kern w:val="24"/>
          <w:sz w:val="28"/>
          <w:szCs w:val="28"/>
          <w:rtl/>
        </w:rPr>
        <w:t>القروض الزراعية.</w:t>
      </w:r>
    </w:p>
    <w:p w:rsidR="00755CD2" w:rsidRDefault="00755CD2" w:rsidP="00755CD2">
      <w:p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أنشئ البنك الزراعي عام 1384هـ (1964م) لتلبية احتياجات القطاع الزراعي التمويلية ولتقديم القروض بأنواعها الثلاثة:</w:t>
      </w:r>
    </w:p>
    <w:p w:rsidR="00755CD2" w:rsidRDefault="00755CD2" w:rsidP="001B3405">
      <w:pPr>
        <w:numPr>
          <w:ilvl w:val="0"/>
          <w:numId w:val="85"/>
        </w:num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قصيرة الأجل ولا تتجاوز مدتها سنة.</w:t>
      </w:r>
    </w:p>
    <w:p w:rsidR="00755CD2" w:rsidRDefault="00755CD2" w:rsidP="001B3405">
      <w:pPr>
        <w:numPr>
          <w:ilvl w:val="0"/>
          <w:numId w:val="86"/>
        </w:num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متوسطة الأجل وتصل مدتها إلى عشر سنوات.</w:t>
      </w:r>
    </w:p>
    <w:p w:rsidR="00755CD2" w:rsidRDefault="00755CD2" w:rsidP="001B3405">
      <w:pPr>
        <w:numPr>
          <w:ilvl w:val="0"/>
          <w:numId w:val="87"/>
        </w:num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طويلة الأجل وتصل مدتها إلى 25 سنة بهدف تطوير مساحات شاسعة من الأراضي.</w:t>
      </w:r>
    </w:p>
    <w:p w:rsidR="00755CD2" w:rsidRDefault="00755CD2" w:rsidP="00755CD2">
      <w:pPr>
        <w:autoSpaceDE w:val="0"/>
        <w:autoSpaceDN w:val="0"/>
        <w:bidi/>
        <w:adjustRightInd w:val="0"/>
        <w:spacing w:after="0" w:line="240" w:lineRule="auto"/>
        <w:ind w:left="720" w:hanging="810"/>
        <w:rPr>
          <w:rFonts w:asciiTheme="majorBidi" w:hAnsiTheme="majorBidi" w:cstheme="majorBidi" w:hint="cs"/>
          <w:kern w:val="24"/>
          <w:sz w:val="28"/>
          <w:szCs w:val="28"/>
          <w:rtl/>
        </w:rPr>
      </w:pPr>
      <w:r>
        <w:rPr>
          <w:rFonts w:asciiTheme="majorBidi" w:hAnsiTheme="majorBidi" w:cstheme="majorBidi"/>
          <w:kern w:val="24"/>
          <w:sz w:val="28"/>
          <w:szCs w:val="28"/>
          <w:rtl/>
        </w:rPr>
        <w:t>وقد بلغ عدد القروض التي قدمها البنك الزراعي منذ عام 1384هـ حتى نهاية عام 1418هـ نحو 376 ألف قرض بلغت قيمتها الإجمالية نحو 29.6مليار ريال.</w:t>
      </w:r>
    </w:p>
    <w:p w:rsidR="007B4C4C" w:rsidRDefault="007B4C4C" w:rsidP="007B4C4C">
      <w:pPr>
        <w:autoSpaceDE w:val="0"/>
        <w:autoSpaceDN w:val="0"/>
        <w:bidi/>
        <w:adjustRightInd w:val="0"/>
        <w:spacing w:after="0" w:line="240" w:lineRule="auto"/>
        <w:ind w:left="720" w:hanging="810"/>
        <w:rPr>
          <w:rFonts w:asciiTheme="majorBidi" w:hAnsiTheme="majorBidi" w:cstheme="majorBidi" w:hint="cs"/>
          <w:kern w:val="24"/>
          <w:sz w:val="28"/>
          <w:szCs w:val="28"/>
          <w:rtl/>
        </w:rPr>
      </w:pPr>
    </w:p>
    <w:p w:rsidR="007B4C4C" w:rsidRDefault="007B4C4C" w:rsidP="007B4C4C">
      <w:pPr>
        <w:autoSpaceDE w:val="0"/>
        <w:autoSpaceDN w:val="0"/>
        <w:bidi/>
        <w:adjustRightInd w:val="0"/>
        <w:spacing w:after="0" w:line="240" w:lineRule="auto"/>
        <w:ind w:left="720" w:hanging="810"/>
        <w:rPr>
          <w:rFonts w:asciiTheme="majorBidi" w:hAnsiTheme="majorBidi" w:cstheme="majorBidi"/>
          <w:kern w:val="24"/>
          <w:sz w:val="28"/>
          <w:szCs w:val="28"/>
          <w:rtl/>
        </w:rPr>
      </w:pPr>
    </w:p>
    <w:p w:rsidR="00755CD2" w:rsidRPr="00755CD2" w:rsidRDefault="00755CD2" w:rsidP="001B3405">
      <w:pPr>
        <w:numPr>
          <w:ilvl w:val="0"/>
          <w:numId w:val="94"/>
        </w:numPr>
        <w:autoSpaceDE w:val="0"/>
        <w:autoSpaceDN w:val="0"/>
        <w:bidi/>
        <w:adjustRightInd w:val="0"/>
        <w:spacing w:after="0" w:line="240" w:lineRule="auto"/>
        <w:rPr>
          <w:rFonts w:asciiTheme="majorBidi" w:hAnsiTheme="majorBidi" w:cstheme="majorBidi"/>
          <w:b/>
          <w:bCs/>
          <w:color w:val="984806" w:themeColor="accent6" w:themeShade="80"/>
          <w:kern w:val="24"/>
          <w:sz w:val="28"/>
          <w:szCs w:val="28"/>
          <w:rtl/>
        </w:rPr>
      </w:pPr>
      <w:r w:rsidRPr="00755CD2">
        <w:rPr>
          <w:rFonts w:asciiTheme="majorBidi" w:hAnsiTheme="majorBidi" w:cstheme="majorBidi"/>
          <w:b/>
          <w:bCs/>
          <w:color w:val="984806" w:themeColor="accent6" w:themeShade="80"/>
          <w:kern w:val="24"/>
          <w:sz w:val="28"/>
          <w:szCs w:val="28"/>
          <w:rtl/>
        </w:rPr>
        <w:t>الإعانات المادية</w:t>
      </w:r>
    </w:p>
    <w:p w:rsidR="00755CD2" w:rsidRDefault="00755CD2" w:rsidP="00755CD2">
      <w:p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 xml:space="preserve">أنشأت وزارة الزراعة عام 1398هـ ( 1978م) إدارة خاصة لهذا الغرض تتولى الإشراف على تنفيذ برنامج الإعانات الزراعية. </w:t>
      </w:r>
    </w:p>
    <w:p w:rsidR="00755CD2" w:rsidRDefault="00755CD2" w:rsidP="00755CD2">
      <w:p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وقد بلغ إجمالي الإعانات المادية التي قدمتها الدولة للقطاع الزراعي بشقية ما بين عام 1393هـ إلى عام 1418هـ 13.8 مليار ريال.</w:t>
      </w:r>
    </w:p>
    <w:p w:rsidR="00755CD2" w:rsidRDefault="00755CD2" w:rsidP="00755CD2">
      <w:p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وتنقسم الإعانات المادية إلى :</w:t>
      </w:r>
    </w:p>
    <w:p w:rsidR="00755CD2" w:rsidRDefault="00755CD2" w:rsidP="001B3405">
      <w:pPr>
        <w:numPr>
          <w:ilvl w:val="0"/>
          <w:numId w:val="88"/>
        </w:num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إعانات الإنتاج الحيواني.</w:t>
      </w:r>
    </w:p>
    <w:p w:rsidR="00755CD2" w:rsidRDefault="00755CD2" w:rsidP="001B3405">
      <w:pPr>
        <w:numPr>
          <w:ilvl w:val="0"/>
          <w:numId w:val="89"/>
        </w:num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إعانات الإنتاج النباتي.</w:t>
      </w:r>
    </w:p>
    <w:p w:rsidR="00755CD2" w:rsidRPr="00755CD2" w:rsidRDefault="00755CD2" w:rsidP="001B3405">
      <w:pPr>
        <w:numPr>
          <w:ilvl w:val="0"/>
          <w:numId w:val="94"/>
        </w:numPr>
        <w:autoSpaceDE w:val="0"/>
        <w:autoSpaceDN w:val="0"/>
        <w:bidi/>
        <w:adjustRightInd w:val="0"/>
        <w:spacing w:after="0" w:line="240" w:lineRule="auto"/>
        <w:rPr>
          <w:rFonts w:asciiTheme="majorBidi" w:hAnsiTheme="majorBidi" w:cstheme="majorBidi"/>
          <w:b/>
          <w:bCs/>
          <w:color w:val="984806" w:themeColor="accent6" w:themeShade="80"/>
          <w:kern w:val="24"/>
          <w:sz w:val="28"/>
          <w:szCs w:val="28"/>
          <w:rtl/>
        </w:rPr>
      </w:pPr>
      <w:r w:rsidRPr="00755CD2">
        <w:rPr>
          <w:rFonts w:asciiTheme="majorBidi" w:hAnsiTheme="majorBidi" w:cstheme="majorBidi"/>
          <w:b/>
          <w:bCs/>
          <w:color w:val="984806" w:themeColor="accent6" w:themeShade="80"/>
          <w:kern w:val="24"/>
          <w:sz w:val="28"/>
          <w:szCs w:val="28"/>
          <w:rtl/>
        </w:rPr>
        <w:t>الخدمات المساندة للقطاع الزراعي</w:t>
      </w:r>
    </w:p>
    <w:p w:rsidR="00755CD2" w:rsidRDefault="00755CD2" w:rsidP="00755CD2">
      <w:pPr>
        <w:autoSpaceDE w:val="0"/>
        <w:autoSpaceDN w:val="0"/>
        <w:bidi/>
        <w:adjustRightInd w:val="0"/>
        <w:spacing w:after="0" w:line="240" w:lineRule="auto"/>
        <w:ind w:left="720" w:hanging="810"/>
        <w:rPr>
          <w:rFonts w:asciiTheme="majorBidi" w:hAnsiTheme="majorBidi" w:cstheme="majorBidi"/>
          <w:kern w:val="24"/>
          <w:sz w:val="28"/>
          <w:szCs w:val="28"/>
          <w:rtl/>
        </w:rPr>
      </w:pPr>
      <w:r>
        <w:rPr>
          <w:rFonts w:asciiTheme="majorBidi" w:hAnsiTheme="majorBidi" w:cstheme="majorBidi"/>
          <w:kern w:val="24"/>
          <w:sz w:val="28"/>
          <w:szCs w:val="28"/>
          <w:rtl/>
        </w:rPr>
        <w:t>تتمثل في إجراء البحوث وتقديم النتائج للمزارعين وإرشادهم لأفضل سبل الإنتاج وتدريبهم عملياً في مراكز البحوث, كما تقوم وزارة الزراعية بتحصين سلالات الثروة الحيوانية ضد الأمراض, وتراقب الحيوانات المستوردة.</w:t>
      </w:r>
    </w:p>
    <w:p w:rsidR="00755CD2" w:rsidRPr="00755CD2" w:rsidRDefault="00755CD2" w:rsidP="001B3405">
      <w:pPr>
        <w:numPr>
          <w:ilvl w:val="0"/>
          <w:numId w:val="94"/>
        </w:numPr>
        <w:autoSpaceDE w:val="0"/>
        <w:autoSpaceDN w:val="0"/>
        <w:bidi/>
        <w:adjustRightInd w:val="0"/>
        <w:spacing w:after="0" w:line="240" w:lineRule="auto"/>
        <w:rPr>
          <w:rFonts w:asciiTheme="majorBidi" w:hAnsiTheme="majorBidi" w:cstheme="majorBidi"/>
          <w:b/>
          <w:bCs/>
          <w:color w:val="984806" w:themeColor="accent6" w:themeShade="80"/>
          <w:kern w:val="24"/>
          <w:sz w:val="28"/>
          <w:szCs w:val="28"/>
          <w:rtl/>
        </w:rPr>
      </w:pPr>
      <w:r w:rsidRPr="00755CD2">
        <w:rPr>
          <w:rFonts w:asciiTheme="majorBidi" w:hAnsiTheme="majorBidi" w:cstheme="majorBidi"/>
          <w:b/>
          <w:bCs/>
          <w:color w:val="984806" w:themeColor="accent6" w:themeShade="80"/>
          <w:kern w:val="24"/>
          <w:sz w:val="28"/>
          <w:szCs w:val="28"/>
          <w:rtl/>
        </w:rPr>
        <w:t>توزيع الأراضي البور</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تشجيعاً للإنتاج الزراعي ودعماً له أصدرت الدولة عام 1388هـ نظاماً لتوزيع الأراضي البور بالمجان، وبلغت مساحات الأراضي التي وزعت حتى نهاية عام 1418هـ نحو 2.9مليون هكتار، وبلغ عدد المستفيدين من أفراد ومستثمرين 110128, وتمثل الأراضي التي وزعت على الأفراد نحو 20.4%.</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p>
    <w:p w:rsidR="00755CD2" w:rsidRPr="00755CD2" w:rsidRDefault="00755CD2" w:rsidP="00755CD2">
      <w:pPr>
        <w:autoSpaceDE w:val="0"/>
        <w:autoSpaceDN w:val="0"/>
        <w:bidi/>
        <w:adjustRightInd w:val="0"/>
        <w:spacing w:after="0" w:line="240" w:lineRule="auto"/>
        <w:ind w:left="720"/>
        <w:rPr>
          <w:rFonts w:asciiTheme="majorBidi" w:hAnsiTheme="majorBidi" w:cstheme="majorBidi"/>
          <w:color w:val="FF0000"/>
          <w:kern w:val="24"/>
          <w:sz w:val="28"/>
          <w:szCs w:val="28"/>
          <w:rtl/>
        </w:rPr>
      </w:pPr>
      <w:r w:rsidRPr="00755CD2">
        <w:rPr>
          <w:rFonts w:asciiTheme="majorBidi" w:hAnsiTheme="majorBidi" w:cstheme="majorBidi"/>
          <w:b/>
          <w:bCs/>
          <w:color w:val="FF0000"/>
          <w:kern w:val="24"/>
          <w:sz w:val="28"/>
          <w:szCs w:val="28"/>
          <w:rtl/>
          <w:lang w:eastAsia="zh-CN"/>
        </w:rPr>
        <w:t>الأنماط المكانية الزراعية</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لقد أسهمت العديد من العوامل والظروف(خاصةً عامل المياه والتضاريس) في إيجاد نمطين متميزين من أنماط الزراعة في المملكة كل نمط يتميز بخصائص محددة وهما:</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p>
    <w:p w:rsidR="00DE0CF9"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sidRPr="00DE0CF9">
        <w:rPr>
          <w:rFonts w:asciiTheme="majorBidi" w:hAnsiTheme="majorBidi" w:cstheme="majorBidi"/>
          <w:b/>
          <w:bCs/>
          <w:color w:val="0070C0"/>
          <w:kern w:val="24"/>
          <w:sz w:val="28"/>
          <w:szCs w:val="28"/>
          <w:rtl/>
        </w:rPr>
        <w:t xml:space="preserve">أولاً: أنماط الزراعة التقليدية: </w:t>
      </w:r>
    </w:p>
    <w:p w:rsidR="00755CD2" w:rsidRDefault="00755CD2" w:rsidP="00DE0CF9">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وتتمثل بنمط زراعة الأودية، نمط زراعة الواحات، ونمط زراعة المدرجات الجبلية (المصاطب),</w:t>
      </w:r>
      <w:r>
        <w:rPr>
          <w:rFonts w:asciiTheme="majorBidi" w:hAnsiTheme="majorBidi" w:cstheme="majorBidi"/>
          <w:b/>
          <w:bCs/>
          <w:kern w:val="24"/>
          <w:sz w:val="28"/>
          <w:szCs w:val="28"/>
          <w:rtl/>
        </w:rPr>
        <w:t xml:space="preserve"> </w:t>
      </w:r>
      <w:r>
        <w:rPr>
          <w:rFonts w:asciiTheme="majorBidi" w:hAnsiTheme="majorBidi" w:cstheme="majorBidi"/>
          <w:kern w:val="24"/>
          <w:sz w:val="28"/>
          <w:szCs w:val="28"/>
          <w:rtl/>
        </w:rPr>
        <w:t>ويجمع أنماط الزراعة التقليدية العديد من الخصائص وهي:</w:t>
      </w:r>
    </w:p>
    <w:p w:rsidR="00755CD2" w:rsidRDefault="00755CD2" w:rsidP="00755CD2">
      <w:pPr>
        <w:numPr>
          <w:ilvl w:val="0"/>
          <w:numId w:val="77"/>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غلبة الملكية الصغيرة على مساحات المزارع (وذلك بسبب قلة موارد المياه بالدرجة الأولى).</w:t>
      </w:r>
    </w:p>
    <w:p w:rsidR="00755CD2" w:rsidRDefault="00755CD2" w:rsidP="00755CD2">
      <w:pPr>
        <w:numPr>
          <w:ilvl w:val="0"/>
          <w:numId w:val="77"/>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لقد أدى صغر مساحة المزارع إلى اقتصار زراعة الحبوب والأعلاف على أحواض تقع بين أشجار النخيل والفواكه.</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محدودية </w:t>
      </w:r>
      <w:proofErr w:type="spellStart"/>
      <w:r>
        <w:rPr>
          <w:rFonts w:asciiTheme="majorBidi" w:hAnsiTheme="majorBidi" w:cstheme="majorBidi"/>
          <w:kern w:val="24"/>
          <w:sz w:val="28"/>
          <w:szCs w:val="28"/>
          <w:rtl/>
        </w:rPr>
        <w:t>الميكنة</w:t>
      </w:r>
      <w:proofErr w:type="spellEnd"/>
      <w:r>
        <w:rPr>
          <w:rFonts w:asciiTheme="majorBidi" w:hAnsiTheme="majorBidi" w:cstheme="majorBidi"/>
          <w:kern w:val="24"/>
          <w:sz w:val="28"/>
          <w:szCs w:val="28"/>
          <w:rtl/>
        </w:rPr>
        <w:t xml:space="preserve"> وبساطة نوعية الأساليب الزراعية المطبقة.</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سيادة نمط الزراعة المختلطة، حيث يمارس المزارع الزراعة إلى جانب تربية الحيوانات.</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انعدام التخصص في ظل هذا النمط، سواء كان التخصص في محصول معين أم تخصص في الزراعة دون تربية الحيوان.</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كان ولا زال لعنصر المناخ دور في بروز هذه الأنماط في أماكنها (تحديدا كميات الأمطار وأماكن سقوطها)</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p>
    <w:p w:rsidR="00DE0CF9"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b/>
          <w:bCs/>
          <w:kern w:val="24"/>
          <w:sz w:val="28"/>
          <w:szCs w:val="28"/>
        </w:rPr>
        <w:t xml:space="preserve"> </w:t>
      </w:r>
      <w:r w:rsidRPr="00DE0CF9">
        <w:rPr>
          <w:rFonts w:asciiTheme="majorBidi" w:hAnsiTheme="majorBidi" w:cstheme="majorBidi"/>
          <w:b/>
          <w:bCs/>
          <w:color w:val="0070C0"/>
          <w:kern w:val="24"/>
          <w:sz w:val="28"/>
          <w:szCs w:val="28"/>
          <w:rtl/>
        </w:rPr>
        <w:t xml:space="preserve">ثانياً: نمط الزراعة الحديثة </w:t>
      </w:r>
    </w:p>
    <w:p w:rsidR="00DE0CF9" w:rsidRDefault="00755CD2" w:rsidP="007B4C4C">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يعد هذا النمط حديث الظهور في البلاد حيث بدأ مع بداية النهضة الزراعية الحالية ونتيجة لعامل السياسة الحكومية الزراعية (</w:t>
      </w:r>
      <w:proofErr w:type="spellStart"/>
      <w:r>
        <w:rPr>
          <w:rFonts w:asciiTheme="majorBidi" w:hAnsiTheme="majorBidi" w:cstheme="majorBidi"/>
          <w:kern w:val="24"/>
          <w:sz w:val="28"/>
          <w:szCs w:val="28"/>
          <w:rtl/>
        </w:rPr>
        <w:t>توزير</w:t>
      </w:r>
      <w:proofErr w:type="spellEnd"/>
      <w:r>
        <w:rPr>
          <w:rFonts w:asciiTheme="majorBidi" w:hAnsiTheme="majorBidi" w:cstheme="majorBidi"/>
          <w:kern w:val="24"/>
          <w:sz w:val="28"/>
          <w:szCs w:val="28"/>
          <w:rtl/>
        </w:rPr>
        <w:t xml:space="preserve"> الاراضي البور) حيث أدى ذلك إلى ظهور مزارع حديثة تستخدم التقنيات المتطورة وتعتمد على موارد المياه الجوفية العميقة هذه التي أحدثة نقلة نوعية في المملكة من خلال زيادة إنتاجية ومساحة الاراضي الزراعية المندرجة تحت هذا النمط الزراعي الحديث حيث مثلت مساحة المزارع المتخصصة للمحاصيل المؤقتة نسبة تصل إلى 6</w:t>
      </w:r>
      <w:r w:rsidR="007B4C4C">
        <w:rPr>
          <w:rFonts w:asciiTheme="majorBidi" w:hAnsiTheme="majorBidi" w:cstheme="majorBidi"/>
          <w:kern w:val="24"/>
          <w:sz w:val="28"/>
          <w:szCs w:val="28"/>
          <w:rtl/>
        </w:rPr>
        <w:t>5% من إجمالي المساحات المزروعة.</w:t>
      </w:r>
    </w:p>
    <w:p w:rsidR="00DE0CF9" w:rsidRDefault="00DE0CF9" w:rsidP="00DE0CF9">
      <w:pPr>
        <w:autoSpaceDE w:val="0"/>
        <w:autoSpaceDN w:val="0"/>
        <w:bidi/>
        <w:adjustRightInd w:val="0"/>
        <w:spacing w:after="0" w:line="240" w:lineRule="auto"/>
        <w:ind w:left="720"/>
        <w:rPr>
          <w:rFonts w:asciiTheme="majorBidi" w:hAnsiTheme="majorBidi" w:cstheme="majorBidi"/>
          <w:kern w:val="24"/>
          <w:sz w:val="28"/>
          <w:szCs w:val="28"/>
          <w:rtl/>
        </w:rPr>
      </w:pPr>
    </w:p>
    <w:p w:rsidR="00755CD2" w:rsidRDefault="00755CD2" w:rsidP="00DE0CF9">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 xml:space="preserve">تمثل الشركات الزراعية المساهمة ظاهرة هامة في مجال نمط الزراعة الحديث والتي من أبرز خصائصها الإنتاج الضخم المعتمد على استخدام </w:t>
      </w:r>
      <w:proofErr w:type="spellStart"/>
      <w:r>
        <w:rPr>
          <w:rFonts w:asciiTheme="majorBidi" w:hAnsiTheme="majorBidi" w:cstheme="majorBidi"/>
          <w:kern w:val="24"/>
          <w:sz w:val="28"/>
          <w:szCs w:val="28"/>
          <w:rtl/>
        </w:rPr>
        <w:t>الم</w:t>
      </w:r>
      <w:r w:rsidR="00DE0CF9">
        <w:rPr>
          <w:rFonts w:asciiTheme="majorBidi" w:hAnsiTheme="majorBidi" w:cstheme="majorBidi"/>
          <w:kern w:val="24"/>
          <w:sz w:val="28"/>
          <w:szCs w:val="28"/>
          <w:rtl/>
        </w:rPr>
        <w:t>يكنة</w:t>
      </w:r>
      <w:proofErr w:type="spellEnd"/>
      <w:r w:rsidR="00DE0CF9">
        <w:rPr>
          <w:rFonts w:asciiTheme="majorBidi" w:hAnsiTheme="majorBidi" w:cstheme="majorBidi"/>
          <w:kern w:val="24"/>
          <w:sz w:val="28"/>
          <w:szCs w:val="28"/>
          <w:rtl/>
        </w:rPr>
        <w:t xml:space="preserve"> وأساليب زراعية وري متقدمة.</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تمارس مجموعة الشركات الزراعية المساهمة أنشطة إنتاج العسل وتربية وتسمين الحيوانات إلى جانب نشاط صناعي في مجال الصناعات الغذائية .</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يلاحظ على إن التوزيع الجغرافي لإنتاج هذه الشركات الزراعية المساهمة يتركز بصورة كبيرة في منطقتين تخطيطيتين اثنتين وهما المنطقتان الوسطى والشمالية حيث يشكل نصيبه من إجمالي الإنتاج أكثر من 57%.</w:t>
      </w:r>
    </w:p>
    <w:p w:rsidR="00755CD2" w:rsidRDefault="00755CD2" w:rsidP="00755CD2">
      <w:pPr>
        <w:autoSpaceDE w:val="0"/>
        <w:autoSpaceDN w:val="0"/>
        <w:bidi/>
        <w:adjustRightInd w:val="0"/>
        <w:spacing w:after="0" w:line="240" w:lineRule="auto"/>
        <w:ind w:left="720"/>
        <w:rPr>
          <w:rFonts w:asciiTheme="majorBidi" w:hAnsiTheme="majorBidi" w:cstheme="majorBidi"/>
          <w:b/>
          <w:bCs/>
          <w:kern w:val="24"/>
          <w:sz w:val="28"/>
          <w:szCs w:val="28"/>
          <w:rtl/>
        </w:rPr>
      </w:pPr>
      <w:r>
        <w:rPr>
          <w:rFonts w:asciiTheme="majorBidi" w:hAnsiTheme="majorBidi" w:cstheme="majorBidi"/>
          <w:b/>
          <w:bCs/>
          <w:kern w:val="24"/>
          <w:sz w:val="28"/>
          <w:szCs w:val="28"/>
          <w:rtl/>
        </w:rPr>
        <w:t>ويرجع هذا التركز الجغرافي في هاتين المنطقتين المذكورتين لعدة أسباب يأتي في مقدمتها:</w:t>
      </w:r>
    </w:p>
    <w:p w:rsidR="00755CD2" w:rsidRDefault="00755CD2" w:rsidP="00755CD2">
      <w:pPr>
        <w:numPr>
          <w:ilvl w:val="0"/>
          <w:numId w:val="77"/>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كون هذا النطاق يشتمل على جزء كبير من المياه الجوفية العميقة.</w:t>
      </w:r>
    </w:p>
    <w:p w:rsidR="00755CD2" w:rsidRDefault="00755CD2" w:rsidP="00755CD2">
      <w:pPr>
        <w:numPr>
          <w:ilvl w:val="0"/>
          <w:numId w:val="77"/>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وجود تركز سكاني كبير في تحديداً في المنطقة الوسطى (الرياض والقصيم).</w:t>
      </w:r>
    </w:p>
    <w:p w:rsidR="00755CD2" w:rsidRDefault="00755CD2" w:rsidP="00755CD2">
      <w:pPr>
        <w:numPr>
          <w:ilvl w:val="0"/>
          <w:numId w:val="77"/>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انبساط الأرض في هذا النطاق الأوسط لمساحات واسعة والتي مكنت وسهلت من استخدام المكائن الزراعية الحديثة .</w:t>
      </w:r>
    </w:p>
    <w:p w:rsidR="007B4C4C" w:rsidRDefault="007B4C4C" w:rsidP="00DE0CF9">
      <w:pPr>
        <w:autoSpaceDE w:val="0"/>
        <w:autoSpaceDN w:val="0"/>
        <w:bidi/>
        <w:adjustRightInd w:val="0"/>
        <w:spacing w:after="0" w:line="240" w:lineRule="auto"/>
        <w:ind w:left="720"/>
        <w:rPr>
          <w:rFonts w:asciiTheme="majorBidi" w:hAnsiTheme="majorBidi" w:cstheme="majorBidi" w:hint="cs"/>
          <w:b/>
          <w:bCs/>
          <w:color w:val="FF0000"/>
          <w:kern w:val="24"/>
          <w:sz w:val="28"/>
          <w:szCs w:val="28"/>
          <w:rtl/>
          <w:lang w:eastAsia="zh-CN"/>
        </w:rPr>
      </w:pPr>
    </w:p>
    <w:p w:rsidR="00755CD2" w:rsidRPr="00DE0CF9" w:rsidRDefault="00755CD2" w:rsidP="007B4C4C">
      <w:pPr>
        <w:autoSpaceDE w:val="0"/>
        <w:autoSpaceDN w:val="0"/>
        <w:bidi/>
        <w:adjustRightInd w:val="0"/>
        <w:spacing w:after="0" w:line="240" w:lineRule="auto"/>
        <w:ind w:left="720"/>
        <w:rPr>
          <w:rFonts w:asciiTheme="majorBidi" w:hAnsiTheme="majorBidi" w:cstheme="majorBidi"/>
          <w:color w:val="FF0000"/>
          <w:kern w:val="24"/>
          <w:sz w:val="28"/>
          <w:szCs w:val="28"/>
          <w:rtl/>
        </w:rPr>
      </w:pPr>
      <w:r w:rsidRPr="00DE0CF9">
        <w:rPr>
          <w:rFonts w:asciiTheme="majorBidi" w:hAnsiTheme="majorBidi" w:cstheme="majorBidi"/>
          <w:b/>
          <w:bCs/>
          <w:color w:val="FF0000"/>
          <w:kern w:val="24"/>
          <w:sz w:val="28"/>
          <w:szCs w:val="28"/>
          <w:rtl/>
          <w:lang w:eastAsia="zh-CN"/>
        </w:rPr>
        <w:br/>
        <w:t>التوزيع الجغرافي للمساحات الزراعية والإنتاج الزراعي</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يلاحظ على أن الجزء الكبر من المساحة الزراعية بالمملكة يتركز بالمنطقة الوسطى والتي تستأثر بنسبة تصل حوالي 42% من إجمالي المساحات الزراعية على مستوى الدولة.</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b/>
          <w:bCs/>
          <w:kern w:val="24"/>
          <w:sz w:val="28"/>
          <w:szCs w:val="28"/>
          <w:u w:val="single"/>
          <w:rtl/>
        </w:rPr>
        <w:t>تعليل هذا التركز (التوزيع الجغرافي) في المنطقة الوسطى؟</w:t>
      </w:r>
      <w:r>
        <w:rPr>
          <w:rFonts w:asciiTheme="majorBidi" w:hAnsiTheme="majorBidi" w:cstheme="majorBidi"/>
          <w:kern w:val="24"/>
          <w:sz w:val="28"/>
          <w:szCs w:val="28"/>
          <w:rtl/>
        </w:rPr>
        <w:t xml:space="preserve"> </w:t>
      </w:r>
    </w:p>
    <w:p w:rsidR="00755CD2" w:rsidRDefault="00755CD2" w:rsidP="00755CD2">
      <w:pPr>
        <w:autoSpaceDE w:val="0"/>
        <w:autoSpaceDN w:val="0"/>
        <w:bidi/>
        <w:adjustRightInd w:val="0"/>
        <w:spacing w:after="0" w:line="240" w:lineRule="auto"/>
        <w:ind w:left="720"/>
        <w:rPr>
          <w:rFonts w:asciiTheme="majorBidi" w:hAnsiTheme="majorBidi" w:cstheme="majorBidi"/>
          <w:b/>
          <w:bCs/>
          <w:kern w:val="24"/>
          <w:sz w:val="28"/>
          <w:szCs w:val="28"/>
          <w:rtl/>
        </w:rPr>
      </w:pPr>
      <w:r>
        <w:rPr>
          <w:rFonts w:asciiTheme="majorBidi" w:hAnsiTheme="majorBidi" w:cstheme="majorBidi"/>
          <w:b/>
          <w:bCs/>
          <w:kern w:val="24"/>
          <w:sz w:val="28"/>
          <w:szCs w:val="28"/>
          <w:rtl/>
        </w:rPr>
        <w:t>الأسباب / العوامل:</w:t>
      </w:r>
    </w:p>
    <w:p w:rsidR="00755CD2" w:rsidRDefault="00755CD2" w:rsidP="001B3405">
      <w:pPr>
        <w:numPr>
          <w:ilvl w:val="0"/>
          <w:numId w:val="90"/>
        </w:numPr>
        <w:autoSpaceDE w:val="0"/>
        <w:autoSpaceDN w:val="0"/>
        <w:bidi/>
        <w:adjustRightInd w:val="0"/>
        <w:spacing w:after="0" w:line="240" w:lineRule="auto"/>
        <w:ind w:lef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 xml:space="preserve">تركز عدد كبير من الشركات المساهمة </w:t>
      </w:r>
    </w:p>
    <w:p w:rsidR="00755CD2" w:rsidRDefault="00755CD2" w:rsidP="001B3405">
      <w:pPr>
        <w:numPr>
          <w:ilvl w:val="0"/>
          <w:numId w:val="91"/>
        </w:numPr>
        <w:autoSpaceDE w:val="0"/>
        <w:autoSpaceDN w:val="0"/>
        <w:bidi/>
        <w:adjustRightInd w:val="0"/>
        <w:spacing w:after="0" w:line="240" w:lineRule="auto"/>
        <w:ind w:lef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 xml:space="preserve">وجود إمكانيات بيئة زراعية للنمو </w:t>
      </w:r>
    </w:p>
    <w:p w:rsidR="00755CD2" w:rsidRDefault="00755CD2" w:rsidP="001B3405">
      <w:pPr>
        <w:numPr>
          <w:ilvl w:val="0"/>
          <w:numId w:val="92"/>
        </w:numPr>
        <w:autoSpaceDE w:val="0"/>
        <w:autoSpaceDN w:val="0"/>
        <w:bidi/>
        <w:adjustRightInd w:val="0"/>
        <w:spacing w:after="0" w:line="240" w:lineRule="auto"/>
        <w:ind w:lef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أهمية مدينة الرياض إداريا واقتصاديا على مستوى الدولة وثقلها السكاني (22% من سكان المدن بالمملكة).</w:t>
      </w:r>
    </w:p>
    <w:p w:rsidR="00755CD2" w:rsidRPr="00DE0CF9" w:rsidRDefault="00755CD2" w:rsidP="00DE0CF9">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إمكانيات التسويق الضخمة (سوق استهلاكي كبير).</w:t>
      </w:r>
    </w:p>
    <w:p w:rsidR="00755CD2" w:rsidRDefault="00755CD2" w:rsidP="00DE0CF9">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تلي المنطقة الشمالية المنطقة الوسطى في توزيع المساحات الزراعية بنسبة 21%. بينما تأتي المنطقة الجنوبية الغربية في المركز ا</w:t>
      </w:r>
      <w:r w:rsidR="00DE0CF9">
        <w:rPr>
          <w:rFonts w:asciiTheme="majorBidi" w:hAnsiTheme="majorBidi" w:cstheme="majorBidi"/>
          <w:kern w:val="24"/>
          <w:sz w:val="28"/>
          <w:szCs w:val="28"/>
          <w:rtl/>
        </w:rPr>
        <w:t>لثالث19%، ثم الشرقية والغربية .</w:t>
      </w:r>
    </w:p>
    <w:p w:rsidR="00755CD2" w:rsidRDefault="00755CD2" w:rsidP="00DE0CF9">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عموما يلاحظ أن المنطقة الشرقية تعد ذات النصيب الأقل بين المناطق الإدارية الأخرى والسبب في ذلك يعود بشكل رئيس إلى اتساع وغلبة المساحات الص</w:t>
      </w:r>
      <w:r w:rsidR="00DE0CF9">
        <w:rPr>
          <w:rFonts w:asciiTheme="majorBidi" w:hAnsiTheme="majorBidi" w:cstheme="majorBidi"/>
          <w:kern w:val="24"/>
          <w:sz w:val="28"/>
          <w:szCs w:val="28"/>
          <w:rtl/>
        </w:rPr>
        <w:t>حراوية على مجموع مساحة المنطقة.</w:t>
      </w: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Pr>
          <w:rFonts w:asciiTheme="majorBidi" w:hAnsiTheme="majorBidi" w:cstheme="majorBidi"/>
          <w:kern w:val="24"/>
          <w:sz w:val="28"/>
          <w:szCs w:val="28"/>
          <w:rtl/>
        </w:rPr>
        <w:t>إن وضع التوزيع الجغرافي للأراضي الزراعية ترتب عليه أيضا التوزيع الجغرافي للإنتاج الزراعي وكان ذلك على النحو التالي:</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المنطقة الوسطى 50%</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المنطقة الشمالية 23%</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المنطقة الجنوبية الغربية 11%</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المنطقة الغربية 8%</w:t>
      </w:r>
    </w:p>
    <w:p w:rsidR="00755CD2" w:rsidRDefault="00755CD2" w:rsidP="00755CD2">
      <w:pPr>
        <w:numPr>
          <w:ilvl w:val="0"/>
          <w:numId w:val="62"/>
        </w:numPr>
        <w:autoSpaceDE w:val="0"/>
        <w:autoSpaceDN w:val="0"/>
        <w:bidi/>
        <w:adjustRightInd w:val="0"/>
        <w:spacing w:after="0" w:line="240" w:lineRule="auto"/>
        <w:ind w:hanging="540"/>
        <w:rPr>
          <w:rFonts w:asciiTheme="majorBidi" w:hAnsiTheme="majorBidi" w:cstheme="majorBidi"/>
          <w:kern w:val="24"/>
          <w:sz w:val="28"/>
          <w:szCs w:val="28"/>
          <w:rtl/>
        </w:rPr>
      </w:pPr>
      <w:r>
        <w:rPr>
          <w:rFonts w:asciiTheme="majorBidi" w:hAnsiTheme="majorBidi" w:cstheme="majorBidi"/>
          <w:kern w:val="24"/>
          <w:sz w:val="28"/>
          <w:szCs w:val="28"/>
          <w:rtl/>
        </w:rPr>
        <w:t>المنطقة الشرقية 7%</w:t>
      </w:r>
    </w:p>
    <w:p w:rsidR="00DE0CF9" w:rsidRPr="00DE0CF9"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r w:rsidRPr="00DE0CF9">
        <w:rPr>
          <w:rFonts w:asciiTheme="majorBidi" w:hAnsiTheme="majorBidi" w:cstheme="majorBidi"/>
          <w:b/>
          <w:bCs/>
          <w:color w:val="FF0000"/>
          <w:kern w:val="24"/>
          <w:sz w:val="28"/>
          <w:szCs w:val="28"/>
          <w:rtl/>
        </w:rPr>
        <w:br/>
        <w:t xml:space="preserve">المركب </w:t>
      </w:r>
      <w:proofErr w:type="spellStart"/>
      <w:r w:rsidRPr="00DE0CF9">
        <w:rPr>
          <w:rFonts w:asciiTheme="majorBidi" w:hAnsiTheme="majorBidi" w:cstheme="majorBidi"/>
          <w:b/>
          <w:bCs/>
          <w:color w:val="FF0000"/>
          <w:kern w:val="24"/>
          <w:sz w:val="28"/>
          <w:szCs w:val="28"/>
          <w:rtl/>
        </w:rPr>
        <w:t>المحصولي</w:t>
      </w:r>
      <w:proofErr w:type="spellEnd"/>
      <w:r w:rsidRPr="00DE0CF9">
        <w:rPr>
          <w:rFonts w:asciiTheme="majorBidi" w:hAnsiTheme="majorBidi" w:cstheme="majorBidi"/>
          <w:b/>
          <w:bCs/>
          <w:color w:val="FF0000"/>
          <w:kern w:val="24"/>
          <w:sz w:val="28"/>
          <w:szCs w:val="28"/>
          <w:rtl/>
        </w:rPr>
        <w:t xml:space="preserve"> للإنتاج الزراعي</w:t>
      </w:r>
      <w:r w:rsidRPr="00DE0CF9">
        <w:rPr>
          <w:rFonts w:asciiTheme="majorBidi" w:hAnsiTheme="majorBidi" w:cstheme="majorBidi"/>
          <w:kern w:val="24"/>
          <w:sz w:val="28"/>
          <w:szCs w:val="28"/>
          <w:rtl/>
        </w:rPr>
        <w:br/>
      </w:r>
    </w:p>
    <w:tbl>
      <w:tblPr>
        <w:bidiVisual/>
        <w:tblW w:w="9617" w:type="dxa"/>
        <w:jc w:val="center"/>
        <w:tblCellMar>
          <w:left w:w="0" w:type="dxa"/>
          <w:right w:w="0" w:type="dxa"/>
        </w:tblCellMar>
        <w:tblLook w:val="0420" w:firstRow="1" w:lastRow="0" w:firstColumn="0" w:lastColumn="0" w:noHBand="0" w:noVBand="1"/>
      </w:tblPr>
      <w:tblGrid>
        <w:gridCol w:w="2601"/>
        <w:gridCol w:w="2505"/>
        <w:gridCol w:w="2088"/>
        <w:gridCol w:w="2423"/>
      </w:tblGrid>
      <w:tr w:rsidR="00DE0CF9" w:rsidRPr="00DE0CF9" w:rsidTr="00DE0CF9">
        <w:trPr>
          <w:trHeight w:val="344"/>
          <w:jc w:val="center"/>
        </w:trPr>
        <w:tc>
          <w:tcPr>
            <w:tcW w:w="260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tl/>
              </w:rPr>
              <w:t>المحصول</w:t>
            </w:r>
          </w:p>
        </w:tc>
        <w:tc>
          <w:tcPr>
            <w:tcW w:w="250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DE0CF9"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tl/>
              </w:rPr>
            </w:pPr>
            <w:r w:rsidRPr="00DE0CF9">
              <w:rPr>
                <w:rFonts w:asciiTheme="majorBidi" w:hAnsiTheme="majorBidi" w:cstheme="majorBidi"/>
                <w:b/>
                <w:bCs/>
                <w:kern w:val="24"/>
                <w:sz w:val="24"/>
                <w:szCs w:val="24"/>
                <w:rtl/>
              </w:rPr>
              <w:t>الإنتاج</w:t>
            </w:r>
          </w:p>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tl/>
              </w:rPr>
              <w:t>(ألف طن)</w:t>
            </w:r>
          </w:p>
        </w:tc>
        <w:tc>
          <w:tcPr>
            <w:tcW w:w="208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tl/>
              </w:rPr>
              <w:t>%</w:t>
            </w:r>
          </w:p>
        </w:tc>
        <w:tc>
          <w:tcPr>
            <w:tcW w:w="242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tl/>
              </w:rPr>
              <w:t>المرتبة</w:t>
            </w:r>
          </w:p>
        </w:tc>
      </w:tr>
      <w:tr w:rsidR="00DE0CF9" w:rsidRPr="00DE0CF9" w:rsidTr="00DE0CF9">
        <w:trPr>
          <w:trHeight w:val="274"/>
          <w:jc w:val="center"/>
        </w:trPr>
        <w:tc>
          <w:tcPr>
            <w:tcW w:w="260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tl/>
              </w:rPr>
              <w:t>الأعلاف</w:t>
            </w:r>
          </w:p>
        </w:tc>
        <w:tc>
          <w:tcPr>
            <w:tcW w:w="250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3262.5</w:t>
            </w:r>
          </w:p>
        </w:tc>
        <w:tc>
          <w:tcPr>
            <w:tcW w:w="208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38.2</w:t>
            </w:r>
          </w:p>
        </w:tc>
        <w:tc>
          <w:tcPr>
            <w:tcW w:w="242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1</w:t>
            </w:r>
          </w:p>
        </w:tc>
      </w:tr>
      <w:tr w:rsidR="00DE0CF9" w:rsidRPr="00DE0CF9" w:rsidTr="00DE0CF9">
        <w:trPr>
          <w:trHeight w:val="274"/>
          <w:jc w:val="center"/>
        </w:trPr>
        <w:tc>
          <w:tcPr>
            <w:tcW w:w="260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tl/>
              </w:rPr>
              <w:t>الحبوب</w:t>
            </w:r>
          </w:p>
        </w:tc>
        <w:tc>
          <w:tcPr>
            <w:tcW w:w="250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2170.8</w:t>
            </w:r>
          </w:p>
        </w:tc>
        <w:tc>
          <w:tcPr>
            <w:tcW w:w="20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25.4</w:t>
            </w:r>
          </w:p>
        </w:tc>
        <w:tc>
          <w:tcPr>
            <w:tcW w:w="24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2</w:t>
            </w:r>
          </w:p>
        </w:tc>
      </w:tr>
      <w:tr w:rsidR="00DE0CF9" w:rsidRPr="00DE0CF9" w:rsidTr="00DE0CF9">
        <w:trPr>
          <w:trHeight w:val="274"/>
          <w:jc w:val="center"/>
        </w:trPr>
        <w:tc>
          <w:tcPr>
            <w:tcW w:w="260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tl/>
              </w:rPr>
              <w:t>الخضار</w:t>
            </w:r>
          </w:p>
        </w:tc>
        <w:tc>
          <w:tcPr>
            <w:tcW w:w="250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1569.1</w:t>
            </w:r>
          </w:p>
        </w:tc>
        <w:tc>
          <w:tcPr>
            <w:tcW w:w="20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18.4</w:t>
            </w:r>
          </w:p>
        </w:tc>
        <w:tc>
          <w:tcPr>
            <w:tcW w:w="24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3</w:t>
            </w:r>
          </w:p>
        </w:tc>
      </w:tr>
      <w:tr w:rsidR="00DE0CF9" w:rsidRPr="00DE0CF9" w:rsidTr="00DE0CF9">
        <w:trPr>
          <w:trHeight w:val="274"/>
          <w:jc w:val="center"/>
        </w:trPr>
        <w:tc>
          <w:tcPr>
            <w:tcW w:w="260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tl/>
              </w:rPr>
              <w:t>الفواكه</w:t>
            </w:r>
          </w:p>
        </w:tc>
        <w:tc>
          <w:tcPr>
            <w:tcW w:w="250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1543.4</w:t>
            </w:r>
          </w:p>
        </w:tc>
        <w:tc>
          <w:tcPr>
            <w:tcW w:w="20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18.0</w:t>
            </w:r>
          </w:p>
        </w:tc>
        <w:tc>
          <w:tcPr>
            <w:tcW w:w="24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4</w:t>
            </w:r>
          </w:p>
        </w:tc>
      </w:tr>
      <w:tr w:rsidR="00DE0CF9" w:rsidRPr="00DE0CF9" w:rsidTr="00DE0CF9">
        <w:trPr>
          <w:trHeight w:val="274"/>
          <w:jc w:val="center"/>
        </w:trPr>
        <w:tc>
          <w:tcPr>
            <w:tcW w:w="260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tl/>
              </w:rPr>
              <w:t>المجموع</w:t>
            </w:r>
          </w:p>
        </w:tc>
        <w:tc>
          <w:tcPr>
            <w:tcW w:w="250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8545.8</w:t>
            </w:r>
          </w:p>
        </w:tc>
        <w:tc>
          <w:tcPr>
            <w:tcW w:w="20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100</w:t>
            </w:r>
          </w:p>
        </w:tc>
        <w:tc>
          <w:tcPr>
            <w:tcW w:w="24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5565EB" w:rsidRPr="00DE0CF9" w:rsidRDefault="00DE0CF9" w:rsidP="00DE0CF9">
            <w:pPr>
              <w:autoSpaceDE w:val="0"/>
              <w:autoSpaceDN w:val="0"/>
              <w:bidi/>
              <w:adjustRightInd w:val="0"/>
              <w:spacing w:after="0" w:line="240" w:lineRule="auto"/>
              <w:ind w:left="720"/>
              <w:rPr>
                <w:rFonts w:asciiTheme="majorBidi" w:hAnsiTheme="majorBidi" w:cstheme="majorBidi"/>
                <w:b/>
                <w:bCs/>
                <w:kern w:val="24"/>
                <w:sz w:val="24"/>
                <w:szCs w:val="24"/>
              </w:rPr>
            </w:pPr>
            <w:r w:rsidRPr="00DE0CF9">
              <w:rPr>
                <w:rFonts w:asciiTheme="majorBidi" w:hAnsiTheme="majorBidi" w:cstheme="majorBidi"/>
                <w:b/>
                <w:bCs/>
                <w:kern w:val="24"/>
                <w:sz w:val="24"/>
                <w:szCs w:val="24"/>
              </w:rPr>
              <w:t>-</w:t>
            </w:r>
          </w:p>
        </w:tc>
      </w:tr>
    </w:tbl>
    <w:p w:rsidR="00755CD2" w:rsidRPr="00DE0CF9"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p>
    <w:p w:rsidR="00755CD2" w:rsidRDefault="00755CD2" w:rsidP="00755CD2">
      <w:pPr>
        <w:autoSpaceDE w:val="0"/>
        <w:autoSpaceDN w:val="0"/>
        <w:bidi/>
        <w:adjustRightInd w:val="0"/>
        <w:spacing w:after="0" w:line="240" w:lineRule="auto"/>
        <w:ind w:left="720"/>
        <w:rPr>
          <w:rFonts w:asciiTheme="majorBidi" w:hAnsiTheme="majorBidi" w:cstheme="majorBidi"/>
          <w:kern w:val="24"/>
          <w:sz w:val="28"/>
          <w:szCs w:val="28"/>
          <w:rtl/>
        </w:rPr>
      </w:pPr>
    </w:p>
    <w:p w:rsidR="00755CD2" w:rsidRDefault="00755CD2" w:rsidP="006950D5">
      <w:pPr>
        <w:bidi/>
        <w:ind w:left="720"/>
        <w:rPr>
          <w:rFonts w:asciiTheme="majorBidi" w:hAnsiTheme="majorBidi" w:cstheme="majorBidi"/>
          <w:sz w:val="28"/>
          <w:szCs w:val="28"/>
        </w:rPr>
      </w:pPr>
    </w:p>
    <w:p w:rsidR="007B4C4C" w:rsidRDefault="00DE0CF9" w:rsidP="006950D5">
      <w:pPr>
        <w:pStyle w:val="NormalWeb"/>
        <w:bidi/>
        <w:spacing w:before="0" w:beforeAutospacing="0" w:after="0" w:afterAutospacing="0" w:line="360" w:lineRule="auto"/>
        <w:rPr>
          <w:rFonts w:hint="cs"/>
          <w:b/>
          <w:bCs/>
          <w:color w:val="7030A0"/>
          <w:sz w:val="32"/>
          <w:szCs w:val="32"/>
          <w:rtl/>
        </w:rPr>
      </w:pPr>
      <w:r>
        <w:rPr>
          <w:rFonts w:hint="cs"/>
          <w:b/>
          <w:bCs/>
          <w:color w:val="7030A0"/>
          <w:sz w:val="32"/>
          <w:szCs w:val="32"/>
          <w:rtl/>
        </w:rPr>
        <w:t xml:space="preserve"> </w:t>
      </w: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7B4C4C" w:rsidRDefault="007B4C4C" w:rsidP="007B4C4C">
      <w:pPr>
        <w:pStyle w:val="NormalWeb"/>
        <w:bidi/>
        <w:spacing w:before="0" w:beforeAutospacing="0" w:after="0" w:afterAutospacing="0" w:line="360" w:lineRule="auto"/>
        <w:rPr>
          <w:rFonts w:hint="cs"/>
          <w:b/>
          <w:bCs/>
          <w:color w:val="7030A0"/>
          <w:sz w:val="32"/>
          <w:szCs w:val="32"/>
          <w:rtl/>
        </w:rPr>
      </w:pPr>
    </w:p>
    <w:p w:rsidR="00632002" w:rsidRPr="006950D5" w:rsidRDefault="00DE0CF9" w:rsidP="007B4C4C">
      <w:pPr>
        <w:pStyle w:val="NormalWeb"/>
        <w:bidi/>
        <w:spacing w:before="0" w:beforeAutospacing="0" w:after="0" w:afterAutospacing="0" w:line="360" w:lineRule="auto"/>
        <w:rPr>
          <w:b/>
          <w:bCs/>
          <w:color w:val="7030A0"/>
          <w:sz w:val="32"/>
          <w:szCs w:val="32"/>
        </w:rPr>
      </w:pPr>
      <w:r>
        <w:rPr>
          <w:rFonts w:hint="cs"/>
          <w:b/>
          <w:bCs/>
          <w:color w:val="7030A0"/>
          <w:sz w:val="32"/>
          <w:szCs w:val="32"/>
          <w:rtl/>
        </w:rPr>
        <w:t xml:space="preserve"> المحاضرة  11</w:t>
      </w:r>
    </w:p>
    <w:p w:rsidR="00632002" w:rsidRDefault="00632002" w:rsidP="006950D5">
      <w:pPr>
        <w:autoSpaceDE w:val="0"/>
        <w:autoSpaceDN w:val="0"/>
        <w:bidi/>
        <w:adjustRightInd w:val="0"/>
        <w:spacing w:after="0" w:line="240" w:lineRule="auto"/>
        <w:rPr>
          <w:rFonts w:asciiTheme="majorBidi" w:hAnsiTheme="majorBidi" w:cstheme="majorBidi"/>
          <w:b/>
          <w:bCs/>
          <w:kern w:val="24"/>
          <w:sz w:val="28"/>
          <w:szCs w:val="28"/>
        </w:rPr>
      </w:pPr>
    </w:p>
    <w:p w:rsidR="00632002" w:rsidRPr="007B4C4C" w:rsidRDefault="00632002" w:rsidP="006950D5">
      <w:pPr>
        <w:autoSpaceDE w:val="0"/>
        <w:autoSpaceDN w:val="0"/>
        <w:bidi/>
        <w:adjustRightInd w:val="0"/>
        <w:spacing w:after="0" w:line="240" w:lineRule="auto"/>
        <w:ind w:left="720" w:hanging="540"/>
        <w:rPr>
          <w:rFonts w:asciiTheme="majorBidi" w:hAnsiTheme="majorBidi" w:cstheme="majorBidi"/>
          <w:b/>
          <w:bCs/>
          <w:color w:val="FF0000"/>
          <w:kern w:val="24"/>
          <w:sz w:val="28"/>
          <w:szCs w:val="28"/>
          <w:rtl/>
        </w:rPr>
      </w:pPr>
      <w:r w:rsidRPr="007B4C4C">
        <w:rPr>
          <w:rFonts w:asciiTheme="majorBidi" w:hAnsiTheme="majorBidi" w:cstheme="majorBidi"/>
          <w:b/>
          <w:bCs/>
          <w:color w:val="FF0000"/>
          <w:kern w:val="24"/>
          <w:sz w:val="28"/>
          <w:szCs w:val="28"/>
          <w:rtl/>
        </w:rPr>
        <w:t>الجغرافيا الاقتصادية للمملكة العربية السعودية</w:t>
      </w:r>
    </w:p>
    <w:p w:rsidR="00632002" w:rsidRPr="007B4C4C" w:rsidRDefault="00632002" w:rsidP="006950D5">
      <w:pPr>
        <w:autoSpaceDE w:val="0"/>
        <w:autoSpaceDN w:val="0"/>
        <w:bidi/>
        <w:adjustRightInd w:val="0"/>
        <w:spacing w:after="0" w:line="240" w:lineRule="auto"/>
        <w:ind w:left="720" w:right="540" w:hanging="540"/>
        <w:rPr>
          <w:rFonts w:asciiTheme="majorBidi" w:hAnsiTheme="majorBidi" w:cstheme="majorBidi"/>
          <w:b/>
          <w:bCs/>
          <w:color w:val="FF0000"/>
          <w:kern w:val="24"/>
          <w:sz w:val="28"/>
          <w:szCs w:val="28"/>
          <w:rtl/>
        </w:rPr>
      </w:pPr>
      <w:r w:rsidRPr="007B4C4C">
        <w:rPr>
          <w:rFonts w:asciiTheme="majorBidi" w:hAnsiTheme="majorBidi" w:cstheme="majorBidi"/>
          <w:b/>
          <w:bCs/>
          <w:color w:val="FF0000"/>
          <w:kern w:val="24"/>
          <w:sz w:val="28"/>
          <w:szCs w:val="28"/>
          <w:rtl/>
        </w:rPr>
        <w:t>الأنشطة الاقتصادية: النشاط الرعوي (الثروة الحيوانية)</w:t>
      </w:r>
    </w:p>
    <w:p w:rsidR="00632002" w:rsidRDefault="00632002" w:rsidP="006950D5">
      <w:pPr>
        <w:autoSpaceDE w:val="0"/>
        <w:autoSpaceDN w:val="0"/>
        <w:bidi/>
        <w:adjustRightInd w:val="0"/>
        <w:spacing w:after="0" w:line="240" w:lineRule="auto"/>
        <w:rPr>
          <w:rFonts w:asciiTheme="majorBidi" w:hAnsiTheme="majorBidi" w:cstheme="majorBidi"/>
          <w:b/>
          <w:bCs/>
          <w:kern w:val="24"/>
          <w:sz w:val="28"/>
          <w:szCs w:val="28"/>
        </w:rPr>
      </w:pPr>
      <w:r>
        <w:rPr>
          <w:rFonts w:asciiTheme="majorBidi" w:hAnsiTheme="majorBidi" w:cstheme="majorBidi"/>
          <w:b/>
          <w:bCs/>
          <w:kern w:val="24"/>
          <w:sz w:val="28"/>
          <w:szCs w:val="28"/>
          <w:lang w:val="en-GB"/>
        </w:rPr>
        <w:t xml:space="preserve">  </w:t>
      </w:r>
      <w:r>
        <w:rPr>
          <w:rFonts w:asciiTheme="majorBidi" w:hAnsiTheme="majorBidi" w:cstheme="majorBidi"/>
          <w:b/>
          <w:bCs/>
          <w:kern w:val="24"/>
          <w:sz w:val="28"/>
          <w:szCs w:val="28"/>
        </w:rPr>
        <w:t xml:space="preserve">     </w:t>
      </w:r>
      <w:r>
        <w:rPr>
          <w:rFonts w:asciiTheme="majorBidi" w:hAnsiTheme="majorBidi" w:cstheme="majorBidi"/>
          <w:b/>
          <w:bCs/>
          <w:kern w:val="24"/>
          <w:sz w:val="28"/>
          <w:szCs w:val="28"/>
          <w:lang w:val="en-GB"/>
        </w:rPr>
        <w:t xml:space="preserve">     </w:t>
      </w:r>
    </w:p>
    <w:p w:rsidR="00632002" w:rsidRDefault="00632002" w:rsidP="006950D5">
      <w:pPr>
        <w:autoSpaceDE w:val="0"/>
        <w:autoSpaceDN w:val="0"/>
        <w:bidi/>
        <w:adjustRightInd w:val="0"/>
        <w:spacing w:after="0" w:line="240" w:lineRule="auto"/>
        <w:ind w:left="720" w:hanging="540"/>
        <w:rPr>
          <w:rFonts w:asciiTheme="majorBidi" w:hAnsiTheme="majorBidi" w:cstheme="majorBidi"/>
          <w:kern w:val="24"/>
          <w:sz w:val="28"/>
          <w:szCs w:val="28"/>
          <w:rtl/>
        </w:rPr>
      </w:pPr>
      <w:r>
        <w:rPr>
          <w:rFonts w:asciiTheme="majorBidi" w:hAnsiTheme="majorBidi" w:cstheme="majorBidi"/>
          <w:kern w:val="24"/>
          <w:sz w:val="28"/>
          <w:szCs w:val="28"/>
          <w:rtl/>
        </w:rPr>
        <w:t>مقدمة:</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tl/>
        </w:rPr>
      </w:pPr>
      <w:r>
        <w:rPr>
          <w:rFonts w:asciiTheme="majorBidi" w:hAnsiTheme="majorBidi" w:cstheme="majorBidi"/>
          <w:kern w:val="24"/>
          <w:sz w:val="28"/>
          <w:szCs w:val="28"/>
          <w:rtl/>
        </w:rPr>
        <w:t>كانت المملكة على مر العصور التاريخية وحتى نهاية الثلاثينيات من القرن الماضي تعتمد على الاقتصاد الرعوي. وليس أدل على ذلك مما ورد في تقارير الشئون الخارجية البريطانية عام 1920م التي أشارت إلى الحرف الرئيسة لغالبية السكان ومن كون المنطقة هي أهم منطقة لتربية الإبل في العالم.</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Pr>
      </w:pPr>
      <w:r>
        <w:rPr>
          <w:rFonts w:asciiTheme="majorBidi" w:hAnsiTheme="majorBidi" w:cstheme="majorBidi"/>
          <w:kern w:val="24"/>
          <w:sz w:val="28"/>
          <w:szCs w:val="28"/>
          <w:rtl/>
        </w:rPr>
        <w:t>إضافة إلى ذلك، يشير فيليب حتي (</w:t>
      </w:r>
      <w:r>
        <w:rPr>
          <w:rFonts w:asciiTheme="majorBidi" w:hAnsiTheme="majorBidi" w:cstheme="majorBidi"/>
          <w:kern w:val="24"/>
          <w:sz w:val="28"/>
          <w:szCs w:val="28"/>
        </w:rPr>
        <w:t xml:space="preserve">Phillip </w:t>
      </w:r>
      <w:proofErr w:type="spellStart"/>
      <w:r>
        <w:rPr>
          <w:rFonts w:asciiTheme="majorBidi" w:hAnsiTheme="majorBidi" w:cstheme="majorBidi"/>
          <w:kern w:val="24"/>
          <w:sz w:val="28"/>
          <w:szCs w:val="28"/>
        </w:rPr>
        <w:t>Hitti</w:t>
      </w:r>
      <w:proofErr w:type="spellEnd"/>
      <w:r>
        <w:rPr>
          <w:rFonts w:asciiTheme="majorBidi" w:hAnsiTheme="majorBidi" w:cstheme="majorBidi"/>
          <w:kern w:val="24"/>
          <w:sz w:val="28"/>
          <w:szCs w:val="28"/>
          <w:rtl/>
        </w:rPr>
        <w:t>) في مؤلفه "التاريخ الوجيز لشبه الجزيرة العربية" إلى أن الرعي هو الوسيلة العلمية لاستغلال الأعشاب الصحراوية، وأن الرعي في شبه الجزيرة يستند إلى أسس طبيعية صحيحة .</w:t>
      </w:r>
    </w:p>
    <w:p w:rsidR="00632002" w:rsidRDefault="00632002" w:rsidP="006950D5">
      <w:pPr>
        <w:autoSpaceDE w:val="0"/>
        <w:autoSpaceDN w:val="0"/>
        <w:bidi/>
        <w:adjustRightInd w:val="0"/>
        <w:spacing w:after="0" w:line="240" w:lineRule="auto"/>
        <w:ind w:left="720" w:right="540"/>
        <w:rPr>
          <w:rFonts w:asciiTheme="majorBidi" w:hAnsiTheme="majorBidi" w:cstheme="majorBidi"/>
          <w:b/>
          <w:bCs/>
          <w:kern w:val="24"/>
          <w:sz w:val="28"/>
          <w:szCs w:val="28"/>
        </w:rPr>
      </w:pPr>
      <w:r>
        <w:rPr>
          <w:rFonts w:asciiTheme="majorBidi" w:hAnsiTheme="majorBidi" w:cstheme="majorBidi"/>
          <w:kern w:val="24"/>
          <w:sz w:val="28"/>
          <w:szCs w:val="28"/>
          <w:rtl/>
        </w:rPr>
        <w:t xml:space="preserve">وعلى الرغم من أن البترول أصبح مصدرا اقتصاديا يفوق المصادر الاقتصادية الأخرى في المملكة ، إلا أن تربية الحيوانات مازالت وستظل ذات أهمية كبيرة في اقتصاد المملكة. </w:t>
      </w:r>
    </w:p>
    <w:p w:rsidR="006950D5" w:rsidRDefault="006950D5" w:rsidP="006950D5">
      <w:pPr>
        <w:autoSpaceDE w:val="0"/>
        <w:autoSpaceDN w:val="0"/>
        <w:bidi/>
        <w:adjustRightInd w:val="0"/>
        <w:spacing w:after="0" w:line="240" w:lineRule="auto"/>
        <w:ind w:left="720" w:right="540" w:hanging="540"/>
        <w:rPr>
          <w:rFonts w:asciiTheme="majorBidi" w:hAnsiTheme="majorBidi" w:cstheme="majorBidi"/>
          <w:b/>
          <w:bCs/>
          <w:color w:val="FF0000"/>
          <w:kern w:val="24"/>
          <w:sz w:val="28"/>
          <w:szCs w:val="28"/>
          <w:rtl/>
        </w:rPr>
      </w:pPr>
    </w:p>
    <w:p w:rsidR="00632002" w:rsidRPr="007B4C4C" w:rsidRDefault="00632002" w:rsidP="006950D5">
      <w:pPr>
        <w:autoSpaceDE w:val="0"/>
        <w:autoSpaceDN w:val="0"/>
        <w:bidi/>
        <w:adjustRightInd w:val="0"/>
        <w:spacing w:after="0" w:line="240" w:lineRule="auto"/>
        <w:ind w:left="720" w:right="540" w:hanging="540"/>
        <w:rPr>
          <w:rFonts w:asciiTheme="majorBidi" w:hAnsiTheme="majorBidi" w:cstheme="majorBidi"/>
          <w:color w:val="0070C0"/>
          <w:kern w:val="24"/>
          <w:sz w:val="28"/>
          <w:szCs w:val="28"/>
          <w:rtl/>
        </w:rPr>
      </w:pPr>
      <w:r w:rsidRPr="007B4C4C">
        <w:rPr>
          <w:rFonts w:asciiTheme="majorBidi" w:hAnsiTheme="majorBidi" w:cstheme="majorBidi"/>
          <w:b/>
          <w:bCs/>
          <w:color w:val="0070C0"/>
          <w:kern w:val="24"/>
          <w:sz w:val="28"/>
          <w:szCs w:val="28"/>
          <w:rtl/>
        </w:rPr>
        <w:t>تطور وتغيرات أوضاع الثروة الحيوان</w:t>
      </w:r>
      <w:r w:rsidR="006950D5" w:rsidRPr="007B4C4C">
        <w:rPr>
          <w:rFonts w:asciiTheme="majorBidi" w:hAnsiTheme="majorBidi" w:cstheme="majorBidi"/>
          <w:b/>
          <w:bCs/>
          <w:color w:val="0070C0"/>
          <w:kern w:val="24"/>
          <w:sz w:val="28"/>
          <w:szCs w:val="28"/>
          <w:rtl/>
        </w:rPr>
        <w:t>ية في المملكة العربية السعودية</w:t>
      </w:r>
      <w:r w:rsidR="006950D5" w:rsidRPr="007B4C4C">
        <w:rPr>
          <w:rFonts w:asciiTheme="majorBidi" w:hAnsiTheme="majorBidi" w:cstheme="majorBidi"/>
          <w:b/>
          <w:bCs/>
          <w:color w:val="0070C0"/>
          <w:kern w:val="24"/>
          <w:sz w:val="28"/>
          <w:szCs w:val="28"/>
          <w:rtl/>
        </w:rPr>
        <w:br/>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Pr>
          <w:rFonts w:asciiTheme="majorBidi" w:hAnsiTheme="majorBidi" w:cstheme="majorBidi"/>
          <w:kern w:val="24"/>
          <w:sz w:val="28"/>
          <w:szCs w:val="28"/>
          <w:rtl/>
        </w:rPr>
        <w:t>كان للثروة الحيوانية وحرفة الرعي أهمية كبيرة في حياة سكان المملكة وقد كان هناك سببان (عاملان) لهذه الأهمية:</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b/>
          <w:bCs/>
          <w:kern w:val="24"/>
          <w:sz w:val="28"/>
          <w:szCs w:val="28"/>
          <w:rtl/>
        </w:rPr>
        <w:t>أولهما:</w:t>
      </w:r>
      <w:r>
        <w:rPr>
          <w:rFonts w:asciiTheme="majorBidi" w:hAnsiTheme="majorBidi" w:cstheme="majorBidi"/>
          <w:kern w:val="24"/>
          <w:sz w:val="28"/>
          <w:szCs w:val="28"/>
          <w:rtl/>
        </w:rPr>
        <w:t xml:space="preserve"> قلة الموارد الاقتصادية الأخرى بالبلاد وانخفاض عوائدها المالية آنذاك.</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b/>
          <w:bCs/>
          <w:kern w:val="24"/>
          <w:sz w:val="28"/>
          <w:szCs w:val="28"/>
          <w:rtl/>
        </w:rPr>
        <w:t>الثاني:</w:t>
      </w:r>
      <w:r>
        <w:rPr>
          <w:rFonts w:asciiTheme="majorBidi" w:hAnsiTheme="majorBidi" w:cstheme="majorBidi"/>
          <w:kern w:val="24"/>
          <w:sz w:val="28"/>
          <w:szCs w:val="28"/>
          <w:rtl/>
        </w:rPr>
        <w:t xml:space="preserve"> ارتفاع نسبة سكان البادية إلى مجموع سكان البلاد (68%) آنذاك.</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 xml:space="preserve">فقد اشتملت خطط التنمية المتتالية على عدد من السياسات التي أدت إلى حدوث التحسن المذكور في مجال الثروة الحيوانية في المملكة. </w:t>
      </w:r>
    </w:p>
    <w:p w:rsidR="00632002" w:rsidRDefault="00632002" w:rsidP="006950D5">
      <w:pPr>
        <w:autoSpaceDE w:val="0"/>
        <w:autoSpaceDN w:val="0"/>
        <w:bidi/>
        <w:adjustRightInd w:val="0"/>
        <w:spacing w:after="0" w:line="240" w:lineRule="auto"/>
        <w:ind w:left="720" w:hanging="540"/>
        <w:rPr>
          <w:rFonts w:asciiTheme="majorBidi" w:hAnsiTheme="majorBidi" w:cstheme="majorBidi"/>
          <w:b/>
          <w:bCs/>
          <w:kern w:val="24"/>
          <w:sz w:val="28"/>
          <w:szCs w:val="28"/>
        </w:rPr>
      </w:pP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Pr>
      </w:pPr>
      <w:r>
        <w:rPr>
          <w:rFonts w:asciiTheme="majorBidi" w:hAnsiTheme="majorBidi" w:cstheme="majorBidi"/>
          <w:b/>
          <w:bCs/>
          <w:kern w:val="24"/>
          <w:sz w:val="28"/>
          <w:szCs w:val="28"/>
          <w:u w:val="single"/>
          <w:rtl/>
        </w:rPr>
        <w:t>خطة التنمية الأولى:</w:t>
      </w:r>
      <w:r>
        <w:rPr>
          <w:rFonts w:asciiTheme="majorBidi" w:hAnsiTheme="majorBidi" w:cstheme="majorBidi"/>
          <w:b/>
          <w:bCs/>
          <w:kern w:val="24"/>
          <w:sz w:val="28"/>
          <w:szCs w:val="28"/>
          <w:rtl/>
        </w:rPr>
        <w:t xml:space="preserve"> </w:t>
      </w:r>
      <w:r>
        <w:rPr>
          <w:rFonts w:asciiTheme="majorBidi" w:hAnsiTheme="majorBidi" w:cstheme="majorBidi"/>
          <w:kern w:val="24"/>
          <w:sz w:val="28"/>
          <w:szCs w:val="28"/>
          <w:rtl/>
        </w:rPr>
        <w:t xml:space="preserve">قد وضعت قضية رفع مستوى الكفاية في عملية الإنتاج الزراعي كهدف عام من أهداف التنمية الزراعية. وتضمن ذلك الهدف تشجيع المزارعين على أتباع أساليب وطرق أفضل لتربية المواشي. </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Pr>
      </w:pPr>
      <w:r>
        <w:rPr>
          <w:rFonts w:asciiTheme="majorBidi" w:hAnsiTheme="majorBidi" w:cstheme="majorBidi"/>
          <w:kern w:val="24"/>
          <w:sz w:val="28"/>
          <w:szCs w:val="28"/>
          <w:rtl/>
        </w:rPr>
        <w:t> </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tl/>
        </w:rPr>
      </w:pPr>
      <w:r>
        <w:rPr>
          <w:rFonts w:asciiTheme="majorBidi" w:hAnsiTheme="majorBidi" w:cstheme="majorBidi"/>
          <w:b/>
          <w:bCs/>
          <w:kern w:val="24"/>
          <w:sz w:val="28"/>
          <w:szCs w:val="28"/>
          <w:u w:val="single"/>
          <w:rtl/>
        </w:rPr>
        <w:t>الخطة التنموية السادسة:</w:t>
      </w:r>
      <w:r>
        <w:rPr>
          <w:rFonts w:asciiTheme="majorBidi" w:hAnsiTheme="majorBidi" w:cstheme="majorBidi"/>
          <w:b/>
          <w:bCs/>
          <w:kern w:val="24"/>
          <w:sz w:val="28"/>
          <w:szCs w:val="28"/>
          <w:rtl/>
        </w:rPr>
        <w:t xml:space="preserve"> </w:t>
      </w:r>
      <w:r>
        <w:rPr>
          <w:rFonts w:asciiTheme="majorBidi" w:hAnsiTheme="majorBidi" w:cstheme="majorBidi"/>
          <w:kern w:val="24"/>
          <w:sz w:val="28"/>
          <w:szCs w:val="28"/>
          <w:rtl/>
        </w:rPr>
        <w:t>فقد تضمنت هذه الخطة إنشاء مصانع الأعلاف، الاستمرار في حماية أنواع الحيوانات والنباتات وسلالاتها المختلفة في المملكة وذلك ليتم المحافظة على المصادر الوراثية للثروة الحيوانية والنباتية. هذا بالإضافة إلى جهود وزارة الزراعة في مجال تطوير المراعي.</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tl/>
        </w:rPr>
      </w:pPr>
      <w:r>
        <w:rPr>
          <w:rFonts w:asciiTheme="majorBidi" w:hAnsiTheme="majorBidi" w:cstheme="majorBidi"/>
          <w:kern w:val="24"/>
          <w:sz w:val="28"/>
          <w:szCs w:val="28"/>
          <w:rtl/>
        </w:rPr>
        <w:t>لذا عمدت الحكومة إلى تشجيع إنشاء المزارع المتخصصة في تربية الحيوانات كمزارع الدواجن اللاحمة ومزارع الأبقار ..الخ. كما أصبحت المنتجات الحيوانية المحلية تساهم بحوالي 61% من احتياجات البلاد من اللحوم الحيوانية في أواخر حقبة تسعينات القرن المنصرم. وقد تعدى الأمر إلى تصدير بعض تلك المنتجات المحلية كالبيض ولحوم الدواجن والألبان للدول المجاورة.</w:t>
      </w:r>
    </w:p>
    <w:p w:rsidR="00632002" w:rsidRDefault="00632002" w:rsidP="006950D5">
      <w:pPr>
        <w:autoSpaceDE w:val="0"/>
        <w:autoSpaceDN w:val="0"/>
        <w:bidi/>
        <w:adjustRightInd w:val="0"/>
        <w:spacing w:after="0" w:line="240" w:lineRule="auto"/>
        <w:ind w:left="720" w:hanging="540"/>
        <w:rPr>
          <w:rFonts w:asciiTheme="majorBidi" w:hAnsiTheme="majorBidi" w:cstheme="majorBidi"/>
          <w:kern w:val="24"/>
          <w:sz w:val="28"/>
          <w:szCs w:val="28"/>
        </w:rPr>
      </w:pPr>
    </w:p>
    <w:p w:rsidR="00632002" w:rsidRPr="006950D5" w:rsidRDefault="00632002" w:rsidP="006950D5">
      <w:pPr>
        <w:autoSpaceDE w:val="0"/>
        <w:autoSpaceDN w:val="0"/>
        <w:bidi/>
        <w:adjustRightInd w:val="0"/>
        <w:spacing w:after="0" w:line="240" w:lineRule="auto"/>
        <w:ind w:left="720" w:hanging="540"/>
        <w:rPr>
          <w:rFonts w:asciiTheme="majorBidi" w:hAnsiTheme="majorBidi" w:cstheme="majorBidi"/>
          <w:color w:val="FF0000"/>
          <w:kern w:val="24"/>
          <w:sz w:val="28"/>
          <w:szCs w:val="28"/>
          <w:rtl/>
        </w:rPr>
      </w:pPr>
      <w:r w:rsidRPr="006950D5">
        <w:rPr>
          <w:rFonts w:asciiTheme="majorBidi" w:hAnsiTheme="majorBidi" w:cstheme="majorBidi"/>
          <w:b/>
          <w:bCs/>
          <w:color w:val="FF0000"/>
          <w:kern w:val="24"/>
          <w:sz w:val="28"/>
          <w:szCs w:val="28"/>
          <w:rtl/>
        </w:rPr>
        <w:t>تغيرات الوظيفة الرعوية</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tl/>
        </w:rPr>
      </w:pPr>
      <w:r>
        <w:rPr>
          <w:rFonts w:asciiTheme="majorBidi" w:hAnsiTheme="majorBidi" w:cstheme="majorBidi"/>
          <w:kern w:val="24"/>
          <w:sz w:val="28"/>
          <w:szCs w:val="28"/>
          <w:rtl/>
        </w:rPr>
        <w:t>ظل الرعاة في البلاد يؤدون وظيفتهم الرعوية بالطرق التقليدية. فكان الرعاة ينتقلون بالأنعام من مكان لآخر، كما البدو يمارسون عملهم هذا طبقاً للأعراف التقليدية التي كانت سائدة بينهم. على أن التغيرات الاقتصادية والاجتماعية التي حدثت في المملكة في النصف الثاني من القرن العشرين قد تركت آثارها على سمات الوظيفية الرعوية. فينبغي ملاحظ إن ملكية قطعان الماشية ففي عموم مناطق البادية لا تعود فقط لرعاتها من البدو. فجزء كبير من تلك القطعان إنما يعود لأناس مستقرين في المدن والقرى وحيث يقوم برعاية الحيوانات رعاة مستأجرون. فوفقاً لبعض التقارير الحكومية فإن 60% من أصحاب القطعان هم من أولئك المستقرين في المراكز الحضرية والريفية كما تبرز ظاهرة أخرى ألا وهي تخصيص زرائب صغيرة للماشية، يعمل بها رعاة غير سعوديين، أصبحت تظهر بالقرب من المدن. ويتم جلب القطعان هنا من المناطق المحيطة بغرض التسمين ثم التسويق في أسواق المدن القريبة.</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 </w:t>
      </w:r>
    </w:p>
    <w:p w:rsidR="006950D5" w:rsidRDefault="006950D5" w:rsidP="006950D5">
      <w:pPr>
        <w:autoSpaceDE w:val="0"/>
        <w:autoSpaceDN w:val="0"/>
        <w:bidi/>
        <w:adjustRightInd w:val="0"/>
        <w:spacing w:after="0" w:line="240" w:lineRule="auto"/>
        <w:ind w:left="720" w:hanging="540"/>
        <w:rPr>
          <w:rFonts w:asciiTheme="majorBidi" w:hAnsiTheme="majorBidi" w:cstheme="majorBidi" w:hint="cs"/>
          <w:b/>
          <w:bCs/>
          <w:kern w:val="24"/>
          <w:sz w:val="28"/>
          <w:szCs w:val="28"/>
          <w:rtl/>
        </w:rPr>
      </w:pPr>
    </w:p>
    <w:p w:rsidR="007B4C4C" w:rsidRDefault="007B4C4C" w:rsidP="007B4C4C">
      <w:pPr>
        <w:autoSpaceDE w:val="0"/>
        <w:autoSpaceDN w:val="0"/>
        <w:bidi/>
        <w:adjustRightInd w:val="0"/>
        <w:spacing w:after="0" w:line="240" w:lineRule="auto"/>
        <w:ind w:left="720" w:hanging="540"/>
        <w:rPr>
          <w:rFonts w:asciiTheme="majorBidi" w:hAnsiTheme="majorBidi" w:cstheme="majorBidi"/>
          <w:b/>
          <w:bCs/>
          <w:kern w:val="24"/>
          <w:sz w:val="28"/>
          <w:szCs w:val="28"/>
          <w:rtl/>
        </w:rPr>
      </w:pPr>
    </w:p>
    <w:p w:rsidR="00632002" w:rsidRPr="006950D5" w:rsidRDefault="00632002" w:rsidP="006950D5">
      <w:pPr>
        <w:autoSpaceDE w:val="0"/>
        <w:autoSpaceDN w:val="0"/>
        <w:bidi/>
        <w:adjustRightInd w:val="0"/>
        <w:spacing w:after="0" w:line="240" w:lineRule="auto"/>
        <w:ind w:left="720" w:hanging="540"/>
        <w:rPr>
          <w:rFonts w:asciiTheme="majorBidi" w:hAnsiTheme="majorBidi" w:cstheme="majorBidi"/>
          <w:color w:val="FF0000"/>
          <w:kern w:val="24"/>
          <w:sz w:val="28"/>
          <w:szCs w:val="28"/>
        </w:rPr>
      </w:pPr>
      <w:r w:rsidRPr="006950D5">
        <w:rPr>
          <w:rFonts w:asciiTheme="majorBidi" w:hAnsiTheme="majorBidi" w:cstheme="majorBidi"/>
          <w:b/>
          <w:bCs/>
          <w:color w:val="FF0000"/>
          <w:kern w:val="24"/>
          <w:sz w:val="28"/>
          <w:szCs w:val="28"/>
          <w:rtl/>
        </w:rPr>
        <w:t>المراعي</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b/>
          <w:bCs/>
          <w:kern w:val="24"/>
          <w:sz w:val="28"/>
          <w:szCs w:val="28"/>
          <w:u w:val="single"/>
          <w:rtl/>
        </w:rPr>
      </w:pPr>
      <w:r>
        <w:rPr>
          <w:rFonts w:asciiTheme="majorBidi" w:hAnsiTheme="majorBidi" w:cstheme="majorBidi"/>
          <w:b/>
          <w:bCs/>
          <w:kern w:val="24"/>
          <w:sz w:val="28"/>
          <w:szCs w:val="28"/>
          <w:u w:val="single"/>
          <w:rtl/>
        </w:rPr>
        <w:t>أولاً: الوضع العام للمراعي:</w:t>
      </w:r>
    </w:p>
    <w:p w:rsidR="00632002"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kern w:val="24"/>
          <w:sz w:val="28"/>
          <w:szCs w:val="28"/>
          <w:rtl/>
        </w:rPr>
        <w:t>إن السمة الغالبة على معظم مراعي المملكة هي قلة كثافة النباتات وانخفاض نسبة ما تغطيه من سطح الأرض.</w:t>
      </w:r>
    </w:p>
    <w:p w:rsidR="00632002"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kern w:val="24"/>
          <w:sz w:val="28"/>
          <w:szCs w:val="28"/>
          <w:rtl/>
        </w:rPr>
        <w:t>تتسم مراعي المملكة بتنوعها في أكثر من جانب.</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b/>
          <w:bCs/>
          <w:kern w:val="24"/>
          <w:sz w:val="28"/>
          <w:szCs w:val="28"/>
        </w:rPr>
      </w:pPr>
      <w:r>
        <w:rPr>
          <w:rFonts w:asciiTheme="majorBidi" w:hAnsiTheme="majorBidi" w:cstheme="majorBidi"/>
          <w:b/>
          <w:bCs/>
          <w:kern w:val="24"/>
          <w:sz w:val="28"/>
          <w:szCs w:val="28"/>
          <w:rtl/>
        </w:rPr>
        <w:t>التنوع النباتي:</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فالمملكة تحفل بحوالي 2300 نوع نباتي. وعموماً فـ 66,5% من نباتات المملكة تعود، في معظمها، للإقليمين النباتيين الصحراوي والسوداني. هذا وتوجد النباتات الصحراوية في وسط وشرق وشمال البلاد، أما النباتات السودانية فتوجد في جنوب غرب المملكة. أما بالنسبة لـ 33,5% المتبقية من نباتات المملكة فان بعضها ينتمي لإقليمين نباتيين، معاً آخرين.</w:t>
      </w:r>
    </w:p>
    <w:p w:rsidR="00632002" w:rsidRDefault="00632002" w:rsidP="006950D5">
      <w:pPr>
        <w:autoSpaceDE w:val="0"/>
        <w:autoSpaceDN w:val="0"/>
        <w:bidi/>
        <w:adjustRightInd w:val="0"/>
        <w:spacing w:after="0" w:line="240" w:lineRule="auto"/>
        <w:ind w:left="720" w:hanging="540"/>
        <w:rPr>
          <w:rFonts w:asciiTheme="majorBidi" w:hAnsiTheme="majorBidi" w:cstheme="majorBidi"/>
          <w:kern w:val="24"/>
          <w:sz w:val="28"/>
          <w:szCs w:val="28"/>
        </w:rPr>
      </w:pP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b/>
          <w:bCs/>
          <w:kern w:val="24"/>
          <w:sz w:val="28"/>
          <w:szCs w:val="28"/>
          <w:u w:val="single"/>
          <w:rtl/>
        </w:rPr>
      </w:pPr>
      <w:r>
        <w:rPr>
          <w:rFonts w:asciiTheme="majorBidi" w:hAnsiTheme="majorBidi" w:cstheme="majorBidi"/>
          <w:b/>
          <w:bCs/>
          <w:kern w:val="24"/>
          <w:sz w:val="28"/>
          <w:szCs w:val="28"/>
          <w:u w:val="single"/>
          <w:rtl/>
        </w:rPr>
        <w:t>التنوع الجغرافي:</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 xml:space="preserve">تتميز منطقة جنوب غرب المملكة بنطاقات نباتية أكثف من بقية أنحاء المملكة وذلك نظراً لظروفها الطبيعية. وإذا ما نظرنا لوسط المملكة فسنجد مناطق ضفاف الأودية تتميز بخصوبة في التربة وبمياه سطحية تجري عقب سقوط الأمطار الشتوية والربيعية. وأدت هذه الظروف لظهور تجمعات شجرية </w:t>
      </w:r>
      <w:proofErr w:type="spellStart"/>
      <w:r>
        <w:rPr>
          <w:rFonts w:asciiTheme="majorBidi" w:hAnsiTheme="majorBidi" w:cstheme="majorBidi"/>
          <w:kern w:val="24"/>
          <w:sz w:val="28"/>
          <w:szCs w:val="28"/>
          <w:rtl/>
        </w:rPr>
        <w:t>وشجيرية</w:t>
      </w:r>
      <w:proofErr w:type="spellEnd"/>
      <w:r>
        <w:rPr>
          <w:rFonts w:asciiTheme="majorBidi" w:hAnsiTheme="majorBidi" w:cstheme="majorBidi"/>
          <w:kern w:val="24"/>
          <w:sz w:val="28"/>
          <w:szCs w:val="28"/>
          <w:rtl/>
        </w:rPr>
        <w:t xml:space="preserve"> في تلك المناطق وعند مسايل المياه. فقد أنتجت الظروف المناخية، القارية أيضاً، نباتات فقيرة صحراوية وشبه صحراوية في بقية أرجاء البلاد في الغالب.</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لقد أمكن </w:t>
      </w:r>
      <w:r>
        <w:rPr>
          <w:rFonts w:asciiTheme="majorBidi" w:hAnsiTheme="majorBidi" w:cstheme="majorBidi"/>
          <w:b/>
          <w:bCs/>
          <w:kern w:val="24"/>
          <w:sz w:val="28"/>
          <w:szCs w:val="28"/>
          <w:u w:val="single"/>
          <w:rtl/>
        </w:rPr>
        <w:t xml:space="preserve">تصنيف المراعي في المملكة </w:t>
      </w:r>
      <w:r>
        <w:rPr>
          <w:rFonts w:asciiTheme="majorBidi" w:hAnsiTheme="majorBidi" w:cstheme="majorBidi"/>
          <w:kern w:val="24"/>
          <w:sz w:val="28"/>
          <w:szCs w:val="28"/>
          <w:rtl/>
        </w:rPr>
        <w:t>نوعياً إلى نوعين رئيسيين. فهنا مراعي تتراوح حالتها ما بين ممتازة (8%) وجيدة (31%) ومراعي تتراوح حالتها من فقيرة إلى متدهورة (61%). هذا وتتسم المراعي الطبيعية في المملكة بنباتاتها الحولية في جزء كبير منها، وبالتالي فإنتاج هذه المراعي موسمي.</w:t>
      </w:r>
    </w:p>
    <w:p w:rsidR="00632002" w:rsidRDefault="00632002" w:rsidP="006950D5">
      <w:pPr>
        <w:autoSpaceDE w:val="0"/>
        <w:autoSpaceDN w:val="0"/>
        <w:bidi/>
        <w:adjustRightInd w:val="0"/>
        <w:spacing w:after="0" w:line="240" w:lineRule="auto"/>
        <w:ind w:left="720" w:right="540"/>
        <w:rPr>
          <w:rFonts w:asciiTheme="majorBidi" w:hAnsiTheme="majorBidi" w:cstheme="majorBidi"/>
          <w:b/>
          <w:bCs/>
          <w:kern w:val="24"/>
          <w:sz w:val="28"/>
          <w:szCs w:val="28"/>
          <w:u w:val="single"/>
        </w:rPr>
      </w:pPr>
      <w:r>
        <w:rPr>
          <w:rFonts w:asciiTheme="majorBidi" w:hAnsiTheme="majorBidi" w:cstheme="majorBidi"/>
          <w:b/>
          <w:bCs/>
          <w:kern w:val="24"/>
          <w:sz w:val="28"/>
          <w:szCs w:val="28"/>
          <w:u w:val="single"/>
          <w:rtl/>
        </w:rPr>
        <w:t>يرجع انخفاض نسبة المراعي الممتازة فالجيدة في المملكة إلى أمرين رئيسيين هما:</w:t>
      </w:r>
    </w:p>
    <w:p w:rsidR="00632002" w:rsidRDefault="00632002" w:rsidP="006950D5">
      <w:pPr>
        <w:numPr>
          <w:ilvl w:val="0"/>
          <w:numId w:val="62"/>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kern w:val="24"/>
          <w:sz w:val="28"/>
          <w:szCs w:val="28"/>
          <w:rtl/>
        </w:rPr>
        <w:t xml:space="preserve">أثر الظروف المناخية في للبلاد. فالأمطار تتسم بالقلة لوقوع المملكة في منطقة مدارية جافة، ثم أن عدد الأيام المطيرة في أنحاء البلاد محدودة أيضاً، إذ تصل إلى ما بين 15 و 25 يوم. فضلاً عن ذلك فإن أمطار المملكة تتسم </w:t>
      </w:r>
      <w:r>
        <w:rPr>
          <w:rFonts w:asciiTheme="majorBidi" w:hAnsiTheme="majorBidi" w:cstheme="majorBidi"/>
          <w:kern w:val="24"/>
          <w:sz w:val="28"/>
          <w:szCs w:val="28"/>
        </w:rPr>
        <w:t>&gt;</w:t>
      </w:r>
      <w:r>
        <w:rPr>
          <w:rFonts w:asciiTheme="majorBidi" w:hAnsiTheme="majorBidi" w:cstheme="majorBidi"/>
          <w:kern w:val="24"/>
          <w:sz w:val="28"/>
          <w:szCs w:val="28"/>
          <w:rtl/>
        </w:rPr>
        <w:t>بعدم انتظامها في السقوط وبالتذبذب في الكميات</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tl/>
        </w:rPr>
      </w:pPr>
      <w:r>
        <w:rPr>
          <w:rFonts w:asciiTheme="majorBidi" w:hAnsiTheme="majorBidi" w:cstheme="majorBidi"/>
          <w:kern w:val="24"/>
          <w:sz w:val="28"/>
          <w:szCs w:val="28"/>
          <w:rtl/>
        </w:rPr>
        <w:t xml:space="preserve"> </w:t>
      </w:r>
    </w:p>
    <w:p w:rsidR="00632002" w:rsidRDefault="00632002" w:rsidP="001B3405">
      <w:pPr>
        <w:numPr>
          <w:ilvl w:val="0"/>
          <w:numId w:val="95"/>
        </w:numPr>
        <w:autoSpaceDE w:val="0"/>
        <w:autoSpaceDN w:val="0"/>
        <w:bidi/>
        <w:adjustRightInd w:val="0"/>
        <w:spacing w:after="0" w:line="240" w:lineRule="auto"/>
        <w:ind w:left="720" w:right="540"/>
        <w:rPr>
          <w:rFonts w:asciiTheme="majorBidi" w:hAnsiTheme="majorBidi" w:cstheme="majorBidi"/>
          <w:kern w:val="24"/>
          <w:sz w:val="28"/>
          <w:szCs w:val="28"/>
          <w:rtl/>
        </w:rPr>
      </w:pPr>
      <w:r>
        <w:rPr>
          <w:rFonts w:asciiTheme="majorBidi" w:hAnsiTheme="majorBidi" w:cstheme="majorBidi"/>
          <w:kern w:val="24"/>
          <w:sz w:val="28"/>
          <w:szCs w:val="28"/>
          <w:rtl/>
        </w:rPr>
        <w:t>ومن جانب آخر فهناك عوامل بشرية تساهم في وضع المراعي المذكور، وأبرز هذه العوامل "الرعي الجائر" خاصة في المنطقتين الشمالية والشرقية. فالأمطار قليلة في شمال البلاد عامة بينهما تستخدم المراعي أعداد كبيرة من الحيوانات. ويرجع ذلك إلى دخول أعداد من البدو الرحل بقطعانهم إلى الأراضي السعودية من الدول المجاورة بحثاً عن الكلأ والرعي في أوقات جدب المراعي في بلادهم.</w:t>
      </w:r>
    </w:p>
    <w:p w:rsidR="006950D5" w:rsidRDefault="006950D5" w:rsidP="006950D5">
      <w:pPr>
        <w:autoSpaceDE w:val="0"/>
        <w:autoSpaceDN w:val="0"/>
        <w:bidi/>
        <w:adjustRightInd w:val="0"/>
        <w:spacing w:after="0" w:line="240" w:lineRule="auto"/>
        <w:ind w:left="720" w:hanging="540"/>
        <w:rPr>
          <w:rFonts w:asciiTheme="majorBidi" w:hAnsiTheme="majorBidi" w:cstheme="majorBidi"/>
          <w:b/>
          <w:bCs/>
          <w:color w:val="FF0000"/>
          <w:kern w:val="24"/>
          <w:sz w:val="28"/>
          <w:szCs w:val="28"/>
          <w:rtl/>
        </w:rPr>
      </w:pPr>
    </w:p>
    <w:p w:rsidR="00632002" w:rsidRPr="006950D5" w:rsidRDefault="006950D5" w:rsidP="006950D5">
      <w:pPr>
        <w:autoSpaceDE w:val="0"/>
        <w:autoSpaceDN w:val="0"/>
        <w:bidi/>
        <w:adjustRightInd w:val="0"/>
        <w:spacing w:after="0" w:line="240" w:lineRule="auto"/>
        <w:ind w:left="720" w:hanging="540"/>
        <w:rPr>
          <w:rFonts w:asciiTheme="majorBidi" w:hAnsiTheme="majorBidi" w:cstheme="majorBidi"/>
          <w:color w:val="FF0000"/>
          <w:kern w:val="24"/>
          <w:sz w:val="28"/>
          <w:szCs w:val="28"/>
          <w:rtl/>
        </w:rPr>
      </w:pPr>
      <w:r>
        <w:rPr>
          <w:rFonts w:asciiTheme="majorBidi" w:hAnsiTheme="majorBidi" w:cstheme="majorBidi"/>
          <w:b/>
          <w:bCs/>
          <w:color w:val="FF0000"/>
          <w:kern w:val="24"/>
          <w:sz w:val="28"/>
          <w:szCs w:val="28"/>
          <w:rtl/>
        </w:rPr>
        <w:t>الأقسام الجغرافية للمراعي</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Pr>
          <w:rFonts w:asciiTheme="majorBidi" w:hAnsiTheme="majorBidi" w:cstheme="majorBidi"/>
          <w:kern w:val="24"/>
          <w:sz w:val="28"/>
          <w:szCs w:val="28"/>
          <w:rtl/>
        </w:rPr>
        <w:t>يمكن تقسيم المراعي في المملكة طبيعياً إلى قسمين رئيسين هما:</w:t>
      </w:r>
    </w:p>
    <w:p w:rsidR="00632002"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b/>
          <w:bCs/>
          <w:kern w:val="24"/>
          <w:sz w:val="28"/>
          <w:szCs w:val="28"/>
          <w:u w:val="single"/>
        </w:rPr>
      </w:pPr>
      <w:r>
        <w:rPr>
          <w:rFonts w:asciiTheme="majorBidi" w:hAnsiTheme="majorBidi" w:cstheme="majorBidi"/>
          <w:b/>
          <w:bCs/>
          <w:kern w:val="24"/>
          <w:sz w:val="28"/>
          <w:szCs w:val="28"/>
          <w:u w:val="single"/>
          <w:rtl/>
        </w:rPr>
        <w:t>المراعي الجبلية:</w:t>
      </w:r>
    </w:p>
    <w:p w:rsidR="00632002" w:rsidRPr="006950D5"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توجد المراعي الجبلية في منطقة جبال سروات عسير مكونة ما يمكن تسميته بالإقليم الرعوي الجنوبي الغربي. </w:t>
      </w:r>
      <w:r>
        <w:rPr>
          <w:rFonts w:asciiTheme="majorBidi" w:hAnsiTheme="majorBidi" w:cstheme="majorBidi"/>
          <w:b/>
          <w:bCs/>
          <w:kern w:val="24"/>
          <w:sz w:val="28"/>
          <w:szCs w:val="28"/>
          <w:u w:val="single"/>
          <w:rtl/>
        </w:rPr>
        <w:t>وهذا الإقليم يمثل أفضل مناطق الرعي في المملكة.</w:t>
      </w:r>
      <w:r>
        <w:rPr>
          <w:rFonts w:asciiTheme="majorBidi" w:hAnsiTheme="majorBidi" w:cstheme="majorBidi"/>
          <w:kern w:val="24"/>
          <w:sz w:val="28"/>
          <w:szCs w:val="28"/>
          <w:rtl/>
        </w:rPr>
        <w:t xml:space="preserve"> فالعشب الأخضر والشجيرات تتوفر هنا على مدار السنة سواء في أعالي الجبال وسفوحها أم في الأودية. وترجع هذه الخصائص الجيدة للغطاء النباتي هنا إلى ارتفاع متوسط الأمطار (200 – 500 ملم) مقارنة ببقية أقاليم المملكة والى اعتدال المناخ. هذا ويعد القطاع الجنوبي والمنحدرات الغربية أكثر جهات عسير غنى في الحياة النباتية. وعموماً فإلى جانب أنواع الأشجار العديدة في غابات عسير تنتشر في الأودية المروج الخضراء والشجيرات. </w:t>
      </w:r>
    </w:p>
    <w:p w:rsidR="00632002" w:rsidRPr="006950D5" w:rsidRDefault="00632002" w:rsidP="006950D5">
      <w:pPr>
        <w:numPr>
          <w:ilvl w:val="0"/>
          <w:numId w:val="72"/>
        </w:numPr>
        <w:autoSpaceDE w:val="0"/>
        <w:autoSpaceDN w:val="0"/>
        <w:bidi/>
        <w:adjustRightInd w:val="0"/>
        <w:spacing w:after="0" w:line="240" w:lineRule="auto"/>
        <w:ind w:right="54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المراعي الصحراوية:</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 xml:space="preserve">توجد المراعي الصحراوية في المناطق التي لا يتجاوز معدل سقوط المطر السنوي فيها 150ملم. وهذه المناطق تشمل المناطق الصحراوية في نجد والمنطقة الشمالية فيما يتاخم الحدود السعودية مع كل من العراق وسوريا. إضافة إلى ذلك تضم هذه المراعي سهول أودية النطاق الغربي من البلاد، عدا الأجزاء الجنوبية الغربية، وبخاصة في سهل تهامة. كما تنضم منطقة الأحساء إلى هذه المراعي. </w:t>
      </w:r>
    </w:p>
    <w:p w:rsidR="007B4C4C" w:rsidRDefault="007B4C4C" w:rsidP="006950D5">
      <w:pPr>
        <w:autoSpaceDE w:val="0"/>
        <w:autoSpaceDN w:val="0"/>
        <w:bidi/>
        <w:adjustRightInd w:val="0"/>
        <w:spacing w:after="0" w:line="240" w:lineRule="auto"/>
        <w:ind w:left="720" w:hanging="540"/>
        <w:rPr>
          <w:rFonts w:asciiTheme="majorBidi" w:hAnsiTheme="majorBidi" w:cstheme="majorBidi" w:hint="cs"/>
          <w:b/>
          <w:bCs/>
          <w:color w:val="FF0000"/>
          <w:kern w:val="24"/>
          <w:sz w:val="28"/>
          <w:szCs w:val="28"/>
          <w:rtl/>
        </w:rPr>
      </w:pPr>
    </w:p>
    <w:p w:rsidR="007B4C4C" w:rsidRDefault="007B4C4C" w:rsidP="007B4C4C">
      <w:pPr>
        <w:autoSpaceDE w:val="0"/>
        <w:autoSpaceDN w:val="0"/>
        <w:bidi/>
        <w:adjustRightInd w:val="0"/>
        <w:spacing w:after="0" w:line="240" w:lineRule="auto"/>
        <w:ind w:left="720" w:hanging="540"/>
        <w:rPr>
          <w:rFonts w:asciiTheme="majorBidi" w:hAnsiTheme="majorBidi" w:cstheme="majorBidi" w:hint="cs"/>
          <w:b/>
          <w:bCs/>
          <w:color w:val="FF0000"/>
          <w:kern w:val="24"/>
          <w:sz w:val="28"/>
          <w:szCs w:val="28"/>
          <w:rtl/>
        </w:rPr>
      </w:pPr>
    </w:p>
    <w:p w:rsidR="00632002" w:rsidRPr="006950D5" w:rsidRDefault="00632002" w:rsidP="007B4C4C">
      <w:pPr>
        <w:autoSpaceDE w:val="0"/>
        <w:autoSpaceDN w:val="0"/>
        <w:bidi/>
        <w:adjustRightInd w:val="0"/>
        <w:spacing w:after="0" w:line="240" w:lineRule="auto"/>
        <w:ind w:left="720" w:hanging="540"/>
        <w:rPr>
          <w:rFonts w:asciiTheme="majorBidi" w:hAnsiTheme="majorBidi" w:cstheme="majorBidi"/>
          <w:color w:val="FF0000"/>
          <w:kern w:val="24"/>
          <w:sz w:val="28"/>
          <w:szCs w:val="28"/>
          <w:rtl/>
        </w:rPr>
      </w:pPr>
      <w:r w:rsidRPr="006950D5">
        <w:rPr>
          <w:rFonts w:asciiTheme="majorBidi" w:hAnsiTheme="majorBidi" w:cstheme="majorBidi"/>
          <w:b/>
          <w:bCs/>
          <w:color w:val="FF0000"/>
          <w:kern w:val="24"/>
          <w:sz w:val="28"/>
          <w:szCs w:val="28"/>
          <w:rtl/>
        </w:rPr>
        <w:br/>
        <w:t>الوضع الراهن للثروة الحيوانية</w:t>
      </w:r>
      <w:r w:rsidRPr="006950D5">
        <w:rPr>
          <w:rFonts w:asciiTheme="majorBidi" w:hAnsiTheme="majorBidi" w:cstheme="majorBidi"/>
          <w:b/>
          <w:bCs/>
          <w:color w:val="FF0000"/>
          <w:kern w:val="24"/>
          <w:sz w:val="28"/>
          <w:szCs w:val="28"/>
          <w:rtl/>
        </w:rPr>
        <w:br/>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Pr>
          <w:rFonts w:asciiTheme="majorBidi" w:hAnsiTheme="majorBidi" w:cstheme="majorBidi"/>
          <w:kern w:val="24"/>
          <w:sz w:val="28"/>
          <w:szCs w:val="28"/>
          <w:rtl/>
        </w:rPr>
        <w:t>أولاً: أنماط تربية الحيوانات:</w:t>
      </w:r>
    </w:p>
    <w:p w:rsidR="00632002" w:rsidRDefault="00632002" w:rsidP="006950D5">
      <w:pPr>
        <w:numPr>
          <w:ilvl w:val="0"/>
          <w:numId w:val="69"/>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b/>
          <w:bCs/>
          <w:kern w:val="24"/>
          <w:sz w:val="28"/>
          <w:szCs w:val="28"/>
          <w:rtl/>
        </w:rPr>
        <w:t>النمط التقليدي</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 xml:space="preserve">إن هذا النمط يمثل النمط فالبدو منذ القدم يمارسون </w:t>
      </w:r>
      <w:proofErr w:type="spellStart"/>
      <w:r>
        <w:rPr>
          <w:rFonts w:asciiTheme="majorBidi" w:hAnsiTheme="majorBidi" w:cstheme="majorBidi"/>
          <w:kern w:val="24"/>
          <w:sz w:val="28"/>
          <w:szCs w:val="28"/>
          <w:rtl/>
        </w:rPr>
        <w:t>حر</w:t>
      </w:r>
      <w:r>
        <w:rPr>
          <w:rFonts w:asciiTheme="majorBidi" w:hAnsiTheme="majorBidi" w:cstheme="majorBidi"/>
          <w:b/>
          <w:bCs/>
          <w:kern w:val="24"/>
          <w:sz w:val="28"/>
          <w:szCs w:val="28"/>
          <w:u w:val="single"/>
          <w:rtl/>
        </w:rPr>
        <w:t>الأكثر</w:t>
      </w:r>
      <w:proofErr w:type="spellEnd"/>
      <w:r>
        <w:rPr>
          <w:rFonts w:asciiTheme="majorBidi" w:hAnsiTheme="majorBidi" w:cstheme="majorBidi"/>
          <w:b/>
          <w:bCs/>
          <w:kern w:val="24"/>
          <w:sz w:val="28"/>
          <w:szCs w:val="28"/>
          <w:u w:val="single"/>
          <w:rtl/>
        </w:rPr>
        <w:t xml:space="preserve"> انتشاراً لتربية الحيوانات في المملكة هو "النمط التقليدي" </w:t>
      </w:r>
      <w:proofErr w:type="spellStart"/>
      <w:r>
        <w:rPr>
          <w:rFonts w:asciiTheme="majorBidi" w:hAnsiTheme="majorBidi" w:cstheme="majorBidi"/>
          <w:kern w:val="24"/>
          <w:sz w:val="28"/>
          <w:szCs w:val="28"/>
          <w:rtl/>
        </w:rPr>
        <w:t>فة</w:t>
      </w:r>
      <w:proofErr w:type="spellEnd"/>
      <w:r>
        <w:rPr>
          <w:rFonts w:asciiTheme="majorBidi" w:hAnsiTheme="majorBidi" w:cstheme="majorBidi"/>
          <w:kern w:val="24"/>
          <w:sz w:val="28"/>
          <w:szCs w:val="28"/>
          <w:rtl/>
        </w:rPr>
        <w:t xml:space="preserve"> الرعي كنشاط اقتصادي أساسي لحياتهم. ويتعدى ذلك الأمر إلى قيام بعض الناس باحتراف مهنة الرعي مع السكنى في القرى والمدن الصغيرة. هذا فضلاً عن قيام عدد من سكان القرى والمدن الصغيرة بتربية بعض الحيوانات الداجنة في منازلهم كنشاط من أنشطة حياتهم الاقتصادية. وعموماً فتربية الحيوان تعد جزءاً من الزراعة المختلطة الموجودة في المناطق الزراعية التقليدية بالبلاد. هذا ولقد ساد هذا النمط في تربية الحيوانات كانعكاس لمستوى الحياة الاقتصادية خاصة في الفترة السابقة للنهضة الحديثة. كما قد أستمر شيوع النمط التقليدي لتربية الحيوان حتى الآن بحكم القدرات المحدودة للبدو، والسكان الريفيين، في أتباع أساليب النمط الأحدث في تربية الحيوان.</w:t>
      </w:r>
    </w:p>
    <w:p w:rsidR="00632002" w:rsidRDefault="00632002" w:rsidP="006950D5">
      <w:pPr>
        <w:autoSpaceDE w:val="0"/>
        <w:autoSpaceDN w:val="0"/>
        <w:bidi/>
        <w:adjustRightInd w:val="0"/>
        <w:spacing w:after="0" w:line="240" w:lineRule="auto"/>
        <w:ind w:left="720" w:hanging="540"/>
        <w:rPr>
          <w:rFonts w:asciiTheme="majorBidi" w:hAnsiTheme="majorBidi" w:cstheme="majorBidi"/>
          <w:kern w:val="24"/>
          <w:sz w:val="28"/>
          <w:szCs w:val="28"/>
          <w:rtl/>
        </w:rPr>
      </w:pPr>
    </w:p>
    <w:p w:rsidR="00632002" w:rsidRDefault="00632002" w:rsidP="006950D5">
      <w:pPr>
        <w:numPr>
          <w:ilvl w:val="0"/>
          <w:numId w:val="69"/>
        </w:numPr>
        <w:autoSpaceDE w:val="0"/>
        <w:autoSpaceDN w:val="0"/>
        <w:bidi/>
        <w:adjustRightInd w:val="0"/>
        <w:spacing w:after="0" w:line="240" w:lineRule="auto"/>
        <w:ind w:right="540" w:hanging="540"/>
        <w:rPr>
          <w:rFonts w:asciiTheme="majorBidi" w:hAnsiTheme="majorBidi" w:cstheme="majorBidi"/>
          <w:kern w:val="24"/>
          <w:sz w:val="28"/>
          <w:szCs w:val="28"/>
          <w:rtl/>
        </w:rPr>
      </w:pPr>
      <w:r>
        <w:rPr>
          <w:rFonts w:asciiTheme="majorBidi" w:hAnsiTheme="majorBidi" w:cstheme="majorBidi"/>
          <w:b/>
          <w:bCs/>
          <w:kern w:val="24"/>
          <w:sz w:val="28"/>
          <w:szCs w:val="28"/>
          <w:rtl/>
        </w:rPr>
        <w:t>النمط المتخصص:</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b/>
          <w:bCs/>
          <w:kern w:val="24"/>
          <w:sz w:val="28"/>
          <w:szCs w:val="28"/>
        </w:rPr>
        <w:t> </w:t>
      </w:r>
      <w:r>
        <w:rPr>
          <w:rFonts w:asciiTheme="majorBidi" w:hAnsiTheme="majorBidi" w:cstheme="majorBidi"/>
          <w:kern w:val="24"/>
          <w:sz w:val="28"/>
          <w:szCs w:val="28"/>
          <w:rtl/>
        </w:rPr>
        <w:t xml:space="preserve">أن كلاً من التطور الكبير الذي حصل في القطاع الزراعي في السنوات الأخيرة بالبلاد والتطور العام للحياة الاجتماعية والمستوى الاقتصادي والمعيشي للسكان قد أدى إلى بدء ظهور نمط حديث في تربية الثروة الحيوانية وهو "النمط المتخصص". فمع ظهور نمط الزراعة الحديثة في الحياة الزراعية بدأ المستثمرون السعوديون في المجال الزراعي في إنشاء الزارع المتخصصة في تربية الحيوانات كجزء من المشاريع الزراعية الحديثة. ومن ناحية أخرى فالتطور في المستوى المعيشي وفي الحياة الاجتماعية أدى إلى زيادة الطلب على مختلف أنواع اللحوم ومنتجاتها. </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وإذا ما نظرنا إلى التوزيع الجغرافي للمزارع المذكورة سنجد </w:t>
      </w:r>
      <w:r>
        <w:rPr>
          <w:rFonts w:asciiTheme="majorBidi" w:hAnsiTheme="majorBidi" w:cstheme="majorBidi"/>
          <w:b/>
          <w:bCs/>
          <w:kern w:val="24"/>
          <w:sz w:val="28"/>
          <w:szCs w:val="28"/>
          <w:u w:val="single"/>
          <w:rtl/>
        </w:rPr>
        <w:t>أن المنطقة الوسطى تحظى بوجود الجزء الأكبر من تلك المزارع</w:t>
      </w:r>
      <w:r>
        <w:rPr>
          <w:rFonts w:asciiTheme="majorBidi" w:hAnsiTheme="majorBidi" w:cstheme="majorBidi"/>
          <w:kern w:val="24"/>
          <w:sz w:val="28"/>
          <w:szCs w:val="28"/>
          <w:rtl/>
        </w:rPr>
        <w:t>. فـ 51,3% و68% من دواجن وأبقار تلك المزارع توجد في تلك المنطقة. كما يوجد 49% و34,9% من أغنام المزارع المتخصصة هو حجم محدود لحد كبير نسبة لمجموع أعداد الضأن في البلاد(11,8%).</w:t>
      </w:r>
    </w:p>
    <w:p w:rsidR="00632002" w:rsidRDefault="00632002" w:rsidP="006950D5">
      <w:pPr>
        <w:autoSpaceDE w:val="0"/>
        <w:autoSpaceDN w:val="0"/>
        <w:bidi/>
        <w:adjustRightInd w:val="0"/>
        <w:spacing w:after="0" w:line="240" w:lineRule="auto"/>
        <w:ind w:left="720" w:hanging="540"/>
        <w:rPr>
          <w:rFonts w:asciiTheme="majorBidi" w:hAnsiTheme="majorBidi" w:cstheme="majorBidi"/>
          <w:kern w:val="24"/>
          <w:sz w:val="28"/>
          <w:szCs w:val="28"/>
        </w:rPr>
      </w:pPr>
    </w:p>
    <w:p w:rsidR="00632002" w:rsidRPr="006950D5" w:rsidRDefault="00632002" w:rsidP="006950D5">
      <w:pPr>
        <w:autoSpaceDE w:val="0"/>
        <w:autoSpaceDN w:val="0"/>
        <w:bidi/>
        <w:adjustRightInd w:val="0"/>
        <w:spacing w:after="0" w:line="240" w:lineRule="auto"/>
        <w:ind w:left="720" w:hanging="540"/>
        <w:rPr>
          <w:rFonts w:asciiTheme="majorBidi" w:hAnsiTheme="majorBidi" w:cstheme="majorBidi"/>
          <w:color w:val="FF0000"/>
          <w:kern w:val="24"/>
          <w:sz w:val="28"/>
          <w:szCs w:val="28"/>
          <w:rtl/>
        </w:rPr>
      </w:pPr>
      <w:r w:rsidRPr="006950D5">
        <w:rPr>
          <w:rFonts w:asciiTheme="majorBidi" w:hAnsiTheme="majorBidi" w:cstheme="majorBidi"/>
          <w:b/>
          <w:bCs/>
          <w:color w:val="FF0000"/>
          <w:kern w:val="24"/>
          <w:sz w:val="28"/>
          <w:szCs w:val="28"/>
          <w:rtl/>
        </w:rPr>
        <w:br/>
        <w:t>أصناف الثروة الحيوانية</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Pr>
          <w:rFonts w:asciiTheme="majorBidi" w:hAnsiTheme="majorBidi" w:cstheme="majorBidi"/>
          <w:kern w:val="24"/>
          <w:sz w:val="28"/>
          <w:szCs w:val="28"/>
          <w:rtl/>
        </w:rPr>
        <w:t>الدواجن: يبلغ عددها 395 مليون</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 xml:space="preserve">الضأن: يبلغ عددها 7452155 </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الماعز: يبلغ عددها 4433661</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الأبقار: يبلغ عددها 263287</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الإبل: يبلغ عددها 426015</w:t>
      </w:r>
    </w:p>
    <w:p w:rsidR="00632002" w:rsidRDefault="00632002" w:rsidP="006950D5">
      <w:pPr>
        <w:autoSpaceDE w:val="0"/>
        <w:autoSpaceDN w:val="0"/>
        <w:bidi/>
        <w:adjustRightInd w:val="0"/>
        <w:spacing w:after="0" w:line="240" w:lineRule="auto"/>
        <w:ind w:left="720" w:hanging="540"/>
        <w:rPr>
          <w:rFonts w:asciiTheme="majorBidi" w:hAnsiTheme="majorBidi" w:cstheme="majorBidi"/>
          <w:kern w:val="24"/>
          <w:sz w:val="28"/>
          <w:szCs w:val="28"/>
        </w:rPr>
      </w:pPr>
    </w:p>
    <w:p w:rsidR="00632002" w:rsidRPr="006950D5" w:rsidRDefault="00632002" w:rsidP="006950D5">
      <w:pPr>
        <w:autoSpaceDE w:val="0"/>
        <w:autoSpaceDN w:val="0"/>
        <w:bidi/>
        <w:adjustRightInd w:val="0"/>
        <w:spacing w:after="0" w:line="240" w:lineRule="auto"/>
        <w:ind w:left="720" w:hanging="540"/>
        <w:rPr>
          <w:rFonts w:asciiTheme="majorBidi" w:hAnsiTheme="majorBidi" w:cstheme="majorBidi"/>
          <w:color w:val="FF0000"/>
          <w:kern w:val="24"/>
          <w:sz w:val="28"/>
          <w:szCs w:val="28"/>
          <w:rtl/>
        </w:rPr>
      </w:pPr>
      <w:r w:rsidRPr="006950D5">
        <w:rPr>
          <w:rFonts w:asciiTheme="majorBidi" w:hAnsiTheme="majorBidi" w:cstheme="majorBidi"/>
          <w:b/>
          <w:bCs/>
          <w:color w:val="FF0000"/>
          <w:kern w:val="24"/>
          <w:sz w:val="28"/>
          <w:szCs w:val="28"/>
          <w:rtl/>
        </w:rPr>
        <w:t>التوزيع الإقليمي للثروة الحيوانية</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Pr>
          <w:rFonts w:asciiTheme="majorBidi" w:hAnsiTheme="majorBidi" w:cstheme="majorBidi"/>
          <w:kern w:val="24"/>
          <w:sz w:val="28"/>
          <w:szCs w:val="28"/>
          <w:rtl/>
        </w:rPr>
        <w:t>يمكن ترتيب مناطق المملكة حسب أهمية كلً منها من حيث نصيب كل منها من مجموع الثروة الحيوانية وذلك كما يلي:</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kern w:val="24"/>
          <w:sz w:val="28"/>
          <w:szCs w:val="28"/>
          <w:rtl/>
        </w:rPr>
        <w:t>احتلال المنطقة الوسطى للمرتبة الأولى في مجال الثروة الحيوانية في المملكة.</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Pr>
      </w:pPr>
      <w:r>
        <w:rPr>
          <w:rFonts w:asciiTheme="majorBidi" w:hAnsiTheme="majorBidi" w:cstheme="majorBidi"/>
          <w:kern w:val="24"/>
          <w:sz w:val="28"/>
          <w:szCs w:val="28"/>
          <w:rtl/>
        </w:rPr>
        <w:t>المنطقة الجنوبية الغربية تلي المنطقة الوسطى من حيث الثروة الحيوانية. وعموماً فإن التميز الواضح للمنطقة الجنوبية الغربية على مستوى البلاد في مجال الثروة الحيوانية يرجع إلى:</w:t>
      </w:r>
    </w:p>
    <w:p w:rsidR="00632002"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tl/>
        </w:rPr>
      </w:pPr>
      <w:r>
        <w:rPr>
          <w:rFonts w:asciiTheme="majorBidi" w:hAnsiTheme="majorBidi" w:cstheme="majorBidi"/>
          <w:kern w:val="24"/>
          <w:sz w:val="28"/>
          <w:szCs w:val="28"/>
          <w:rtl/>
        </w:rPr>
        <w:t>تفرد المنطقة بالمراعي الممتازة في البلاد.</w:t>
      </w:r>
    </w:p>
    <w:p w:rsidR="00632002"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kern w:val="24"/>
          <w:sz w:val="28"/>
          <w:szCs w:val="28"/>
          <w:rtl/>
        </w:rPr>
        <w:t>تمثل واحدة من أهم مناطق الزراعة القديمة في البلاد.</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p>
    <w:p w:rsidR="00632002" w:rsidRDefault="00632002" w:rsidP="006950D5">
      <w:pPr>
        <w:numPr>
          <w:ilvl w:val="0"/>
          <w:numId w:val="72"/>
        </w:numPr>
        <w:autoSpaceDE w:val="0"/>
        <w:autoSpaceDN w:val="0"/>
        <w:bidi/>
        <w:adjustRightInd w:val="0"/>
        <w:spacing w:after="0" w:line="240" w:lineRule="auto"/>
        <w:ind w:right="540" w:hanging="540"/>
        <w:rPr>
          <w:rFonts w:asciiTheme="majorBidi" w:hAnsiTheme="majorBidi" w:cstheme="majorBidi"/>
          <w:kern w:val="24"/>
          <w:sz w:val="28"/>
          <w:szCs w:val="28"/>
          <w:rtl/>
        </w:rPr>
      </w:pPr>
      <w:r>
        <w:rPr>
          <w:rFonts w:asciiTheme="majorBidi" w:hAnsiTheme="majorBidi" w:cstheme="majorBidi"/>
          <w:kern w:val="24"/>
          <w:sz w:val="28"/>
          <w:szCs w:val="28"/>
          <w:rtl/>
        </w:rPr>
        <w:t>أما فيما يتعلق بالمناطق الأخرى فهي على الترتيب التالي:</w:t>
      </w:r>
    </w:p>
    <w:p w:rsidR="00632002" w:rsidRDefault="00632002" w:rsidP="006950D5">
      <w:pPr>
        <w:numPr>
          <w:ilvl w:val="0"/>
          <w:numId w:val="69"/>
        </w:numPr>
        <w:autoSpaceDE w:val="0"/>
        <w:autoSpaceDN w:val="0"/>
        <w:bidi/>
        <w:adjustRightInd w:val="0"/>
        <w:spacing w:after="0" w:line="240" w:lineRule="auto"/>
        <w:ind w:right="54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تأتي المنطقة الشرقية في المرتبة الثالثة في مجال الثروة الحيوانية، وتتبعها مباشرة المنطقة الغربية (المرتبة الرابعة) من حيث نصيبها من أصناف الثورة الحيوانية ، بينما تعد المنطقة الشمالية أقل المناطق في </w:t>
      </w:r>
      <w:proofErr w:type="spellStart"/>
      <w:r>
        <w:rPr>
          <w:rFonts w:asciiTheme="majorBidi" w:hAnsiTheme="majorBidi" w:cstheme="majorBidi"/>
          <w:kern w:val="24"/>
          <w:sz w:val="28"/>
          <w:szCs w:val="28"/>
          <w:rtl/>
        </w:rPr>
        <w:t>إمتلاك</w:t>
      </w:r>
      <w:proofErr w:type="spellEnd"/>
      <w:r>
        <w:rPr>
          <w:rFonts w:asciiTheme="majorBidi" w:hAnsiTheme="majorBidi" w:cstheme="majorBidi"/>
          <w:kern w:val="24"/>
          <w:sz w:val="28"/>
          <w:szCs w:val="28"/>
          <w:rtl/>
        </w:rPr>
        <w:t xml:space="preserve"> الثروة الحيوانية.</w:t>
      </w:r>
    </w:p>
    <w:p w:rsidR="00632002" w:rsidRDefault="00632002" w:rsidP="006950D5">
      <w:pPr>
        <w:autoSpaceDE w:val="0"/>
        <w:autoSpaceDN w:val="0"/>
        <w:bidi/>
        <w:adjustRightInd w:val="0"/>
        <w:spacing w:after="0" w:line="240" w:lineRule="auto"/>
        <w:ind w:left="720" w:hanging="540"/>
        <w:rPr>
          <w:rFonts w:asciiTheme="majorBidi" w:hAnsiTheme="majorBidi" w:cstheme="majorBidi"/>
          <w:kern w:val="24"/>
          <w:sz w:val="28"/>
          <w:szCs w:val="28"/>
        </w:rPr>
      </w:pPr>
    </w:p>
    <w:p w:rsidR="007B4C4C" w:rsidRDefault="007B4C4C" w:rsidP="006950D5">
      <w:pPr>
        <w:autoSpaceDE w:val="0"/>
        <w:autoSpaceDN w:val="0"/>
        <w:bidi/>
        <w:adjustRightInd w:val="0"/>
        <w:spacing w:after="0" w:line="240" w:lineRule="auto"/>
        <w:ind w:left="720" w:hanging="540"/>
        <w:rPr>
          <w:rFonts w:asciiTheme="majorBidi" w:hAnsiTheme="majorBidi" w:cstheme="majorBidi" w:hint="cs"/>
          <w:b/>
          <w:bCs/>
          <w:color w:val="FF0000"/>
          <w:kern w:val="24"/>
          <w:sz w:val="28"/>
          <w:szCs w:val="28"/>
          <w:rtl/>
        </w:rPr>
      </w:pPr>
    </w:p>
    <w:p w:rsidR="007B4C4C" w:rsidRDefault="007B4C4C" w:rsidP="007B4C4C">
      <w:pPr>
        <w:autoSpaceDE w:val="0"/>
        <w:autoSpaceDN w:val="0"/>
        <w:bidi/>
        <w:adjustRightInd w:val="0"/>
        <w:spacing w:after="0" w:line="240" w:lineRule="auto"/>
        <w:ind w:left="720" w:hanging="540"/>
        <w:rPr>
          <w:rFonts w:asciiTheme="majorBidi" w:hAnsiTheme="majorBidi" w:cstheme="majorBidi" w:hint="cs"/>
          <w:b/>
          <w:bCs/>
          <w:color w:val="FF0000"/>
          <w:kern w:val="24"/>
          <w:sz w:val="28"/>
          <w:szCs w:val="28"/>
          <w:rtl/>
        </w:rPr>
      </w:pPr>
    </w:p>
    <w:p w:rsidR="00632002" w:rsidRPr="006950D5" w:rsidRDefault="00632002" w:rsidP="007B4C4C">
      <w:pPr>
        <w:autoSpaceDE w:val="0"/>
        <w:autoSpaceDN w:val="0"/>
        <w:bidi/>
        <w:adjustRightInd w:val="0"/>
        <w:spacing w:after="0" w:line="240" w:lineRule="auto"/>
        <w:ind w:left="720" w:hanging="540"/>
        <w:rPr>
          <w:rFonts w:asciiTheme="majorBidi" w:hAnsiTheme="majorBidi" w:cstheme="majorBidi"/>
          <w:color w:val="FF0000"/>
          <w:kern w:val="24"/>
          <w:sz w:val="28"/>
          <w:szCs w:val="28"/>
          <w:rtl/>
        </w:rPr>
      </w:pPr>
      <w:r w:rsidRPr="006950D5">
        <w:rPr>
          <w:rFonts w:asciiTheme="majorBidi" w:hAnsiTheme="majorBidi" w:cstheme="majorBidi"/>
          <w:b/>
          <w:bCs/>
          <w:color w:val="FF0000"/>
          <w:kern w:val="24"/>
          <w:sz w:val="28"/>
          <w:szCs w:val="28"/>
          <w:rtl/>
        </w:rPr>
        <w:br/>
        <w:t>تنمية الثروة الحيوانية</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Pr>
          <w:rFonts w:asciiTheme="majorBidi" w:hAnsiTheme="majorBidi" w:cstheme="majorBidi"/>
          <w:kern w:val="24"/>
          <w:sz w:val="28"/>
          <w:szCs w:val="28"/>
          <w:rtl/>
        </w:rPr>
        <w:t>إن الهدف من تنمية الثروة الحيوانية هو توفير منتجاتها في السوق وفتح المجال لتسويقها وذلك لرفع الدخل الناتج منها. ومن المعلوم أن هناك العديد من الإجراءات المتبعة من أجل تحقيق الأهداف والتي من بينها:</w:t>
      </w:r>
    </w:p>
    <w:p w:rsidR="00632002"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b/>
          <w:bCs/>
          <w:kern w:val="24"/>
          <w:sz w:val="28"/>
          <w:szCs w:val="28"/>
          <w:rtl/>
        </w:rPr>
        <w:t>تنظيم الرعي وتحديد مواعيد دوراته</w:t>
      </w:r>
      <w:r>
        <w:rPr>
          <w:rFonts w:asciiTheme="majorBidi" w:hAnsiTheme="majorBidi" w:cstheme="majorBidi"/>
          <w:kern w:val="24"/>
          <w:sz w:val="28"/>
          <w:szCs w:val="28"/>
          <w:rtl/>
        </w:rPr>
        <w:t xml:space="preserve"> في جميع المناطق من أجل إعطاء الفرصة الكافية لنمو نباتات المراعي الطبيعية وتكاثرها، بمعنى آخر إيجاد توازن بين الحيوانات والغذاء المتوفر لها.</w:t>
      </w:r>
    </w:p>
    <w:p w:rsidR="00632002"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b/>
          <w:bCs/>
          <w:kern w:val="24"/>
          <w:sz w:val="28"/>
          <w:szCs w:val="28"/>
          <w:rtl/>
        </w:rPr>
        <w:t xml:space="preserve">بذر بعض نباتات المراعي في بعض المناطق الرعوية </w:t>
      </w:r>
      <w:r>
        <w:rPr>
          <w:rFonts w:asciiTheme="majorBidi" w:hAnsiTheme="majorBidi" w:cstheme="majorBidi"/>
          <w:kern w:val="24"/>
          <w:sz w:val="28"/>
          <w:szCs w:val="28"/>
          <w:rtl/>
        </w:rPr>
        <w:t>التي يتوفر فيها المطر أو الرطوبة الأرضية لدرجة مقبولة.</w:t>
      </w:r>
    </w:p>
    <w:p w:rsidR="00632002" w:rsidRPr="006950D5"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kern w:val="24"/>
          <w:sz w:val="28"/>
          <w:szCs w:val="28"/>
          <w:rtl/>
        </w:rPr>
        <w:t>زراعة الأعلاف وتشجيع انتشار مزارع تربية الحيوانات وتطوير نظم الخدمات لها بوسائل شتى متبعة.</w:t>
      </w:r>
    </w:p>
    <w:p w:rsidR="00632002"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tl/>
        </w:rPr>
      </w:pPr>
      <w:r>
        <w:rPr>
          <w:rFonts w:asciiTheme="majorBidi" w:hAnsiTheme="majorBidi" w:cstheme="majorBidi"/>
          <w:kern w:val="24"/>
          <w:sz w:val="28"/>
          <w:szCs w:val="28"/>
          <w:rtl/>
        </w:rPr>
        <w:t>وقف تدمير الشجيرات الصغيرة والنباتات المعمرة لاستعمالها كوقود واستعمال بدائل أخرى عوضا عنها كالوقود البترولي والكيروسين والغاز والكهرباء. وتشجيع زراعة الشجيرات المعمرة أو الحشائش في مناطق الكثبان الرملية لتثبيتها.</w:t>
      </w:r>
    </w:p>
    <w:p w:rsidR="00632002"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kern w:val="24"/>
          <w:sz w:val="28"/>
          <w:szCs w:val="28"/>
          <w:rtl/>
        </w:rPr>
        <w:t>حفر الآبار في مناطق الرعي من أجل سقاية المواشي أو زراعة الحشائش والأعلاف.</w:t>
      </w:r>
    </w:p>
    <w:p w:rsidR="00632002"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kern w:val="24"/>
          <w:sz w:val="28"/>
          <w:szCs w:val="28"/>
          <w:rtl/>
        </w:rPr>
        <w:t>مكافحة الآفات والأمراض الحيوانية وإيجاد الوحدات البيطرية المتنقلة للمعالجة.</w:t>
      </w:r>
    </w:p>
    <w:p w:rsidR="00632002" w:rsidRPr="006950D5" w:rsidRDefault="00632002" w:rsidP="006950D5">
      <w:pPr>
        <w:numPr>
          <w:ilvl w:val="0"/>
          <w:numId w:val="76"/>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kern w:val="24"/>
          <w:sz w:val="28"/>
          <w:szCs w:val="28"/>
          <w:rtl/>
        </w:rPr>
        <w:t>انتخاب حيوانات التربية من أجود الأنواع وأكثرها إنتاجا ومحاولة تحسين سلالاتها الحيوانية .</w:t>
      </w:r>
    </w:p>
    <w:p w:rsidR="00632002" w:rsidRPr="006950D5" w:rsidRDefault="00632002" w:rsidP="006950D5">
      <w:pPr>
        <w:numPr>
          <w:ilvl w:val="0"/>
          <w:numId w:val="69"/>
        </w:numPr>
        <w:autoSpaceDE w:val="0"/>
        <w:autoSpaceDN w:val="0"/>
        <w:bidi/>
        <w:adjustRightInd w:val="0"/>
        <w:spacing w:after="0" w:line="240" w:lineRule="auto"/>
        <w:ind w:right="540" w:hanging="540"/>
        <w:rPr>
          <w:rFonts w:asciiTheme="majorBidi" w:hAnsiTheme="majorBidi" w:cstheme="majorBidi"/>
          <w:kern w:val="24"/>
          <w:sz w:val="28"/>
          <w:szCs w:val="28"/>
        </w:rPr>
      </w:pPr>
      <w:r>
        <w:rPr>
          <w:rFonts w:asciiTheme="majorBidi" w:hAnsiTheme="majorBidi" w:cstheme="majorBidi"/>
          <w:kern w:val="24"/>
          <w:sz w:val="28"/>
          <w:szCs w:val="28"/>
          <w:rtl/>
        </w:rPr>
        <w:t>توفير وتنظيم وسائل التسويق للاستفادة بأكبر قوة شرائية في مواسم وفترات التسويق الرئيسة .</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tl/>
        </w:rPr>
      </w:pPr>
      <w:r>
        <w:rPr>
          <w:rFonts w:asciiTheme="majorBidi" w:hAnsiTheme="majorBidi" w:cstheme="majorBidi"/>
          <w:kern w:val="24"/>
          <w:sz w:val="28"/>
          <w:szCs w:val="28"/>
          <w:rtl/>
        </w:rPr>
        <w:t>عموما، لقد اتخذت الحكومة العديد من الإجراءات السريعة لتشجيع وتنمية الثروة الحيوانية والتي منها دفع مكافآت نقدية لمن يمارس هذه الحرفة حسب الأعداد والنوعية .</w:t>
      </w:r>
    </w:p>
    <w:p w:rsidR="00632002" w:rsidRDefault="00632002" w:rsidP="006950D5">
      <w:pPr>
        <w:autoSpaceDE w:val="0"/>
        <w:autoSpaceDN w:val="0"/>
        <w:bidi/>
        <w:adjustRightInd w:val="0"/>
        <w:spacing w:after="0" w:line="240" w:lineRule="auto"/>
        <w:ind w:left="720" w:hanging="540"/>
        <w:rPr>
          <w:rFonts w:asciiTheme="majorBidi" w:hAnsiTheme="majorBidi" w:cstheme="majorBidi"/>
          <w:kern w:val="24"/>
          <w:sz w:val="28"/>
          <w:szCs w:val="28"/>
        </w:rPr>
      </w:pPr>
    </w:p>
    <w:p w:rsidR="00632002" w:rsidRPr="006950D5" w:rsidRDefault="00632002" w:rsidP="006950D5">
      <w:pPr>
        <w:autoSpaceDE w:val="0"/>
        <w:autoSpaceDN w:val="0"/>
        <w:bidi/>
        <w:adjustRightInd w:val="0"/>
        <w:spacing w:after="0" w:line="240" w:lineRule="auto"/>
        <w:ind w:left="720" w:right="540" w:hanging="540"/>
        <w:rPr>
          <w:rFonts w:asciiTheme="majorBidi" w:hAnsiTheme="majorBidi" w:cstheme="majorBidi"/>
          <w:b/>
          <w:bCs/>
          <w:color w:val="0070C0"/>
          <w:kern w:val="24"/>
          <w:sz w:val="28"/>
          <w:szCs w:val="28"/>
          <w:rtl/>
        </w:rPr>
      </w:pPr>
      <w:r w:rsidRPr="006950D5">
        <w:rPr>
          <w:rFonts w:asciiTheme="majorBidi" w:hAnsiTheme="majorBidi" w:cstheme="majorBidi"/>
          <w:b/>
          <w:bCs/>
          <w:color w:val="0070C0"/>
          <w:kern w:val="24"/>
          <w:sz w:val="28"/>
          <w:szCs w:val="28"/>
          <w:rtl/>
        </w:rPr>
        <w:t>الثروة السمكية</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Pr>
          <w:rFonts w:asciiTheme="majorBidi" w:hAnsiTheme="majorBidi" w:cstheme="majorBidi"/>
          <w:b/>
          <w:bCs/>
          <w:kern w:val="24"/>
          <w:sz w:val="28"/>
          <w:szCs w:val="28"/>
          <w:rtl/>
        </w:rPr>
        <w:t>الإنتاج السمكي والاكتفاء الذاتي:</w:t>
      </w:r>
    </w:p>
    <w:p w:rsidR="00632002" w:rsidRDefault="00632002" w:rsidP="006950D5">
      <w:pPr>
        <w:autoSpaceDE w:val="0"/>
        <w:autoSpaceDN w:val="0"/>
        <w:bidi/>
        <w:adjustRightInd w:val="0"/>
        <w:spacing w:after="0" w:line="240" w:lineRule="auto"/>
        <w:ind w:right="540"/>
        <w:rPr>
          <w:rFonts w:asciiTheme="majorBidi" w:hAnsiTheme="majorBidi" w:cstheme="majorBidi"/>
          <w:kern w:val="24"/>
          <w:sz w:val="28"/>
          <w:szCs w:val="28"/>
        </w:rPr>
      </w:pPr>
      <w:r>
        <w:rPr>
          <w:rFonts w:asciiTheme="majorBidi" w:hAnsiTheme="majorBidi" w:cstheme="majorBidi"/>
          <w:kern w:val="24"/>
          <w:sz w:val="28"/>
          <w:szCs w:val="28"/>
          <w:rtl/>
        </w:rPr>
        <w:t xml:space="preserve">خلال السنوات الأخيرة زاد الاهتمام التدريجي بقطاع الثروة السمكية مما أدى إلى زيادة الإنتاج السمكي حتى بلغ 66591طن متري عام 2004م منها 55419 طن من المصايد البحرية وتمثل 83% من إجمالي الإنتاج بينما 11172 طن من المزارع السمكية وتمثل 17% من إجمالي الإنتاج. وبلغ الإنتاج السمكي من البحر الأحمر 20448 طن ويمثل 37% من إجمالي إنتاج المصايد البحرية)، بينما بلغ إنتاج الخليج العربي 34961 طن ويمثل 63% من إجمالي إنتاج المصايد البحرية. </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Pr>
      </w:pPr>
      <w:r>
        <w:rPr>
          <w:rFonts w:asciiTheme="majorBidi" w:hAnsiTheme="majorBidi" w:cstheme="majorBidi"/>
          <w:kern w:val="24"/>
          <w:sz w:val="28"/>
          <w:szCs w:val="28"/>
          <w:rtl/>
        </w:rPr>
        <w:t> </w:t>
      </w:r>
    </w:p>
    <w:p w:rsidR="00632002" w:rsidRPr="006950D5"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sidRPr="006950D5">
        <w:rPr>
          <w:rFonts w:asciiTheme="majorBidi" w:hAnsiTheme="majorBidi" w:cstheme="majorBidi"/>
          <w:b/>
          <w:bCs/>
          <w:kern w:val="24"/>
          <w:sz w:val="28"/>
          <w:szCs w:val="28"/>
          <w:rtl/>
        </w:rPr>
        <w:t>الصادرات والواردات:</w:t>
      </w:r>
    </w:p>
    <w:p w:rsidR="00632002" w:rsidRDefault="00632002" w:rsidP="006950D5">
      <w:pPr>
        <w:numPr>
          <w:ilvl w:val="0"/>
          <w:numId w:val="62"/>
        </w:numPr>
        <w:autoSpaceDE w:val="0"/>
        <w:autoSpaceDN w:val="0"/>
        <w:bidi/>
        <w:adjustRightInd w:val="0"/>
        <w:spacing w:after="0" w:line="240" w:lineRule="auto"/>
        <w:ind w:right="540"/>
        <w:rPr>
          <w:rFonts w:asciiTheme="majorBidi" w:hAnsiTheme="majorBidi" w:cstheme="majorBidi"/>
          <w:kern w:val="24"/>
          <w:sz w:val="28"/>
          <w:szCs w:val="28"/>
        </w:rPr>
      </w:pPr>
      <w:r>
        <w:rPr>
          <w:rFonts w:asciiTheme="majorBidi" w:hAnsiTheme="majorBidi" w:cstheme="majorBidi"/>
          <w:kern w:val="24"/>
          <w:sz w:val="28"/>
          <w:szCs w:val="28"/>
          <w:rtl/>
        </w:rPr>
        <w:t xml:space="preserve">بلغت كمية الصادرات السمكية 9390 طن متري بما قيمته 106 مليون ريال سعودي بينما الواردات السمكية 127707 طن متري بما قيمته 682 مليون ريال سعودي عام 2004. وقد مثلت الكويت أعلى كمية من إجمالي الصادرات ثم الولايات المتحدة الأمريكية ثم قطر ثم البحرين. فضلاً عن كمية الواردات تقدر 2369 طن بقيمة 5 مليون ريال سعودي يتم تجهيزها كبضائع سمكية ثم يعاد تصديرها إلى سلطنة عمان وباكستان والسودان والإمارات العربية المتحدة والكويت. </w:t>
      </w:r>
    </w:p>
    <w:p w:rsidR="00632002" w:rsidRDefault="00632002" w:rsidP="006950D5">
      <w:pPr>
        <w:numPr>
          <w:ilvl w:val="0"/>
          <w:numId w:val="62"/>
        </w:numPr>
        <w:autoSpaceDE w:val="0"/>
        <w:autoSpaceDN w:val="0"/>
        <w:bidi/>
        <w:adjustRightInd w:val="0"/>
        <w:spacing w:after="0" w:line="240" w:lineRule="auto"/>
        <w:ind w:right="540"/>
        <w:rPr>
          <w:rFonts w:asciiTheme="majorBidi" w:hAnsiTheme="majorBidi" w:cstheme="majorBidi"/>
          <w:kern w:val="24"/>
          <w:sz w:val="28"/>
          <w:szCs w:val="28"/>
          <w:rtl/>
        </w:rPr>
      </w:pPr>
      <w:r>
        <w:rPr>
          <w:rFonts w:asciiTheme="majorBidi" w:hAnsiTheme="majorBidi" w:cstheme="majorBidi"/>
          <w:kern w:val="24"/>
          <w:sz w:val="28"/>
          <w:szCs w:val="28"/>
          <w:rtl/>
        </w:rPr>
        <w:t>وقد نجحت المملكة في تصدير الروبيان للسوق اليابانية ـ السوق المستهدفة عالمياً ـ يليها السوق الأمريكية والأوروبية.</w:t>
      </w:r>
    </w:p>
    <w:p w:rsidR="007B4C4C" w:rsidRDefault="007B4C4C" w:rsidP="007B4C4C">
      <w:pPr>
        <w:autoSpaceDE w:val="0"/>
        <w:autoSpaceDN w:val="0"/>
        <w:bidi/>
        <w:adjustRightInd w:val="0"/>
        <w:spacing w:after="0" w:line="240" w:lineRule="auto"/>
        <w:ind w:left="720" w:right="540" w:hanging="540"/>
        <w:rPr>
          <w:rFonts w:asciiTheme="majorBidi" w:hAnsiTheme="majorBidi" w:cstheme="majorBidi" w:hint="cs"/>
          <w:b/>
          <w:bCs/>
          <w:kern w:val="24"/>
          <w:sz w:val="28"/>
          <w:szCs w:val="28"/>
          <w:rtl/>
        </w:rPr>
      </w:pPr>
    </w:p>
    <w:p w:rsidR="00632002" w:rsidRPr="007B4C4C" w:rsidRDefault="00632002" w:rsidP="007B4C4C">
      <w:pPr>
        <w:autoSpaceDE w:val="0"/>
        <w:autoSpaceDN w:val="0"/>
        <w:bidi/>
        <w:adjustRightInd w:val="0"/>
        <w:spacing w:after="0" w:line="240" w:lineRule="auto"/>
        <w:ind w:left="720" w:right="54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ا</w:t>
      </w:r>
      <w:r w:rsidR="007B4C4C">
        <w:rPr>
          <w:rFonts w:asciiTheme="majorBidi" w:hAnsiTheme="majorBidi" w:cstheme="majorBidi"/>
          <w:b/>
          <w:bCs/>
          <w:kern w:val="24"/>
          <w:sz w:val="28"/>
          <w:szCs w:val="28"/>
          <w:rtl/>
        </w:rPr>
        <w:t>لعمالة في قطاع المصايد البحرية:</w:t>
      </w:r>
    </w:p>
    <w:p w:rsidR="00632002" w:rsidRDefault="00632002" w:rsidP="006950D5">
      <w:pPr>
        <w:autoSpaceDE w:val="0"/>
        <w:autoSpaceDN w:val="0"/>
        <w:bidi/>
        <w:adjustRightInd w:val="0"/>
        <w:spacing w:after="0" w:line="240" w:lineRule="auto"/>
        <w:ind w:right="540"/>
        <w:rPr>
          <w:rFonts w:asciiTheme="majorBidi" w:hAnsiTheme="majorBidi" w:cstheme="majorBidi"/>
          <w:kern w:val="24"/>
          <w:sz w:val="28"/>
          <w:szCs w:val="28"/>
        </w:rPr>
      </w:pPr>
      <w:r>
        <w:rPr>
          <w:rFonts w:asciiTheme="majorBidi" w:hAnsiTheme="majorBidi" w:cstheme="majorBidi"/>
          <w:kern w:val="24"/>
          <w:sz w:val="28"/>
          <w:szCs w:val="28"/>
          <w:rtl/>
        </w:rPr>
        <w:t xml:space="preserve">زاد إجمالي أعداد الصيادين وعمال الصيد في المصايد البحرية خلال السنوات المتتالية حتى بلغ 28088 منهم 17541 في البحر الأحمر و10547 في الخليج العربي. ويشمل هذا العدد الإجمالي 35 مستثمرا و 7542 صياداً تقليدياً و 606 صياداً راجلاً، و 1392 صياداً مؤقتاً و1684 عامل صيد سعودي، إضافة إلى 16821 عامل صيد أجنبي. </w:t>
      </w:r>
    </w:p>
    <w:p w:rsidR="00632002"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Pr>
      </w:pPr>
      <w:r>
        <w:rPr>
          <w:rFonts w:asciiTheme="majorBidi" w:hAnsiTheme="majorBidi" w:cstheme="majorBidi"/>
          <w:b/>
          <w:bCs/>
          <w:kern w:val="24"/>
          <w:sz w:val="28"/>
          <w:szCs w:val="28"/>
          <w:rtl/>
        </w:rPr>
        <w:t> </w:t>
      </w:r>
    </w:p>
    <w:p w:rsidR="006950D5" w:rsidRDefault="00632002" w:rsidP="006950D5">
      <w:pPr>
        <w:autoSpaceDE w:val="0"/>
        <w:autoSpaceDN w:val="0"/>
        <w:bidi/>
        <w:adjustRightInd w:val="0"/>
        <w:spacing w:after="0" w:line="240" w:lineRule="auto"/>
        <w:ind w:left="720" w:right="540" w:hanging="540"/>
        <w:rPr>
          <w:rFonts w:asciiTheme="majorBidi" w:hAnsiTheme="majorBidi" w:cstheme="majorBidi"/>
          <w:kern w:val="24"/>
          <w:sz w:val="28"/>
          <w:szCs w:val="28"/>
          <w:rtl/>
        </w:rPr>
      </w:pPr>
      <w:r w:rsidRPr="006950D5">
        <w:rPr>
          <w:rFonts w:asciiTheme="majorBidi" w:hAnsiTheme="majorBidi" w:cstheme="majorBidi"/>
          <w:b/>
          <w:bCs/>
          <w:color w:val="0070C0"/>
          <w:kern w:val="24"/>
          <w:sz w:val="28"/>
          <w:szCs w:val="28"/>
          <w:rtl/>
        </w:rPr>
        <w:t>تربية الدجاج</w:t>
      </w:r>
      <w:r w:rsidR="006950D5">
        <w:rPr>
          <w:rFonts w:asciiTheme="majorBidi" w:hAnsiTheme="majorBidi" w:cstheme="majorBidi" w:hint="cs"/>
          <w:color w:val="0070C0"/>
          <w:kern w:val="24"/>
          <w:sz w:val="28"/>
          <w:szCs w:val="28"/>
          <w:rtl/>
        </w:rPr>
        <w:t xml:space="preserve"> : </w:t>
      </w:r>
      <w:r>
        <w:rPr>
          <w:rFonts w:asciiTheme="majorBidi" w:hAnsiTheme="majorBidi" w:cstheme="majorBidi"/>
          <w:kern w:val="24"/>
          <w:sz w:val="28"/>
          <w:szCs w:val="28"/>
          <w:rtl/>
        </w:rPr>
        <w:t xml:space="preserve">استطاعت المملكة أن تحقق اكتفاء ذاتيا بنسبة تصل إلى </w:t>
      </w:r>
      <w:r>
        <w:rPr>
          <w:rFonts w:asciiTheme="majorBidi" w:hAnsiTheme="majorBidi" w:cstheme="majorBidi"/>
          <w:kern w:val="24"/>
          <w:sz w:val="28"/>
          <w:szCs w:val="28"/>
        </w:rPr>
        <w:t>70</w:t>
      </w:r>
      <w:r>
        <w:rPr>
          <w:rFonts w:asciiTheme="majorBidi" w:hAnsiTheme="majorBidi" w:cstheme="majorBidi"/>
          <w:kern w:val="24"/>
          <w:sz w:val="28"/>
          <w:szCs w:val="28"/>
          <w:rtl/>
        </w:rPr>
        <w:t xml:space="preserve">% من لحوم الدواجن. </w:t>
      </w:r>
    </w:p>
    <w:p w:rsidR="00632002" w:rsidRPr="006950D5" w:rsidRDefault="00632002" w:rsidP="006950D5">
      <w:pPr>
        <w:autoSpaceDE w:val="0"/>
        <w:autoSpaceDN w:val="0"/>
        <w:bidi/>
        <w:adjustRightInd w:val="0"/>
        <w:spacing w:after="0" w:line="240" w:lineRule="auto"/>
        <w:ind w:right="540"/>
        <w:rPr>
          <w:rFonts w:asciiTheme="majorBidi" w:hAnsiTheme="majorBidi" w:cstheme="majorBidi"/>
          <w:color w:val="0070C0"/>
          <w:kern w:val="24"/>
          <w:sz w:val="28"/>
          <w:szCs w:val="28"/>
        </w:rPr>
      </w:pPr>
      <w:r>
        <w:rPr>
          <w:rFonts w:asciiTheme="majorBidi" w:hAnsiTheme="majorBidi" w:cstheme="majorBidi"/>
          <w:kern w:val="24"/>
          <w:sz w:val="28"/>
          <w:szCs w:val="28"/>
          <w:rtl/>
        </w:rPr>
        <w:t xml:space="preserve">أما إنتاجها من البيض فيزيد على حاجتها المحلية بنسبة </w:t>
      </w:r>
      <w:r>
        <w:rPr>
          <w:rFonts w:asciiTheme="majorBidi" w:hAnsiTheme="majorBidi" w:cstheme="majorBidi"/>
          <w:kern w:val="24"/>
          <w:sz w:val="28"/>
          <w:szCs w:val="28"/>
        </w:rPr>
        <w:t>9</w:t>
      </w:r>
      <w:r>
        <w:rPr>
          <w:rFonts w:asciiTheme="majorBidi" w:hAnsiTheme="majorBidi" w:cstheme="majorBidi"/>
          <w:kern w:val="24"/>
          <w:sz w:val="28"/>
          <w:szCs w:val="28"/>
          <w:rtl/>
        </w:rPr>
        <w:t xml:space="preserve">%. بلغ عدد الدواجن عام </w:t>
      </w:r>
      <w:r>
        <w:rPr>
          <w:rFonts w:asciiTheme="majorBidi" w:hAnsiTheme="majorBidi" w:cstheme="majorBidi"/>
          <w:kern w:val="24"/>
          <w:sz w:val="28"/>
          <w:szCs w:val="28"/>
        </w:rPr>
        <w:t>1997</w:t>
      </w:r>
      <w:r>
        <w:rPr>
          <w:rFonts w:asciiTheme="majorBidi" w:hAnsiTheme="majorBidi" w:cstheme="majorBidi"/>
          <w:kern w:val="24"/>
          <w:sz w:val="28"/>
          <w:szCs w:val="28"/>
          <w:rtl/>
        </w:rPr>
        <w:t xml:space="preserve">م </w:t>
      </w:r>
      <w:r>
        <w:rPr>
          <w:rFonts w:asciiTheme="majorBidi" w:hAnsiTheme="majorBidi" w:cstheme="majorBidi"/>
          <w:kern w:val="24"/>
          <w:sz w:val="28"/>
          <w:szCs w:val="28"/>
        </w:rPr>
        <w:t>395</w:t>
      </w:r>
      <w:r>
        <w:rPr>
          <w:rFonts w:asciiTheme="majorBidi" w:hAnsiTheme="majorBidi" w:cstheme="majorBidi"/>
          <w:kern w:val="24"/>
          <w:sz w:val="28"/>
          <w:szCs w:val="28"/>
          <w:rtl/>
        </w:rPr>
        <w:t xml:space="preserve"> مليون دجاجة في المزارع التقليدية والمتخصصة، وكان نصيب المزارع المتخصصة منها </w:t>
      </w:r>
      <w:r>
        <w:rPr>
          <w:rFonts w:asciiTheme="majorBidi" w:hAnsiTheme="majorBidi" w:cstheme="majorBidi"/>
          <w:kern w:val="24"/>
          <w:sz w:val="28"/>
          <w:szCs w:val="28"/>
        </w:rPr>
        <w:t>.%99.8</w:t>
      </w:r>
    </w:p>
    <w:p w:rsidR="00632002" w:rsidRDefault="00632002" w:rsidP="006950D5">
      <w:pPr>
        <w:autoSpaceDE w:val="0"/>
        <w:autoSpaceDN w:val="0"/>
        <w:bidi/>
        <w:adjustRightInd w:val="0"/>
        <w:spacing w:after="0" w:line="240" w:lineRule="auto"/>
        <w:ind w:left="720" w:hanging="540"/>
        <w:rPr>
          <w:rFonts w:asciiTheme="majorBidi" w:hAnsiTheme="majorBidi" w:cstheme="majorBidi"/>
          <w:kern w:val="24"/>
          <w:sz w:val="28"/>
          <w:szCs w:val="28"/>
        </w:rPr>
      </w:pPr>
    </w:p>
    <w:p w:rsidR="00632002" w:rsidRPr="006950D5" w:rsidRDefault="00632002" w:rsidP="006950D5">
      <w:pPr>
        <w:autoSpaceDE w:val="0"/>
        <w:autoSpaceDN w:val="0"/>
        <w:bidi/>
        <w:adjustRightInd w:val="0"/>
        <w:spacing w:after="0" w:line="240" w:lineRule="auto"/>
        <w:ind w:left="720" w:right="540" w:hanging="540"/>
        <w:rPr>
          <w:rFonts w:asciiTheme="majorBidi" w:hAnsiTheme="majorBidi" w:cstheme="majorBidi"/>
          <w:color w:val="0070C0"/>
          <w:kern w:val="24"/>
          <w:sz w:val="28"/>
          <w:szCs w:val="28"/>
        </w:rPr>
      </w:pPr>
      <w:r w:rsidRPr="006950D5">
        <w:rPr>
          <w:rFonts w:asciiTheme="majorBidi" w:hAnsiTheme="majorBidi" w:cstheme="majorBidi"/>
          <w:b/>
          <w:bCs/>
          <w:color w:val="0070C0"/>
          <w:kern w:val="24"/>
          <w:sz w:val="28"/>
          <w:szCs w:val="28"/>
          <w:rtl/>
        </w:rPr>
        <w:t>تربية النحل</w:t>
      </w:r>
      <w:r w:rsidR="006950D5">
        <w:rPr>
          <w:rFonts w:asciiTheme="majorBidi" w:hAnsiTheme="majorBidi" w:cstheme="majorBidi" w:hint="cs"/>
          <w:color w:val="0070C0"/>
          <w:kern w:val="24"/>
          <w:sz w:val="28"/>
          <w:szCs w:val="28"/>
          <w:rtl/>
        </w:rPr>
        <w:t xml:space="preserve"> : </w:t>
      </w:r>
      <w:r>
        <w:rPr>
          <w:rFonts w:asciiTheme="majorBidi" w:hAnsiTheme="majorBidi" w:cstheme="majorBidi"/>
          <w:kern w:val="24"/>
          <w:sz w:val="28"/>
          <w:szCs w:val="28"/>
          <w:rtl/>
        </w:rPr>
        <w:t xml:space="preserve">تنتشر مزارع تربية النحل في </w:t>
      </w:r>
      <w:r>
        <w:rPr>
          <w:rFonts w:asciiTheme="majorBidi" w:hAnsiTheme="majorBidi" w:cstheme="majorBidi"/>
          <w:kern w:val="24"/>
          <w:sz w:val="28"/>
          <w:szCs w:val="28"/>
        </w:rPr>
        <w:t>10</w:t>
      </w:r>
      <w:r>
        <w:rPr>
          <w:rFonts w:asciiTheme="majorBidi" w:hAnsiTheme="majorBidi" w:cstheme="majorBidi"/>
          <w:kern w:val="24"/>
          <w:sz w:val="28"/>
          <w:szCs w:val="28"/>
          <w:rtl/>
        </w:rPr>
        <w:t xml:space="preserve"> مناطق ، ويبلغ عددها </w:t>
      </w:r>
      <w:r>
        <w:rPr>
          <w:rFonts w:asciiTheme="majorBidi" w:hAnsiTheme="majorBidi" w:cstheme="majorBidi"/>
          <w:kern w:val="24"/>
          <w:sz w:val="28"/>
          <w:szCs w:val="28"/>
        </w:rPr>
        <w:t>614</w:t>
      </w:r>
      <w:r>
        <w:rPr>
          <w:rFonts w:asciiTheme="majorBidi" w:hAnsiTheme="majorBidi" w:cstheme="majorBidi"/>
          <w:kern w:val="24"/>
          <w:sz w:val="28"/>
          <w:szCs w:val="28"/>
          <w:rtl/>
        </w:rPr>
        <w:t xml:space="preserve"> مزرعة.</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Pr>
      </w:pPr>
      <w:r>
        <w:rPr>
          <w:rFonts w:asciiTheme="majorBidi" w:hAnsiTheme="majorBidi" w:cstheme="majorBidi"/>
          <w:kern w:val="24"/>
          <w:sz w:val="28"/>
          <w:szCs w:val="28"/>
          <w:rtl/>
        </w:rPr>
        <w:t xml:space="preserve">تتباين مساهمة المناطق الإدارية فيم يتعلق بإنتاج العسل حيث تأتي منطقة عسير </w:t>
      </w:r>
    </w:p>
    <w:p w:rsidR="00632002" w:rsidRDefault="00632002" w:rsidP="006950D5">
      <w:pPr>
        <w:autoSpaceDE w:val="0"/>
        <w:autoSpaceDN w:val="0"/>
        <w:bidi/>
        <w:adjustRightInd w:val="0"/>
        <w:spacing w:after="0" w:line="240" w:lineRule="auto"/>
        <w:ind w:left="720" w:right="540"/>
        <w:rPr>
          <w:rFonts w:asciiTheme="majorBidi" w:hAnsiTheme="majorBidi" w:cstheme="majorBidi"/>
          <w:kern w:val="24"/>
          <w:sz w:val="28"/>
          <w:szCs w:val="28"/>
          <w:rtl/>
        </w:rPr>
      </w:pPr>
      <w:r>
        <w:rPr>
          <w:rFonts w:asciiTheme="majorBidi" w:hAnsiTheme="majorBidi" w:cstheme="majorBidi"/>
          <w:kern w:val="24"/>
          <w:sz w:val="28"/>
          <w:szCs w:val="28"/>
          <w:rtl/>
        </w:rPr>
        <w:t xml:space="preserve">في المرتبة الأولى وبنسبة </w:t>
      </w:r>
      <w:r>
        <w:rPr>
          <w:rFonts w:asciiTheme="majorBidi" w:hAnsiTheme="majorBidi" w:cstheme="majorBidi"/>
          <w:kern w:val="24"/>
          <w:sz w:val="28"/>
          <w:szCs w:val="28"/>
        </w:rPr>
        <w:t>61</w:t>
      </w:r>
      <w:r>
        <w:rPr>
          <w:rFonts w:asciiTheme="majorBidi" w:hAnsiTheme="majorBidi" w:cstheme="majorBidi"/>
          <w:kern w:val="24"/>
          <w:sz w:val="28"/>
          <w:szCs w:val="28"/>
          <w:rtl/>
        </w:rPr>
        <w:t xml:space="preserve">% تليها منطقة الجوف بنسبة </w:t>
      </w:r>
      <w:r>
        <w:rPr>
          <w:rFonts w:asciiTheme="majorBidi" w:hAnsiTheme="majorBidi" w:cstheme="majorBidi"/>
          <w:kern w:val="24"/>
          <w:sz w:val="28"/>
          <w:szCs w:val="28"/>
        </w:rPr>
        <w:t>7</w:t>
      </w:r>
      <w:r>
        <w:rPr>
          <w:rFonts w:asciiTheme="majorBidi" w:hAnsiTheme="majorBidi" w:cstheme="majorBidi"/>
          <w:kern w:val="24"/>
          <w:sz w:val="28"/>
          <w:szCs w:val="28"/>
          <w:rtl/>
        </w:rPr>
        <w:t xml:space="preserve">% ثم منطقة الرياض والقصيم بنسب متقاربة </w:t>
      </w:r>
      <w:r>
        <w:rPr>
          <w:rFonts w:asciiTheme="majorBidi" w:hAnsiTheme="majorBidi" w:cstheme="majorBidi"/>
          <w:kern w:val="24"/>
          <w:sz w:val="28"/>
          <w:szCs w:val="28"/>
        </w:rPr>
        <w:t>6.5</w:t>
      </w:r>
      <w:r>
        <w:rPr>
          <w:rFonts w:asciiTheme="majorBidi" w:hAnsiTheme="majorBidi" w:cstheme="majorBidi"/>
          <w:kern w:val="24"/>
          <w:sz w:val="28"/>
          <w:szCs w:val="28"/>
          <w:rtl/>
        </w:rPr>
        <w:t>%.</w:t>
      </w:r>
    </w:p>
    <w:p w:rsidR="00632002" w:rsidRDefault="00632002" w:rsidP="007B4C4C">
      <w:pPr>
        <w:autoSpaceDE w:val="0"/>
        <w:autoSpaceDN w:val="0"/>
        <w:bidi/>
        <w:adjustRightInd w:val="0"/>
        <w:spacing w:after="0" w:line="240" w:lineRule="auto"/>
        <w:ind w:left="720" w:right="540"/>
        <w:rPr>
          <w:rFonts w:asciiTheme="majorBidi" w:hAnsiTheme="majorBidi" w:cstheme="majorBidi"/>
          <w:kern w:val="24"/>
          <w:sz w:val="28"/>
          <w:szCs w:val="28"/>
          <w:rtl/>
        </w:rPr>
      </w:pPr>
      <w:r>
        <w:rPr>
          <w:rFonts w:asciiTheme="majorBidi" w:hAnsiTheme="majorBidi" w:cstheme="majorBidi"/>
          <w:kern w:val="24"/>
          <w:sz w:val="28"/>
          <w:szCs w:val="28"/>
          <w:rtl/>
        </w:rPr>
        <w:t xml:space="preserve">تتركز معظم مزارع النحل في منطقة المدينة المنورة حيث تستأثر بنسبة </w:t>
      </w:r>
      <w:r>
        <w:rPr>
          <w:rFonts w:asciiTheme="majorBidi" w:hAnsiTheme="majorBidi" w:cstheme="majorBidi"/>
          <w:kern w:val="24"/>
          <w:sz w:val="28"/>
          <w:szCs w:val="28"/>
        </w:rPr>
        <w:t>50</w:t>
      </w:r>
      <w:r>
        <w:rPr>
          <w:rFonts w:asciiTheme="majorBidi" w:hAnsiTheme="majorBidi" w:cstheme="majorBidi"/>
          <w:kern w:val="24"/>
          <w:sz w:val="28"/>
          <w:szCs w:val="28"/>
          <w:rtl/>
        </w:rPr>
        <w:t xml:space="preserve">% من مجموع مزارع النحل تليها منطقة عسير فالرياض والشرقية بنسبة </w:t>
      </w:r>
      <w:r>
        <w:rPr>
          <w:rFonts w:asciiTheme="majorBidi" w:hAnsiTheme="majorBidi" w:cstheme="majorBidi"/>
          <w:kern w:val="24"/>
          <w:sz w:val="28"/>
          <w:szCs w:val="28"/>
        </w:rPr>
        <w:t>12</w:t>
      </w:r>
      <w:r>
        <w:rPr>
          <w:rFonts w:asciiTheme="majorBidi" w:hAnsiTheme="majorBidi" w:cstheme="majorBidi"/>
          <w:kern w:val="24"/>
          <w:sz w:val="28"/>
          <w:szCs w:val="28"/>
          <w:rtl/>
        </w:rPr>
        <w:t xml:space="preserve">% ، </w:t>
      </w:r>
      <w:r>
        <w:rPr>
          <w:rFonts w:asciiTheme="majorBidi" w:hAnsiTheme="majorBidi" w:cstheme="majorBidi"/>
          <w:kern w:val="24"/>
          <w:sz w:val="28"/>
          <w:szCs w:val="28"/>
        </w:rPr>
        <w:t>%11</w:t>
      </w:r>
      <w:r>
        <w:rPr>
          <w:rFonts w:asciiTheme="majorBidi" w:hAnsiTheme="majorBidi" w:cstheme="majorBidi"/>
          <w:kern w:val="24"/>
          <w:sz w:val="28"/>
          <w:szCs w:val="28"/>
          <w:rtl/>
        </w:rPr>
        <w:t xml:space="preserve">، </w:t>
      </w:r>
      <w:r>
        <w:rPr>
          <w:rFonts w:asciiTheme="majorBidi" w:hAnsiTheme="majorBidi" w:cstheme="majorBidi"/>
          <w:kern w:val="24"/>
          <w:sz w:val="28"/>
          <w:szCs w:val="28"/>
        </w:rPr>
        <w:t>10</w:t>
      </w:r>
      <w:r>
        <w:rPr>
          <w:rFonts w:asciiTheme="majorBidi" w:hAnsiTheme="majorBidi" w:cstheme="majorBidi"/>
          <w:kern w:val="24"/>
          <w:sz w:val="28"/>
          <w:szCs w:val="28"/>
          <w:rtl/>
        </w:rPr>
        <w:t>% على التوالي.</w:t>
      </w:r>
    </w:p>
    <w:p w:rsidR="00632002" w:rsidRDefault="00632002" w:rsidP="006950D5">
      <w:pPr>
        <w:bidi/>
        <w:ind w:left="720"/>
        <w:rPr>
          <w:rFonts w:asciiTheme="majorBidi" w:hAnsiTheme="majorBidi" w:cstheme="majorBidi"/>
          <w:sz w:val="28"/>
          <w:szCs w:val="28"/>
        </w:rPr>
      </w:pPr>
    </w:p>
    <w:p w:rsidR="00CD1667" w:rsidRPr="00CD1667" w:rsidRDefault="00CD1667" w:rsidP="00BF0F8D">
      <w:pPr>
        <w:pStyle w:val="NormalWeb"/>
        <w:bidi/>
        <w:spacing w:before="0" w:beforeAutospacing="0" w:after="0" w:afterAutospacing="0" w:line="360" w:lineRule="auto"/>
        <w:rPr>
          <w:b/>
          <w:bCs/>
          <w:color w:val="7030A0"/>
          <w:sz w:val="32"/>
          <w:szCs w:val="32"/>
        </w:rPr>
      </w:pPr>
      <w:r>
        <w:rPr>
          <w:rFonts w:hint="cs"/>
          <w:b/>
          <w:bCs/>
          <w:color w:val="7030A0"/>
          <w:sz w:val="32"/>
          <w:szCs w:val="32"/>
          <w:rtl/>
        </w:rPr>
        <w:t xml:space="preserve">  المحاضرة  </w:t>
      </w:r>
      <w:r w:rsidR="00BF0F8D">
        <w:rPr>
          <w:b/>
          <w:bCs/>
          <w:color w:val="7030A0"/>
          <w:sz w:val="32"/>
          <w:szCs w:val="32"/>
        </w:rPr>
        <w:t>12</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D1667" w:rsidRPr="00CD1667" w:rsidRDefault="00CD1667" w:rsidP="00CD1667">
      <w:pPr>
        <w:autoSpaceDE w:val="0"/>
        <w:autoSpaceDN w:val="0"/>
        <w:bidi/>
        <w:adjustRightInd w:val="0"/>
        <w:spacing w:after="0" w:line="240" w:lineRule="auto"/>
        <w:ind w:left="720" w:right="720" w:hanging="540"/>
        <w:rPr>
          <w:rFonts w:asciiTheme="majorBidi" w:hAnsiTheme="majorBidi" w:cstheme="majorBidi"/>
          <w:b/>
          <w:bCs/>
          <w:color w:val="FF0000"/>
          <w:kern w:val="24"/>
          <w:sz w:val="28"/>
          <w:szCs w:val="28"/>
        </w:rPr>
      </w:pPr>
      <w:r w:rsidRPr="00CD1667">
        <w:rPr>
          <w:rFonts w:asciiTheme="majorBidi" w:hAnsiTheme="majorBidi" w:cstheme="majorBidi"/>
          <w:b/>
          <w:bCs/>
          <w:color w:val="FF0000"/>
          <w:kern w:val="24"/>
          <w:sz w:val="28"/>
          <w:szCs w:val="28"/>
          <w:rtl/>
        </w:rPr>
        <w:t>الجغرافيا الاقتصادية للمملكة العربية السعودية</w:t>
      </w:r>
    </w:p>
    <w:p w:rsidR="00CD1667" w:rsidRPr="00CD1667" w:rsidRDefault="00CD1667" w:rsidP="00CD1667">
      <w:pPr>
        <w:autoSpaceDE w:val="0"/>
        <w:autoSpaceDN w:val="0"/>
        <w:bidi/>
        <w:adjustRightInd w:val="0"/>
        <w:spacing w:after="0" w:line="240" w:lineRule="auto"/>
        <w:ind w:left="720" w:right="720" w:hanging="540"/>
        <w:rPr>
          <w:rFonts w:asciiTheme="majorBidi" w:hAnsiTheme="majorBidi" w:cstheme="majorBidi"/>
          <w:b/>
          <w:bCs/>
          <w:color w:val="FF0000"/>
          <w:kern w:val="24"/>
          <w:sz w:val="28"/>
          <w:szCs w:val="28"/>
          <w:rtl/>
        </w:rPr>
      </w:pPr>
      <w:r w:rsidRPr="00CD1667">
        <w:rPr>
          <w:rFonts w:asciiTheme="majorBidi" w:hAnsiTheme="majorBidi" w:cstheme="majorBidi"/>
          <w:b/>
          <w:bCs/>
          <w:color w:val="FF0000"/>
          <w:kern w:val="24"/>
          <w:sz w:val="28"/>
          <w:szCs w:val="28"/>
          <w:rtl/>
        </w:rPr>
        <w:t>الأنشطة الاقتصادية: الثروة المعدنية وموارد الطاقة</w:t>
      </w:r>
    </w:p>
    <w:p w:rsidR="00CD1667" w:rsidRDefault="00CD1667" w:rsidP="00CD1667">
      <w:pPr>
        <w:autoSpaceDE w:val="0"/>
        <w:autoSpaceDN w:val="0"/>
        <w:bidi/>
        <w:adjustRightInd w:val="0"/>
        <w:spacing w:after="0" w:line="240" w:lineRule="auto"/>
        <w:ind w:right="720"/>
        <w:rPr>
          <w:rFonts w:asciiTheme="majorBidi" w:hAnsiTheme="majorBidi" w:cstheme="majorBidi"/>
          <w:b/>
          <w:bCs/>
          <w:kern w:val="24"/>
          <w:sz w:val="28"/>
          <w:szCs w:val="28"/>
          <w:lang w:bidi="ar-EG"/>
        </w:rPr>
      </w:pPr>
      <w:r>
        <w:rPr>
          <w:rFonts w:asciiTheme="majorBidi" w:hAnsiTheme="majorBidi" w:cstheme="majorBidi"/>
          <w:b/>
          <w:bCs/>
          <w:kern w:val="24"/>
          <w:sz w:val="28"/>
          <w:szCs w:val="28"/>
          <w:lang w:val="en-GB"/>
        </w:rPr>
        <w:t xml:space="preserve"> </w:t>
      </w:r>
      <w:r>
        <w:rPr>
          <w:rFonts w:asciiTheme="majorBidi" w:hAnsiTheme="majorBidi" w:cstheme="majorBidi"/>
          <w:b/>
          <w:bCs/>
          <w:kern w:val="24"/>
          <w:sz w:val="28"/>
          <w:szCs w:val="28"/>
        </w:rPr>
        <w:t xml:space="preserve">     </w:t>
      </w:r>
      <w:r>
        <w:rPr>
          <w:rFonts w:asciiTheme="majorBidi" w:hAnsiTheme="majorBidi" w:cstheme="majorBidi"/>
          <w:b/>
          <w:bCs/>
          <w:kern w:val="24"/>
          <w:sz w:val="28"/>
          <w:szCs w:val="28"/>
          <w:lang w:val="en-GB"/>
        </w:rPr>
        <w:t xml:space="preserve">     </w:t>
      </w:r>
    </w:p>
    <w:p w:rsidR="00CD1667" w:rsidRPr="00CD1667" w:rsidRDefault="00CD1667" w:rsidP="00CD1667">
      <w:pPr>
        <w:autoSpaceDE w:val="0"/>
        <w:autoSpaceDN w:val="0"/>
        <w:bidi/>
        <w:adjustRightInd w:val="0"/>
        <w:spacing w:after="0" w:line="240" w:lineRule="auto"/>
        <w:ind w:left="720" w:right="720" w:hanging="540"/>
        <w:rPr>
          <w:rFonts w:asciiTheme="majorBidi" w:hAnsiTheme="majorBidi" w:cstheme="majorBidi"/>
          <w:b/>
          <w:bCs/>
          <w:color w:val="0070C0"/>
          <w:kern w:val="24"/>
          <w:sz w:val="28"/>
          <w:szCs w:val="28"/>
          <w:rtl/>
        </w:rPr>
      </w:pPr>
      <w:r w:rsidRPr="00CD1667">
        <w:rPr>
          <w:rFonts w:asciiTheme="majorBidi" w:hAnsiTheme="majorBidi" w:cstheme="majorBidi"/>
          <w:b/>
          <w:bCs/>
          <w:color w:val="0070C0"/>
          <w:kern w:val="24"/>
          <w:sz w:val="28"/>
          <w:szCs w:val="28"/>
          <w:rtl/>
        </w:rPr>
        <w:t>مقدمة</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sidRPr="00CD1667">
        <w:rPr>
          <w:rFonts w:asciiTheme="majorBidi" w:hAnsiTheme="majorBidi" w:cstheme="majorBidi"/>
          <w:b/>
          <w:bCs/>
          <w:color w:val="0070C0"/>
          <w:kern w:val="24"/>
          <w:sz w:val="28"/>
          <w:szCs w:val="28"/>
          <w:rtl/>
        </w:rPr>
        <w:t xml:space="preserve">يقصد بالموارد المعدنية </w:t>
      </w:r>
      <w:r>
        <w:rPr>
          <w:rFonts w:asciiTheme="majorBidi" w:hAnsiTheme="majorBidi" w:cstheme="majorBidi"/>
          <w:kern w:val="24"/>
          <w:sz w:val="28"/>
          <w:szCs w:val="28"/>
          <w:rtl/>
        </w:rPr>
        <w:t>كل ما يستخرجه الإنسان من معادن فلزية أو لا فلزية .</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Pr>
      </w:pPr>
      <w:r>
        <w:rPr>
          <w:rFonts w:asciiTheme="majorBidi" w:hAnsiTheme="majorBidi" w:cstheme="majorBidi"/>
          <w:kern w:val="24"/>
          <w:sz w:val="28"/>
          <w:szCs w:val="28"/>
          <w:rtl/>
        </w:rPr>
        <w:t>تمتد أراضي المملكة على مساحة كبيرة من شبة جزيرة العرب والتي تشكل كما مر معنا سابقا 80%، وتتكون هذه المساحة من صخور جيولوجية متنوعة قسمت بشكل عام إلى قسمين كل منها يحتوي على ثروة معدنية:</w:t>
      </w:r>
    </w:p>
    <w:p w:rsidR="00CD1667" w:rsidRDefault="00CD1667" w:rsidP="00CD1667">
      <w:pPr>
        <w:numPr>
          <w:ilvl w:val="0"/>
          <w:numId w:val="76"/>
        </w:numPr>
        <w:autoSpaceDE w:val="0"/>
        <w:autoSpaceDN w:val="0"/>
        <w:bidi/>
        <w:adjustRightInd w:val="0"/>
        <w:spacing w:after="0" w:line="240" w:lineRule="auto"/>
        <w:ind w:right="720"/>
        <w:rPr>
          <w:rFonts w:asciiTheme="majorBidi" w:hAnsiTheme="majorBidi" w:cstheme="majorBidi"/>
          <w:kern w:val="24"/>
          <w:sz w:val="28"/>
          <w:szCs w:val="28"/>
        </w:rPr>
      </w:pPr>
      <w:r>
        <w:rPr>
          <w:rFonts w:asciiTheme="majorBidi" w:hAnsiTheme="majorBidi" w:cstheme="majorBidi"/>
          <w:kern w:val="24"/>
          <w:sz w:val="28"/>
          <w:szCs w:val="28"/>
          <w:rtl/>
        </w:rPr>
        <w:t>إقليم/منطقة الدرع العربي ، الصخور الصلبة (28%) – المعادن الفلزية.</w:t>
      </w:r>
    </w:p>
    <w:p w:rsidR="00CD1667" w:rsidRDefault="00CD1667" w:rsidP="00CD1667">
      <w:pPr>
        <w:numPr>
          <w:ilvl w:val="0"/>
          <w:numId w:val="76"/>
        </w:numPr>
        <w:autoSpaceDE w:val="0"/>
        <w:autoSpaceDN w:val="0"/>
        <w:bidi/>
        <w:adjustRightInd w:val="0"/>
        <w:spacing w:after="0" w:line="240" w:lineRule="auto"/>
        <w:ind w:right="720"/>
        <w:rPr>
          <w:rFonts w:asciiTheme="majorBidi" w:hAnsiTheme="majorBidi" w:cstheme="majorBidi"/>
          <w:kern w:val="24"/>
          <w:sz w:val="28"/>
          <w:szCs w:val="28"/>
        </w:rPr>
      </w:pPr>
      <w:r>
        <w:rPr>
          <w:rFonts w:asciiTheme="majorBidi" w:hAnsiTheme="majorBidi" w:cstheme="majorBidi"/>
          <w:kern w:val="24"/>
          <w:sz w:val="28"/>
          <w:szCs w:val="28"/>
          <w:rtl/>
        </w:rPr>
        <w:t>إقليم/منطقة الرف العربي، الصخور الرسوبية (72%) – المعادن اللافلزية.</w:t>
      </w:r>
    </w:p>
    <w:p w:rsidR="00CD1667" w:rsidRDefault="00CD1667" w:rsidP="00CD1667">
      <w:pPr>
        <w:autoSpaceDE w:val="0"/>
        <w:autoSpaceDN w:val="0"/>
        <w:bidi/>
        <w:adjustRightInd w:val="0"/>
        <w:spacing w:after="0" w:line="240" w:lineRule="auto"/>
        <w:ind w:left="720" w:right="720"/>
        <w:rPr>
          <w:rFonts w:asciiTheme="majorBidi" w:hAnsiTheme="majorBidi" w:cstheme="majorBidi"/>
          <w:b/>
          <w:bCs/>
          <w:kern w:val="24"/>
          <w:sz w:val="28"/>
          <w:szCs w:val="28"/>
        </w:rPr>
      </w:pPr>
      <w:r>
        <w:rPr>
          <w:rFonts w:asciiTheme="majorBidi" w:hAnsiTheme="majorBidi" w:cstheme="majorBidi"/>
          <w:kern w:val="24"/>
          <w:sz w:val="28"/>
          <w:szCs w:val="28"/>
          <w:rtl/>
        </w:rPr>
        <w:t xml:space="preserve">تشير الدلائل التاريخية إلى ممارسة التعدين في شبه جزيرة العرب قبل 3 آلاف عام. وبعد تأسيس المملكة اهتمت الدولة بالثروة المعدنية وتم تأسيس نقابة التعدين السعودية </w:t>
      </w:r>
      <w:proofErr w:type="spellStart"/>
      <w:r>
        <w:rPr>
          <w:rFonts w:asciiTheme="majorBidi" w:hAnsiTheme="majorBidi" w:cstheme="majorBidi"/>
          <w:kern w:val="24"/>
          <w:sz w:val="28"/>
          <w:szCs w:val="28"/>
          <w:rtl/>
        </w:rPr>
        <w:t>سامس</w:t>
      </w:r>
      <w:proofErr w:type="spellEnd"/>
      <w:r>
        <w:rPr>
          <w:rFonts w:asciiTheme="majorBidi" w:hAnsiTheme="majorBidi" w:cstheme="majorBidi"/>
          <w:kern w:val="24"/>
          <w:sz w:val="28"/>
          <w:szCs w:val="28"/>
          <w:rtl/>
        </w:rPr>
        <w:t xml:space="preserve"> (</w:t>
      </w:r>
      <w:r>
        <w:rPr>
          <w:rFonts w:asciiTheme="majorBidi" w:hAnsiTheme="majorBidi" w:cstheme="majorBidi"/>
          <w:kern w:val="24"/>
          <w:sz w:val="28"/>
          <w:szCs w:val="28"/>
        </w:rPr>
        <w:t>SAMS</w:t>
      </w:r>
      <w:r>
        <w:rPr>
          <w:rFonts w:asciiTheme="majorBidi" w:hAnsiTheme="majorBidi" w:cstheme="majorBidi"/>
          <w:kern w:val="24"/>
          <w:sz w:val="28"/>
          <w:szCs w:val="28"/>
          <w:rtl/>
        </w:rPr>
        <w:t xml:space="preserve">). وقد استعانت المملكة بخبراء عالميين للقيام بأعمال المسح الجيولوجية </w:t>
      </w:r>
      <w:proofErr w:type="spellStart"/>
      <w:r>
        <w:rPr>
          <w:rFonts w:asciiTheme="majorBidi" w:hAnsiTheme="majorBidi" w:cstheme="majorBidi"/>
          <w:kern w:val="24"/>
          <w:sz w:val="28"/>
          <w:szCs w:val="28"/>
          <w:rtl/>
        </w:rPr>
        <w:t>والجيوفيزيقية</w:t>
      </w:r>
      <w:proofErr w:type="spellEnd"/>
      <w:r>
        <w:rPr>
          <w:rFonts w:asciiTheme="majorBidi" w:hAnsiTheme="majorBidi" w:cstheme="majorBidi"/>
          <w:kern w:val="24"/>
          <w:sz w:val="28"/>
          <w:szCs w:val="28"/>
          <w:rtl/>
        </w:rPr>
        <w:t xml:space="preserve"> بهدف التعرف على الثروات المعدنية المتوفرة والتي يمكن استغلالها اقتصاديا.</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 xml:space="preserve">تشير الدلائل التاريخية إلى ممارسة التعدين في شبه جزيرة العرب قبل 3 آلاف عام. وبعد تأسيس المملكة اهتمت الدولة بالثروة المعدنية وتم تأسيس نقابة التعدين السعودية </w:t>
      </w:r>
      <w:proofErr w:type="spellStart"/>
      <w:r>
        <w:rPr>
          <w:rFonts w:asciiTheme="majorBidi" w:hAnsiTheme="majorBidi" w:cstheme="majorBidi"/>
          <w:kern w:val="24"/>
          <w:sz w:val="28"/>
          <w:szCs w:val="28"/>
          <w:rtl/>
        </w:rPr>
        <w:t>سامس</w:t>
      </w:r>
      <w:proofErr w:type="spellEnd"/>
      <w:r>
        <w:rPr>
          <w:rFonts w:asciiTheme="majorBidi" w:hAnsiTheme="majorBidi" w:cstheme="majorBidi"/>
          <w:kern w:val="24"/>
          <w:sz w:val="28"/>
          <w:szCs w:val="28"/>
          <w:rtl/>
        </w:rPr>
        <w:t xml:space="preserve"> (</w:t>
      </w:r>
      <w:r>
        <w:rPr>
          <w:rFonts w:asciiTheme="majorBidi" w:hAnsiTheme="majorBidi" w:cstheme="majorBidi"/>
          <w:kern w:val="24"/>
          <w:sz w:val="28"/>
          <w:szCs w:val="28"/>
        </w:rPr>
        <w:t>SAMS</w:t>
      </w:r>
      <w:r>
        <w:rPr>
          <w:rFonts w:asciiTheme="majorBidi" w:hAnsiTheme="majorBidi" w:cstheme="majorBidi"/>
          <w:kern w:val="24"/>
          <w:sz w:val="28"/>
          <w:szCs w:val="28"/>
          <w:rtl/>
        </w:rPr>
        <w:t xml:space="preserve">). وقد استعانت المملكة بخبراء عالميين للقيام بأعمال المسح الجيولوجية </w:t>
      </w:r>
      <w:proofErr w:type="spellStart"/>
      <w:r>
        <w:rPr>
          <w:rFonts w:asciiTheme="majorBidi" w:hAnsiTheme="majorBidi" w:cstheme="majorBidi"/>
          <w:kern w:val="24"/>
          <w:sz w:val="28"/>
          <w:szCs w:val="28"/>
          <w:rtl/>
        </w:rPr>
        <w:t>والجيوفيزيقية</w:t>
      </w:r>
      <w:proofErr w:type="spellEnd"/>
      <w:r>
        <w:rPr>
          <w:rFonts w:asciiTheme="majorBidi" w:hAnsiTheme="majorBidi" w:cstheme="majorBidi"/>
          <w:kern w:val="24"/>
          <w:sz w:val="28"/>
          <w:szCs w:val="28"/>
          <w:rtl/>
        </w:rPr>
        <w:t xml:space="preserve"> بهدف التعرف على الثروات المعدنية المتوفرة والتي يمكن استغلالها اقتصاديا.</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Pr="00CD1667" w:rsidRDefault="00CD1667" w:rsidP="00CD1667">
      <w:pPr>
        <w:autoSpaceDE w:val="0"/>
        <w:autoSpaceDN w:val="0"/>
        <w:bidi/>
        <w:adjustRightInd w:val="0"/>
        <w:spacing w:after="0" w:line="240" w:lineRule="auto"/>
        <w:ind w:left="720" w:right="720" w:hanging="540"/>
        <w:rPr>
          <w:rFonts w:asciiTheme="majorBidi" w:hAnsiTheme="majorBidi" w:cstheme="majorBidi"/>
          <w:color w:val="0070C0"/>
          <w:kern w:val="24"/>
          <w:sz w:val="28"/>
          <w:szCs w:val="28"/>
          <w:rtl/>
        </w:rPr>
      </w:pPr>
      <w:r w:rsidRPr="00CD1667">
        <w:rPr>
          <w:rFonts w:asciiTheme="majorBidi" w:hAnsiTheme="majorBidi" w:cstheme="majorBidi"/>
          <w:b/>
          <w:bCs/>
          <w:color w:val="0070C0"/>
          <w:kern w:val="24"/>
          <w:sz w:val="28"/>
          <w:szCs w:val="28"/>
          <w:rtl/>
        </w:rPr>
        <w:t>أنواع الثروة المعدنية في المملكة العربية السعودية</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 يمكن تصنيف موارد الثروة المعدنية في المملكة وفقاً لأماكن تواجدها وطبيعتها واستخداماتها كما يلي:</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 </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المعادن الفلزية</w:t>
      </w:r>
      <w:r>
        <w:rPr>
          <w:rFonts w:asciiTheme="majorBidi" w:hAnsiTheme="majorBidi" w:cstheme="majorBidi"/>
          <w:kern w:val="24"/>
          <w:sz w:val="28"/>
          <w:szCs w:val="28"/>
          <w:rtl/>
        </w:rPr>
        <w:t xml:space="preserve"> ومعادن الطاقة وهي تشمل: الحديد – النحاس – الذهب – الفضة – الزنك – الكروم – </w:t>
      </w:r>
      <w:proofErr w:type="spellStart"/>
      <w:r>
        <w:rPr>
          <w:rFonts w:asciiTheme="majorBidi" w:hAnsiTheme="majorBidi" w:cstheme="majorBidi"/>
          <w:kern w:val="24"/>
          <w:sz w:val="28"/>
          <w:szCs w:val="28"/>
          <w:rtl/>
        </w:rPr>
        <w:t>التنجستين</w:t>
      </w:r>
      <w:proofErr w:type="spellEnd"/>
      <w:r>
        <w:rPr>
          <w:rFonts w:asciiTheme="majorBidi" w:hAnsiTheme="majorBidi" w:cstheme="majorBidi"/>
          <w:kern w:val="24"/>
          <w:sz w:val="28"/>
          <w:szCs w:val="28"/>
          <w:rtl/>
        </w:rPr>
        <w:t xml:space="preserve"> – المعادن النادرة والمشعة – الألومنيوم – الفحم.</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rtl/>
        </w:rPr>
        <w:t>المعادن اللافلزية</w:t>
      </w:r>
      <w:r>
        <w:rPr>
          <w:rFonts w:asciiTheme="majorBidi" w:hAnsiTheme="majorBidi" w:cstheme="majorBidi"/>
          <w:kern w:val="24"/>
          <w:sz w:val="28"/>
          <w:szCs w:val="28"/>
          <w:rtl/>
        </w:rPr>
        <w:t xml:space="preserve"> وتشمل:</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Pr>
      </w:pPr>
      <w:r>
        <w:rPr>
          <w:rFonts w:asciiTheme="majorBidi" w:hAnsiTheme="majorBidi" w:cstheme="majorBidi"/>
          <w:b/>
          <w:bCs/>
          <w:kern w:val="24"/>
          <w:sz w:val="28"/>
          <w:szCs w:val="28"/>
          <w:rtl/>
        </w:rPr>
        <w:t>المعادن الصناعية:</w:t>
      </w:r>
      <w:r>
        <w:rPr>
          <w:rFonts w:asciiTheme="majorBidi" w:hAnsiTheme="majorBidi" w:cstheme="majorBidi"/>
          <w:kern w:val="24"/>
          <w:sz w:val="28"/>
          <w:szCs w:val="28"/>
          <w:rtl/>
        </w:rPr>
        <w:t xml:space="preserve"> الفوسفات (شمالي المملكة في منطقة سرحان-طريف) الماغنسيوم – الفلورايت – </w:t>
      </w:r>
      <w:proofErr w:type="spellStart"/>
      <w:r>
        <w:rPr>
          <w:rFonts w:asciiTheme="majorBidi" w:hAnsiTheme="majorBidi" w:cstheme="majorBidi"/>
          <w:kern w:val="24"/>
          <w:sz w:val="28"/>
          <w:szCs w:val="28"/>
          <w:rtl/>
        </w:rPr>
        <w:t>البارايت</w:t>
      </w:r>
      <w:proofErr w:type="spellEnd"/>
      <w:r>
        <w:rPr>
          <w:rFonts w:asciiTheme="majorBidi" w:hAnsiTheme="majorBidi" w:cstheme="majorBidi"/>
          <w:kern w:val="24"/>
          <w:sz w:val="28"/>
          <w:szCs w:val="28"/>
          <w:rtl/>
        </w:rPr>
        <w:t xml:space="preserve"> – الاسبستوس – البريليوم – </w:t>
      </w:r>
      <w:proofErr w:type="spellStart"/>
      <w:r>
        <w:rPr>
          <w:rFonts w:asciiTheme="majorBidi" w:hAnsiTheme="majorBidi" w:cstheme="majorBidi"/>
          <w:kern w:val="24"/>
          <w:sz w:val="28"/>
          <w:szCs w:val="28"/>
          <w:rtl/>
        </w:rPr>
        <w:t>المايكا</w:t>
      </w:r>
      <w:proofErr w:type="spellEnd"/>
      <w:r>
        <w:rPr>
          <w:rFonts w:asciiTheme="majorBidi" w:hAnsiTheme="majorBidi" w:cstheme="majorBidi"/>
          <w:kern w:val="24"/>
          <w:sz w:val="28"/>
          <w:szCs w:val="28"/>
          <w:rtl/>
        </w:rPr>
        <w:t xml:space="preserve"> – الكبريت – الرمل الزجاجي – مواد </w:t>
      </w:r>
      <w:proofErr w:type="spellStart"/>
      <w:r>
        <w:rPr>
          <w:rFonts w:asciiTheme="majorBidi" w:hAnsiTheme="majorBidi" w:cstheme="majorBidi"/>
          <w:kern w:val="24"/>
          <w:sz w:val="28"/>
          <w:szCs w:val="28"/>
          <w:rtl/>
        </w:rPr>
        <w:t>الأسمنت</w:t>
      </w:r>
      <w:proofErr w:type="spellEnd"/>
      <w:r>
        <w:rPr>
          <w:rFonts w:asciiTheme="majorBidi" w:hAnsiTheme="majorBidi" w:cstheme="majorBidi"/>
          <w:kern w:val="24"/>
          <w:sz w:val="28"/>
          <w:szCs w:val="28"/>
          <w:rtl/>
        </w:rPr>
        <w:t xml:space="preserve"> – مواد الجبس – الصلصال.</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Pr>
      </w:pPr>
      <w:r>
        <w:rPr>
          <w:rFonts w:asciiTheme="majorBidi" w:hAnsiTheme="majorBidi" w:cstheme="majorBidi"/>
          <w:kern w:val="24"/>
          <w:sz w:val="28"/>
          <w:szCs w:val="28"/>
          <w:rtl/>
        </w:rPr>
        <w:t>أحجار الزينة والبناء مثل: الجرانيت – الرخام – الحجر الجيري – رمال السليكا (رمل الزجاج) – الجبس – الطين.</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Pr>
      </w:pPr>
      <w:r>
        <w:rPr>
          <w:rFonts w:asciiTheme="majorBidi" w:hAnsiTheme="majorBidi" w:cstheme="majorBidi"/>
          <w:kern w:val="24"/>
          <w:sz w:val="28"/>
          <w:szCs w:val="28"/>
          <w:rtl/>
        </w:rPr>
        <w:t xml:space="preserve"> الأملاح (ملح الطعام </w:t>
      </w:r>
      <w:proofErr w:type="spellStart"/>
      <w:r>
        <w:rPr>
          <w:rFonts w:asciiTheme="majorBidi" w:hAnsiTheme="majorBidi" w:cstheme="majorBidi"/>
          <w:kern w:val="24"/>
          <w:sz w:val="28"/>
          <w:szCs w:val="28"/>
          <w:rtl/>
        </w:rPr>
        <w:t>الهاليت</w:t>
      </w:r>
      <w:proofErr w:type="spellEnd"/>
      <w:r>
        <w:rPr>
          <w:rFonts w:asciiTheme="majorBidi" w:hAnsiTheme="majorBidi" w:cstheme="majorBidi"/>
          <w:kern w:val="24"/>
          <w:sz w:val="28"/>
          <w:szCs w:val="28"/>
          <w:rtl/>
        </w:rPr>
        <w:t xml:space="preserve"> </w:t>
      </w:r>
      <w:r>
        <w:rPr>
          <w:rFonts w:asciiTheme="majorBidi" w:hAnsiTheme="majorBidi" w:cstheme="majorBidi"/>
          <w:kern w:val="24"/>
          <w:sz w:val="28"/>
          <w:szCs w:val="28"/>
        </w:rPr>
        <w:t>Halite</w:t>
      </w:r>
      <w:r>
        <w:rPr>
          <w:rFonts w:asciiTheme="majorBidi" w:hAnsiTheme="majorBidi" w:cstheme="majorBidi"/>
          <w:kern w:val="24"/>
          <w:sz w:val="28"/>
          <w:szCs w:val="28"/>
          <w:rtl/>
        </w:rPr>
        <w:t>).</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b/>
          <w:bCs/>
          <w:color w:val="0070C0"/>
          <w:kern w:val="24"/>
          <w:sz w:val="28"/>
          <w:szCs w:val="28"/>
        </w:rPr>
      </w:pPr>
    </w:p>
    <w:p w:rsidR="00CD1667" w:rsidRPr="00CD1667" w:rsidRDefault="00CD1667" w:rsidP="00CD1667">
      <w:pPr>
        <w:autoSpaceDE w:val="0"/>
        <w:autoSpaceDN w:val="0"/>
        <w:bidi/>
        <w:adjustRightInd w:val="0"/>
        <w:spacing w:after="0" w:line="240" w:lineRule="auto"/>
        <w:ind w:left="720" w:right="720" w:hanging="540"/>
        <w:rPr>
          <w:rFonts w:asciiTheme="majorBidi" w:hAnsiTheme="majorBidi" w:cstheme="majorBidi"/>
          <w:color w:val="0070C0"/>
          <w:kern w:val="24"/>
          <w:sz w:val="28"/>
          <w:szCs w:val="28"/>
          <w:rtl/>
        </w:rPr>
      </w:pPr>
      <w:r w:rsidRPr="00CD1667">
        <w:rPr>
          <w:rFonts w:asciiTheme="majorBidi" w:hAnsiTheme="majorBidi" w:cstheme="majorBidi"/>
          <w:b/>
          <w:bCs/>
          <w:color w:val="0070C0"/>
          <w:kern w:val="24"/>
          <w:sz w:val="28"/>
          <w:szCs w:val="28"/>
          <w:rtl/>
        </w:rPr>
        <w:t>النفط والغاز الطبيعي</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إن هذا التنوع في موارد الثروة المعدنية في المملكة إنما يعود لتنوع الموجود في التكوينات الجيولوجية بالبلاد. ويمكن الرجوع هنا إلى كتب الجغرافيا الطبيعية للمملكة بما فيها الكتاب المقرر التي تشرح أسباب ذلك التنوع المعدني في المملكة. واختصاراً فهنالك وجود للمعادن الفلزية في صخور الدرع العربي ومن ناحية أخرى يوجد النفط والغاز الطبيعي وتركز للمعادن اللافلزية في الرف العربي.</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 xml:space="preserve">وقبل أن نتناول فئات المعادن السابق ذكرها بشكل مفصل لكل فئة على حدة، ينبغي ذكر مكانة الثروات المعدنية في الاقتصاد السعودي. لقد شكل نشاطا قطاعي المحاجر والتعدين عدا النفط والخام والغاز الطبيعي حوالي 1% من إجمالي الناتج المحلي الإجمالي عدا النفطي للبلاد في عام 1995م. كما بلغ عدد العاملين بقطاع التعدين في النشاطين المذكورين 4400 عامل. </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Pr>
      </w:pPr>
    </w:p>
    <w:p w:rsidR="00CD1667" w:rsidRDefault="00CD1667" w:rsidP="00CD1667">
      <w:pPr>
        <w:autoSpaceDE w:val="0"/>
        <w:autoSpaceDN w:val="0"/>
        <w:bidi/>
        <w:adjustRightInd w:val="0"/>
        <w:spacing w:after="0" w:line="240" w:lineRule="auto"/>
        <w:ind w:left="720" w:right="720"/>
        <w:rPr>
          <w:rFonts w:asciiTheme="majorBidi" w:hAnsiTheme="majorBidi" w:cstheme="majorBidi" w:hint="cs"/>
          <w:kern w:val="24"/>
          <w:sz w:val="28"/>
          <w:szCs w:val="28"/>
          <w:rtl/>
        </w:rPr>
      </w:pPr>
    </w:p>
    <w:p w:rsidR="007B4C4C" w:rsidRDefault="007B4C4C" w:rsidP="007B4C4C">
      <w:pPr>
        <w:autoSpaceDE w:val="0"/>
        <w:autoSpaceDN w:val="0"/>
        <w:bidi/>
        <w:adjustRightInd w:val="0"/>
        <w:spacing w:after="0" w:line="240" w:lineRule="auto"/>
        <w:ind w:left="720" w:right="720"/>
        <w:rPr>
          <w:rFonts w:asciiTheme="majorBidi" w:hAnsiTheme="majorBidi" w:cstheme="majorBidi"/>
          <w:kern w:val="24"/>
          <w:sz w:val="28"/>
          <w:szCs w:val="28"/>
        </w:rPr>
      </w:pPr>
    </w:p>
    <w:p w:rsidR="00CD1667" w:rsidRDefault="00CD1667" w:rsidP="00CD1667">
      <w:pPr>
        <w:autoSpaceDE w:val="0"/>
        <w:autoSpaceDN w:val="0"/>
        <w:bidi/>
        <w:adjustRightInd w:val="0"/>
        <w:spacing w:after="0" w:line="240" w:lineRule="auto"/>
        <w:ind w:left="720" w:right="720" w:firstLine="720"/>
        <w:rPr>
          <w:rFonts w:asciiTheme="majorBidi" w:hAnsiTheme="majorBidi" w:cstheme="majorBidi"/>
          <w:kern w:val="24"/>
          <w:sz w:val="28"/>
          <w:szCs w:val="28"/>
          <w:rtl/>
        </w:rPr>
      </w:pPr>
      <w:r>
        <w:rPr>
          <w:rFonts w:asciiTheme="majorBidi" w:hAnsiTheme="majorBidi" w:cstheme="majorBidi"/>
          <w:kern w:val="24"/>
          <w:sz w:val="28"/>
          <w:szCs w:val="28"/>
          <w:rtl/>
        </w:rPr>
        <w:t xml:space="preserve">أما فيما يتعلق بقطاع النفط والغاز الطبيعي فنجد إن نسبة إسهامه في الناتج المحلي الإجمالي بلغت 34% بينما يعمل به 55 ألف شخص. ويتضح من ذلك مدى أهمية قطاع التعدين في البلاد وإن كان حجم وإسهام قطاع التعدين غير النفطي ليس بنفس أهمية قطاع النفط الغاز الطبيعي. هذا بالإضافة إلى انخفاض أهمية القطاع الأول بالمقارنة مع القطاعات الاقتصادية الأخرى في البلاد. فنسبة ناتج هذا القطاع لمجموعة الناتج المحلي بلغت في عام 1999م 0,5% فقط مقارنة بـ 7,3% ، 9,5% ، 10% لقطاعات الزراعة والصناعة والتحويلية والبناء والتشييد. </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 xml:space="preserve">هذا فضلاً عن نسبتي 41% و 34% لقطاعي الخدمات النفط والغاز الطبيعي. على أن ما سيأتي الحديث عنه فيما يتصل بأماكن تواجد رواسب المعادن الفلزية واللافلزية واحتياطاتها إنما يعد مؤشراً لوجود ثروات معدنية يمكن أن تعطي </w:t>
      </w:r>
      <w:proofErr w:type="spellStart"/>
      <w:r>
        <w:rPr>
          <w:rFonts w:asciiTheme="majorBidi" w:hAnsiTheme="majorBidi" w:cstheme="majorBidi"/>
          <w:kern w:val="24"/>
          <w:sz w:val="28"/>
          <w:szCs w:val="28"/>
          <w:rtl/>
        </w:rPr>
        <w:t>أسهاماً</w:t>
      </w:r>
      <w:proofErr w:type="spellEnd"/>
      <w:r>
        <w:rPr>
          <w:rFonts w:asciiTheme="majorBidi" w:hAnsiTheme="majorBidi" w:cstheme="majorBidi"/>
          <w:kern w:val="24"/>
          <w:sz w:val="28"/>
          <w:szCs w:val="28"/>
          <w:rtl/>
        </w:rPr>
        <w:t xml:space="preserve"> أفضل في الناتج المحلي.</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 xml:space="preserve">إن هناك حوالي 821 موقعاً لأهم المعادن الفلزية ومعادن الطاقة بالمملكة، هذا بالإضافة لمجموعات من المناطق غير محددة المواقع المحتمل وجود المعادن بها. هذا بالإضافة للمعادن فهنالك معادن فلزية أخرى اكتشفت رواسب لها في أنحاء متفرقة من البلاد كمعدن النيكل </w:t>
      </w:r>
      <w:proofErr w:type="spellStart"/>
      <w:r>
        <w:rPr>
          <w:rFonts w:asciiTheme="majorBidi" w:hAnsiTheme="majorBidi" w:cstheme="majorBidi"/>
          <w:kern w:val="24"/>
          <w:sz w:val="28"/>
          <w:szCs w:val="28"/>
          <w:rtl/>
        </w:rPr>
        <w:t>والأتيمون</w:t>
      </w:r>
      <w:proofErr w:type="spellEnd"/>
      <w:r>
        <w:rPr>
          <w:rFonts w:asciiTheme="majorBidi" w:hAnsiTheme="majorBidi" w:cstheme="majorBidi"/>
          <w:kern w:val="24"/>
          <w:sz w:val="28"/>
          <w:szCs w:val="28"/>
          <w:rtl/>
        </w:rPr>
        <w:t xml:space="preserve"> والمنجنيز. هذا ويظهر أن أكبر المعادن الفلزية أهمية من ناحية الاحتياطي هو الحديد ثم المعادن المشعة والنادرة مع ملاحظة محدودية المعلومات المتاحة عن الاحتياطي في عدد المواقع. وفي حدود المعلومات المتاحة فقد وصل حجم احتياطي هذه المعادن بثلاثة وعشرين موقعاً منها 14512مليون طن. </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 xml:space="preserve">وعموماً تنتشر المعادن الفلزية في المملكة في عموم الجزء الغربي من البلاد مع امتدادها إلى داخل المنطقة الوسطى </w:t>
      </w:r>
      <w:proofErr w:type="spellStart"/>
      <w:r>
        <w:rPr>
          <w:rFonts w:asciiTheme="majorBidi" w:hAnsiTheme="majorBidi" w:cstheme="majorBidi"/>
          <w:kern w:val="24"/>
          <w:sz w:val="28"/>
          <w:szCs w:val="28"/>
          <w:rtl/>
        </w:rPr>
        <w:t>وجزءاً</w:t>
      </w:r>
      <w:proofErr w:type="spellEnd"/>
      <w:r>
        <w:rPr>
          <w:rFonts w:asciiTheme="majorBidi" w:hAnsiTheme="majorBidi" w:cstheme="majorBidi"/>
          <w:kern w:val="24"/>
          <w:sz w:val="28"/>
          <w:szCs w:val="28"/>
          <w:rtl/>
        </w:rPr>
        <w:t xml:space="preserve"> من المنطقة الشمالية. هذا ولا يمكن تحديد التوزيع الجغرافي لهذه المواقع واحتياطاتها وإنتاجها داخل مناطق المملكة بدقة. ويرجع هذا الأمر لقلة البيانات وعدم شمولها لكافة أنحاء البلاد. وعامة فالأرقام المذكورة أعلاه تعطينا مؤشرات جيدة لواقع المعادن الفلزية ومعادن الطاقة في البلاد سيؤدي إلى كشف الحجم الحقيقي للكميات الاحتياطية من هذه الثروات فضلاً عن توزيعاتها الجغرافية.</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rtl/>
        </w:rPr>
        <w:t>اللافلزية:</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 xml:space="preserve">  يعد أكبر من حجم احتياطات المعادن الفلزية ويأتي في مقدمة هذه المعادن الفوسفات ويليها الجبس. فقد تم البدء في تشجيع الاستثمار في قطاع التعدين من قبل القطاع الخاص وتوفير المعلومات اللازمة له من قبل وزارة البترول والثروة المعدنية.</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Pr="00CD1667" w:rsidRDefault="00CD1667" w:rsidP="00CD1667">
      <w:pPr>
        <w:autoSpaceDE w:val="0"/>
        <w:autoSpaceDN w:val="0"/>
        <w:bidi/>
        <w:adjustRightInd w:val="0"/>
        <w:spacing w:after="0" w:line="240" w:lineRule="auto"/>
        <w:ind w:left="720" w:right="720" w:hanging="540"/>
        <w:rPr>
          <w:rFonts w:asciiTheme="majorBidi" w:hAnsiTheme="majorBidi" w:cstheme="majorBidi"/>
          <w:color w:val="0070C0"/>
          <w:kern w:val="24"/>
          <w:sz w:val="28"/>
          <w:szCs w:val="28"/>
          <w:rtl/>
        </w:rPr>
      </w:pPr>
      <w:r w:rsidRPr="00CD1667">
        <w:rPr>
          <w:rFonts w:asciiTheme="majorBidi" w:hAnsiTheme="majorBidi" w:cstheme="majorBidi"/>
          <w:b/>
          <w:bCs/>
          <w:color w:val="0070C0"/>
          <w:kern w:val="24"/>
          <w:sz w:val="28"/>
          <w:szCs w:val="28"/>
          <w:rtl/>
        </w:rPr>
        <w:t>النفط والغاز الطبيعي</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يتسم كل من هذين الموردين بالنشأة الجيولوجية الواحدة والموجود المكاني الواحد بالتالي. وغالباً ما يوجد الغاز الطبيعي في نفس مناطق النفط وحيث تتم عملية فرز الغاز عن النفط قبل تصديره لمناطق تكريره واستهلاكه. وهذا ما يحصل في الأغلب في المملكة.</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rtl/>
        </w:rPr>
        <w:t>النفط</w:t>
      </w:r>
      <w:r>
        <w:rPr>
          <w:rFonts w:asciiTheme="majorBidi" w:hAnsiTheme="majorBidi" w:cstheme="majorBidi"/>
          <w:kern w:val="24"/>
          <w:sz w:val="28"/>
          <w:szCs w:val="28"/>
          <w:rtl/>
        </w:rPr>
        <w:t>:</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Pr>
      </w:pPr>
      <w:r>
        <w:rPr>
          <w:rFonts w:asciiTheme="majorBidi" w:hAnsiTheme="majorBidi" w:cstheme="majorBidi"/>
          <w:kern w:val="24"/>
          <w:sz w:val="28"/>
          <w:szCs w:val="28"/>
          <w:rtl/>
        </w:rPr>
        <w:t>بدأ التنقيب عن البترول في المملكة منذ الثلاثينيات في منطقة الدمام (سبتمبر 1933م) واستمرت أعمال التنقيب والحفر لخمس سنوات دون الوصول إلى البترول.</w:t>
      </w:r>
    </w:p>
    <w:p w:rsidR="00CD1667" w:rsidRDefault="00CD1667" w:rsidP="007B4C4C">
      <w:pPr>
        <w:autoSpaceDE w:val="0"/>
        <w:autoSpaceDN w:val="0"/>
        <w:bidi/>
        <w:adjustRightInd w:val="0"/>
        <w:spacing w:after="0" w:line="240" w:lineRule="auto"/>
        <w:ind w:left="720" w:right="720"/>
        <w:rPr>
          <w:rFonts w:asciiTheme="majorBidi" w:hAnsiTheme="majorBidi" w:cstheme="majorBidi"/>
          <w:kern w:val="24"/>
          <w:sz w:val="28"/>
          <w:szCs w:val="28"/>
        </w:rPr>
      </w:pPr>
      <w:r>
        <w:rPr>
          <w:rFonts w:asciiTheme="majorBidi" w:hAnsiTheme="majorBidi" w:cstheme="majorBidi"/>
          <w:kern w:val="24"/>
          <w:sz w:val="28"/>
          <w:szCs w:val="28"/>
          <w:rtl/>
        </w:rPr>
        <w:t>في مارس من عام 1938م تم اكتشاف البترول بعد تفجر البئر الذي يحمل بئر رقم 7 في حقل الدمام وتوالت بعد ذلك الاكتشافات لتتربع المملكة على إثر ذلك مكانة عالمية.</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 xml:space="preserve">يوجد في المملكة ما يقارب من 70 حقلاً نفطياً مكتشفاً. </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وتتوزع الحقول في معظمها في أراضي المنطقة الشرقية من المملكة وفي مياه الخليج العربي. مع امتدادها إلى كل من صحراء الربع الخالي والأطراف الشرقية للمنطقة الوسطى. ومنذ بدايات استكشاف النفط في المملكة كانت تمارس عملية استخراج النفط أربع شركات كان أهمها هي شركة أرامكو. وقد مارست هذه الشركة بالتالي دوراً هاماً في الاقتصاد السعودي.</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7B4C4C" w:rsidRDefault="007B4C4C" w:rsidP="00CD1667">
      <w:pPr>
        <w:autoSpaceDE w:val="0"/>
        <w:autoSpaceDN w:val="0"/>
        <w:bidi/>
        <w:adjustRightInd w:val="0"/>
        <w:spacing w:after="0" w:line="240" w:lineRule="auto"/>
        <w:ind w:left="720" w:right="720"/>
        <w:rPr>
          <w:rFonts w:asciiTheme="majorBidi" w:hAnsiTheme="majorBidi" w:cstheme="majorBidi" w:hint="cs"/>
          <w:kern w:val="24"/>
          <w:sz w:val="28"/>
          <w:szCs w:val="28"/>
          <w:rtl/>
        </w:rPr>
      </w:pPr>
    </w:p>
    <w:p w:rsidR="00CD1667" w:rsidRDefault="00CD1667" w:rsidP="007B4C4C">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وإذا ما فصلنا في الحديث عن أهم حقول النفط في المملكة فسنجد ما يلي:</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الحقول في مناطق امتياز شركة أرامكو السعودية:</w:t>
      </w:r>
    </w:p>
    <w:p w:rsidR="00CD1667" w:rsidRDefault="00CD1667" w:rsidP="00CD1667">
      <w:pPr>
        <w:numPr>
          <w:ilvl w:val="0"/>
          <w:numId w:val="76"/>
        </w:numPr>
        <w:autoSpaceDE w:val="0"/>
        <w:autoSpaceDN w:val="0"/>
        <w:bidi/>
        <w:adjustRightInd w:val="0"/>
        <w:spacing w:after="0" w:line="240" w:lineRule="auto"/>
        <w:ind w:right="720" w:hanging="540"/>
        <w:rPr>
          <w:rFonts w:asciiTheme="majorBidi" w:hAnsiTheme="majorBidi" w:cstheme="majorBidi"/>
          <w:b/>
          <w:bCs/>
          <w:kern w:val="24"/>
          <w:sz w:val="28"/>
          <w:szCs w:val="28"/>
        </w:rPr>
      </w:pPr>
      <w:r>
        <w:rPr>
          <w:rFonts w:asciiTheme="majorBidi" w:hAnsiTheme="majorBidi" w:cstheme="majorBidi"/>
          <w:b/>
          <w:bCs/>
          <w:kern w:val="24"/>
          <w:sz w:val="28"/>
          <w:szCs w:val="28"/>
          <w:rtl/>
        </w:rPr>
        <w:t>حقل الغوار:</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 xml:space="preserve">الذي يعد أكبر حقل بترولي بري (على اليابس </w:t>
      </w:r>
      <w:r>
        <w:rPr>
          <w:rFonts w:asciiTheme="majorBidi" w:hAnsiTheme="majorBidi" w:cstheme="majorBidi"/>
          <w:kern w:val="24"/>
          <w:sz w:val="28"/>
          <w:szCs w:val="28"/>
        </w:rPr>
        <w:t>Onshore</w:t>
      </w:r>
      <w:r>
        <w:rPr>
          <w:rFonts w:asciiTheme="majorBidi" w:hAnsiTheme="majorBidi" w:cstheme="majorBidi"/>
          <w:kern w:val="24"/>
          <w:sz w:val="28"/>
          <w:szCs w:val="28"/>
          <w:rtl/>
        </w:rPr>
        <w:t>) في العالم، يمتد من الشمال للجنوب بمسافة 260كم وبعرض 20كم من الشرق للغرب. ويحتوي هذا الحقل على خمسة حقول فرعية مرتبة من الشمال للجنوب.</w:t>
      </w:r>
    </w:p>
    <w:p w:rsidR="00CD1667" w:rsidRDefault="00CD1667" w:rsidP="00CD1667">
      <w:pPr>
        <w:numPr>
          <w:ilvl w:val="0"/>
          <w:numId w:val="76"/>
        </w:numPr>
        <w:autoSpaceDE w:val="0"/>
        <w:autoSpaceDN w:val="0"/>
        <w:bidi/>
        <w:adjustRightInd w:val="0"/>
        <w:spacing w:after="0" w:line="240" w:lineRule="auto"/>
        <w:ind w:right="720" w:hanging="540"/>
        <w:rPr>
          <w:rFonts w:asciiTheme="majorBidi" w:hAnsiTheme="majorBidi" w:cstheme="majorBidi"/>
          <w:b/>
          <w:bCs/>
          <w:kern w:val="24"/>
          <w:sz w:val="28"/>
          <w:szCs w:val="28"/>
        </w:rPr>
      </w:pPr>
      <w:r>
        <w:rPr>
          <w:rFonts w:asciiTheme="majorBidi" w:hAnsiTheme="majorBidi" w:cstheme="majorBidi"/>
          <w:b/>
          <w:bCs/>
          <w:kern w:val="24"/>
          <w:sz w:val="28"/>
          <w:szCs w:val="28"/>
          <w:rtl/>
        </w:rPr>
        <w:t xml:space="preserve">حقل </w:t>
      </w:r>
      <w:proofErr w:type="spellStart"/>
      <w:r>
        <w:rPr>
          <w:rFonts w:asciiTheme="majorBidi" w:hAnsiTheme="majorBidi" w:cstheme="majorBidi"/>
          <w:b/>
          <w:bCs/>
          <w:kern w:val="24"/>
          <w:sz w:val="28"/>
          <w:szCs w:val="28"/>
          <w:rtl/>
        </w:rPr>
        <w:t>السفانية</w:t>
      </w:r>
      <w:proofErr w:type="spellEnd"/>
      <w:r>
        <w:rPr>
          <w:rFonts w:asciiTheme="majorBidi" w:hAnsiTheme="majorBidi" w:cstheme="majorBidi"/>
          <w:b/>
          <w:bCs/>
          <w:kern w:val="24"/>
          <w:sz w:val="28"/>
          <w:szCs w:val="28"/>
          <w:rtl/>
        </w:rPr>
        <w:t>:</w:t>
      </w:r>
    </w:p>
    <w:p w:rsidR="007B4C4C" w:rsidRDefault="00CD1667" w:rsidP="00CD1667">
      <w:pPr>
        <w:autoSpaceDE w:val="0"/>
        <w:autoSpaceDN w:val="0"/>
        <w:bidi/>
        <w:adjustRightInd w:val="0"/>
        <w:spacing w:after="0" w:line="240" w:lineRule="auto"/>
        <w:ind w:left="720" w:right="720" w:hanging="540"/>
        <w:rPr>
          <w:rFonts w:asciiTheme="majorBidi" w:hAnsiTheme="majorBidi" w:cstheme="majorBidi" w:hint="cs"/>
          <w:kern w:val="24"/>
          <w:sz w:val="28"/>
          <w:szCs w:val="28"/>
          <w:rtl/>
        </w:rPr>
      </w:pPr>
      <w:r>
        <w:rPr>
          <w:rFonts w:asciiTheme="majorBidi" w:hAnsiTheme="majorBidi" w:cstheme="majorBidi"/>
          <w:kern w:val="24"/>
          <w:sz w:val="28"/>
          <w:szCs w:val="28"/>
          <w:rtl/>
        </w:rPr>
        <w:t xml:space="preserve">الذي يعد هو الآخر أكبر حقل بترولي بحري (مغمور     </w:t>
      </w:r>
      <w:r>
        <w:rPr>
          <w:rFonts w:asciiTheme="majorBidi" w:hAnsiTheme="majorBidi" w:cstheme="majorBidi"/>
          <w:kern w:val="24"/>
          <w:sz w:val="28"/>
          <w:szCs w:val="28"/>
        </w:rPr>
        <w:t>Offshore</w:t>
      </w:r>
      <w:r>
        <w:rPr>
          <w:rFonts w:asciiTheme="majorBidi" w:hAnsiTheme="majorBidi" w:cstheme="majorBidi"/>
          <w:kern w:val="24"/>
          <w:sz w:val="28"/>
          <w:szCs w:val="28"/>
          <w:rtl/>
        </w:rPr>
        <w:t>) يبلغ طول هذ</w:t>
      </w:r>
      <w:r w:rsidR="007B4C4C">
        <w:rPr>
          <w:rFonts w:asciiTheme="majorBidi" w:hAnsiTheme="majorBidi" w:cstheme="majorBidi"/>
          <w:kern w:val="24"/>
          <w:sz w:val="28"/>
          <w:szCs w:val="28"/>
          <w:rtl/>
        </w:rPr>
        <w:t>ا الحقل 55كم وعرضه 17كم وهو يقع</w:t>
      </w:r>
      <w:r w:rsidR="007B4C4C">
        <w:rPr>
          <w:rFonts w:asciiTheme="majorBidi" w:hAnsiTheme="majorBidi" w:cstheme="majorBidi" w:hint="cs"/>
          <w:kern w:val="24"/>
          <w:sz w:val="28"/>
          <w:szCs w:val="28"/>
          <w:rtl/>
        </w:rPr>
        <w:t xml:space="preserve"> </w:t>
      </w:r>
    </w:p>
    <w:p w:rsidR="00CD1667" w:rsidRDefault="00CD1667" w:rsidP="007B4C4C">
      <w:pPr>
        <w:autoSpaceDE w:val="0"/>
        <w:autoSpaceDN w:val="0"/>
        <w:bidi/>
        <w:adjustRightInd w:val="0"/>
        <w:spacing w:after="0" w:line="240" w:lineRule="auto"/>
        <w:ind w:right="720"/>
        <w:rPr>
          <w:rFonts w:asciiTheme="majorBidi" w:hAnsiTheme="majorBidi" w:cstheme="majorBidi"/>
          <w:kern w:val="24"/>
          <w:sz w:val="28"/>
          <w:szCs w:val="28"/>
        </w:rPr>
      </w:pPr>
      <w:r>
        <w:rPr>
          <w:rFonts w:asciiTheme="majorBidi" w:hAnsiTheme="majorBidi" w:cstheme="majorBidi"/>
          <w:kern w:val="24"/>
          <w:sz w:val="28"/>
          <w:szCs w:val="28"/>
          <w:rtl/>
        </w:rPr>
        <w:t>على بعد 200كم شمال مدينة الظهران. ويستخرج النفط من هذا الحقل من سبعة مكامن نفطية ومن خلال حوالي93 بئراً.</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Default="00CD1667" w:rsidP="00CD1667">
      <w:pPr>
        <w:numPr>
          <w:ilvl w:val="0"/>
          <w:numId w:val="69"/>
        </w:numPr>
        <w:autoSpaceDE w:val="0"/>
        <w:autoSpaceDN w:val="0"/>
        <w:bidi/>
        <w:adjustRightInd w:val="0"/>
        <w:spacing w:after="0" w:line="240" w:lineRule="auto"/>
        <w:ind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 xml:space="preserve">حقل </w:t>
      </w:r>
      <w:proofErr w:type="spellStart"/>
      <w:r>
        <w:rPr>
          <w:rFonts w:asciiTheme="majorBidi" w:hAnsiTheme="majorBidi" w:cstheme="majorBidi"/>
          <w:b/>
          <w:bCs/>
          <w:kern w:val="24"/>
          <w:sz w:val="28"/>
          <w:szCs w:val="28"/>
          <w:rtl/>
        </w:rPr>
        <w:t>ابقيق</w:t>
      </w:r>
      <w:proofErr w:type="spellEnd"/>
      <w:r>
        <w:rPr>
          <w:rFonts w:asciiTheme="majorBidi" w:hAnsiTheme="majorBidi" w:cstheme="majorBidi"/>
          <w:b/>
          <w:bCs/>
          <w:kern w:val="24"/>
          <w:sz w:val="28"/>
          <w:szCs w:val="28"/>
          <w:rtl/>
        </w:rPr>
        <w:t>:</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Pr>
      </w:pPr>
      <w:r>
        <w:rPr>
          <w:rFonts w:asciiTheme="majorBidi" w:hAnsiTheme="majorBidi" w:cstheme="majorBidi"/>
          <w:kern w:val="24"/>
          <w:sz w:val="28"/>
          <w:szCs w:val="28"/>
          <w:rtl/>
        </w:rPr>
        <w:t xml:space="preserve">تصل أبعاد هذا الحقل إلى حوالي ثمانية كيلومترات طولاً وستة وخمسين كيلومتراً عرضاً. يقع حقل </w:t>
      </w:r>
      <w:proofErr w:type="spellStart"/>
      <w:r>
        <w:rPr>
          <w:rFonts w:asciiTheme="majorBidi" w:hAnsiTheme="majorBidi" w:cstheme="majorBidi"/>
          <w:kern w:val="24"/>
          <w:sz w:val="28"/>
          <w:szCs w:val="28"/>
          <w:rtl/>
        </w:rPr>
        <w:t>ابقيق</w:t>
      </w:r>
      <w:proofErr w:type="spellEnd"/>
      <w:r>
        <w:rPr>
          <w:rFonts w:asciiTheme="majorBidi" w:hAnsiTheme="majorBidi" w:cstheme="majorBidi"/>
          <w:kern w:val="24"/>
          <w:sz w:val="28"/>
          <w:szCs w:val="28"/>
          <w:rtl/>
        </w:rPr>
        <w:t xml:space="preserve"> على بعد 30كم جنوب غرب مدينة الظهران.</w:t>
      </w:r>
    </w:p>
    <w:p w:rsidR="00CD1667" w:rsidRDefault="00CD1667" w:rsidP="00CD1667">
      <w:pPr>
        <w:numPr>
          <w:ilvl w:val="0"/>
          <w:numId w:val="95"/>
        </w:numPr>
        <w:autoSpaceDE w:val="0"/>
        <w:autoSpaceDN w:val="0"/>
        <w:bidi/>
        <w:adjustRightInd w:val="0"/>
        <w:spacing w:after="0" w:line="240" w:lineRule="auto"/>
        <w:ind w:left="720" w:right="720"/>
        <w:rPr>
          <w:rFonts w:asciiTheme="majorBidi" w:hAnsiTheme="majorBidi" w:cstheme="majorBidi"/>
          <w:b/>
          <w:bCs/>
          <w:kern w:val="24"/>
          <w:sz w:val="28"/>
          <w:szCs w:val="28"/>
          <w:rtl/>
        </w:rPr>
      </w:pPr>
      <w:r>
        <w:rPr>
          <w:rFonts w:asciiTheme="majorBidi" w:hAnsiTheme="majorBidi" w:cstheme="majorBidi"/>
          <w:b/>
          <w:bCs/>
          <w:kern w:val="24"/>
          <w:sz w:val="28"/>
          <w:szCs w:val="28"/>
          <w:rtl/>
        </w:rPr>
        <w:t>حقل الدمام                            حقل منيفة</w:t>
      </w:r>
    </w:p>
    <w:p w:rsidR="00CD1667" w:rsidRDefault="00CD1667" w:rsidP="00CD1667">
      <w:pPr>
        <w:numPr>
          <w:ilvl w:val="0"/>
          <w:numId w:val="76"/>
        </w:numPr>
        <w:autoSpaceDE w:val="0"/>
        <w:autoSpaceDN w:val="0"/>
        <w:bidi/>
        <w:adjustRightInd w:val="0"/>
        <w:spacing w:after="0" w:line="240" w:lineRule="auto"/>
        <w:ind w:right="720"/>
        <w:rPr>
          <w:rFonts w:asciiTheme="majorBidi" w:hAnsiTheme="majorBidi" w:cstheme="majorBidi"/>
          <w:b/>
          <w:bCs/>
          <w:kern w:val="24"/>
          <w:sz w:val="28"/>
          <w:szCs w:val="28"/>
          <w:rtl/>
        </w:rPr>
      </w:pPr>
      <w:r>
        <w:rPr>
          <w:rFonts w:asciiTheme="majorBidi" w:hAnsiTheme="majorBidi" w:cstheme="majorBidi"/>
          <w:b/>
          <w:bCs/>
          <w:kern w:val="24"/>
          <w:sz w:val="28"/>
          <w:szCs w:val="28"/>
          <w:rtl/>
        </w:rPr>
        <w:t xml:space="preserve">حقل أبو </w:t>
      </w:r>
      <w:proofErr w:type="spellStart"/>
      <w:r>
        <w:rPr>
          <w:rFonts w:asciiTheme="majorBidi" w:hAnsiTheme="majorBidi" w:cstheme="majorBidi"/>
          <w:b/>
          <w:bCs/>
          <w:kern w:val="24"/>
          <w:sz w:val="28"/>
          <w:szCs w:val="28"/>
          <w:rtl/>
        </w:rPr>
        <w:t>حدرية</w:t>
      </w:r>
      <w:proofErr w:type="spellEnd"/>
      <w:r>
        <w:rPr>
          <w:rFonts w:asciiTheme="majorBidi" w:hAnsiTheme="majorBidi" w:cstheme="majorBidi"/>
          <w:b/>
          <w:bCs/>
          <w:kern w:val="24"/>
          <w:sz w:val="28"/>
          <w:szCs w:val="28"/>
          <w:rtl/>
        </w:rPr>
        <w:t xml:space="preserve">                       حقل البري</w:t>
      </w:r>
    </w:p>
    <w:p w:rsidR="00CD1667" w:rsidRDefault="00CD1667" w:rsidP="00CD1667">
      <w:pPr>
        <w:numPr>
          <w:ilvl w:val="0"/>
          <w:numId w:val="62"/>
        </w:numPr>
        <w:autoSpaceDE w:val="0"/>
        <w:autoSpaceDN w:val="0"/>
        <w:bidi/>
        <w:adjustRightInd w:val="0"/>
        <w:spacing w:after="0" w:line="240" w:lineRule="auto"/>
        <w:ind w:right="720" w:hanging="540"/>
        <w:rPr>
          <w:rFonts w:asciiTheme="majorBidi" w:hAnsiTheme="majorBidi" w:cstheme="majorBidi"/>
          <w:b/>
          <w:bCs/>
          <w:kern w:val="24"/>
          <w:sz w:val="28"/>
          <w:szCs w:val="28"/>
        </w:rPr>
      </w:pPr>
      <w:r>
        <w:rPr>
          <w:rFonts w:asciiTheme="majorBidi" w:hAnsiTheme="majorBidi" w:cstheme="majorBidi"/>
          <w:b/>
          <w:bCs/>
          <w:kern w:val="24"/>
          <w:sz w:val="28"/>
          <w:szCs w:val="28"/>
          <w:rtl/>
        </w:rPr>
        <w:t>حقل الفاضلي                        حقل الشيبة</w:t>
      </w:r>
    </w:p>
    <w:p w:rsidR="00CD1667" w:rsidRDefault="00CD1667" w:rsidP="00CD1667">
      <w:pPr>
        <w:numPr>
          <w:ilvl w:val="0"/>
          <w:numId w:val="62"/>
        </w:numPr>
        <w:autoSpaceDE w:val="0"/>
        <w:autoSpaceDN w:val="0"/>
        <w:bidi/>
        <w:adjustRightInd w:val="0"/>
        <w:spacing w:after="0" w:line="240" w:lineRule="auto"/>
        <w:ind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حقل الخرسانية                      حقل خريص</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الحقول في مناطق امتياز شركة الزيت العربية (اليابان):</w:t>
      </w:r>
    </w:p>
    <w:p w:rsidR="00CD1667" w:rsidRDefault="00CD1667" w:rsidP="00CD1667">
      <w:pPr>
        <w:numPr>
          <w:ilvl w:val="0"/>
          <w:numId w:val="81"/>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kern w:val="24"/>
          <w:sz w:val="28"/>
          <w:szCs w:val="28"/>
          <w:rtl/>
        </w:rPr>
        <w:t>حقل الخفجي</w:t>
      </w:r>
    </w:p>
    <w:p w:rsidR="00CD1667" w:rsidRDefault="00CD1667" w:rsidP="00CD1667">
      <w:pPr>
        <w:numPr>
          <w:ilvl w:val="0"/>
          <w:numId w:val="81"/>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kern w:val="24"/>
          <w:sz w:val="28"/>
          <w:szCs w:val="28"/>
          <w:rtl/>
        </w:rPr>
        <w:t>حقل اللولو</w:t>
      </w:r>
    </w:p>
    <w:p w:rsidR="00CD1667" w:rsidRDefault="00CD1667" w:rsidP="00CD1667">
      <w:pPr>
        <w:numPr>
          <w:ilvl w:val="0"/>
          <w:numId w:val="81"/>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kern w:val="24"/>
          <w:sz w:val="28"/>
          <w:szCs w:val="28"/>
          <w:rtl/>
        </w:rPr>
        <w:t>حقل الحوت</w:t>
      </w:r>
    </w:p>
    <w:p w:rsidR="00CD1667" w:rsidRDefault="00CD1667" w:rsidP="00CD1667">
      <w:pPr>
        <w:numPr>
          <w:ilvl w:val="0"/>
          <w:numId w:val="81"/>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kern w:val="24"/>
          <w:sz w:val="28"/>
          <w:szCs w:val="28"/>
          <w:rtl/>
        </w:rPr>
        <w:t>حقل الدرة</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الحقول في مناطق امتياز شركة جيتي للزيت في المنطقة المحايدة:</w:t>
      </w:r>
    </w:p>
    <w:p w:rsidR="00CD1667" w:rsidRDefault="00CD1667" w:rsidP="00CD1667">
      <w:pPr>
        <w:numPr>
          <w:ilvl w:val="0"/>
          <w:numId w:val="81"/>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حقل الوفرة </w:t>
      </w:r>
    </w:p>
    <w:p w:rsidR="00CD1667" w:rsidRDefault="00CD1667" w:rsidP="00CD1667">
      <w:pPr>
        <w:numPr>
          <w:ilvl w:val="0"/>
          <w:numId w:val="81"/>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kern w:val="24"/>
          <w:sz w:val="28"/>
          <w:szCs w:val="28"/>
          <w:rtl/>
        </w:rPr>
        <w:t>حقل فوارس</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 xml:space="preserve">حقول امتياز شركة </w:t>
      </w:r>
      <w:proofErr w:type="spellStart"/>
      <w:r>
        <w:rPr>
          <w:rFonts w:asciiTheme="majorBidi" w:hAnsiTheme="majorBidi" w:cstheme="majorBidi"/>
          <w:b/>
          <w:bCs/>
          <w:kern w:val="24"/>
          <w:sz w:val="28"/>
          <w:szCs w:val="28"/>
          <w:rtl/>
        </w:rPr>
        <w:t>اكسيراب</w:t>
      </w:r>
      <w:proofErr w:type="spellEnd"/>
      <w:r>
        <w:rPr>
          <w:rFonts w:asciiTheme="majorBidi" w:hAnsiTheme="majorBidi" w:cstheme="majorBidi"/>
          <w:b/>
          <w:bCs/>
          <w:kern w:val="24"/>
          <w:sz w:val="28"/>
          <w:szCs w:val="28"/>
          <w:rtl/>
        </w:rPr>
        <w:t xml:space="preserve"> على الساحل الغربي:</w:t>
      </w:r>
    </w:p>
    <w:p w:rsidR="00CD1667" w:rsidRDefault="00CD1667" w:rsidP="00CD1667">
      <w:pPr>
        <w:numPr>
          <w:ilvl w:val="0"/>
          <w:numId w:val="96"/>
        </w:num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حقل البرقان</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Pr="00CD1667" w:rsidRDefault="00CD1667" w:rsidP="00CD1667">
      <w:pPr>
        <w:autoSpaceDE w:val="0"/>
        <w:autoSpaceDN w:val="0"/>
        <w:bidi/>
        <w:adjustRightInd w:val="0"/>
        <w:spacing w:after="0" w:line="240" w:lineRule="auto"/>
        <w:ind w:left="720" w:right="720" w:hanging="540"/>
        <w:rPr>
          <w:rFonts w:asciiTheme="majorBidi" w:hAnsiTheme="majorBidi" w:cstheme="majorBidi"/>
          <w:color w:val="0070C0"/>
          <w:kern w:val="24"/>
          <w:sz w:val="28"/>
          <w:szCs w:val="28"/>
          <w:rtl/>
        </w:rPr>
      </w:pPr>
      <w:r w:rsidRPr="00CD1667">
        <w:rPr>
          <w:rFonts w:asciiTheme="majorBidi" w:hAnsiTheme="majorBidi" w:cstheme="majorBidi"/>
          <w:b/>
          <w:bCs/>
          <w:color w:val="0070C0"/>
          <w:kern w:val="24"/>
          <w:sz w:val="28"/>
          <w:szCs w:val="28"/>
          <w:rtl/>
        </w:rPr>
        <w:t>مرافق إنتاج البترول وموانئ شحنه</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rtl/>
        </w:rPr>
        <w:t>معامل الفرز والتركيز:</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Pr>
      </w:pPr>
      <w:r>
        <w:rPr>
          <w:rFonts w:asciiTheme="majorBidi" w:hAnsiTheme="majorBidi" w:cstheme="majorBidi"/>
          <w:kern w:val="24"/>
          <w:sz w:val="28"/>
          <w:szCs w:val="28"/>
          <w:rtl/>
        </w:rPr>
        <w:t xml:space="preserve">حيث يعد معمل </w:t>
      </w:r>
      <w:proofErr w:type="spellStart"/>
      <w:r>
        <w:rPr>
          <w:rFonts w:asciiTheme="majorBidi" w:hAnsiTheme="majorBidi" w:cstheme="majorBidi"/>
          <w:kern w:val="24"/>
          <w:sz w:val="28"/>
          <w:szCs w:val="28"/>
          <w:rtl/>
        </w:rPr>
        <w:t>ابقيق</w:t>
      </w:r>
      <w:proofErr w:type="spellEnd"/>
      <w:r>
        <w:rPr>
          <w:rFonts w:asciiTheme="majorBidi" w:hAnsiTheme="majorBidi" w:cstheme="majorBidi"/>
          <w:kern w:val="24"/>
          <w:sz w:val="28"/>
          <w:szCs w:val="28"/>
          <w:rtl/>
        </w:rPr>
        <w:t xml:space="preserve"> من أكبر معامل التركيز في العالم وذلك من خلال معالجة البترول الخام المنتج من حقلي </w:t>
      </w:r>
      <w:proofErr w:type="spellStart"/>
      <w:r>
        <w:rPr>
          <w:rFonts w:asciiTheme="majorBidi" w:hAnsiTheme="majorBidi" w:cstheme="majorBidi"/>
          <w:kern w:val="24"/>
          <w:sz w:val="28"/>
          <w:szCs w:val="28"/>
          <w:rtl/>
        </w:rPr>
        <w:t>ابقيق</w:t>
      </w:r>
      <w:proofErr w:type="spellEnd"/>
      <w:r>
        <w:rPr>
          <w:rFonts w:asciiTheme="majorBidi" w:hAnsiTheme="majorBidi" w:cstheme="majorBidi"/>
          <w:kern w:val="24"/>
          <w:sz w:val="28"/>
          <w:szCs w:val="28"/>
          <w:rtl/>
        </w:rPr>
        <w:t xml:space="preserve"> والغوار إلى جانب وجود معامل أخرى في رأس تنورة والخفجي </w:t>
      </w:r>
      <w:proofErr w:type="spellStart"/>
      <w:r>
        <w:rPr>
          <w:rFonts w:asciiTheme="majorBidi" w:hAnsiTheme="majorBidi" w:cstheme="majorBidi"/>
          <w:kern w:val="24"/>
          <w:sz w:val="28"/>
          <w:szCs w:val="28"/>
          <w:rtl/>
        </w:rPr>
        <w:t>والجعيمة</w:t>
      </w:r>
      <w:proofErr w:type="spellEnd"/>
      <w:r>
        <w:rPr>
          <w:rFonts w:asciiTheme="majorBidi" w:hAnsiTheme="majorBidi" w:cstheme="majorBidi"/>
          <w:kern w:val="24"/>
          <w:sz w:val="28"/>
          <w:szCs w:val="28"/>
          <w:rtl/>
        </w:rPr>
        <w:t xml:space="preserve"> وغيرها.</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ب- خطوط أنابيب نقل النفط:</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Pr>
      </w:pPr>
      <w:r>
        <w:rPr>
          <w:rFonts w:asciiTheme="majorBidi" w:hAnsiTheme="majorBidi" w:cstheme="majorBidi"/>
          <w:kern w:val="24"/>
          <w:sz w:val="28"/>
          <w:szCs w:val="28"/>
          <w:rtl/>
        </w:rPr>
        <w:t xml:space="preserve">يتم نقل النفط المنتج في المملكة من مواقع الإنتاج (الحقول) لمواقع الاستهلاك المختلفة من مصافي تكرير وأسواق عبر خطوط للنقل هذا فضلاً عن نقل النفط لموانئ التصدير. </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b/>
          <w:bCs/>
          <w:kern w:val="24"/>
          <w:sz w:val="28"/>
          <w:szCs w:val="28"/>
          <w:u w:val="single"/>
          <w:rtl/>
        </w:rPr>
      </w:pPr>
      <w:r>
        <w:rPr>
          <w:rFonts w:asciiTheme="majorBidi" w:hAnsiTheme="majorBidi" w:cstheme="majorBidi"/>
          <w:b/>
          <w:bCs/>
          <w:kern w:val="24"/>
          <w:sz w:val="28"/>
          <w:szCs w:val="28"/>
          <w:u w:val="single"/>
          <w:rtl/>
        </w:rPr>
        <w:t xml:space="preserve">وفيما يلي سرد لتلك الخطوط: </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D1667" w:rsidRDefault="00CD1667" w:rsidP="00CD1667">
      <w:pPr>
        <w:numPr>
          <w:ilvl w:val="0"/>
          <w:numId w:val="69"/>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kern w:val="24"/>
          <w:sz w:val="28"/>
          <w:szCs w:val="28"/>
          <w:rtl/>
        </w:rPr>
        <w:t>خط الأنابيب عبر البلاد العربية (</w:t>
      </w:r>
      <w:proofErr w:type="spellStart"/>
      <w:r>
        <w:rPr>
          <w:rFonts w:asciiTheme="majorBidi" w:hAnsiTheme="majorBidi" w:cstheme="majorBidi"/>
          <w:kern w:val="24"/>
          <w:sz w:val="28"/>
          <w:szCs w:val="28"/>
          <w:rtl/>
        </w:rPr>
        <w:t>التابلاين</w:t>
      </w:r>
      <w:proofErr w:type="spellEnd"/>
      <w:r>
        <w:rPr>
          <w:rFonts w:asciiTheme="majorBidi" w:hAnsiTheme="majorBidi" w:cstheme="majorBidi"/>
          <w:kern w:val="24"/>
          <w:sz w:val="28"/>
          <w:szCs w:val="28"/>
          <w:rtl/>
        </w:rPr>
        <w:t xml:space="preserve"> وقد تم انشاء هذا الخط عام 1950م) </w:t>
      </w:r>
    </w:p>
    <w:p w:rsidR="00CD1667" w:rsidRDefault="00CD1667" w:rsidP="00CD1667">
      <w:pPr>
        <w:numPr>
          <w:ilvl w:val="0"/>
          <w:numId w:val="69"/>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خط أنابيب الظهران – البحرين</w:t>
      </w:r>
    </w:p>
    <w:p w:rsidR="00CD1667" w:rsidRDefault="00CD1667" w:rsidP="00CD1667">
      <w:pPr>
        <w:numPr>
          <w:ilvl w:val="0"/>
          <w:numId w:val="69"/>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خط أنابيب شدقم – ينبع</w:t>
      </w:r>
    </w:p>
    <w:p w:rsidR="00CD1667" w:rsidRDefault="00CD1667" w:rsidP="00CD1667">
      <w:pPr>
        <w:numPr>
          <w:ilvl w:val="0"/>
          <w:numId w:val="72"/>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خطوط الحقول – المنافذ الخارجية</w:t>
      </w:r>
    </w:p>
    <w:p w:rsidR="00407E41" w:rsidRDefault="00407E41" w:rsidP="00CD1667">
      <w:pPr>
        <w:autoSpaceDE w:val="0"/>
        <w:autoSpaceDN w:val="0"/>
        <w:bidi/>
        <w:adjustRightInd w:val="0"/>
        <w:spacing w:after="0" w:line="240" w:lineRule="auto"/>
        <w:ind w:left="720" w:right="720" w:hanging="540"/>
        <w:rPr>
          <w:rFonts w:asciiTheme="majorBidi" w:hAnsiTheme="majorBidi" w:cstheme="majorBidi" w:hint="cs"/>
          <w:b/>
          <w:bCs/>
          <w:kern w:val="24"/>
          <w:sz w:val="28"/>
          <w:szCs w:val="28"/>
          <w:rtl/>
        </w:rPr>
      </w:pPr>
    </w:p>
    <w:p w:rsidR="00407E41" w:rsidRDefault="00407E41" w:rsidP="00407E41">
      <w:pPr>
        <w:autoSpaceDE w:val="0"/>
        <w:autoSpaceDN w:val="0"/>
        <w:bidi/>
        <w:adjustRightInd w:val="0"/>
        <w:spacing w:after="0" w:line="240" w:lineRule="auto"/>
        <w:ind w:left="720" w:right="720" w:hanging="540"/>
        <w:rPr>
          <w:rFonts w:asciiTheme="majorBidi" w:hAnsiTheme="majorBidi" w:cstheme="majorBidi" w:hint="cs"/>
          <w:b/>
          <w:bCs/>
          <w:kern w:val="24"/>
          <w:sz w:val="28"/>
          <w:szCs w:val="28"/>
          <w:rtl/>
        </w:rPr>
      </w:pPr>
    </w:p>
    <w:p w:rsidR="00407E41" w:rsidRDefault="00407E41" w:rsidP="00407E41">
      <w:pPr>
        <w:autoSpaceDE w:val="0"/>
        <w:autoSpaceDN w:val="0"/>
        <w:bidi/>
        <w:adjustRightInd w:val="0"/>
        <w:spacing w:after="0" w:line="240" w:lineRule="auto"/>
        <w:ind w:left="720" w:right="720" w:hanging="540"/>
        <w:rPr>
          <w:rFonts w:asciiTheme="majorBidi" w:hAnsiTheme="majorBidi" w:cstheme="majorBidi" w:hint="cs"/>
          <w:b/>
          <w:bCs/>
          <w:kern w:val="24"/>
          <w:sz w:val="28"/>
          <w:szCs w:val="28"/>
          <w:rtl/>
        </w:rPr>
      </w:pPr>
    </w:p>
    <w:p w:rsidR="00407E41" w:rsidRDefault="00407E41" w:rsidP="00407E41">
      <w:pPr>
        <w:autoSpaceDE w:val="0"/>
        <w:autoSpaceDN w:val="0"/>
        <w:bidi/>
        <w:adjustRightInd w:val="0"/>
        <w:spacing w:after="0" w:line="240" w:lineRule="auto"/>
        <w:ind w:left="720" w:right="720" w:hanging="540"/>
        <w:rPr>
          <w:rFonts w:asciiTheme="majorBidi" w:hAnsiTheme="majorBidi" w:cstheme="majorBidi" w:hint="cs"/>
          <w:b/>
          <w:bCs/>
          <w:kern w:val="24"/>
          <w:sz w:val="28"/>
          <w:szCs w:val="28"/>
          <w:rtl/>
        </w:rPr>
      </w:pPr>
    </w:p>
    <w:p w:rsidR="00CD1667" w:rsidRPr="00407E41" w:rsidRDefault="00CD1667" w:rsidP="00407E41">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ج- مرافق تكرير البترول:</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b/>
          <w:bCs/>
          <w:kern w:val="24"/>
          <w:sz w:val="28"/>
          <w:szCs w:val="28"/>
        </w:rPr>
      </w:pP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 xml:space="preserve">  </w:t>
      </w:r>
      <w:r>
        <w:rPr>
          <w:rFonts w:asciiTheme="majorBidi" w:hAnsiTheme="majorBidi" w:cstheme="majorBidi"/>
          <w:kern w:val="24"/>
          <w:sz w:val="28"/>
          <w:szCs w:val="28"/>
          <w:rtl/>
        </w:rPr>
        <w:t>تعد مصفاة التكرير في رأس تنورة أولى مصافي التكرير والتي تم  إنشاؤها عام 1945م، وحاليا وصل عدد هذه المصافي إلى ثمانية.</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 xml:space="preserve">  د- مرافق الشحن:</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 xml:space="preserve">  </w:t>
      </w:r>
      <w:r>
        <w:rPr>
          <w:rFonts w:asciiTheme="majorBidi" w:hAnsiTheme="majorBidi" w:cstheme="majorBidi"/>
          <w:kern w:val="24"/>
          <w:sz w:val="28"/>
          <w:szCs w:val="28"/>
          <w:rtl/>
        </w:rPr>
        <w:t xml:space="preserve">وهي منافذ تصدير البترول ومنتجاته، وتقع أهم مرافق شحن البترول على الخليج العربي حيث تصل الطاقة التصديرية لمينائي رأس تنورة </w:t>
      </w:r>
      <w:proofErr w:type="spellStart"/>
      <w:r>
        <w:rPr>
          <w:rFonts w:asciiTheme="majorBidi" w:hAnsiTheme="majorBidi" w:cstheme="majorBidi"/>
          <w:kern w:val="24"/>
          <w:sz w:val="28"/>
          <w:szCs w:val="28"/>
          <w:rtl/>
        </w:rPr>
        <w:t>والجعيمة</w:t>
      </w:r>
      <w:proofErr w:type="spellEnd"/>
      <w:r>
        <w:rPr>
          <w:rFonts w:asciiTheme="majorBidi" w:hAnsiTheme="majorBidi" w:cstheme="majorBidi"/>
          <w:kern w:val="24"/>
          <w:sz w:val="28"/>
          <w:szCs w:val="28"/>
          <w:rtl/>
        </w:rPr>
        <w:t xml:space="preserve"> إلى 9 ملايين برميل يوميا إلى جانب ميناء الخفجي. وعلى البحر الحمر يقع ميناء ينبع. </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Pr="00CD1667" w:rsidRDefault="00CD1667" w:rsidP="00CD1667">
      <w:pPr>
        <w:autoSpaceDE w:val="0"/>
        <w:autoSpaceDN w:val="0"/>
        <w:bidi/>
        <w:adjustRightInd w:val="0"/>
        <w:spacing w:after="0" w:line="240" w:lineRule="auto"/>
        <w:ind w:left="720" w:right="720" w:hanging="540"/>
        <w:rPr>
          <w:rFonts w:asciiTheme="majorBidi" w:hAnsiTheme="majorBidi" w:cstheme="majorBidi"/>
          <w:color w:val="0070C0"/>
          <w:kern w:val="24"/>
          <w:sz w:val="28"/>
          <w:szCs w:val="28"/>
          <w:rtl/>
        </w:rPr>
      </w:pPr>
      <w:r w:rsidRPr="00CD1667">
        <w:rPr>
          <w:rFonts w:asciiTheme="majorBidi" w:hAnsiTheme="majorBidi" w:cstheme="majorBidi"/>
          <w:b/>
          <w:bCs/>
          <w:color w:val="0070C0"/>
          <w:kern w:val="24"/>
          <w:sz w:val="28"/>
          <w:szCs w:val="28"/>
          <w:rtl/>
        </w:rPr>
        <w:t>إنتاج واحتياطي النفط بالمملكة</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يتصف النفط في المملكة بوضع مميز في مجال النفط العالمي. وعموماً فإن هناك جملة من العوامل الاقتصادية والجيولوجية والجغرافية أدت لذلك ويمكن تلخيصها فيما يلي:</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ضخامة حجم الاحتياطات النفطية .</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انخفاض تكلفة إنتاج النفط مقارنة بتكلفة الإنتاج في المناطق الأخرى من العالم.</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تنوع إنتاج الزيوت في المملكة مما يمنح البلاد قدرة على تسويق إنتاجها في أسواق مختلفة ولمستهلكين مختلفين.</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توفر مرافق البنية الأساسية لصناعة النفط من مرافق الإنتاج والتكرير والنقل.</w:t>
      </w:r>
    </w:p>
    <w:p w:rsidR="00CD1667" w:rsidRPr="00CD1667" w:rsidRDefault="00CD1667" w:rsidP="00407E41">
      <w:pPr>
        <w:autoSpaceDE w:val="0"/>
        <w:autoSpaceDN w:val="0"/>
        <w:bidi/>
        <w:adjustRightInd w:val="0"/>
        <w:spacing w:after="0" w:line="240" w:lineRule="auto"/>
        <w:ind w:right="720"/>
        <w:rPr>
          <w:rFonts w:asciiTheme="majorBidi" w:hAnsiTheme="majorBidi" w:cstheme="majorBidi"/>
          <w:color w:val="0070C0"/>
          <w:kern w:val="24"/>
          <w:sz w:val="28"/>
          <w:szCs w:val="28"/>
        </w:rPr>
      </w:pPr>
      <w:r w:rsidRPr="00CD1667">
        <w:rPr>
          <w:rFonts w:asciiTheme="majorBidi" w:hAnsiTheme="majorBidi" w:cstheme="majorBidi"/>
          <w:b/>
          <w:bCs/>
          <w:color w:val="0070C0"/>
          <w:kern w:val="24"/>
          <w:sz w:val="28"/>
          <w:szCs w:val="28"/>
          <w:rtl/>
        </w:rPr>
        <w:br/>
        <w:t>أهمية البترول في اقتصاد المملكة</w:t>
      </w:r>
      <w:r w:rsidRPr="00CD1667">
        <w:rPr>
          <w:rFonts w:asciiTheme="majorBidi" w:hAnsiTheme="majorBidi" w:cstheme="majorBidi"/>
          <w:color w:val="0070C0"/>
          <w:kern w:val="24"/>
          <w:sz w:val="28"/>
          <w:szCs w:val="28"/>
        </w:rPr>
        <w:br/>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مما لاشك فيه أن للبترول دورا مهما في نمو الاقتصاد وذلك على النحو التالي:</w:t>
      </w:r>
    </w:p>
    <w:p w:rsidR="00CD1667" w:rsidRDefault="00CD1667" w:rsidP="00CD1667">
      <w:pPr>
        <w:numPr>
          <w:ilvl w:val="0"/>
          <w:numId w:val="76"/>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 xml:space="preserve">الإسهام بأكبر نصيب من إجمالي الناتج المحلي ( </w:t>
      </w:r>
      <w:r>
        <w:rPr>
          <w:rFonts w:asciiTheme="majorBidi" w:hAnsiTheme="majorBidi" w:cstheme="majorBidi"/>
          <w:kern w:val="24"/>
          <w:sz w:val="28"/>
          <w:szCs w:val="28"/>
        </w:rPr>
        <w:t>GDP</w:t>
      </w:r>
      <w:r>
        <w:rPr>
          <w:rFonts w:asciiTheme="majorBidi" w:hAnsiTheme="majorBidi" w:cstheme="majorBidi"/>
          <w:kern w:val="24"/>
          <w:sz w:val="28"/>
          <w:szCs w:val="28"/>
          <w:rtl/>
        </w:rPr>
        <w:t xml:space="preserve">). </w:t>
      </w:r>
    </w:p>
    <w:p w:rsidR="00CD1667" w:rsidRDefault="00CD1667" w:rsidP="00CD1667">
      <w:pPr>
        <w:numPr>
          <w:ilvl w:val="0"/>
          <w:numId w:val="76"/>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مصدر المملكة من العملات الأجنبية.</w:t>
      </w:r>
    </w:p>
    <w:p w:rsidR="00CD1667" w:rsidRDefault="00CD1667" w:rsidP="00CD1667">
      <w:pPr>
        <w:numPr>
          <w:ilvl w:val="0"/>
          <w:numId w:val="76"/>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تلبية حاجات السوق المحلية من المنتجات البترولية والغاز بكميات وفيرة وأسعار رخيصة.</w:t>
      </w:r>
    </w:p>
    <w:p w:rsidR="00CD1667" w:rsidRDefault="00CD1667" w:rsidP="00CD1667">
      <w:pPr>
        <w:numPr>
          <w:ilvl w:val="0"/>
          <w:numId w:val="76"/>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الإسهام في توظيف الأيدي العاملة- الدور الريادي  لشركة أرامكو السعودية في مجال التدريب وتأهيل القوى العاملة (بلغت نسبة المواطنين في الشركة 75% ونسبة المواطنين في وزارة البترول والثروة المعدنية 94% مؤخرا).</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Pr="00CD1667" w:rsidRDefault="00CD1667" w:rsidP="00CD1667">
      <w:pPr>
        <w:autoSpaceDE w:val="0"/>
        <w:autoSpaceDN w:val="0"/>
        <w:bidi/>
        <w:adjustRightInd w:val="0"/>
        <w:spacing w:after="0" w:line="240" w:lineRule="auto"/>
        <w:ind w:left="720" w:right="720" w:hanging="540"/>
        <w:rPr>
          <w:rFonts w:asciiTheme="majorBidi" w:hAnsiTheme="majorBidi" w:cstheme="majorBidi"/>
          <w:color w:val="0070C0"/>
          <w:kern w:val="24"/>
          <w:sz w:val="28"/>
          <w:szCs w:val="28"/>
          <w:rtl/>
        </w:rPr>
      </w:pPr>
      <w:r w:rsidRPr="00CD1667">
        <w:rPr>
          <w:rFonts w:asciiTheme="majorBidi" w:hAnsiTheme="majorBidi" w:cstheme="majorBidi"/>
          <w:b/>
          <w:bCs/>
          <w:color w:val="0070C0"/>
          <w:kern w:val="24"/>
          <w:sz w:val="28"/>
          <w:szCs w:val="28"/>
          <w:rtl/>
        </w:rPr>
        <w:t>الغاز الطبيعي</w:t>
      </w:r>
    </w:p>
    <w:p w:rsidR="00CD1667" w:rsidRDefault="00CD1667" w:rsidP="00CD1667">
      <w:pPr>
        <w:numPr>
          <w:ilvl w:val="0"/>
          <w:numId w:val="72"/>
        </w:numPr>
        <w:autoSpaceDE w:val="0"/>
        <w:autoSpaceDN w:val="0"/>
        <w:bidi/>
        <w:adjustRightInd w:val="0"/>
        <w:spacing w:after="0" w:line="240" w:lineRule="auto"/>
        <w:ind w:right="720"/>
        <w:rPr>
          <w:rFonts w:asciiTheme="majorBidi" w:hAnsiTheme="majorBidi" w:cstheme="majorBidi"/>
          <w:kern w:val="24"/>
          <w:sz w:val="28"/>
          <w:szCs w:val="28"/>
          <w:rtl/>
        </w:rPr>
      </w:pPr>
      <w:r>
        <w:rPr>
          <w:rFonts w:asciiTheme="majorBidi" w:hAnsiTheme="majorBidi" w:cstheme="majorBidi"/>
          <w:kern w:val="24"/>
          <w:sz w:val="28"/>
          <w:szCs w:val="28"/>
          <w:rtl/>
        </w:rPr>
        <w:t>يشمل الغاز الطبيعي على الغاز الذائب والغاز المرافق والغاز غير المرافق ومعظم الغاز المستخرج في المملكة هو من النوعين الأولين.</w:t>
      </w:r>
    </w:p>
    <w:p w:rsidR="00CD1667" w:rsidRDefault="00CD1667" w:rsidP="00CD1667">
      <w:pPr>
        <w:numPr>
          <w:ilvl w:val="0"/>
          <w:numId w:val="62"/>
        </w:numPr>
        <w:autoSpaceDE w:val="0"/>
        <w:autoSpaceDN w:val="0"/>
        <w:bidi/>
        <w:adjustRightInd w:val="0"/>
        <w:spacing w:after="0" w:line="240" w:lineRule="auto"/>
        <w:ind w:right="720"/>
        <w:rPr>
          <w:rFonts w:asciiTheme="majorBidi" w:hAnsiTheme="majorBidi" w:cstheme="majorBidi"/>
          <w:kern w:val="24"/>
          <w:sz w:val="28"/>
          <w:szCs w:val="28"/>
          <w:rtl/>
        </w:rPr>
      </w:pPr>
      <w:r>
        <w:rPr>
          <w:rFonts w:asciiTheme="majorBidi" w:hAnsiTheme="majorBidi" w:cstheme="majorBidi"/>
          <w:kern w:val="24"/>
          <w:sz w:val="28"/>
          <w:szCs w:val="28"/>
          <w:rtl/>
        </w:rPr>
        <w:t>اقتصر استغلال الغاز الطبيعي بالمملكة حتى عقد الخمسينات على استعمال جزء يسير منه كوقود في مرافق الزيت.</w:t>
      </w:r>
    </w:p>
    <w:p w:rsidR="00CD1667" w:rsidRDefault="00CD1667" w:rsidP="00CD1667">
      <w:pPr>
        <w:numPr>
          <w:ilvl w:val="0"/>
          <w:numId w:val="62"/>
        </w:numPr>
        <w:autoSpaceDE w:val="0"/>
        <w:autoSpaceDN w:val="0"/>
        <w:bidi/>
        <w:adjustRightInd w:val="0"/>
        <w:spacing w:after="0" w:line="240" w:lineRule="auto"/>
        <w:ind w:right="720"/>
        <w:rPr>
          <w:rFonts w:asciiTheme="majorBidi" w:hAnsiTheme="majorBidi" w:cstheme="majorBidi"/>
          <w:kern w:val="24"/>
          <w:sz w:val="28"/>
          <w:szCs w:val="28"/>
          <w:rtl/>
        </w:rPr>
      </w:pPr>
      <w:r>
        <w:rPr>
          <w:rFonts w:asciiTheme="majorBidi" w:hAnsiTheme="majorBidi" w:cstheme="majorBidi"/>
          <w:kern w:val="24"/>
          <w:sz w:val="28"/>
          <w:szCs w:val="28"/>
          <w:rtl/>
        </w:rPr>
        <w:t xml:space="preserve">تم إنشاء مرافق تسييل الغاز في </w:t>
      </w:r>
      <w:proofErr w:type="spellStart"/>
      <w:r>
        <w:rPr>
          <w:rFonts w:asciiTheme="majorBidi" w:hAnsiTheme="majorBidi" w:cstheme="majorBidi"/>
          <w:kern w:val="24"/>
          <w:sz w:val="28"/>
          <w:szCs w:val="28"/>
          <w:rtl/>
        </w:rPr>
        <w:t>ابقيق</w:t>
      </w:r>
      <w:proofErr w:type="spellEnd"/>
      <w:r>
        <w:rPr>
          <w:rFonts w:asciiTheme="majorBidi" w:hAnsiTheme="majorBidi" w:cstheme="majorBidi"/>
          <w:kern w:val="24"/>
          <w:sz w:val="28"/>
          <w:szCs w:val="28"/>
          <w:rtl/>
        </w:rPr>
        <w:t xml:space="preserve"> و معمل البري ، ثم تلت ذلك توسعات على هذه المرافق.</w:t>
      </w:r>
    </w:p>
    <w:p w:rsidR="00CD1667" w:rsidRDefault="00CD1667" w:rsidP="00CD1667">
      <w:pPr>
        <w:numPr>
          <w:ilvl w:val="0"/>
          <w:numId w:val="62"/>
        </w:numPr>
        <w:autoSpaceDE w:val="0"/>
        <w:autoSpaceDN w:val="0"/>
        <w:bidi/>
        <w:adjustRightInd w:val="0"/>
        <w:spacing w:after="0" w:line="240" w:lineRule="auto"/>
        <w:ind w:right="720"/>
        <w:rPr>
          <w:rFonts w:asciiTheme="majorBidi" w:hAnsiTheme="majorBidi" w:cstheme="majorBidi"/>
          <w:kern w:val="24"/>
          <w:sz w:val="28"/>
          <w:szCs w:val="28"/>
          <w:rtl/>
        </w:rPr>
      </w:pP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 xml:space="preserve">تتكون شبكات الغاز الطبيعي في المملكة من ثلاث معامل للغاز في المنطقة الشرقية (شدقم – العثمانية – البري). هذا بالإضافة إلى حوالي 40 معملاً لفرز الغاز. وتشتمل الشبكة أيضاً على خطي أنابيب سوائل الغاز الطبيعي الممتد من شدقم لينبع والسابق ذكرهما. هذا ويستخدم جزء من الغاز في صناعة البتروكيماويات كمادة خام لها في كل من مدينتي ينبع والجبيل الصناعيتين، هذا إلى جانب استخدام الغاز المسال كوقود للأغراض الصناعية والمنزلية. </w:t>
      </w:r>
    </w:p>
    <w:p w:rsidR="00CD1667" w:rsidRDefault="00CD1667" w:rsidP="00CD1667">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كما يصدر جزء آخر من الإنتاج المذكور للخارج. ونتيجة لكل هذا انخفضت نسبة الغاز الذي يحرق في شركة أرامكو إلى 16,5% فقط في عام 1982م. وعموماً فقد بلغ إنتاج المملكة من الغاز الطبيعي 53,460 مليون قدم مكعب/السنة في عام 2000. كما تحتل المملكة المرتبة السادسة في احتياطي الغاز الطبيعي الثابت وجوده بين الدول العشرة الأوائل في هذا الشأن. فقد بلغ احتياطي المملكة من الغاز الطبيعي في نفس العام 6,201مليار قدم مكعب.</w:t>
      </w: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D1667" w:rsidRDefault="00CD1667" w:rsidP="00CD1667">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D1667" w:rsidRDefault="00CD1667" w:rsidP="00CD1667">
      <w:pPr>
        <w:bidi/>
        <w:ind w:left="720" w:right="720"/>
        <w:rPr>
          <w:rFonts w:asciiTheme="majorBidi" w:hAnsiTheme="majorBidi" w:cstheme="majorBidi"/>
          <w:sz w:val="28"/>
          <w:szCs w:val="28"/>
        </w:rPr>
      </w:pPr>
    </w:p>
    <w:p w:rsidR="00BF0F8D" w:rsidRDefault="00BF0F8D" w:rsidP="00BF0F8D">
      <w:pPr>
        <w:bidi/>
        <w:ind w:left="720" w:right="720"/>
        <w:rPr>
          <w:rFonts w:asciiTheme="majorBidi" w:hAnsiTheme="majorBidi" w:cstheme="majorBidi"/>
          <w:sz w:val="28"/>
          <w:szCs w:val="28"/>
        </w:rPr>
      </w:pPr>
    </w:p>
    <w:p w:rsidR="00BF0F8D" w:rsidRDefault="00BF0F8D" w:rsidP="00BF0F8D">
      <w:pPr>
        <w:bidi/>
        <w:ind w:left="720" w:right="720"/>
        <w:rPr>
          <w:rFonts w:asciiTheme="majorBidi" w:hAnsiTheme="majorBidi" w:cstheme="majorBidi"/>
          <w:sz w:val="28"/>
          <w:szCs w:val="28"/>
        </w:rPr>
      </w:pPr>
    </w:p>
    <w:p w:rsidR="00BF0F8D" w:rsidRPr="00CD1667" w:rsidRDefault="00BF0F8D" w:rsidP="00C41EC9">
      <w:pPr>
        <w:pStyle w:val="NormalWeb"/>
        <w:bidi/>
        <w:spacing w:before="0" w:beforeAutospacing="0" w:after="0" w:afterAutospacing="0" w:line="360" w:lineRule="auto"/>
        <w:rPr>
          <w:b/>
          <w:bCs/>
          <w:color w:val="7030A0"/>
          <w:sz w:val="32"/>
          <w:szCs w:val="32"/>
        </w:rPr>
      </w:pPr>
      <w:r>
        <w:rPr>
          <w:rFonts w:hint="cs"/>
          <w:b/>
          <w:bCs/>
          <w:color w:val="7030A0"/>
          <w:sz w:val="32"/>
          <w:szCs w:val="32"/>
          <w:rtl/>
        </w:rPr>
        <w:t xml:space="preserve">  المحاضرة  </w:t>
      </w:r>
      <w:r w:rsidR="00C41EC9">
        <w:rPr>
          <w:b/>
          <w:bCs/>
          <w:color w:val="7030A0"/>
          <w:sz w:val="32"/>
          <w:szCs w:val="32"/>
        </w:rPr>
        <w:t>13</w:t>
      </w:r>
    </w:p>
    <w:p w:rsidR="00BF0F8D" w:rsidRPr="00BF0F8D" w:rsidRDefault="00BF0F8D" w:rsidP="00BF0F8D">
      <w:pPr>
        <w:autoSpaceDE w:val="0"/>
        <w:autoSpaceDN w:val="0"/>
        <w:bidi/>
        <w:adjustRightInd w:val="0"/>
        <w:spacing w:after="0" w:line="240" w:lineRule="auto"/>
        <w:ind w:left="720" w:right="720" w:hanging="540"/>
        <w:rPr>
          <w:rFonts w:asciiTheme="majorBidi" w:hAnsiTheme="majorBidi" w:cstheme="majorBidi"/>
          <w:color w:val="C00000"/>
          <w:kern w:val="24"/>
          <w:sz w:val="28"/>
          <w:szCs w:val="28"/>
        </w:rPr>
      </w:pPr>
    </w:p>
    <w:p w:rsidR="00BF0F8D" w:rsidRPr="00BF0F8D" w:rsidRDefault="00BF0F8D" w:rsidP="00BF0F8D">
      <w:pPr>
        <w:autoSpaceDE w:val="0"/>
        <w:autoSpaceDN w:val="0"/>
        <w:bidi/>
        <w:adjustRightInd w:val="0"/>
        <w:spacing w:after="0" w:line="240" w:lineRule="auto"/>
        <w:ind w:right="720"/>
        <w:rPr>
          <w:rFonts w:asciiTheme="majorBidi" w:hAnsiTheme="majorBidi" w:cstheme="majorBidi"/>
          <w:b/>
          <w:bCs/>
          <w:color w:val="C00000"/>
          <w:kern w:val="24"/>
          <w:sz w:val="28"/>
          <w:szCs w:val="28"/>
        </w:rPr>
      </w:pPr>
      <w:r w:rsidRPr="00BF0F8D">
        <w:rPr>
          <w:rFonts w:asciiTheme="majorBidi" w:hAnsiTheme="majorBidi" w:cstheme="majorBidi"/>
          <w:b/>
          <w:bCs/>
          <w:color w:val="C00000"/>
          <w:kern w:val="24"/>
          <w:sz w:val="28"/>
          <w:szCs w:val="28"/>
          <w:rtl/>
        </w:rPr>
        <w:t xml:space="preserve">الجغرافية الاقتصادية للملكة العربية السعودية </w:t>
      </w:r>
    </w:p>
    <w:p w:rsidR="00BF0F8D" w:rsidRPr="00BF0F8D" w:rsidRDefault="00BF0F8D" w:rsidP="00BF0F8D">
      <w:pPr>
        <w:autoSpaceDE w:val="0"/>
        <w:autoSpaceDN w:val="0"/>
        <w:bidi/>
        <w:adjustRightInd w:val="0"/>
        <w:spacing w:after="0" w:line="240" w:lineRule="auto"/>
        <w:ind w:left="720" w:right="720" w:hanging="540"/>
        <w:rPr>
          <w:rFonts w:asciiTheme="majorBidi" w:hAnsiTheme="majorBidi" w:cstheme="majorBidi"/>
          <w:b/>
          <w:bCs/>
          <w:color w:val="C00000"/>
          <w:kern w:val="24"/>
          <w:sz w:val="28"/>
          <w:szCs w:val="28"/>
        </w:rPr>
      </w:pPr>
      <w:r w:rsidRPr="00BF0F8D">
        <w:rPr>
          <w:rFonts w:asciiTheme="majorBidi" w:hAnsiTheme="majorBidi" w:cstheme="majorBidi"/>
          <w:b/>
          <w:bCs/>
          <w:color w:val="C00000"/>
          <w:kern w:val="24"/>
          <w:sz w:val="28"/>
          <w:szCs w:val="28"/>
          <w:rtl/>
        </w:rPr>
        <w:t>الأنشطة الاقتصادية: الصناعة التحويلية</w:t>
      </w:r>
    </w:p>
    <w:p w:rsidR="00BF0F8D" w:rsidRPr="00BF0F8D" w:rsidRDefault="00BF0F8D" w:rsidP="00BF0F8D">
      <w:pPr>
        <w:autoSpaceDE w:val="0"/>
        <w:autoSpaceDN w:val="0"/>
        <w:bidi/>
        <w:adjustRightInd w:val="0"/>
        <w:spacing w:after="0" w:line="240" w:lineRule="auto"/>
        <w:ind w:left="720" w:right="720" w:hanging="540"/>
        <w:rPr>
          <w:rFonts w:asciiTheme="majorBidi" w:hAnsiTheme="majorBidi" w:cstheme="majorBidi"/>
          <w:color w:val="0070C0"/>
          <w:kern w:val="24"/>
          <w:sz w:val="28"/>
          <w:szCs w:val="28"/>
          <w:rtl/>
        </w:rPr>
      </w:pPr>
      <w:r w:rsidRPr="00BF0F8D">
        <w:rPr>
          <w:rFonts w:asciiTheme="majorBidi" w:hAnsiTheme="majorBidi" w:cstheme="majorBidi"/>
          <w:b/>
          <w:bCs/>
          <w:color w:val="0070C0"/>
          <w:kern w:val="24"/>
          <w:sz w:val="28"/>
          <w:szCs w:val="28"/>
          <w:rtl/>
        </w:rPr>
        <w:br/>
        <w:t>التطور التاريخي للصناعة التحويلية السعودية</w:t>
      </w:r>
      <w:r w:rsidRPr="00BF0F8D">
        <w:rPr>
          <w:rFonts w:asciiTheme="majorBidi" w:hAnsiTheme="majorBidi" w:cstheme="majorBidi"/>
          <w:color w:val="0070C0"/>
          <w:kern w:val="24"/>
          <w:sz w:val="28"/>
          <w:szCs w:val="28"/>
        </w:rPr>
        <w:br/>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لقد تركزت الصناعات التحويلية في المملكة العربية السعودية قبل </w:t>
      </w:r>
      <w:r>
        <w:rPr>
          <w:rFonts w:asciiTheme="majorBidi" w:hAnsiTheme="majorBidi" w:cstheme="majorBidi"/>
          <w:kern w:val="24"/>
          <w:sz w:val="28"/>
          <w:szCs w:val="28"/>
        </w:rPr>
        <w:t xml:space="preserve">  </w:t>
      </w:r>
      <w:r>
        <w:rPr>
          <w:rFonts w:asciiTheme="majorBidi" w:hAnsiTheme="majorBidi" w:cstheme="majorBidi"/>
          <w:kern w:val="24"/>
          <w:sz w:val="28"/>
          <w:szCs w:val="28"/>
          <w:rtl/>
        </w:rPr>
        <w:t xml:space="preserve">ظهور النفط فيها في الصناعة اليدوية والقائمة على مستوى بسيط من التنظيم سداً لحاجة الأسواق المحلية في بعض المدن الرئيسية بالبلاد فقد كان الصناع يؤدون أعمالهم في ورش ودكاكين صغيرة التي تشمل المنتجات الجلدية والخشبية وغيرها من المواد الخام المحلية وعموماً فقد كانت هذه الصناعات ملائمة لمستوى الحياة الاقتصادية السائدة حينذاك فلم يكن هناك موارد اقتصادية ذات أهمية اقتصادية متميزة في البلاد. </w:t>
      </w:r>
    </w:p>
    <w:p w:rsidR="009A43C4" w:rsidRDefault="009A43C4"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Default="00BF0F8D" w:rsidP="009A43C4">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كان ظهور النفط وقيام صناعة استخراجه في المنطقة الشرقية من المملكة مؤثراً في الحياة بشتى مجالاتها في البلاد وخاصة المجال الاقتصادي. فلقد وفر النفط المستخرج عوائد مالية ثابتة وتلبية احتياجات البلاد والمواطنين من السلع والبدء في التطوير الاقتصادي والاجتماعي. ودخول الصناعة التحويلية في مرحلة جديدة تتسم بالنمو والتحديث. اتسمت باضمحلال الصناعات التقليدية وظهور تلك الحديثة.</w:t>
      </w:r>
    </w:p>
    <w:p w:rsidR="009A43C4" w:rsidRDefault="009A43C4"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Default="00BF0F8D" w:rsidP="009A43C4">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kern w:val="24"/>
          <w:sz w:val="28"/>
          <w:szCs w:val="28"/>
          <w:rtl/>
        </w:rPr>
        <w:t>وبالتالي بدأ نوع من الغزو للأسواق المحلية من السلع الصناعية الأجنبية والتي لم تستطيع السلع الصناعية المحلية الصمود أمامها. بسبب الفروق القائمة بين الصناعتين الحديثة واليدوية التقليدية وقد تزامن تدهور الصناعات اليدوية بدء بعض رجال الأعمال المحليين في إنشاء مصانع للصناعة التحويلية الحديثة.</w:t>
      </w:r>
    </w:p>
    <w:p w:rsidR="009A43C4" w:rsidRDefault="009A43C4"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Default="00BF0F8D" w:rsidP="009A43C4">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وعموماً فقد كانت البداية متواضعة تمثلت تلك البداية في خمس شركات صناعية بلغ رأسمالها 42 مليون ريال في عام 1952م. ومن الطبيعي انه كان من المتوقع حدوث تعثر تمثلت النتيجة في فشل عدد من المصانع الجديدة وإقفال حوالي 15% من المصانع السعودية بنهاية الخمسينات الميلادية من القرن العشرين.</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وعموماً فقد بلغ حجم الاستثمار في المصانع السعودية بنهاية الخمسينات 95 مليون ريال فقط يعمل بها 660 عامل فقط. كما كان معظم تلك المصانع يعمل بنسب تتراوح ما بين 20% و 25% فقط من طاقتها الفعلية.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ومع بداية فترة الستينات الميلادية بدأ جهد حكومي بدعم القطاع الصناعي لحل أسباب تعثره وتوفير قاعدة أقوى للنمو الصناعي .تمثلت بصدور أنظمة حماية وتشجيع الصناعة الوطنية كما صدر بيان السياسة الصناعية لحكومة المملكة في عام 1974م. وأعقبه إنشاء المؤسسات والهيئات الحكومية الخاصة بالإشراف على النشاط الصناعي بالإضافة إلى إنشاء الهيئات التي أنيط بها إنشاء قطاع صناعي حكومي خالص هذه الإجراءات وغيرها كان لها الدور في النهوض بالقطاع الصناعي المحلي في المملكة العربية السعودية.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وعموماً يمكن لنا تلمس النمو الكبير لقطاع الصناعة التحويلية بما كان علية مع الوضع الحالي بدليل أن الصناعة السعودية استطاعت في حقبة الثمانينات الميلادية أن تخرج خارج الأسواق المحلية. فقد وصلت صادرات الصناعات السعودية لأكثر من 88 دولة بما فيها عشر دول من دول السوق الأوربية المشتركة. وكما بلغت قيمة صادرات الصناعة السعودية في عام 1995م عشرة أضعاف ما كانت عليه في عام 1985م.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ومن ناحية ثانية حدثت بعض التغيرات في التوزيع الجغرافي للصناعة داخل المملكة. فقد ظهرت مدن صناعية جديدة (الجبيل وينبع الصناعيتين) إلى جانب أماكن تركز الصناعة سابقاً (جدة – الرياض – الدمام).</w:t>
      </w:r>
    </w:p>
    <w:p w:rsidR="009A43C4" w:rsidRDefault="009A43C4" w:rsidP="00BF0F8D">
      <w:pPr>
        <w:autoSpaceDE w:val="0"/>
        <w:autoSpaceDN w:val="0"/>
        <w:bidi/>
        <w:adjustRightInd w:val="0"/>
        <w:spacing w:after="0" w:line="240" w:lineRule="auto"/>
        <w:ind w:left="720" w:right="720" w:hanging="540"/>
        <w:rPr>
          <w:rFonts w:asciiTheme="majorBidi" w:hAnsiTheme="majorBidi" w:cstheme="majorBidi"/>
          <w:b/>
          <w:bCs/>
          <w:color w:val="0070C0"/>
          <w:kern w:val="24"/>
          <w:sz w:val="28"/>
          <w:szCs w:val="28"/>
        </w:rPr>
      </w:pP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b/>
          <w:bCs/>
          <w:color w:val="0070C0"/>
          <w:kern w:val="24"/>
          <w:sz w:val="28"/>
          <w:szCs w:val="28"/>
        </w:rPr>
      </w:pP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b/>
          <w:bCs/>
          <w:color w:val="0070C0"/>
          <w:kern w:val="24"/>
          <w:sz w:val="28"/>
          <w:szCs w:val="28"/>
        </w:rPr>
      </w:pP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hint="cs"/>
          <w:b/>
          <w:bCs/>
          <w:color w:val="0070C0"/>
          <w:kern w:val="24"/>
          <w:sz w:val="28"/>
          <w:szCs w:val="28"/>
          <w:rtl/>
        </w:rPr>
      </w:pPr>
    </w:p>
    <w:p w:rsidR="00407E41" w:rsidRDefault="00407E41" w:rsidP="00407E41">
      <w:pPr>
        <w:autoSpaceDE w:val="0"/>
        <w:autoSpaceDN w:val="0"/>
        <w:bidi/>
        <w:adjustRightInd w:val="0"/>
        <w:spacing w:after="0" w:line="240" w:lineRule="auto"/>
        <w:ind w:left="720" w:right="720" w:hanging="540"/>
        <w:rPr>
          <w:rFonts w:asciiTheme="majorBidi" w:hAnsiTheme="majorBidi" w:cstheme="majorBidi"/>
          <w:b/>
          <w:bCs/>
          <w:color w:val="0070C0"/>
          <w:kern w:val="24"/>
          <w:sz w:val="28"/>
          <w:szCs w:val="28"/>
        </w:rPr>
      </w:pPr>
    </w:p>
    <w:p w:rsidR="00BF0F8D" w:rsidRPr="009A43C4" w:rsidRDefault="00BF0F8D" w:rsidP="009A43C4">
      <w:pPr>
        <w:autoSpaceDE w:val="0"/>
        <w:autoSpaceDN w:val="0"/>
        <w:bidi/>
        <w:adjustRightInd w:val="0"/>
        <w:spacing w:after="0" w:line="240" w:lineRule="auto"/>
        <w:ind w:left="720" w:right="720" w:hanging="540"/>
        <w:rPr>
          <w:rFonts w:asciiTheme="majorBidi" w:hAnsiTheme="majorBidi" w:cstheme="majorBidi"/>
          <w:b/>
          <w:bCs/>
          <w:color w:val="0070C0"/>
          <w:kern w:val="24"/>
          <w:sz w:val="28"/>
          <w:szCs w:val="28"/>
          <w:rtl/>
        </w:rPr>
      </w:pPr>
      <w:r w:rsidRPr="009A43C4">
        <w:rPr>
          <w:rFonts w:asciiTheme="majorBidi" w:hAnsiTheme="majorBidi" w:cstheme="majorBidi"/>
          <w:b/>
          <w:bCs/>
          <w:color w:val="0070C0"/>
          <w:kern w:val="24"/>
          <w:sz w:val="28"/>
          <w:szCs w:val="28"/>
          <w:rtl/>
        </w:rPr>
        <w:t xml:space="preserve">مقومات الصناعة التحويلية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kern w:val="24"/>
          <w:sz w:val="28"/>
          <w:szCs w:val="28"/>
          <w:rtl/>
        </w:rPr>
        <w:t>1</w:t>
      </w:r>
      <w:r>
        <w:rPr>
          <w:rFonts w:asciiTheme="majorBidi" w:hAnsiTheme="majorBidi" w:cstheme="majorBidi"/>
          <w:b/>
          <w:bCs/>
          <w:kern w:val="24"/>
          <w:sz w:val="28"/>
          <w:szCs w:val="28"/>
          <w:rtl/>
        </w:rPr>
        <w:t>- مواد الصناعة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2- القوى المحركة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3- رأس المال</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4- الأيدي العاملة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وفيما يلي استعراضاً لبعض التفاصيل لهذه المقومات</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Pr="009A43C4" w:rsidRDefault="00BF0F8D" w:rsidP="00BF0F8D">
      <w:pPr>
        <w:autoSpaceDE w:val="0"/>
        <w:autoSpaceDN w:val="0"/>
        <w:bidi/>
        <w:adjustRightInd w:val="0"/>
        <w:spacing w:after="0" w:line="240" w:lineRule="auto"/>
        <w:ind w:left="720" w:right="720" w:hanging="450"/>
        <w:rPr>
          <w:rFonts w:asciiTheme="majorBidi" w:hAnsiTheme="majorBidi" w:cstheme="majorBidi"/>
          <w:b/>
          <w:bCs/>
          <w:color w:val="984806" w:themeColor="accent6" w:themeShade="80"/>
          <w:kern w:val="24"/>
          <w:sz w:val="28"/>
          <w:szCs w:val="28"/>
          <w:rtl/>
        </w:rPr>
      </w:pPr>
      <w:r w:rsidRPr="009A43C4">
        <w:rPr>
          <w:rFonts w:asciiTheme="majorBidi" w:hAnsiTheme="majorBidi" w:cstheme="majorBidi"/>
          <w:b/>
          <w:bCs/>
          <w:color w:val="984806" w:themeColor="accent6" w:themeShade="80"/>
          <w:kern w:val="24"/>
          <w:sz w:val="28"/>
          <w:szCs w:val="28"/>
          <w:rtl/>
        </w:rPr>
        <w:t>1- مواد الصناعة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لقد كانت المواد الخام اللازمة لبعض الصناعات, قليلة بالبلاد بالإضافة إلى أن الصناعة في مراحلها المتقدمة تحصل على بعض احتياجاتها من المواد الخام من مصانع متخصصة في إنتاج ما يسمى بالسلع شبه المصنعة.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 xml:space="preserve">أن التطور الاقتصادي وتنفيذ خطط التنمية ساعد على تطوير قطاعات الزراعة والتعدين وغيرهما فبدأت تتوافر مواد خام محلية كبعض المحاصيل الزراعية والخامات </w:t>
      </w:r>
      <w:proofErr w:type="spellStart"/>
      <w:r>
        <w:rPr>
          <w:rFonts w:asciiTheme="majorBidi" w:hAnsiTheme="majorBidi" w:cstheme="majorBidi"/>
          <w:kern w:val="24"/>
          <w:sz w:val="28"/>
          <w:szCs w:val="28"/>
          <w:rtl/>
        </w:rPr>
        <w:t>المعدنية،فقد</w:t>
      </w:r>
      <w:proofErr w:type="spellEnd"/>
      <w:r>
        <w:rPr>
          <w:rFonts w:asciiTheme="majorBidi" w:hAnsiTheme="majorBidi" w:cstheme="majorBidi"/>
          <w:kern w:val="24"/>
          <w:sz w:val="28"/>
          <w:szCs w:val="28"/>
          <w:rtl/>
        </w:rPr>
        <w:t xml:space="preserve"> أصبحت الدولة قادرة على إنشاء صناعات ثقيلة في مجال تكرير النفط والصناعات البتروكيميائية والمعدنية اعتماداً على موارد النفط والغاز الطبيعي.</w:t>
      </w: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BF0F8D" w:rsidRPr="009A43C4" w:rsidRDefault="009A43C4" w:rsidP="009A43C4">
      <w:pPr>
        <w:autoSpaceDE w:val="0"/>
        <w:autoSpaceDN w:val="0"/>
        <w:bidi/>
        <w:adjustRightInd w:val="0"/>
        <w:spacing w:after="0" w:line="240" w:lineRule="auto"/>
        <w:ind w:left="720" w:right="720" w:hanging="540"/>
        <w:rPr>
          <w:rFonts w:asciiTheme="majorBidi" w:hAnsiTheme="majorBidi" w:cstheme="majorBidi"/>
          <w:b/>
          <w:bCs/>
          <w:color w:val="984806" w:themeColor="accent6" w:themeShade="80"/>
          <w:kern w:val="24"/>
          <w:sz w:val="28"/>
          <w:szCs w:val="28"/>
          <w:rtl/>
        </w:rPr>
      </w:pPr>
      <w:r w:rsidRPr="009A43C4">
        <w:rPr>
          <w:rFonts w:asciiTheme="majorBidi" w:hAnsiTheme="majorBidi" w:cstheme="majorBidi"/>
          <w:b/>
          <w:bCs/>
          <w:color w:val="984806" w:themeColor="accent6" w:themeShade="80"/>
          <w:kern w:val="24"/>
          <w:sz w:val="28"/>
          <w:szCs w:val="28"/>
          <w:rtl/>
        </w:rPr>
        <w:t>2- القوى المحركة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قد تمت إقامة شبكة طاقة كهربائية, واسعة تعمل بكفاءة, توفر للصناعة وغيرها من القطاعات والأنشطة, الطاقة التي تحتاجها في أي موقع تقوم به.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فهنالك أربعة شركات موحدة للكهرباء في أربعة من مناطق المملكة الخمس. قطاع الصناعة قد كان نصيبه لوحده حوالي 23% من استهلاك البلاد من الطاقة الكهربائية المولدة في عام 2001م.</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Pr="009A43C4" w:rsidRDefault="00BF0F8D" w:rsidP="00BF0F8D">
      <w:pPr>
        <w:autoSpaceDE w:val="0"/>
        <w:autoSpaceDN w:val="0"/>
        <w:bidi/>
        <w:adjustRightInd w:val="0"/>
        <w:spacing w:after="0" w:line="240" w:lineRule="auto"/>
        <w:ind w:left="720" w:right="720" w:hanging="450"/>
        <w:rPr>
          <w:rFonts w:asciiTheme="majorBidi" w:hAnsiTheme="majorBidi" w:cstheme="majorBidi"/>
          <w:b/>
          <w:bCs/>
          <w:color w:val="984806" w:themeColor="accent6" w:themeShade="80"/>
          <w:kern w:val="24"/>
          <w:sz w:val="28"/>
          <w:szCs w:val="28"/>
          <w:rtl/>
        </w:rPr>
      </w:pPr>
      <w:r w:rsidRPr="009A43C4">
        <w:rPr>
          <w:rFonts w:asciiTheme="majorBidi" w:hAnsiTheme="majorBidi" w:cstheme="majorBidi"/>
          <w:b/>
          <w:bCs/>
          <w:color w:val="984806" w:themeColor="accent6" w:themeShade="80"/>
          <w:kern w:val="24"/>
          <w:sz w:val="28"/>
          <w:szCs w:val="28"/>
          <w:rtl/>
        </w:rPr>
        <w:t>3- رأس المال</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الأنظمة الحكومية الصناعية سعت إلى اجتذاب رأس المال الأجنبي للمجال الصناعي منذ بدايات الصناعة السعودية. وقد تم هذا الأمر آنذاك لقلة رأس المال المحلي ولاستقطاب التقنية الصناعية الحديثة بعد تزايد الدخل المالي في البلاد في السبعينات الميلادية فقد استمر جذب رؤوس الأموال الأجنبية.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 xml:space="preserve"> فالحاجة للتقنية مستمرة, وستظل كذلك حتى تصل المملكة لمرحلة متقدمة تقنياً. نستطيع القول بأن رأس المال يعتبر في المملكة واحداً من أكثر مقومات الصناعة التحويلية إيجابية بالنسبة للقطاع الصناعي السعودي. وتظهر هذه الإيجابيات بوضوح في تنامي عدد الشركات الصناعية المساهمة.</w:t>
      </w: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BF0F8D" w:rsidRPr="009A43C4" w:rsidRDefault="00BF0F8D" w:rsidP="00BF0F8D">
      <w:pPr>
        <w:autoSpaceDE w:val="0"/>
        <w:autoSpaceDN w:val="0"/>
        <w:bidi/>
        <w:adjustRightInd w:val="0"/>
        <w:spacing w:after="0" w:line="240" w:lineRule="auto"/>
        <w:ind w:left="720" w:right="720" w:hanging="450"/>
        <w:rPr>
          <w:rFonts w:asciiTheme="majorBidi" w:hAnsiTheme="majorBidi" w:cstheme="majorBidi"/>
          <w:b/>
          <w:bCs/>
          <w:color w:val="984806" w:themeColor="accent6" w:themeShade="80"/>
          <w:kern w:val="24"/>
          <w:sz w:val="28"/>
          <w:szCs w:val="28"/>
          <w:rtl/>
        </w:rPr>
      </w:pPr>
      <w:r w:rsidRPr="009A43C4">
        <w:rPr>
          <w:rFonts w:asciiTheme="majorBidi" w:hAnsiTheme="majorBidi" w:cstheme="majorBidi"/>
          <w:b/>
          <w:bCs/>
          <w:color w:val="984806" w:themeColor="accent6" w:themeShade="80"/>
          <w:kern w:val="24"/>
          <w:sz w:val="28"/>
          <w:szCs w:val="28"/>
          <w:rtl/>
        </w:rPr>
        <w:t>4- الأيدي العاملة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وفقاً لبيانات عام 1420هـ فإن هناك 7,427,723 فرد سعودي وسعودية في سن العمل تصل نسبة العاملين منهم بالفعل إلى حوالي 37% فقط فقد وصل عدد السكان الذين هم ضمن الفئة العمرية 0 – 14 سنة في المملكة إلى حوالي 40% من مجموع السكان وفقا لبيانات عام 2000. وهؤلاء في المراحل الدراسية.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ولقد أدى هذا الوضع إلى عجز القوى العاملة السعودية على سد احتياجات سوق العمل في المملكة من شتى الوظائف والمهن, بما في ذلك الخاصة بالصناعة التحويلية.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ولم يكن هنالك بالتالي من حل للحصول على احتياجات البلاد من القوى العاملة إلا باستقدام عمالة من خارج البلاد. وعموماً أدى ذلك إلى ارتفاع نسبة العمالة الأجنبية لمجموع قوة العمل في البلاد إلى حوالي 52% وفقاً لبيانات عام 1999م.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كان من المتوقع أن ينتهي الاعتماد على العمالة الأجنبية بازدياد أعاد المتخرجين من المعاهد والجامعات ومراكز التدريب. ولكن مشكلة الإحلال قد تأجلت بسبب إقبال الشباب السعودي ظل لفترة منصباً على الجامعات بشكل أكبر من المعاهد الفنية ، فنسبة الملتحقين بالتعليم الفني العام والصناعي والتجاري لمجموع الملتحقين بالتعليم دون الجامعي عامة وصلت إلى حوالي 3% وذلك في عام 1421- 1422هـ</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9A43C4" w:rsidRDefault="009A43C4"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Default="00BF0F8D" w:rsidP="009A43C4">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وترجع هذه الاتجاهات لآثار الطفرة النفطية فهذه الطفرة أتاحت وفرة مالية في يد الكثيرين وازدياد فرص العمل والثراء أمام الكثيرين, مما جعل الدراسة الجامعية نوعا من الثقافة يسعى نحوها الشباب لاستكمال وضعه الاجتماعي أكثر منها معبر لسوق العمل واحتياجاته الفعلية.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على أن انتهاء فترة الطفرة وعودة الاقتصاد السعودي لدورته الاعتيادية أزال تلك الأسباب, وأصبح هناك وعي متزايد بين الشباب بأهمية التوجه نحو التخصصات التي يحتاجها سوق العمل أكثر. وهنالك بعض المؤشرات على ذلك, كالإقبال على الكليات العلمية الذي تزايد على ذي قبل. فبعد أن كان حوالي 76% من طلاب الجامعات السعودية ملتحقين بكليات نظرية في عام 1981م انخفضت النسبة إلى 70% كما سلف الذكر</w:t>
      </w: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BF0F8D" w:rsidRPr="009A43C4" w:rsidRDefault="00BF0F8D" w:rsidP="00BF0F8D">
      <w:pPr>
        <w:autoSpaceDE w:val="0"/>
        <w:autoSpaceDN w:val="0"/>
        <w:bidi/>
        <w:adjustRightInd w:val="0"/>
        <w:spacing w:after="0" w:line="240" w:lineRule="auto"/>
        <w:ind w:left="720" w:right="720" w:hanging="450"/>
        <w:rPr>
          <w:rFonts w:asciiTheme="majorBidi" w:hAnsiTheme="majorBidi" w:cstheme="majorBidi"/>
          <w:b/>
          <w:bCs/>
          <w:color w:val="0070C0"/>
          <w:kern w:val="24"/>
          <w:sz w:val="28"/>
          <w:szCs w:val="28"/>
          <w:rtl/>
        </w:rPr>
      </w:pPr>
      <w:r w:rsidRPr="009A43C4">
        <w:rPr>
          <w:rFonts w:asciiTheme="majorBidi" w:hAnsiTheme="majorBidi" w:cstheme="majorBidi"/>
          <w:b/>
          <w:bCs/>
          <w:color w:val="0070C0"/>
          <w:kern w:val="24"/>
          <w:sz w:val="28"/>
          <w:szCs w:val="28"/>
          <w:rtl/>
        </w:rPr>
        <w:t>السياسات الصناعية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تمثل السياسات الصناعية, مقوماً مهماً من مقومات الصناعة التحويلية. وكلما كانت السياسة المتبعة في هذا الصدد متوازنة كلما حققت النتائج المرجوة. وفيما يخص المملكة, فقد أدرك مخططو السياسات الاقتصادية لتبني </w:t>
      </w:r>
      <w:proofErr w:type="spellStart"/>
      <w:r>
        <w:rPr>
          <w:rFonts w:asciiTheme="majorBidi" w:hAnsiTheme="majorBidi" w:cstheme="majorBidi"/>
          <w:kern w:val="24"/>
          <w:sz w:val="28"/>
          <w:szCs w:val="28"/>
          <w:rtl/>
        </w:rPr>
        <w:t>إستراتيجية</w:t>
      </w:r>
      <w:proofErr w:type="spellEnd"/>
      <w:r>
        <w:rPr>
          <w:rFonts w:asciiTheme="majorBidi" w:hAnsiTheme="majorBidi" w:cstheme="majorBidi"/>
          <w:kern w:val="24"/>
          <w:sz w:val="28"/>
          <w:szCs w:val="28"/>
          <w:rtl/>
        </w:rPr>
        <w:t xml:space="preserve"> تصنيعية تمكنها من النمو الاقتصادي السريع. </w:t>
      </w:r>
    </w:p>
    <w:p w:rsidR="00BF0F8D" w:rsidRDefault="00BF0F8D" w:rsidP="00407E41">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لقد المملكة كانت منذ بداياتها الأولى معتمدة على مصدر وحيد للدخل تقريباً, وهو النفط, وهذا يعني أن اقتصاديات البلاد عرضة لحدوث تقلبات اقتصادية نتيجة لما قد يعتري أسعار النفط من ارتفاع وانخفاض. وبالتالي فقد كان من المهم العمل على إيجاد مصادر بديلة للدخل, بجانب النفط, ومنها وفي مقدمتها الصناعة التحويلية ومن تم تحديد سياسة صناعة سعودية تأخذ في اعتبارها خصائص ال</w:t>
      </w:r>
      <w:r w:rsidR="00407E41">
        <w:rPr>
          <w:rFonts w:asciiTheme="majorBidi" w:hAnsiTheme="majorBidi" w:cstheme="majorBidi"/>
          <w:kern w:val="24"/>
          <w:sz w:val="28"/>
          <w:szCs w:val="28"/>
          <w:rtl/>
        </w:rPr>
        <w:t>وضع الاقتصادي والجغرافي للبلاد.</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تتمثل محاور السياسة الصناعية السعودية فيما يلي:</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b/>
          <w:bCs/>
          <w:kern w:val="24"/>
          <w:sz w:val="28"/>
          <w:szCs w:val="28"/>
        </w:rPr>
      </w:pPr>
      <w:r>
        <w:rPr>
          <w:rFonts w:asciiTheme="majorBidi" w:hAnsiTheme="majorBidi" w:cstheme="majorBidi"/>
          <w:kern w:val="24"/>
          <w:sz w:val="28"/>
          <w:szCs w:val="28"/>
          <w:rtl/>
        </w:rPr>
        <w:t> </w:t>
      </w:r>
    </w:p>
    <w:p w:rsidR="00BF0F8D" w:rsidRDefault="00BF0F8D" w:rsidP="00BF0F8D">
      <w:pPr>
        <w:autoSpaceDE w:val="0"/>
        <w:autoSpaceDN w:val="0"/>
        <w:bidi/>
        <w:adjustRightInd w:val="0"/>
        <w:spacing w:after="0" w:line="240" w:lineRule="auto"/>
        <w:ind w:left="720" w:right="720" w:hanging="360"/>
        <w:rPr>
          <w:rFonts w:asciiTheme="majorBidi" w:hAnsiTheme="majorBidi" w:cstheme="majorBidi"/>
          <w:b/>
          <w:bCs/>
          <w:kern w:val="24"/>
          <w:sz w:val="28"/>
          <w:szCs w:val="28"/>
        </w:rPr>
      </w:pPr>
      <w:r>
        <w:rPr>
          <w:rFonts w:asciiTheme="majorBidi" w:hAnsiTheme="majorBidi" w:cstheme="majorBidi"/>
          <w:b/>
          <w:bCs/>
          <w:kern w:val="24"/>
          <w:sz w:val="28"/>
          <w:szCs w:val="28"/>
          <w:rtl/>
        </w:rPr>
        <w:t>1- قيام قطاع صناعي خاص قوي وفعال يقوم بأعباء التنمية الصناعية.</w:t>
      </w:r>
    </w:p>
    <w:p w:rsidR="00BF0F8D" w:rsidRDefault="00BF0F8D" w:rsidP="00BF0F8D">
      <w:pPr>
        <w:autoSpaceDE w:val="0"/>
        <w:autoSpaceDN w:val="0"/>
        <w:bidi/>
        <w:adjustRightInd w:val="0"/>
        <w:spacing w:after="0" w:line="240" w:lineRule="auto"/>
        <w:ind w:left="720" w:right="720" w:hanging="360"/>
        <w:rPr>
          <w:rFonts w:asciiTheme="majorBidi" w:hAnsiTheme="majorBidi" w:cstheme="majorBidi"/>
          <w:b/>
          <w:bCs/>
          <w:kern w:val="24"/>
          <w:sz w:val="28"/>
          <w:szCs w:val="28"/>
        </w:rPr>
      </w:pPr>
      <w:r>
        <w:rPr>
          <w:rFonts w:asciiTheme="majorBidi" w:hAnsiTheme="majorBidi" w:cstheme="majorBidi"/>
          <w:b/>
          <w:bCs/>
          <w:kern w:val="24"/>
          <w:sz w:val="28"/>
          <w:szCs w:val="28"/>
          <w:rtl/>
        </w:rPr>
        <w:t>2- قيام قطاع صناعي حكومي يركز جهوده في تلك النوعية من المشاريع الصناعية التي لا يمكن للقطاع الخاص أن يقوم بها.</w:t>
      </w:r>
    </w:p>
    <w:p w:rsidR="00BF0F8D" w:rsidRDefault="00BF0F8D" w:rsidP="00BF0F8D">
      <w:pPr>
        <w:autoSpaceDE w:val="0"/>
        <w:autoSpaceDN w:val="0"/>
        <w:bidi/>
        <w:adjustRightInd w:val="0"/>
        <w:spacing w:after="0" w:line="240" w:lineRule="auto"/>
        <w:ind w:left="720" w:right="720" w:hanging="360"/>
        <w:rPr>
          <w:rFonts w:asciiTheme="majorBidi" w:hAnsiTheme="majorBidi" w:cstheme="majorBidi"/>
          <w:b/>
          <w:bCs/>
          <w:kern w:val="24"/>
          <w:sz w:val="28"/>
          <w:szCs w:val="28"/>
        </w:rPr>
      </w:pPr>
      <w:r>
        <w:rPr>
          <w:rFonts w:asciiTheme="majorBidi" w:hAnsiTheme="majorBidi" w:cstheme="majorBidi"/>
          <w:b/>
          <w:bCs/>
          <w:kern w:val="24"/>
          <w:sz w:val="28"/>
          <w:szCs w:val="28"/>
          <w:rtl/>
        </w:rPr>
        <w:t>3- العمل على استخدام الصناعة التحويلية كأداة للتنمية الإقليمية.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Pr="009A43C4" w:rsidRDefault="00BF0F8D" w:rsidP="00BF0F8D">
      <w:pPr>
        <w:autoSpaceDE w:val="0"/>
        <w:autoSpaceDN w:val="0"/>
        <w:bidi/>
        <w:adjustRightInd w:val="0"/>
        <w:spacing w:after="0" w:line="240" w:lineRule="auto"/>
        <w:ind w:left="720" w:right="720" w:hanging="540"/>
        <w:rPr>
          <w:rFonts w:asciiTheme="majorBidi" w:hAnsiTheme="majorBidi" w:cstheme="majorBidi"/>
          <w:b/>
          <w:bCs/>
          <w:color w:val="0070C0"/>
          <w:kern w:val="24"/>
          <w:sz w:val="28"/>
          <w:szCs w:val="28"/>
          <w:rtl/>
        </w:rPr>
      </w:pPr>
      <w:r w:rsidRPr="009A43C4">
        <w:rPr>
          <w:rFonts w:asciiTheme="majorBidi" w:hAnsiTheme="majorBidi" w:cstheme="majorBidi"/>
          <w:b/>
          <w:bCs/>
          <w:color w:val="0070C0"/>
          <w:kern w:val="24"/>
          <w:sz w:val="28"/>
          <w:szCs w:val="28"/>
          <w:rtl/>
        </w:rPr>
        <w:t>الوضع الراهن للصناعة التحولية السعودية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 xml:space="preserve">الجوانب الرئيسة للوضع الراهن للصناعة السعودية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1- الهيكل المؤسسي.     2- الهيكل النوعي.  وفيما يلي تفصيلا لذلك: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1- الهيكل المؤسسي</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 توجد في المملكة العربية السعودية ثلاث قطاعات صناعية هي:</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القطاع الخاص</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القطاع الحكومي</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القطاع المساهم</w:t>
      </w:r>
    </w:p>
    <w:p w:rsidR="00BF0F8D" w:rsidRDefault="00BF0F8D" w:rsidP="00407E41">
      <w:pPr>
        <w:autoSpaceDE w:val="0"/>
        <w:autoSpaceDN w:val="0"/>
        <w:bidi/>
        <w:adjustRightInd w:val="0"/>
        <w:spacing w:after="0" w:line="240" w:lineRule="auto"/>
        <w:ind w:right="720"/>
        <w:rPr>
          <w:rFonts w:asciiTheme="majorBidi" w:hAnsiTheme="majorBidi" w:cstheme="majorBidi"/>
          <w:kern w:val="24"/>
          <w:sz w:val="28"/>
          <w:szCs w:val="28"/>
          <w:rtl/>
        </w:rPr>
      </w:pP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ويشمل ذلك أرامكو ويشمل هذه المشاريع برنامجا درع السلام واليمامة التابعان لبرنامج التوازن الاقتصادي الذي يقوم ما بين وزارة الدفاع والطيران وبعض الشركات الأجنبية الموردة للقطاعات العسكرية ومصانع كسوة الكعبة الذي تشرف عليه وزارة الأوقاف والشؤون الإسلامية والدعوة والإرشاد.</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 إضافة إلى مصنع تعبئة التمور في الأحساء الذي تملكه وتديره وزارة الزراعة والمياه. بالحديث للقطاع المساهم يبلغ عدد هذه الشركات ثمانية وعشرون شركة ونلاحظ هنا أن الحكومة تملك أسهم بعض هذه الشركات حيث تملك 70% من أسهم شركة سابك. من جملة أسهم مجموعة الشركات الصناعية المساهمة 41,3%.</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9A43C4" w:rsidRDefault="009A43C4" w:rsidP="009A43C4">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407E41" w:rsidRDefault="00407E41" w:rsidP="00BF0F8D">
      <w:pPr>
        <w:autoSpaceDE w:val="0"/>
        <w:autoSpaceDN w:val="0"/>
        <w:bidi/>
        <w:adjustRightInd w:val="0"/>
        <w:spacing w:after="0" w:line="240" w:lineRule="auto"/>
        <w:ind w:left="720" w:right="720" w:hanging="450"/>
        <w:rPr>
          <w:rFonts w:asciiTheme="majorBidi" w:hAnsiTheme="majorBidi" w:cstheme="majorBidi" w:hint="cs"/>
          <w:b/>
          <w:bCs/>
          <w:color w:val="0070C0"/>
          <w:kern w:val="24"/>
          <w:sz w:val="28"/>
          <w:szCs w:val="28"/>
          <w:rtl/>
        </w:rPr>
      </w:pPr>
    </w:p>
    <w:p w:rsidR="00BF0F8D" w:rsidRPr="009A43C4" w:rsidRDefault="00BF0F8D" w:rsidP="00407E41">
      <w:pPr>
        <w:autoSpaceDE w:val="0"/>
        <w:autoSpaceDN w:val="0"/>
        <w:bidi/>
        <w:adjustRightInd w:val="0"/>
        <w:spacing w:after="0" w:line="240" w:lineRule="auto"/>
        <w:ind w:left="720" w:right="720" w:hanging="450"/>
        <w:rPr>
          <w:rFonts w:asciiTheme="majorBidi" w:hAnsiTheme="majorBidi" w:cstheme="majorBidi"/>
          <w:b/>
          <w:bCs/>
          <w:color w:val="0070C0"/>
          <w:kern w:val="24"/>
          <w:sz w:val="28"/>
          <w:szCs w:val="28"/>
          <w:rtl/>
        </w:rPr>
      </w:pPr>
      <w:bookmarkStart w:id="0" w:name="_GoBack"/>
      <w:bookmarkEnd w:id="0"/>
      <w:r w:rsidRPr="009A43C4">
        <w:rPr>
          <w:rFonts w:asciiTheme="majorBidi" w:hAnsiTheme="majorBidi" w:cstheme="majorBidi"/>
          <w:b/>
          <w:bCs/>
          <w:color w:val="0070C0"/>
          <w:kern w:val="24"/>
          <w:sz w:val="28"/>
          <w:szCs w:val="28"/>
          <w:rtl/>
        </w:rPr>
        <w:t>الهيكل النوعي</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بدءاً ينبغي أن نذكر أن وضع المملكة كدولة نامية تدخل في أولى مراحل التنمية الصناعية قد انعكس على أنواع الصناعات السائد بها. فتبرز الصناعات الاستهلاكية بها  كالغذائية وصناعة الإسمنت ومواد البناء. فظهرت في المملكة صناعة البتروكيماويات والمواد البترولية المكررة. تتصدر صناعة المنتجات الكيميائية قائمة الصناعات التحويلية المختلفة في البلاد وذلك فيما يخص إجمالي التمويل، تليها صناعة المنتجات المعدنية ثم صناعة مواد البناء والصيني والخزف والزجاج فصناعة المواد الغذائية. عدد العاملين وعدد المصانع.</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Pr="009A43C4" w:rsidRDefault="00BF0F8D" w:rsidP="00BF0F8D">
      <w:pPr>
        <w:autoSpaceDE w:val="0"/>
        <w:autoSpaceDN w:val="0"/>
        <w:bidi/>
        <w:adjustRightInd w:val="0"/>
        <w:spacing w:after="0" w:line="240" w:lineRule="auto"/>
        <w:ind w:left="720" w:right="720" w:hanging="540"/>
        <w:rPr>
          <w:rFonts w:asciiTheme="majorBidi" w:hAnsiTheme="majorBidi" w:cstheme="majorBidi"/>
          <w:b/>
          <w:bCs/>
          <w:color w:val="0070C0"/>
          <w:kern w:val="24"/>
          <w:sz w:val="28"/>
          <w:szCs w:val="28"/>
          <w:rtl/>
        </w:rPr>
      </w:pPr>
      <w:r w:rsidRPr="009A43C4">
        <w:rPr>
          <w:rFonts w:asciiTheme="majorBidi" w:hAnsiTheme="majorBidi" w:cstheme="majorBidi"/>
          <w:b/>
          <w:bCs/>
          <w:color w:val="0070C0"/>
          <w:kern w:val="24"/>
          <w:sz w:val="28"/>
          <w:szCs w:val="28"/>
          <w:rtl/>
        </w:rPr>
        <w:t>التوزيع الجغرافي للصناعة التحويلية السعودية</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يتسم التوزيع الجغرافي لعناصر الصناعة الرئيسة من مصانع لعمال لتمويل مالي بالمملكة بصفتين أولهما وأهمها هي صفة التركز. فالجزء الأكبر من العناصر المذكورة إنما توجد في المناطق الشرقية والغربية والوسطى. فحوالي 93% و97% و98% من أعداد المصانع وإجمالي عمالها وتمويلها المالي في المملكة عام 2001 إنما وجدت في المناطق الثلاثة المذكورة. إضافة إلى ذلك فحوالي 71% و84% و87% من المصانع والعمال والتمويل في البلاد إنما وجد، في عام 1994م، في خمسة فقط من مدن البلاد، البالغ عددها 190 مدينة. وهذه المدن هي الجبيل وينبع والرياض وجدة والدمام. أكثر من ذلك ففي داخل كل منطقة من المناطق الشرقية والغربية والوسطى تتركز عناصر الصناعة المذكورة، من مصانع لعمال لتمويل، في مدينة واحدة أو اثنتين.</w:t>
      </w:r>
    </w:p>
    <w:p w:rsidR="00BF0F8D" w:rsidRDefault="00BF0F8D" w:rsidP="009A43C4">
      <w:pPr>
        <w:autoSpaceDE w:val="0"/>
        <w:autoSpaceDN w:val="0"/>
        <w:bidi/>
        <w:adjustRightInd w:val="0"/>
        <w:spacing w:after="0" w:line="240" w:lineRule="auto"/>
        <w:ind w:right="720"/>
        <w:rPr>
          <w:rFonts w:asciiTheme="majorBidi" w:hAnsiTheme="majorBidi" w:cstheme="majorBidi"/>
          <w:kern w:val="24"/>
          <w:sz w:val="28"/>
          <w:szCs w:val="28"/>
          <w:rtl/>
        </w:rPr>
      </w:pPr>
    </w:p>
    <w:p w:rsidR="00BF0F8D" w:rsidRPr="009A43C4"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sidRPr="009A43C4">
        <w:rPr>
          <w:rFonts w:asciiTheme="majorBidi" w:hAnsiTheme="majorBidi" w:cstheme="majorBidi"/>
          <w:kern w:val="24"/>
          <w:sz w:val="28"/>
          <w:szCs w:val="28"/>
          <w:rtl/>
        </w:rPr>
        <w:t>مما سبق يمكن استنتاج الصفة الثانية للتوزيع الجغرافي للصناعة بالمملكة وهي صفة التبعثر. فهنالك قدراً من التبعثر لمواقع الشركات الصناعية بالبلاد. فنسب المصانع في المناطق الوسطى والغربية والشرقية متقاربة لحد ما.</w:t>
      </w:r>
    </w:p>
    <w:p w:rsidR="00BF0F8D" w:rsidRPr="009A43C4"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r w:rsidRPr="009A43C4">
        <w:rPr>
          <w:rFonts w:asciiTheme="majorBidi" w:hAnsiTheme="majorBidi" w:cstheme="majorBidi"/>
          <w:kern w:val="24"/>
          <w:sz w:val="28"/>
          <w:szCs w:val="28"/>
          <w:rtl/>
        </w:rPr>
        <w:t>أي أنه ليس هنالك منطقة مستحوذة دون غيرها على الأنشطة الصناعية. وإذا ما أردنا ترتيب هذه المناطق حسب حجم النشاط الصناعي فيها فسنجد أن المنطقة الشرقية تأتي في المرتبة الأولى في هذا الشأن. فقد وصلت نسبة إجمالي تمويل المصانع المرخصة المنتجة في المنطقة الشرقية في عام 2001م إلى 48% إلى مجموع المصانع المرخصة المنتجة في البلاد. وتأتي المنطقة الغربية بنسبة 35,5% ثم المنطقة الوسطى بنسبة 14,9%. وبالتالي فالمنطقتان الغربية والشرقية تتفوقان على المنطقة الوسطى من حيث التركز الصناعي قياساً بعنصر التمويل المالي. ويرجع ذلك بطبيعة الحال إلى تركز الصناعات الكيمائية بهاتين المنطقتين, وهي صناعات ذات استخدام مكثف لرأس المال.</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Pr="009A43C4" w:rsidRDefault="00BF0F8D" w:rsidP="00BF0F8D">
      <w:pPr>
        <w:autoSpaceDE w:val="0"/>
        <w:autoSpaceDN w:val="0"/>
        <w:bidi/>
        <w:adjustRightInd w:val="0"/>
        <w:spacing w:after="0" w:line="240" w:lineRule="auto"/>
        <w:ind w:left="720" w:right="720" w:hanging="450"/>
        <w:rPr>
          <w:rFonts w:asciiTheme="majorBidi" w:hAnsiTheme="majorBidi" w:cstheme="majorBidi"/>
          <w:b/>
          <w:bCs/>
          <w:color w:val="0070C0"/>
          <w:kern w:val="24"/>
          <w:sz w:val="28"/>
          <w:szCs w:val="28"/>
          <w:rtl/>
        </w:rPr>
      </w:pPr>
      <w:r w:rsidRPr="009A43C4">
        <w:rPr>
          <w:rFonts w:asciiTheme="majorBidi" w:hAnsiTheme="majorBidi" w:cstheme="majorBidi"/>
          <w:b/>
          <w:bCs/>
          <w:color w:val="0070C0"/>
          <w:kern w:val="24"/>
          <w:sz w:val="28"/>
          <w:szCs w:val="28"/>
          <w:rtl/>
        </w:rPr>
        <w:t>الجبيل وينبع الصناعيتان</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تمثل مدينتا الجبيل وينبع الصناعيتان أهم منجزات التنمية الصناعية في المملكة. فقد أدى إنشاء المدينتين إلى زيادة حجم النشاط الصناعي في البلاد بشكل كبير. ويتضح ذلك من مقارنة نسب نمو عناصر الصناعي في البلاد بشكل كبير. ويتضح ذلك من مقارنة نسب نمو عناصر الصناعة الرئيسة في المملكة ما قبل وما بعد إنشاء المدينتين وبدء بعض مصانعها في الإنتاج.</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ففي فترة 1970 – 1975م بلغت نسب نمو المصانع والعمال ورأس المال بالصناعة السعودية 79% و 127% 102%. وفي المقابل فقد بلغت النسب المناظرة لفترة 1975 – 1985م 208,1% و377% و101,8% على التوالي. </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ومن ناحية أخرى فقد أدى إنشاء المدينتين إلى قدر، وان يكن محدد، من الانتشار لعناصر النشاط الصناعي في المنطقتين الإداريتين التي توجد بها المدينتان. فقبل ذلك كان معظم النشاط الصناعي، بعناصره المختلفة، بتركز في مدينة أو اثنتان فقط من مدن المنطقتين الإداريتين المذكورتين. كما انه بعد إنشاء الجبيل وينبع الصناعيتين فقد برزتا كمركزين صناعيين ذات أهمية متميزة، في مجال الصناعات الثقيلة، وذلك بجانب المدن الأخرى ذات النشاط الصناعي في المنطقتين. وبذلك فظهور المدينتان أسهم، مبدئياً، في الحصول قدر من النمو الصناعي والاقتصادي في منطقتيهما الإداريتين</w:t>
      </w:r>
      <w:r>
        <w:rPr>
          <w:rFonts w:asciiTheme="majorBidi" w:hAnsiTheme="majorBidi" w:cstheme="majorBidi"/>
          <w:b/>
          <w:bCs/>
          <w:kern w:val="24"/>
          <w:sz w:val="28"/>
          <w:szCs w:val="28"/>
          <w:rtl/>
        </w:rPr>
        <w:t xml:space="preserve">. </w:t>
      </w:r>
    </w:p>
    <w:p w:rsidR="00BF0F8D" w:rsidRPr="009A43C4"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r w:rsidRPr="009A43C4">
        <w:rPr>
          <w:rFonts w:asciiTheme="majorBidi" w:hAnsiTheme="majorBidi" w:cstheme="majorBidi"/>
          <w:kern w:val="24"/>
          <w:sz w:val="28"/>
          <w:szCs w:val="28"/>
          <w:rtl/>
        </w:rPr>
        <w:t>ومن المأمول أن يزداد دور المدينتان في التنمية الإقليمية بكلى من المنطقة الشرقية حيث الجبيل، ومنطقة المدينة المنورة، حيث ينبع، مع القيام بزيادة فعالية دور القطاع الخاص في هذا الصدد. فالمدينتان تحتويان على مساحات مجهزة بكافة المرافق مخصصة للقطاع الخاص لإنشاء مصانع تستخدم منتجات مصانع شركتا سابك وأرامكو كمواد خام لمصانع القطاع. وأخيراً فبفضل مدينتا الجبيل وينبع الصناعيتان فقد دخلت المملكة لمجال الصناعات.</w:t>
      </w: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BF0F8D" w:rsidRDefault="00BF0F8D" w:rsidP="00BF0F8D">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41EC9" w:rsidRPr="00CD1667" w:rsidRDefault="00C41EC9" w:rsidP="00C41EC9">
      <w:pPr>
        <w:pStyle w:val="NormalWeb"/>
        <w:bidi/>
        <w:spacing w:before="0" w:beforeAutospacing="0" w:after="0" w:afterAutospacing="0" w:line="360" w:lineRule="auto"/>
        <w:rPr>
          <w:b/>
          <w:bCs/>
          <w:color w:val="7030A0"/>
          <w:sz w:val="32"/>
          <w:szCs w:val="32"/>
        </w:rPr>
      </w:pPr>
      <w:r>
        <w:rPr>
          <w:rFonts w:hint="cs"/>
          <w:b/>
          <w:bCs/>
          <w:color w:val="7030A0"/>
          <w:sz w:val="32"/>
          <w:szCs w:val="32"/>
          <w:rtl/>
        </w:rPr>
        <w:t xml:space="preserve">  المحاضرة  </w:t>
      </w:r>
      <w:r>
        <w:rPr>
          <w:b/>
          <w:bCs/>
          <w:color w:val="7030A0"/>
          <w:sz w:val="32"/>
          <w:szCs w:val="32"/>
        </w:rPr>
        <w:t>14</w:t>
      </w:r>
    </w:p>
    <w:p w:rsidR="00C41EC9" w:rsidRDefault="00C41EC9" w:rsidP="00C41EC9">
      <w:pPr>
        <w:autoSpaceDE w:val="0"/>
        <w:autoSpaceDN w:val="0"/>
        <w:bidi/>
        <w:adjustRightInd w:val="0"/>
        <w:spacing w:after="0" w:line="240" w:lineRule="auto"/>
        <w:ind w:right="720"/>
        <w:rPr>
          <w:rFonts w:asciiTheme="majorBidi" w:hAnsiTheme="majorBidi" w:cstheme="majorBidi"/>
          <w:b/>
          <w:bCs/>
          <w:kern w:val="24"/>
          <w:sz w:val="28"/>
          <w:szCs w:val="28"/>
          <w:rtl/>
        </w:rPr>
      </w:pPr>
      <w:r>
        <w:rPr>
          <w:rFonts w:asciiTheme="majorBidi" w:hAnsiTheme="majorBidi" w:cstheme="majorBidi"/>
          <w:b/>
          <w:bCs/>
          <w:kern w:val="24"/>
          <w:sz w:val="28"/>
          <w:szCs w:val="28"/>
          <w:rtl/>
        </w:rPr>
        <w:t>مقدمة</w:t>
      </w:r>
    </w:p>
    <w:p w:rsidR="00C41EC9" w:rsidRPr="00C41EC9" w:rsidRDefault="00C41EC9" w:rsidP="00C41EC9">
      <w:pPr>
        <w:autoSpaceDE w:val="0"/>
        <w:autoSpaceDN w:val="0"/>
        <w:bidi/>
        <w:adjustRightInd w:val="0"/>
        <w:spacing w:after="0" w:line="240" w:lineRule="auto"/>
        <w:ind w:left="720" w:right="720"/>
        <w:rPr>
          <w:rFonts w:asciiTheme="majorBidi" w:hAnsiTheme="majorBidi" w:cstheme="majorBidi"/>
          <w:kern w:val="24"/>
          <w:sz w:val="28"/>
          <w:szCs w:val="28"/>
          <w:rtl/>
        </w:rPr>
      </w:pPr>
      <w:r w:rsidRPr="00C41EC9">
        <w:rPr>
          <w:rFonts w:asciiTheme="majorBidi" w:hAnsiTheme="majorBidi" w:cstheme="majorBidi"/>
          <w:kern w:val="24"/>
          <w:sz w:val="28"/>
          <w:szCs w:val="28"/>
          <w:rtl/>
        </w:rPr>
        <w:t>في نهاية سلسلة مواضيع هذا المقرر والتي ستتوج بموضوع النقل والمواصلات والتجارة الخارجية نكون بذلك قد التزمنا بخطة تدريس هذا المقرر من خلال 14 محاضرة غطت جوانب متعددة من جغرافية المملكة الطبيعي منها والبشري.</w:t>
      </w:r>
    </w:p>
    <w:p w:rsidR="00C41EC9" w:rsidRPr="00C41EC9" w:rsidRDefault="00C41EC9" w:rsidP="00C41EC9">
      <w:pPr>
        <w:autoSpaceDE w:val="0"/>
        <w:autoSpaceDN w:val="0"/>
        <w:bidi/>
        <w:adjustRightInd w:val="0"/>
        <w:spacing w:after="0" w:line="240" w:lineRule="auto"/>
        <w:ind w:left="720" w:right="720"/>
        <w:rPr>
          <w:rFonts w:asciiTheme="majorBidi" w:hAnsiTheme="majorBidi" w:cstheme="majorBidi"/>
          <w:kern w:val="24"/>
          <w:sz w:val="28"/>
          <w:szCs w:val="28"/>
          <w:rtl/>
        </w:rPr>
      </w:pPr>
    </w:p>
    <w:p w:rsidR="00C41EC9" w:rsidRPr="00C41EC9" w:rsidRDefault="00C41EC9" w:rsidP="00C41EC9">
      <w:pPr>
        <w:autoSpaceDE w:val="0"/>
        <w:autoSpaceDN w:val="0"/>
        <w:bidi/>
        <w:adjustRightInd w:val="0"/>
        <w:spacing w:after="0" w:line="240" w:lineRule="auto"/>
        <w:ind w:left="720" w:right="720"/>
        <w:rPr>
          <w:rFonts w:asciiTheme="majorBidi" w:hAnsiTheme="majorBidi" w:cstheme="majorBidi"/>
          <w:kern w:val="24"/>
          <w:sz w:val="28"/>
          <w:szCs w:val="28"/>
          <w:rtl/>
        </w:rPr>
      </w:pPr>
      <w:r w:rsidRPr="00C41EC9">
        <w:rPr>
          <w:rFonts w:asciiTheme="majorBidi" w:hAnsiTheme="majorBidi" w:cstheme="majorBidi"/>
          <w:kern w:val="24"/>
          <w:sz w:val="28"/>
          <w:szCs w:val="28"/>
          <w:rtl/>
        </w:rPr>
        <w:t>وفي ختام هذه المواضيع ستكون وقفتنا عند تناول عناصر متعددة لهذين الموضوعين وبطريقة مختصرة الغرض منها إتاحة الفرصة للطلبة لمعرفة بعض النقاط الأساسية والجوهرية والتي هي كما يلي:</w:t>
      </w:r>
    </w:p>
    <w:p w:rsidR="00C41EC9" w:rsidRPr="00C41EC9" w:rsidRDefault="00C41EC9" w:rsidP="00C41EC9">
      <w:pPr>
        <w:autoSpaceDE w:val="0"/>
        <w:autoSpaceDN w:val="0"/>
        <w:bidi/>
        <w:adjustRightInd w:val="0"/>
        <w:spacing w:after="0" w:line="240" w:lineRule="auto"/>
        <w:ind w:left="180" w:right="720"/>
        <w:rPr>
          <w:rFonts w:asciiTheme="majorBidi" w:hAnsiTheme="majorBidi" w:cstheme="majorBidi"/>
          <w:b/>
          <w:bCs/>
          <w:color w:val="0070C0"/>
          <w:kern w:val="24"/>
          <w:sz w:val="28"/>
          <w:szCs w:val="28"/>
          <w:rtl/>
        </w:rPr>
      </w:pPr>
      <w:r w:rsidRPr="00C41EC9">
        <w:rPr>
          <w:rFonts w:asciiTheme="majorBidi" w:hAnsiTheme="majorBidi" w:cstheme="majorBidi"/>
          <w:b/>
          <w:bCs/>
          <w:color w:val="0070C0"/>
          <w:kern w:val="24"/>
          <w:sz w:val="28"/>
          <w:szCs w:val="28"/>
          <w:rtl/>
        </w:rPr>
        <w:br/>
        <w:t>الت</w:t>
      </w:r>
      <w:r>
        <w:rPr>
          <w:rFonts w:asciiTheme="majorBidi" w:hAnsiTheme="majorBidi" w:cstheme="majorBidi"/>
          <w:b/>
          <w:bCs/>
          <w:color w:val="0070C0"/>
          <w:kern w:val="24"/>
          <w:sz w:val="28"/>
          <w:szCs w:val="28"/>
          <w:rtl/>
        </w:rPr>
        <w:t xml:space="preserve">طور التاريخي للنقل في المملكة </w:t>
      </w:r>
      <w:r>
        <w:rPr>
          <w:rFonts w:asciiTheme="majorBidi" w:hAnsiTheme="majorBidi" w:cstheme="majorBidi"/>
          <w:b/>
          <w:bCs/>
          <w:color w:val="0070C0"/>
          <w:kern w:val="24"/>
          <w:sz w:val="28"/>
          <w:szCs w:val="28"/>
          <w:rtl/>
        </w:rPr>
        <w:br/>
      </w:r>
    </w:p>
    <w:p w:rsidR="00C41EC9" w:rsidRDefault="00C41EC9" w:rsidP="00C41EC9">
      <w:pPr>
        <w:numPr>
          <w:ilvl w:val="0"/>
          <w:numId w:val="72"/>
        </w:numPr>
        <w:autoSpaceDE w:val="0"/>
        <w:autoSpaceDN w:val="0"/>
        <w:bidi/>
        <w:adjustRightInd w:val="0"/>
        <w:spacing w:after="0" w:line="240" w:lineRule="auto"/>
        <w:ind w:right="720"/>
        <w:rPr>
          <w:rFonts w:asciiTheme="majorBidi" w:hAnsiTheme="majorBidi" w:cstheme="majorBidi"/>
          <w:kern w:val="24"/>
          <w:sz w:val="28"/>
          <w:szCs w:val="28"/>
          <w:rtl/>
        </w:rPr>
      </w:pPr>
      <w:r>
        <w:rPr>
          <w:rFonts w:asciiTheme="majorBidi" w:hAnsiTheme="majorBidi" w:cstheme="majorBidi"/>
          <w:kern w:val="24"/>
          <w:sz w:val="28"/>
          <w:szCs w:val="28"/>
          <w:rtl/>
        </w:rPr>
        <w:t>إذا ما نظرنا إلى وضع قطاع المواصلات في المملكة مع بدايات ظهورها فسنجد أنه إلى ما قبل عام 1938م لم يكن هناك أي خط مسفلت بالبلاد. وكل ما كان موجوداً هو حوالي 73 كم فقط من الطرق الممهدة.</w:t>
      </w:r>
    </w:p>
    <w:p w:rsidR="00C41EC9" w:rsidRDefault="00C41EC9" w:rsidP="00C41EC9">
      <w:pPr>
        <w:autoSpaceDE w:val="0"/>
        <w:autoSpaceDN w:val="0"/>
        <w:bidi/>
        <w:adjustRightInd w:val="0"/>
        <w:spacing w:after="0" w:line="240" w:lineRule="auto"/>
        <w:ind w:left="720" w:right="720"/>
        <w:rPr>
          <w:rFonts w:asciiTheme="majorBidi" w:hAnsiTheme="majorBidi" w:cstheme="majorBidi"/>
          <w:kern w:val="24"/>
          <w:sz w:val="28"/>
          <w:szCs w:val="28"/>
          <w:rtl/>
        </w:rPr>
      </w:pPr>
    </w:p>
    <w:p w:rsidR="00C41EC9" w:rsidRDefault="00C41EC9" w:rsidP="00C41EC9">
      <w:pPr>
        <w:numPr>
          <w:ilvl w:val="0"/>
          <w:numId w:val="62"/>
        </w:numPr>
        <w:autoSpaceDE w:val="0"/>
        <w:autoSpaceDN w:val="0"/>
        <w:bidi/>
        <w:adjustRightInd w:val="0"/>
        <w:spacing w:after="0" w:line="240" w:lineRule="auto"/>
        <w:ind w:right="720"/>
        <w:rPr>
          <w:rFonts w:asciiTheme="majorBidi" w:hAnsiTheme="majorBidi" w:cstheme="majorBidi"/>
          <w:kern w:val="24"/>
          <w:sz w:val="28"/>
          <w:szCs w:val="28"/>
          <w:rtl/>
        </w:rPr>
      </w:pPr>
      <w:r>
        <w:rPr>
          <w:rFonts w:asciiTheme="majorBidi" w:hAnsiTheme="majorBidi" w:cstheme="majorBidi"/>
          <w:kern w:val="24"/>
          <w:sz w:val="28"/>
          <w:szCs w:val="28"/>
          <w:rtl/>
        </w:rPr>
        <w:t>فضلاً عن ذلك كان هناك خط حديدي يربط المدينة المنورة بمدينة دمشق، مروراً بمدينة عمان، لخدمة الحجاج قبل قيام الدولة السعودية. على أن هذا الخط قد تم تخريبه أبان الثورة العربية ضد الدولة العثمانية في بدايات القرن العشرين. أما النقل الجوي فلم تبدأ المملكة تنعم بخدماته إلا في عام 1945م.</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أما النقل الجوي فلم تبدأ المملكة تنعم بخدماته إلا في عام 1945م.</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وضع النقل البحري فسنجد أن مرافق الموانئ القديمة، كجدة وجازان ورابغ وضبا والجبيل والعقير.. وغيرها، لم تكن تسمح باستقبال السفن الكبيرة. وكل ما كان يتم في هذه الموانئ هو التعامل مع السفن والقوارب الصغيرة، سواء أكان لأغراض التجارة أم الصيد أو الغوص.</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وعموماً كانت طرق المواصلات السائدة قديماً، قبل ظهور الدولة السعودية وإلى السنين الأولى من قيامها, هي </w:t>
      </w:r>
      <w:r>
        <w:rPr>
          <w:rFonts w:asciiTheme="majorBidi" w:hAnsiTheme="majorBidi" w:cstheme="majorBidi"/>
          <w:b/>
          <w:bCs/>
          <w:kern w:val="24"/>
          <w:sz w:val="28"/>
          <w:szCs w:val="28"/>
          <w:u w:val="single"/>
          <w:rtl/>
        </w:rPr>
        <w:t>طرق القوافل</w:t>
      </w:r>
      <w:r>
        <w:rPr>
          <w:rFonts w:asciiTheme="majorBidi" w:hAnsiTheme="majorBidi" w:cstheme="majorBidi"/>
          <w:kern w:val="24"/>
          <w:sz w:val="28"/>
          <w:szCs w:val="28"/>
          <w:rtl/>
        </w:rPr>
        <w:t xml:space="preserve">. وقد كانت تلك الطرق تمتد ما بين ساحل الخليج العربي وغرب شبه الجزيرة العربية وشمالها الغربي وجنوبها الغربي. كما كانت طرق القوافل تمتد بمحاذاة ساحل البحر الأحمر من الشمال إلى الجنوب متصلة بدورها بالطرق الموصلة إلى الخليج العربي.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numPr>
          <w:ilvl w:val="0"/>
          <w:numId w:val="62"/>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ومع تأسيس كيان الدولة فقد بدأ السعي في إحداث التطور الاقتصادي العام المطلوب للبلاد. وقد تم استهلال التطوير أولاً، بطبيعة الحال، بتطوير قطاع المواصلات في شتى مجالاته حتى قبل الأخذ بالتنمية المخططة في السبعينات الميلادية من القرن العشرين. ثم تمتع ذلك القطاع بتطور كبير في شتى وسائل النقل عبر الفترات الزمنية اللاحقة.</w:t>
      </w:r>
    </w:p>
    <w:p w:rsidR="00C41EC9" w:rsidRDefault="00C41EC9" w:rsidP="00C41EC9">
      <w:pPr>
        <w:numPr>
          <w:ilvl w:val="0"/>
          <w:numId w:val="76"/>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وعموماً فقد جاء هذا التطور في مجال المواصلات كنتيجة للتطور الاقتصادي العام وجهود التنمية في البلاد خاصة منذ فترة السبعينات الميلادية من القرن الماضي. فقد ظهرت عدة شبكات مختلفة للنقل، كل منها يمثل نظاماً للمواصلات قائماً بذاته وله خصائصه الاقتصادية كما هو الحال في عديد من دول العالم. </w:t>
      </w:r>
    </w:p>
    <w:p w:rsidR="00C41EC9" w:rsidRPr="00C41EC9" w:rsidRDefault="00C41EC9" w:rsidP="00C41EC9">
      <w:pPr>
        <w:autoSpaceDE w:val="0"/>
        <w:autoSpaceDN w:val="0"/>
        <w:bidi/>
        <w:adjustRightInd w:val="0"/>
        <w:spacing w:after="0" w:line="240" w:lineRule="auto"/>
        <w:ind w:right="720"/>
        <w:rPr>
          <w:rFonts w:asciiTheme="majorBidi" w:hAnsiTheme="majorBidi" w:cstheme="majorBidi"/>
          <w:color w:val="0070C0"/>
          <w:kern w:val="24"/>
          <w:sz w:val="28"/>
          <w:szCs w:val="28"/>
          <w:rtl/>
        </w:rPr>
      </w:pPr>
      <w:r w:rsidRPr="00C41EC9">
        <w:rPr>
          <w:rFonts w:asciiTheme="majorBidi" w:hAnsiTheme="majorBidi" w:cstheme="majorBidi"/>
          <w:b/>
          <w:bCs/>
          <w:color w:val="0070C0"/>
          <w:kern w:val="24"/>
          <w:sz w:val="28"/>
          <w:szCs w:val="28"/>
          <w:rtl/>
        </w:rPr>
        <w:br/>
        <w:t xml:space="preserve">العوامل المؤثرة في النقل والمواصلات </w:t>
      </w:r>
      <w:r w:rsidRPr="00C41EC9">
        <w:rPr>
          <w:rFonts w:asciiTheme="majorBidi" w:hAnsiTheme="majorBidi" w:cstheme="majorBidi"/>
          <w:b/>
          <w:bCs/>
          <w:color w:val="0070C0"/>
          <w:kern w:val="24"/>
          <w:sz w:val="28"/>
          <w:szCs w:val="28"/>
          <w:rtl/>
        </w:rPr>
        <w:br/>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إن المواصلات كظاهرة بشريه واقتصادية تحدث في رقعة جغرافية، إنما تظهر وتصل إلى شكلها الحالي نتيجة تفاعل عوامل عديدة طبيعية وبشرية. ويأتي العامل التاريخي في مقدمة عوامل المواصلات. فالوضع الحالي لشبكات النقل في أي إقليم إنما هو محصلة نهائية لعدد من الظروف الاقتصادية والبشرية التي حصلت في الفترات الماضية. فتطور شبكة النقل البري (طرق السيارات) بدءاً من السواحل نحو الداخل إنما حصل كتطور تاريخي بحكم أهمية المواقع الساحلية في تاريخ النشاط الاقتصادي للبلاد. فقد ظهر أول خط مسفلت في المملكة ما بين جدة ومكة المكرمة في عام 1938م. </w:t>
      </w:r>
    </w:p>
    <w:p w:rsidR="00C41EC9" w:rsidRDefault="00C41EC9" w:rsidP="00C41EC9">
      <w:pPr>
        <w:autoSpaceDE w:val="0"/>
        <w:autoSpaceDN w:val="0"/>
        <w:bidi/>
        <w:adjustRightInd w:val="0"/>
        <w:spacing w:after="0" w:line="240" w:lineRule="auto"/>
        <w:ind w:left="720" w:right="720"/>
        <w:rPr>
          <w:rFonts w:asciiTheme="majorBidi" w:hAnsiTheme="majorBidi" w:cstheme="majorBidi"/>
          <w:kern w:val="24"/>
          <w:sz w:val="28"/>
          <w:szCs w:val="28"/>
        </w:rPr>
      </w:pPr>
      <w:r>
        <w:rPr>
          <w:rFonts w:asciiTheme="majorBidi" w:hAnsiTheme="majorBidi" w:cstheme="majorBidi"/>
          <w:kern w:val="24"/>
          <w:sz w:val="28"/>
          <w:szCs w:val="28"/>
          <w:rtl/>
        </w:rPr>
        <w:t xml:space="preserve">ومن ناحية أخرى، ظهر عدد من الخطوط المسفلتة في منطقة النفط ممتدة نحو ساحل الخليج العربي في المنطقة الشرقية. وعموماً فهذا التطور أدى إلى تبلور أهمية تلك المواقع الساحلية، بالتحديد جدة والدمام، كنقاط رئيسية للشبكة وأساسية في أهم محاورها كما سنرى فيما بعد. وينطبق نفس الشيء على الدور الذي لعبه كل من مينائي جدة </w:t>
      </w:r>
    </w:p>
    <w:p w:rsidR="00C41EC9" w:rsidRDefault="00C41EC9" w:rsidP="00C41EC9">
      <w:pPr>
        <w:autoSpaceDE w:val="0"/>
        <w:autoSpaceDN w:val="0"/>
        <w:bidi/>
        <w:adjustRightInd w:val="0"/>
        <w:spacing w:after="0" w:line="240" w:lineRule="auto"/>
        <w:ind w:left="720" w:right="720"/>
        <w:rPr>
          <w:rFonts w:asciiTheme="majorBidi" w:hAnsiTheme="majorBidi" w:cstheme="majorBidi"/>
          <w:kern w:val="24"/>
          <w:sz w:val="28"/>
          <w:szCs w:val="28"/>
        </w:rPr>
      </w:pPr>
    </w:p>
    <w:p w:rsidR="00C41EC9" w:rsidRDefault="00C41EC9" w:rsidP="00C41EC9">
      <w:pPr>
        <w:autoSpaceDE w:val="0"/>
        <w:autoSpaceDN w:val="0"/>
        <w:bidi/>
        <w:adjustRightInd w:val="0"/>
        <w:spacing w:after="0" w:line="240" w:lineRule="auto"/>
        <w:ind w:left="720" w:right="720"/>
        <w:rPr>
          <w:rFonts w:asciiTheme="majorBidi" w:hAnsiTheme="majorBidi" w:cstheme="majorBidi"/>
          <w:kern w:val="24"/>
          <w:sz w:val="28"/>
          <w:szCs w:val="28"/>
          <w:rtl/>
        </w:rPr>
      </w:pPr>
      <w:r>
        <w:rPr>
          <w:rFonts w:asciiTheme="majorBidi" w:hAnsiTheme="majorBidi" w:cstheme="majorBidi"/>
          <w:kern w:val="24"/>
          <w:sz w:val="28"/>
          <w:szCs w:val="28"/>
          <w:rtl/>
        </w:rPr>
        <w:t>والدمام البحريين ومينائي جدة والظهران الجويين في تطور شبكتي النقل البحري والجوي في المملكة. هذا بالإضافة إلى دور مدينة الرياض في هذا التطور بسبب وظيفتها السياسية والإدارية. ويرجع هذا الأمر إلى حقيقة أن تطور الطرق في أي بلد مرتبط إلى حد بعيد بمسار التطور الاقتصادي والاجتماعي به وتطورات نمط التوزيع الجغرافي للمستوطنات البشرية في البلد المعني. والطرق البرية في المملكة تتسم بكونها كثيفة في مناطق معينه، وهي مناطق التركز السكاني. فالسكان نموا وتركزوا في نقاط محددة بفعل عوامل مختلفة جرى التعرض سابقاً.</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u w:val="single"/>
          <w:rtl/>
        </w:rPr>
        <w:t xml:space="preserve">لعناصر البيئة الطبيعة تأثيراتها المباشرة وغير المباشرة على حركة المواصلات </w:t>
      </w:r>
      <w:r>
        <w:rPr>
          <w:rFonts w:asciiTheme="majorBidi" w:hAnsiTheme="majorBidi" w:cstheme="majorBidi"/>
          <w:kern w:val="24"/>
          <w:sz w:val="28"/>
          <w:szCs w:val="28"/>
          <w:rtl/>
        </w:rPr>
        <w:t xml:space="preserve">في أي مكان. فالتكوين الجيولوجي، بداية، له أثر غير مباشر على طرق المواصلات وحركتها، ومن الأمثلة على هذا المواقع الجغرافية لنقاط وطرق شبكة طرق السيارات في منطقة القصيم. فهذه الشبكة تتركز مكانياً في القطاع الشرقي من هذه المنطقة. ذلك أن هذا القطاع هو جزء من الرف العربي، حيث تسود الصخور الرسوبية اللينة السهلة التمهيد. وبالتالي فشق الطرق أمر يسير في القطاع الشرقي منه عن القطاع الغربي، من منطقة القصيم، المنتمي للدرع العربي ذي الصخور النارية والمتحولة المتسمة بالصلابة.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numPr>
          <w:ilvl w:val="0"/>
          <w:numId w:val="72"/>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b/>
          <w:bCs/>
          <w:kern w:val="24"/>
          <w:sz w:val="28"/>
          <w:szCs w:val="28"/>
          <w:u w:val="single"/>
          <w:rtl/>
        </w:rPr>
        <w:t xml:space="preserve">أثر "التضاريس" على حركة المواصلات البرية في المملكة </w:t>
      </w:r>
      <w:r>
        <w:rPr>
          <w:rFonts w:asciiTheme="majorBidi" w:hAnsiTheme="majorBidi" w:cstheme="majorBidi"/>
          <w:kern w:val="24"/>
          <w:sz w:val="28"/>
          <w:szCs w:val="28"/>
          <w:rtl/>
        </w:rPr>
        <w:t xml:space="preserve">فسنجد أن التنوع </w:t>
      </w:r>
      <w:proofErr w:type="spellStart"/>
      <w:r>
        <w:rPr>
          <w:rFonts w:asciiTheme="majorBidi" w:hAnsiTheme="majorBidi" w:cstheme="majorBidi"/>
          <w:kern w:val="24"/>
          <w:sz w:val="28"/>
          <w:szCs w:val="28"/>
          <w:rtl/>
        </w:rPr>
        <w:t>التضاريسي</w:t>
      </w:r>
      <w:proofErr w:type="spellEnd"/>
      <w:r>
        <w:rPr>
          <w:rFonts w:asciiTheme="majorBidi" w:hAnsiTheme="majorBidi" w:cstheme="majorBidi"/>
          <w:kern w:val="24"/>
          <w:sz w:val="28"/>
          <w:szCs w:val="28"/>
          <w:rtl/>
        </w:rPr>
        <w:t xml:space="preserve"> قد ترك آثاره على الاختلافات الجغرافية في وسائل المواصلات بالبلاد. فمن ضمن أسباب عدم انتشار وجود سلسلة جبال السروات. فتسود الانحدارات الشديدة في هذه المناطق مما يؤدي إلى ارتفاع التكلفة المبدئية لإنشاء أية سكه حديدية. </w:t>
      </w:r>
    </w:p>
    <w:p w:rsidR="00C41EC9" w:rsidRDefault="00C41EC9" w:rsidP="00C41EC9">
      <w:pPr>
        <w:numPr>
          <w:ilvl w:val="0"/>
          <w:numId w:val="62"/>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b/>
          <w:bCs/>
          <w:kern w:val="24"/>
          <w:sz w:val="28"/>
          <w:szCs w:val="28"/>
          <w:u w:val="single"/>
          <w:rtl/>
        </w:rPr>
        <w:t>ويؤثر "المناخ" على حركة المواصلات</w:t>
      </w:r>
      <w:r>
        <w:rPr>
          <w:rFonts w:asciiTheme="majorBidi" w:hAnsiTheme="majorBidi" w:cstheme="majorBidi"/>
          <w:kern w:val="24"/>
          <w:sz w:val="28"/>
          <w:szCs w:val="28"/>
          <w:rtl/>
        </w:rPr>
        <w:t xml:space="preserve"> في المملكة في أكثر من جانب سواء بالسلب أم الإيجاب. فأولاً أدت ظروف المناخ الصحراوية وقلة التساقط إلى خلو البلاد من المسطحات المائية الداخلية من أنهار وبحيرات وغيرها. وقد عني ذلك عدم وجود الطرق المائية الأرضية (الداخلية).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u w:val="single"/>
          <w:rtl/>
        </w:rPr>
        <w:t>تشكل العواصف الرملية بعض المشاكل  للسائقين على الطرق البرية</w:t>
      </w:r>
      <w:r>
        <w:rPr>
          <w:rFonts w:asciiTheme="majorBidi" w:hAnsiTheme="majorBidi" w:cstheme="majorBidi"/>
          <w:kern w:val="24"/>
          <w:sz w:val="28"/>
          <w:szCs w:val="28"/>
          <w:rtl/>
        </w:rPr>
        <w:t>. فهذه العواصف قد تؤدي إلى انخفاض أو انعدام الرؤية الأفقية، مما قد يؤدي بدوره إلى زيادة حوادث الطرق. على أنه ينبغي أن نلاحظ أيضاً أن المملكة لا تتعرض لهذه العواصف بشكل دائم ومستمر. وأن كانت الآثار السلبية للأمطار على الطرق محدودة في المملكة فإن هناك آثار سلبية أخرى لبعض عناصر المناخ الأخرى. فأسطح الطرق الإسفلتية في البلاد تتأثر بالارتفاع الكبير لدرجات الحرارة بالإضافة إلى تعرضها لأشعة الشمس لوقت طويل. فمعدل الساعات الشمسية في المملكة مرتفع إلى حد كبير. وينعكس وضع الطرق الإسفلتية المذكور على السيارات العابرة لها. فتتسم السيارات في المملكة باستهلاكها السريع للإطارات وانخفاض فعالية مكائنها مع مرور الوقت بشكل سريع. وهذه الأمور تؤدي بطبيعة الحال إلى تقليل العمر الافتراضي للسيارات.</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numPr>
          <w:ilvl w:val="0"/>
          <w:numId w:val="96"/>
        </w:num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u w:val="single"/>
          <w:rtl/>
        </w:rPr>
        <w:t>هناك عدة أبعاد للعوامل السياسة والاجتماعي المؤثرة في حركة المواصلات</w:t>
      </w:r>
      <w:r>
        <w:rPr>
          <w:rFonts w:asciiTheme="majorBidi" w:hAnsiTheme="majorBidi" w:cstheme="majorBidi"/>
          <w:kern w:val="24"/>
          <w:sz w:val="28"/>
          <w:szCs w:val="28"/>
          <w:rtl/>
        </w:rPr>
        <w:t xml:space="preserve">، ظهورها وتطورها. ويأتي </w:t>
      </w:r>
      <w:r>
        <w:rPr>
          <w:rFonts w:asciiTheme="majorBidi" w:hAnsiTheme="majorBidi" w:cstheme="majorBidi"/>
          <w:b/>
          <w:bCs/>
          <w:kern w:val="24"/>
          <w:sz w:val="28"/>
          <w:szCs w:val="28"/>
          <w:u w:val="single"/>
          <w:rtl/>
        </w:rPr>
        <w:t>الدور الحكومي كواحد من أبرز هذه الأبعاد</w:t>
      </w:r>
      <w:r>
        <w:rPr>
          <w:rFonts w:asciiTheme="majorBidi" w:hAnsiTheme="majorBidi" w:cstheme="majorBidi"/>
          <w:kern w:val="24"/>
          <w:sz w:val="28"/>
          <w:szCs w:val="28"/>
          <w:rtl/>
        </w:rPr>
        <w:t xml:space="preserve">. وإذا ما أردنا ضرب أمثله من واقع حركة المواصلات السعودية، فسنجد أن تشكيل أول هيئة حكومية للسكك الحديدية في المملكة, قد جاء نتيجة أمرين. فقد كان ما حققه تشغيل أول خط حديدي من عجز مادي، تكرر بشكل سنوي تقريباً، سبب أول لتشكيل الهيئة المذكورة. ومن ناحية أخرى فقد </w:t>
      </w:r>
      <w:r>
        <w:rPr>
          <w:rFonts w:asciiTheme="majorBidi" w:hAnsiTheme="majorBidi" w:cstheme="majorBidi"/>
          <w:b/>
          <w:bCs/>
          <w:kern w:val="24"/>
          <w:sz w:val="28"/>
          <w:szCs w:val="28"/>
          <w:u w:val="single"/>
          <w:rtl/>
        </w:rPr>
        <w:t>مثلت الحكومة في المملكة مصدراً أساسياً لرأس المال اللازم لإنشاء مرافق المواصلات</w:t>
      </w:r>
      <w:r>
        <w:rPr>
          <w:rFonts w:asciiTheme="majorBidi" w:hAnsiTheme="majorBidi" w:cstheme="majorBidi"/>
          <w:kern w:val="24"/>
          <w:sz w:val="28"/>
          <w:szCs w:val="28"/>
          <w:rtl/>
        </w:rPr>
        <w:t>. وهذا أمر شائع في دول العالم. فالاستثمار في هذا المجال مكلف. هذا فضلاً عن أن تطور قدرات القطاع الخاص من النواحي المختلفة، مالياً وفنياً وإدارياً، قد واكب تطور البلاد اقتصادياً في فترة السبعينات الميلادية من القرن العشرين وليس قبل ذلك. وعموماً فقد عملت الحكومة على توفير الحد الأدنى من البنية الأساسية لشبكات المواصلات المختلفة في بدايات الدولة الأولى. وقد جاء ارتفاع دخل البلاد في منتصف السبعينات تقريباً ليساعد في وضع خطط طموحة لاستكمال تلك البنية إلى المستوى المطلوب.</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فضلاً عما سبق فإن </w:t>
      </w:r>
      <w:r>
        <w:rPr>
          <w:rFonts w:asciiTheme="majorBidi" w:hAnsiTheme="majorBidi" w:cstheme="majorBidi"/>
          <w:b/>
          <w:bCs/>
          <w:kern w:val="24"/>
          <w:sz w:val="28"/>
          <w:szCs w:val="28"/>
          <w:u w:val="single"/>
          <w:rtl/>
        </w:rPr>
        <w:t xml:space="preserve">التدخل الحكومي في قطاع المواصلات </w:t>
      </w:r>
      <w:r>
        <w:rPr>
          <w:rFonts w:asciiTheme="majorBidi" w:hAnsiTheme="majorBidi" w:cstheme="majorBidi"/>
          <w:kern w:val="24"/>
          <w:sz w:val="28"/>
          <w:szCs w:val="28"/>
          <w:rtl/>
        </w:rPr>
        <w:t>موجود من خلال تحديد إجراءات السلامة والصيانة لشركات النقل. وهذا التحديد يتم لتقليل أية آثار ضاره يمكن أن تنشأ بين شركات النقل الخاصة نتيجة المنافسة. هذا بالإضافة إلى تنظيم إجراءات التراخيص لمثل هذه الشركات من قبل وزارة المواصلات. وعموماً فلوضع الإطار العام للتنظيم الحكومي لقطاع المواصلات فقد صدر مرسوم ملكي في عام 1977م بالموافقة على نظام النقل العام على الطرق في المملكة. وهدف هذا المرسوم إلى تنظيم شؤون قطاع المواصلات عبر عدد من الإجراءات. كما صدر قرارات من قبل وزارة المواصلات بشأن تحديد أجور النقل البري.</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Pr="00C41EC9" w:rsidRDefault="00C41EC9" w:rsidP="00C41EC9">
      <w:pPr>
        <w:autoSpaceDE w:val="0"/>
        <w:autoSpaceDN w:val="0"/>
        <w:bidi/>
        <w:adjustRightInd w:val="0"/>
        <w:spacing w:after="0" w:line="240" w:lineRule="auto"/>
        <w:ind w:left="720" w:right="720" w:hanging="540"/>
        <w:rPr>
          <w:rFonts w:asciiTheme="majorBidi" w:hAnsiTheme="majorBidi" w:cstheme="majorBidi"/>
          <w:color w:val="0070C0"/>
          <w:kern w:val="24"/>
          <w:sz w:val="28"/>
          <w:szCs w:val="28"/>
          <w:rtl/>
        </w:rPr>
      </w:pPr>
      <w:r w:rsidRPr="00C41EC9">
        <w:rPr>
          <w:rFonts w:asciiTheme="majorBidi" w:hAnsiTheme="majorBidi" w:cstheme="majorBidi"/>
          <w:b/>
          <w:bCs/>
          <w:color w:val="0070C0"/>
          <w:kern w:val="24"/>
          <w:sz w:val="28"/>
          <w:szCs w:val="28"/>
          <w:rtl/>
        </w:rPr>
        <w:br/>
        <w:t>الأوضاع الجغرافية لشبكات النقل في المملكة</w:t>
      </w:r>
      <w:r w:rsidRPr="00C41EC9">
        <w:rPr>
          <w:rFonts w:asciiTheme="majorBidi" w:hAnsiTheme="majorBidi" w:cstheme="majorBidi"/>
          <w:b/>
          <w:bCs/>
          <w:color w:val="0070C0"/>
          <w:kern w:val="24"/>
          <w:sz w:val="28"/>
          <w:szCs w:val="28"/>
          <w:rtl/>
        </w:rPr>
        <w:br/>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يمكن تبسيط مفهوم شبكة النقل بالقول بأنها مجموعة من النقاط تصل بينها مجموعة من الخطوط. هذا ويطلق على هذه النقاط مصطلح "العقد" في دراسات المواصلات. وتتمثل هذه العقد في مركز الاستيطان البشري والنشاط الاقتصادي المختلفة، فهي قد تكون مدناً، مطارات، موانئ، مصانع، ..الخ. وعلى الخطوط الواصلة بين العقد تجري حركة النقل عبر تدفق حركة المسافرين والبضائع ما بين العقد.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u w:val="single"/>
          <w:rtl/>
        </w:rPr>
      </w:pPr>
      <w:r>
        <w:rPr>
          <w:rFonts w:asciiTheme="majorBidi" w:hAnsiTheme="majorBidi" w:cstheme="majorBidi"/>
          <w:b/>
          <w:bCs/>
          <w:kern w:val="24"/>
          <w:sz w:val="28"/>
          <w:szCs w:val="28"/>
          <w:u w:val="single"/>
          <w:rtl/>
        </w:rPr>
        <w:t>وفيما يلي تحليلات مبسطه لشبكات النقل المختلفة في المملكة: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شبكة طرق السيارات:</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 xml:space="preserve">مبدئياً بلغ مجموع أطول طرق السيارات المنشأة المرصوفة في المملكة حتى عام 2000م 51892كم. وقد بلغ نصيب الطرق المفردة من أطوال الطرق. وفقاً لبيانات عام 1999م ما نسبته 84%، تليها الطرق السريعة المزدوجة بنسبة 16%. ويرجع ارتفاع نسبة الطرق المفردة مقارنة ببقية أنواع الطرق إلى دورها في ربط مختلف المستوطنات البشرية في البلاد. بينما يقصر وجود الطرق السريعة، ثم </w:t>
      </w:r>
      <w:proofErr w:type="spellStart"/>
      <w:r>
        <w:rPr>
          <w:rFonts w:asciiTheme="majorBidi" w:hAnsiTheme="majorBidi" w:cstheme="majorBidi"/>
          <w:kern w:val="24"/>
          <w:sz w:val="28"/>
          <w:szCs w:val="28"/>
          <w:rtl/>
        </w:rPr>
        <w:t>المزدوجة،على</w:t>
      </w:r>
      <w:proofErr w:type="spellEnd"/>
      <w:r>
        <w:rPr>
          <w:rFonts w:asciiTheme="majorBidi" w:hAnsiTheme="majorBidi" w:cstheme="majorBidi"/>
          <w:kern w:val="24"/>
          <w:sz w:val="28"/>
          <w:szCs w:val="28"/>
          <w:rtl/>
        </w:rPr>
        <w:t xml:space="preserve"> وصل أهم المراكز الحضرية والاقتصادية في البلاد، وهذه المراكز تتسم بمحدودية عددها.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وفيما يلي أهم النقاط المتعلقة بتلك الاختلافات:</w:t>
      </w:r>
    </w:p>
    <w:p w:rsidR="00C41EC9" w:rsidRDefault="00C41EC9" w:rsidP="00C41EC9">
      <w:pPr>
        <w:numPr>
          <w:ilvl w:val="0"/>
          <w:numId w:val="62"/>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 xml:space="preserve">تتسم عقد مدن منطقة الدمام الحضارية (الدمام – الظهران – الخبر)، الرياض، مكة المكرمة وجدة بأنها أهم عقد الشبكة. ويتضح ذلك من أن كلاً منها يتفرع منه عديد من الخطوط إلى المستوطنات البشرية ومراكز النشط الاقتصادي في الأقاليم الموجودة بها لهذه العقد، ثم إلى خارجها إلى الأقاليم الأخرى. </w:t>
      </w:r>
    </w:p>
    <w:p w:rsidR="00C41EC9" w:rsidRDefault="00C41EC9" w:rsidP="00C41EC9">
      <w:pPr>
        <w:numPr>
          <w:ilvl w:val="0"/>
          <w:numId w:val="76"/>
        </w:numPr>
        <w:autoSpaceDE w:val="0"/>
        <w:autoSpaceDN w:val="0"/>
        <w:bidi/>
        <w:adjustRightInd w:val="0"/>
        <w:spacing w:after="0" w:line="240" w:lineRule="auto"/>
        <w:ind w:right="720" w:hanging="540"/>
        <w:rPr>
          <w:rFonts w:asciiTheme="majorBidi" w:hAnsiTheme="majorBidi" w:cstheme="majorBidi"/>
          <w:kern w:val="24"/>
          <w:sz w:val="28"/>
          <w:szCs w:val="28"/>
          <w:rtl/>
        </w:rPr>
      </w:pPr>
      <w:r>
        <w:rPr>
          <w:rFonts w:asciiTheme="majorBidi" w:hAnsiTheme="majorBidi" w:cstheme="majorBidi"/>
          <w:kern w:val="24"/>
          <w:sz w:val="28"/>
          <w:szCs w:val="28"/>
        </w:rPr>
        <w:t> </w:t>
      </w:r>
      <w:r>
        <w:rPr>
          <w:rFonts w:asciiTheme="majorBidi" w:hAnsiTheme="majorBidi" w:cstheme="majorBidi"/>
          <w:kern w:val="24"/>
          <w:sz w:val="28"/>
          <w:szCs w:val="28"/>
          <w:rtl/>
        </w:rPr>
        <w:t>في المقابل فأن هناك عدداً من العقد يطلق عليها مسمى "نقاط الوصل".</w:t>
      </w:r>
    </w:p>
    <w:p w:rsidR="00C41EC9" w:rsidRDefault="00C41EC9" w:rsidP="00C41EC9">
      <w:pPr>
        <w:numPr>
          <w:ilvl w:val="0"/>
          <w:numId w:val="76"/>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تمثل عقد: حقل، الموسم، سلوى، الوديعة، حرض ..الخ نقاط طرفية في الشبكة.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numPr>
          <w:ilvl w:val="0"/>
          <w:numId w:val="96"/>
        </w:num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هناك وجوداً كثيفاً لخطوط الشبكة في ثلاثة قطاعات رئيسيه، قطاع أوسط، وقطاع غربي، وقطاع شرقي,.</w:t>
      </w:r>
    </w:p>
    <w:p w:rsidR="00C41EC9" w:rsidRDefault="00C41EC9" w:rsidP="00C41EC9">
      <w:pPr>
        <w:numPr>
          <w:ilvl w:val="0"/>
          <w:numId w:val="96"/>
        </w:num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يلاحظ خلو بعض المناطق تماماً من الطرق كالمنطقة الجنوبية الشرقية وأجزاء من القسم الأوسط الشمالي من البلاد، فضلاً عن أجزاء من القسم الشمالي الشرقي باتجاه الحدود السعودية الشمالية عامة. ويرجع خلو هذه المناطق من طرق المواصلات إلى سيادة الصحاري والأراضي الجافة قليلة الموارد المائية في تلك المناطق. وينطبق هذا الأمر على صحاري الربع الخالي والنفوذ والدهناء على وجه الخصوص.</w:t>
      </w:r>
    </w:p>
    <w:p w:rsidR="00C41EC9" w:rsidRDefault="00C41EC9" w:rsidP="00C41EC9">
      <w:pPr>
        <w:numPr>
          <w:ilvl w:val="0"/>
          <w:numId w:val="77"/>
        </w:numPr>
        <w:autoSpaceDE w:val="0"/>
        <w:autoSpaceDN w:val="0"/>
        <w:bidi/>
        <w:adjustRightInd w:val="0"/>
        <w:spacing w:after="0" w:line="240" w:lineRule="auto"/>
        <w:ind w:right="720" w:hanging="540"/>
        <w:rPr>
          <w:rFonts w:asciiTheme="majorBidi" w:hAnsiTheme="majorBidi" w:cstheme="majorBidi"/>
          <w:kern w:val="24"/>
          <w:sz w:val="28"/>
          <w:szCs w:val="28"/>
        </w:rPr>
      </w:pPr>
      <w:r>
        <w:rPr>
          <w:rFonts w:asciiTheme="majorBidi" w:hAnsiTheme="majorBidi" w:cstheme="majorBidi"/>
          <w:kern w:val="24"/>
          <w:sz w:val="28"/>
          <w:szCs w:val="28"/>
          <w:rtl/>
        </w:rPr>
        <w:t xml:space="preserve">تظهر أيضاً خطوط الشبكة تبدي قدراً من التعرج واضحاً في مناطق معينة بالمملكة. وهذا التعرج أما يعود إلى أسباب تضاريسية كما هو الحال في جنوب غرب المملكة حيث مرتفعات عسير، بالإضافة إلى المناطق الأخرى ذات التضاريس </w:t>
      </w:r>
      <w:proofErr w:type="spellStart"/>
      <w:r>
        <w:rPr>
          <w:rFonts w:asciiTheme="majorBidi" w:hAnsiTheme="majorBidi" w:cstheme="majorBidi"/>
          <w:kern w:val="24"/>
          <w:sz w:val="28"/>
          <w:szCs w:val="28"/>
          <w:rtl/>
        </w:rPr>
        <w:t>الهضبية</w:t>
      </w:r>
      <w:proofErr w:type="spellEnd"/>
      <w:r>
        <w:rPr>
          <w:rFonts w:asciiTheme="majorBidi" w:hAnsiTheme="majorBidi" w:cstheme="majorBidi"/>
          <w:kern w:val="24"/>
          <w:sz w:val="28"/>
          <w:szCs w:val="28"/>
          <w:rtl/>
        </w:rPr>
        <w:t xml:space="preserve"> بشكل عام.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rtl/>
        </w:rPr>
        <w:t>شبكة النقل الجماعي:</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تغطي شبكة النقل الجماعي ست مناطق إدارية عبر تسع من المحطات الرئيسية. هذه المناطق هي التي يوجد معظمها في المناطق التخطيطية الوسطى والغربية والشرقية. أما بقية أنحاء البلاد فتصلها خدمة الشبكة عبر المحطات الفرعية البالغ عددها 115 محطة. هذا وتبرز ثلاث محطات رئيسيه على مجموع شبكة النقل الجماعي. وتتمثل هذه المحطات في مدن جدة والرياض والدمام، فهذه المدن تستحوذ على حوالي 63% من حركة الركاب ما بين محطات النقل الجماعي المختلفة في المملكة وفقاً لأرقام موسم 1992م.</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u w:val="single"/>
          <w:rtl/>
        </w:rPr>
      </w:pPr>
      <w:r>
        <w:rPr>
          <w:rFonts w:asciiTheme="majorBidi" w:hAnsiTheme="majorBidi" w:cstheme="majorBidi"/>
          <w:b/>
          <w:bCs/>
          <w:kern w:val="24"/>
          <w:sz w:val="28"/>
          <w:szCs w:val="28"/>
          <w:u w:val="single"/>
          <w:rtl/>
        </w:rPr>
        <w:t>شبكة السكك الحديدية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u w:val="single"/>
          <w:rtl/>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بداية نشأت شبكة سكة الحديد كاستجابة ضرورية لسد احتياجات شركة أرامكو بالدرجة الأولى. علاوة على ذلك ، حالت العوامل الاقتصادية ثم التضاريسية دون توسع الشبكة إلى ما هو أبعد من المنطقة التي تخدمها حاليا. علما بأن هناك خطوات حثيثة لتطوير هذه الشبكة واتساع خدماتها مستقبلا.</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 xml:space="preserve">المؤسسة العامة للسكك الحديدية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Pr>
        <w:t xml:space="preserve">   </w:t>
      </w:r>
      <w:r>
        <w:rPr>
          <w:rFonts w:asciiTheme="majorBidi" w:hAnsiTheme="majorBidi" w:cstheme="majorBidi"/>
          <w:kern w:val="24"/>
          <w:sz w:val="28"/>
          <w:szCs w:val="28"/>
          <w:rtl/>
        </w:rPr>
        <w:t>نشأت فكرة السكك الحديدية في عام 1366هـ (1947 م) عندما أمر جلالة الملك عبدالعزيز بإنشاء خط حديدي يربط ميناء الدمام بالعاصمة الرياض لغرض نقل البضائع والسلع والمواد الغذائية ومستلزمات البناء والتعمير المستوردة عن طريق الدمام إلى مدينة الرياض وتم افتتاح الخط رسمياً من قبل جلالة الملك عبد العزيز طيب الله ثراه بتاريخ 19/1/1371هـ الموافق 20 أكتوبر 1951م . وفي عام 1405 هـ الموافق تم إنشاء خط آخر جديد اختصر مسافة وزمن السفر بـ(4) ساعات بدلاً من</w:t>
      </w:r>
      <w:r>
        <w:rPr>
          <w:rFonts w:asciiTheme="majorBidi" w:hAnsiTheme="majorBidi" w:cstheme="majorBidi"/>
          <w:kern w:val="24"/>
          <w:sz w:val="28"/>
          <w:szCs w:val="28"/>
        </w:rPr>
        <w:t xml:space="preserve"> (7) </w:t>
      </w:r>
      <w:r>
        <w:rPr>
          <w:rFonts w:asciiTheme="majorBidi" w:hAnsiTheme="majorBidi" w:cstheme="majorBidi"/>
          <w:kern w:val="24"/>
          <w:sz w:val="28"/>
          <w:szCs w:val="28"/>
          <w:rtl/>
        </w:rPr>
        <w:t>ساعات بطول 450 كلم</w:t>
      </w:r>
      <w:r>
        <w:rPr>
          <w:rFonts w:asciiTheme="majorBidi" w:hAnsiTheme="majorBidi" w:cstheme="majorBidi"/>
          <w:kern w:val="24"/>
          <w:sz w:val="28"/>
          <w:szCs w:val="28"/>
        </w:rPr>
        <w:t>.</w:t>
      </w:r>
      <w:r>
        <w:rPr>
          <w:rFonts w:asciiTheme="majorBidi" w:hAnsiTheme="majorBidi" w:cstheme="majorBidi"/>
          <w:kern w:val="24"/>
          <w:sz w:val="28"/>
          <w:szCs w:val="28"/>
          <w:rtl/>
        </w:rPr>
        <w:t xml:space="preserve"> </w:t>
      </w:r>
      <w:r>
        <w:rPr>
          <w:rFonts w:asciiTheme="majorBidi" w:hAnsiTheme="majorBidi" w:cstheme="majorBidi" w:hint="cs"/>
          <w:kern w:val="24"/>
          <w:sz w:val="28"/>
          <w:szCs w:val="28"/>
          <w:rtl/>
        </w:rPr>
        <w:t xml:space="preserve">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وصدرت موافقة المجلس الاقتصادي الأعلى في المملكة على تنفيذها حيث تم دعوة المستشارين الماليين والفنيين والقانونيين لإعداد وثائق المشروع وطرحه في منافسة دولية للاستثمار فيه من قبل القطاع الخاص وتضمنت الدراسات توسعة الشبكة لتنفيذ الخطوط التالية</w:t>
      </w:r>
      <w:r>
        <w:rPr>
          <w:rFonts w:asciiTheme="majorBidi" w:hAnsiTheme="majorBidi" w:cstheme="majorBidi"/>
          <w:kern w:val="24"/>
          <w:sz w:val="28"/>
          <w:szCs w:val="28"/>
        </w:rPr>
        <w:t xml:space="preserve">: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rtl/>
        </w:rPr>
        <w:t>خط الشرق / الغرب</w:t>
      </w:r>
      <w:r>
        <w:rPr>
          <w:rFonts w:asciiTheme="majorBidi" w:hAnsiTheme="majorBidi" w:cstheme="majorBidi"/>
          <w:kern w:val="24"/>
          <w:sz w:val="28"/>
          <w:szCs w:val="28"/>
        </w:rPr>
        <w:br/>
      </w:r>
      <w:r>
        <w:rPr>
          <w:rFonts w:asciiTheme="majorBidi" w:hAnsiTheme="majorBidi" w:cstheme="majorBidi"/>
          <w:kern w:val="24"/>
          <w:sz w:val="28"/>
          <w:szCs w:val="28"/>
          <w:rtl/>
        </w:rPr>
        <w:t xml:space="preserve">والذي يمتد من ميناء جدة الإسلامي على البحر الأحمر وحتى ميناء الملك عبد العزيز بالدمام وميناء الملك فهد بالجبيل بالمنطقة الشرقية على الخليج العربي ويبلغ طول الخط (950) كلم ويشكل الخط القائم حالياً جزء من هذا الخط.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Pr>
        <w:t>-</w:t>
      </w:r>
      <w:r>
        <w:rPr>
          <w:rFonts w:asciiTheme="majorBidi" w:hAnsiTheme="majorBidi" w:cstheme="majorBidi"/>
          <w:kern w:val="24"/>
          <w:sz w:val="28"/>
          <w:szCs w:val="28"/>
        </w:rPr>
        <w:t xml:space="preserve">.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خط الشمال / الجنوب</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Pr>
        <w:t xml:space="preserve"> </w:t>
      </w:r>
      <w:r>
        <w:rPr>
          <w:rFonts w:asciiTheme="majorBidi" w:hAnsiTheme="majorBidi" w:cstheme="majorBidi"/>
          <w:kern w:val="24"/>
          <w:sz w:val="28"/>
          <w:szCs w:val="28"/>
        </w:rPr>
        <w:br/>
      </w:r>
      <w:r>
        <w:rPr>
          <w:rFonts w:asciiTheme="majorBidi" w:hAnsiTheme="majorBidi" w:cstheme="majorBidi"/>
          <w:kern w:val="24"/>
          <w:sz w:val="28"/>
          <w:szCs w:val="28"/>
          <w:rtl/>
        </w:rPr>
        <w:t>ويربط هذا الخط الرياض بمنطقة حزم الجلاميد شمال المملكة بطول (1408) كلم كما سيتم بمشيئة الله تعالى ربط الجبيل بالدمام بخط يبلغ طوله (115) كلم ، وكذلك ربط جدة بمكة المكرمة والمدينة المنورة مع  وصلة  لربط ينبع وبطول يبلغ (570) كلم ، وسيساهم هذا الخط في خدمة ونقل ضيوف الرحمن في مواسم الحج والعمرة والزيارة.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rtl/>
        </w:rPr>
        <w:t>النقل البحري</w:t>
      </w:r>
      <w:r>
        <w:rPr>
          <w:rFonts w:asciiTheme="majorBidi" w:hAnsiTheme="majorBidi" w:cstheme="majorBidi"/>
          <w:b/>
          <w:bCs/>
          <w:kern w:val="24"/>
          <w:sz w:val="28"/>
          <w:szCs w:val="28"/>
        </w:rPr>
        <w:t>:</w:t>
      </w:r>
      <w:r>
        <w:rPr>
          <w:rFonts w:asciiTheme="majorBidi" w:hAnsiTheme="majorBidi" w:cstheme="majorBidi"/>
          <w:kern w:val="24"/>
          <w:sz w:val="28"/>
          <w:szCs w:val="28"/>
        </w:rPr>
        <w:t xml:space="preserve"> </w:t>
      </w:r>
    </w:p>
    <w:p w:rsidR="00C41EC9" w:rsidRDefault="00C41EC9" w:rsidP="00C41EC9">
      <w:pPr>
        <w:autoSpaceDE w:val="0"/>
        <w:autoSpaceDN w:val="0"/>
        <w:bidi/>
        <w:adjustRightInd w:val="0"/>
        <w:spacing w:after="0" w:line="240" w:lineRule="auto"/>
        <w:ind w:right="720"/>
        <w:rPr>
          <w:rFonts w:asciiTheme="majorBidi" w:hAnsiTheme="majorBidi" w:cstheme="majorBidi"/>
          <w:kern w:val="24"/>
          <w:sz w:val="28"/>
          <w:szCs w:val="28"/>
        </w:rPr>
      </w:pPr>
    </w:p>
    <w:p w:rsidR="00C41EC9" w:rsidRDefault="00C41EC9" w:rsidP="00C41EC9">
      <w:pPr>
        <w:numPr>
          <w:ilvl w:val="0"/>
          <w:numId w:val="97"/>
        </w:num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فقد شهد هذا القطاع ازدهارا كبيراً خلال السنوات القليلة الماضية نظراً لأهمية هذا القطاع للاقتصاد الوطني بشكل عام، وللتجارة بشكل خاص حيث أن أكثر البضائع التجارية تنقل عن طريق البحر، من الدول الأخرى للمملكة</w:t>
      </w:r>
      <w:r>
        <w:rPr>
          <w:rFonts w:asciiTheme="majorBidi" w:hAnsiTheme="majorBidi" w:cstheme="majorBidi"/>
          <w:kern w:val="24"/>
          <w:sz w:val="28"/>
          <w:szCs w:val="28"/>
        </w:rPr>
        <w:t xml:space="preserve">. </w:t>
      </w:r>
    </w:p>
    <w:p w:rsidR="00C41EC9" w:rsidRDefault="00C41EC9" w:rsidP="00C41EC9">
      <w:pPr>
        <w:numPr>
          <w:ilvl w:val="0"/>
          <w:numId w:val="98"/>
        </w:num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فازت المملكة - وللمرة الثامنة على التوالي- بعضوية مجلس إدارة المنظمة البحرية الدولية (</w:t>
      </w:r>
      <w:proofErr w:type="spellStart"/>
      <w:r>
        <w:rPr>
          <w:rFonts w:asciiTheme="majorBidi" w:hAnsiTheme="majorBidi" w:cstheme="majorBidi"/>
          <w:kern w:val="24"/>
          <w:sz w:val="28"/>
          <w:szCs w:val="28"/>
          <w:rtl/>
        </w:rPr>
        <w:t>إمو</w:t>
      </w:r>
      <w:proofErr w:type="spellEnd"/>
      <w:r>
        <w:rPr>
          <w:rFonts w:asciiTheme="majorBidi" w:hAnsiTheme="majorBidi" w:cstheme="majorBidi"/>
          <w:kern w:val="24"/>
          <w:sz w:val="28"/>
          <w:szCs w:val="28"/>
          <w:rtl/>
        </w:rPr>
        <w:t>) وذلك تقديراً لجهودها في دعم المنظمة، فضلاً عن إنجازاتها في مجال النقل البحري</w:t>
      </w:r>
      <w:r>
        <w:rPr>
          <w:rFonts w:asciiTheme="majorBidi" w:hAnsiTheme="majorBidi" w:cstheme="majorBidi"/>
          <w:kern w:val="24"/>
          <w:sz w:val="28"/>
          <w:szCs w:val="28"/>
        </w:rPr>
        <w:t xml:space="preserve">. </w:t>
      </w:r>
    </w:p>
    <w:p w:rsidR="00C41EC9" w:rsidRDefault="00C41EC9" w:rsidP="00C41EC9">
      <w:pPr>
        <w:numPr>
          <w:ilvl w:val="0"/>
          <w:numId w:val="99"/>
        </w:num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المملكة - ممثلة بوزارة النقل- من الدول المؤسسة للأكاديمية العربية للنقل البحري</w:t>
      </w:r>
      <w:r>
        <w:rPr>
          <w:rFonts w:asciiTheme="majorBidi" w:hAnsiTheme="majorBidi" w:cstheme="majorBidi"/>
          <w:kern w:val="24"/>
          <w:sz w:val="28"/>
          <w:szCs w:val="28"/>
        </w:rPr>
        <w:t xml:space="preserve">.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المملكة من الدول المؤسسة للجامعة البحرية الدولية بالسويد، ولها عضو في مجلس أمناء الجامعة ممثلة بوزارة النقل</w:t>
      </w:r>
      <w:r>
        <w:rPr>
          <w:rFonts w:asciiTheme="majorBidi" w:hAnsiTheme="majorBidi" w:cstheme="majorBidi"/>
          <w:kern w:val="24"/>
          <w:sz w:val="28"/>
          <w:szCs w:val="28"/>
        </w:rPr>
        <w:t xml:space="preserve">.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انضمت المملكة إلى 15 معاهدة واتفاقية دولية تتعلق بالسلامة البحرية وحماية البيئة البحرية.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u w:val="single"/>
          <w:rtl/>
        </w:rPr>
      </w:pPr>
      <w:r>
        <w:rPr>
          <w:rFonts w:asciiTheme="majorBidi" w:hAnsiTheme="majorBidi" w:cstheme="majorBidi"/>
          <w:b/>
          <w:bCs/>
          <w:kern w:val="24"/>
          <w:sz w:val="28"/>
          <w:szCs w:val="28"/>
          <w:u w:val="single"/>
          <w:rtl/>
        </w:rPr>
        <w:t>الموانئ الرئيسة في المملكة: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u w:val="single"/>
          <w:rtl/>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الموانئ التجارية</w:t>
      </w:r>
      <w:r>
        <w:rPr>
          <w:rFonts w:asciiTheme="majorBidi" w:hAnsiTheme="majorBidi" w:cstheme="majorBidi"/>
          <w:kern w:val="24"/>
          <w:sz w:val="28"/>
          <w:szCs w:val="28"/>
          <w:rtl/>
        </w:rPr>
        <w:t>: و تشمل جدة و الدمام و ينبع و الجبيل و جازان و ذلك ترتيبا حسب الأهمية و حجم التبادلات التجارية.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الموانئ الصناعية</w:t>
      </w:r>
      <w:r>
        <w:rPr>
          <w:rFonts w:asciiTheme="majorBidi" w:hAnsiTheme="majorBidi" w:cstheme="majorBidi"/>
          <w:kern w:val="24"/>
          <w:sz w:val="28"/>
          <w:szCs w:val="28"/>
          <w:rtl/>
        </w:rPr>
        <w:t xml:space="preserve">: تتمثل في مينائي الملك فهد الصناعي بالجبيل و ميناء الملك فهد الصناعي </w:t>
      </w:r>
      <w:proofErr w:type="spellStart"/>
      <w:r>
        <w:rPr>
          <w:rFonts w:asciiTheme="majorBidi" w:hAnsiTheme="majorBidi" w:cstheme="majorBidi"/>
          <w:kern w:val="24"/>
          <w:sz w:val="28"/>
          <w:szCs w:val="28"/>
          <w:rtl/>
        </w:rPr>
        <w:t>بينبع</w:t>
      </w:r>
      <w:proofErr w:type="spellEnd"/>
      <w:r>
        <w:rPr>
          <w:rFonts w:asciiTheme="majorBidi" w:hAnsiTheme="majorBidi" w:cstheme="majorBidi"/>
          <w:kern w:val="24"/>
          <w:sz w:val="28"/>
          <w:szCs w:val="28"/>
          <w:rtl/>
        </w:rPr>
        <w:t xml:space="preserve"> اللذان يتخصصان في تصدير منتجات الصناعات البتروكيماوية و الصناعات الأساسية الأخرى القائمة في المدينتين الصناعيتين في الجبيل و ينبع.</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الموانئ النفطية</w:t>
      </w:r>
      <w:r>
        <w:rPr>
          <w:rFonts w:asciiTheme="majorBidi" w:hAnsiTheme="majorBidi" w:cstheme="majorBidi"/>
          <w:kern w:val="24"/>
          <w:sz w:val="28"/>
          <w:szCs w:val="28"/>
          <w:rtl/>
        </w:rPr>
        <w:t xml:space="preserve">: تقتصر على موانئ رأس تنورة و الخفجي و </w:t>
      </w:r>
      <w:proofErr w:type="spellStart"/>
      <w:r>
        <w:rPr>
          <w:rFonts w:asciiTheme="majorBidi" w:hAnsiTheme="majorBidi" w:cstheme="majorBidi"/>
          <w:kern w:val="24"/>
          <w:sz w:val="28"/>
          <w:szCs w:val="28"/>
          <w:rtl/>
        </w:rPr>
        <w:t>الجعيمة</w:t>
      </w:r>
      <w:proofErr w:type="spellEnd"/>
      <w:r>
        <w:rPr>
          <w:rFonts w:asciiTheme="majorBidi" w:hAnsiTheme="majorBidi" w:cstheme="majorBidi"/>
          <w:kern w:val="24"/>
          <w:sz w:val="28"/>
          <w:szCs w:val="28"/>
          <w:rtl/>
        </w:rPr>
        <w:t>.</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 xml:space="preserve">الموانئ المحلية (الثانوية): </w:t>
      </w:r>
      <w:r>
        <w:rPr>
          <w:rFonts w:asciiTheme="majorBidi" w:hAnsiTheme="majorBidi" w:cstheme="majorBidi"/>
          <w:kern w:val="24"/>
          <w:sz w:val="28"/>
          <w:szCs w:val="28"/>
          <w:rtl/>
        </w:rPr>
        <w:t>ترتبط بصيد الأسماك بالدرجة الأولى كموانئ حقل و فرسان و الليث و العقير و الوجه.</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rtl/>
        </w:rPr>
        <w:t>شبكة النقل الجوي:</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تمثل المطارات هنا النقل الجوي والتي تغطي احتياجات النقل الجوي بالمملكة سواء داخلياً أو خارجيا. ويمكن تقسيم هذه المطارات في المملكة إلى ثلاث فئات كما يلي:</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 xml:space="preserve">مطارات دولية </w:t>
      </w:r>
      <w:r>
        <w:rPr>
          <w:rFonts w:asciiTheme="majorBidi" w:hAnsiTheme="majorBidi" w:cstheme="majorBidi"/>
          <w:kern w:val="24"/>
          <w:sz w:val="28"/>
          <w:szCs w:val="28"/>
          <w:rtl/>
        </w:rPr>
        <w:t>تخدم النقل الدولي والمحلي وتتمثل في مطار الملك فهد بالظهران، مطار الملك خالد بمدينة الرياض، مطار الملك عبدالعزيز بجدة.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مطارات عواصم المناطق الإدارية</w:t>
      </w:r>
      <w:r>
        <w:rPr>
          <w:rFonts w:asciiTheme="majorBidi" w:hAnsiTheme="majorBidi" w:cstheme="majorBidi"/>
          <w:kern w:val="24"/>
          <w:sz w:val="28"/>
          <w:szCs w:val="28"/>
          <w:rtl/>
        </w:rPr>
        <w:t>، عدا مطار الملك خالد. ومن أمثلة هذه المطارات مطارات عرعر، تبوك، أبها، حائل ...الخ.</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b/>
          <w:bCs/>
          <w:kern w:val="24"/>
          <w:sz w:val="28"/>
          <w:szCs w:val="28"/>
          <w:rtl/>
        </w:rPr>
        <w:t xml:space="preserve">مطارات المدن الإقليمية </w:t>
      </w:r>
      <w:r>
        <w:rPr>
          <w:rFonts w:asciiTheme="majorBidi" w:hAnsiTheme="majorBidi" w:cstheme="majorBidi"/>
          <w:kern w:val="24"/>
          <w:sz w:val="28"/>
          <w:szCs w:val="28"/>
          <w:rtl/>
        </w:rPr>
        <w:t xml:space="preserve">التي تخدم النقل المحلي للأقاليم المختلفة. وتضم هذه المجموعة: مطارات الهفوف- الطائف- بيشة- </w:t>
      </w:r>
      <w:proofErr w:type="spellStart"/>
      <w:r>
        <w:rPr>
          <w:rFonts w:asciiTheme="majorBidi" w:hAnsiTheme="majorBidi" w:cstheme="majorBidi"/>
          <w:kern w:val="24"/>
          <w:sz w:val="28"/>
          <w:szCs w:val="28"/>
          <w:rtl/>
        </w:rPr>
        <w:t>شرورة</w:t>
      </w:r>
      <w:proofErr w:type="spellEnd"/>
      <w:r>
        <w:rPr>
          <w:rFonts w:asciiTheme="majorBidi" w:hAnsiTheme="majorBidi" w:cstheme="majorBidi"/>
          <w:kern w:val="24"/>
          <w:sz w:val="28"/>
          <w:szCs w:val="28"/>
          <w:rtl/>
        </w:rPr>
        <w:t xml:space="preserve">- الوجه- طريف- </w:t>
      </w:r>
      <w:proofErr w:type="spellStart"/>
      <w:r>
        <w:rPr>
          <w:rFonts w:asciiTheme="majorBidi" w:hAnsiTheme="majorBidi" w:cstheme="majorBidi"/>
          <w:kern w:val="24"/>
          <w:sz w:val="28"/>
          <w:szCs w:val="28"/>
          <w:rtl/>
        </w:rPr>
        <w:t>القيصومة</w:t>
      </w:r>
      <w:proofErr w:type="spellEnd"/>
      <w:r>
        <w:rPr>
          <w:rFonts w:asciiTheme="majorBidi" w:hAnsiTheme="majorBidi" w:cstheme="majorBidi"/>
          <w:kern w:val="24"/>
          <w:sz w:val="28"/>
          <w:szCs w:val="28"/>
          <w:rtl/>
        </w:rPr>
        <w:t>- رفح- ..الخ.</w:t>
      </w:r>
    </w:p>
    <w:p w:rsidR="00C41EC9" w:rsidRPr="00C41EC9" w:rsidRDefault="00C41EC9" w:rsidP="00C41EC9">
      <w:pPr>
        <w:autoSpaceDE w:val="0"/>
        <w:autoSpaceDN w:val="0"/>
        <w:bidi/>
        <w:adjustRightInd w:val="0"/>
        <w:spacing w:after="0" w:line="240" w:lineRule="auto"/>
        <w:ind w:right="720"/>
        <w:rPr>
          <w:rFonts w:asciiTheme="majorBidi" w:hAnsiTheme="majorBidi" w:cstheme="majorBidi"/>
          <w:color w:val="0070C0"/>
          <w:kern w:val="24"/>
          <w:sz w:val="28"/>
          <w:szCs w:val="28"/>
          <w:rtl/>
        </w:rPr>
      </w:pPr>
      <w:r w:rsidRPr="00C41EC9">
        <w:rPr>
          <w:rFonts w:asciiTheme="majorBidi" w:hAnsiTheme="majorBidi" w:cstheme="majorBidi"/>
          <w:b/>
          <w:bCs/>
          <w:color w:val="0070C0"/>
          <w:kern w:val="24"/>
          <w:sz w:val="28"/>
          <w:szCs w:val="28"/>
          <w:rtl/>
        </w:rPr>
        <w:br/>
        <w:t>التجارة الخارجية في المملكة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سيتم التركيز من خلال هذا الموضوع على لغة الأرقام المتعلقة بالواردات والصادرات كما سيتم توضيحه.</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b/>
          <w:bCs/>
          <w:kern w:val="24"/>
          <w:sz w:val="28"/>
          <w:szCs w:val="28"/>
          <w:rtl/>
        </w:rPr>
        <w:br/>
        <w:t xml:space="preserve">جغرافية الواردات </w:t>
      </w:r>
      <w:r>
        <w:rPr>
          <w:rFonts w:asciiTheme="majorBidi" w:hAnsiTheme="majorBidi" w:cstheme="majorBidi"/>
          <w:b/>
          <w:bCs/>
          <w:kern w:val="24"/>
          <w:sz w:val="28"/>
          <w:szCs w:val="28"/>
          <w:rtl/>
        </w:rPr>
        <w:br/>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ثانياً: الواردات :</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أ</w:t>
      </w:r>
      <w:r>
        <w:rPr>
          <w:rFonts w:asciiTheme="majorBidi" w:hAnsiTheme="majorBidi" w:cstheme="majorBidi"/>
          <w:kern w:val="24"/>
          <w:sz w:val="28"/>
          <w:szCs w:val="28"/>
        </w:rPr>
        <w:t>‌</w:t>
      </w:r>
      <w:r>
        <w:rPr>
          <w:rFonts w:asciiTheme="majorBidi" w:hAnsiTheme="majorBidi" w:cstheme="majorBidi"/>
          <w:kern w:val="24"/>
          <w:sz w:val="28"/>
          <w:szCs w:val="28"/>
          <w:rtl/>
        </w:rPr>
        <w:t>) أهم السلع المستوردة خلال شهر ديسمبر 2008م:</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Pr>
        <w:t xml:space="preserve"> </w:t>
      </w:r>
      <w:r>
        <w:rPr>
          <w:rFonts w:asciiTheme="majorBidi" w:hAnsiTheme="majorBidi" w:cstheme="majorBidi"/>
          <w:kern w:val="24"/>
          <w:sz w:val="28"/>
          <w:szCs w:val="28"/>
          <w:rtl/>
        </w:rPr>
        <w:t>29%</w:t>
      </w:r>
      <w:r>
        <w:rPr>
          <w:rFonts w:asciiTheme="majorBidi" w:hAnsiTheme="majorBidi" w:cstheme="majorBidi"/>
          <w:kern w:val="24"/>
          <w:sz w:val="28"/>
          <w:szCs w:val="28"/>
        </w:rPr>
        <w:t xml:space="preserve"> </w:t>
      </w:r>
      <w:r>
        <w:rPr>
          <w:rFonts w:asciiTheme="majorBidi" w:hAnsiTheme="majorBidi" w:cstheme="majorBidi"/>
          <w:kern w:val="24"/>
          <w:sz w:val="28"/>
          <w:szCs w:val="28"/>
          <w:rtl/>
        </w:rPr>
        <w:t>الآلات والأجهزة والمعدات الكهربائية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21% معدات النقل</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12% مواد غذائية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tl/>
        </w:rPr>
      </w:pPr>
      <w:r>
        <w:rPr>
          <w:rFonts w:asciiTheme="majorBidi" w:hAnsiTheme="majorBidi" w:cstheme="majorBidi"/>
          <w:b/>
          <w:bCs/>
          <w:kern w:val="24"/>
          <w:sz w:val="28"/>
          <w:szCs w:val="28"/>
          <w:rtl/>
        </w:rPr>
        <w:t>ب</w:t>
      </w:r>
      <w:r>
        <w:rPr>
          <w:rFonts w:asciiTheme="majorBidi" w:hAnsiTheme="majorBidi" w:cstheme="majorBidi"/>
          <w:b/>
          <w:bCs/>
          <w:kern w:val="24"/>
          <w:sz w:val="28"/>
          <w:szCs w:val="28"/>
        </w:rPr>
        <w:t>‌</w:t>
      </w:r>
      <w:r>
        <w:rPr>
          <w:rFonts w:asciiTheme="majorBidi" w:hAnsiTheme="majorBidi" w:cstheme="majorBidi"/>
          <w:b/>
          <w:bCs/>
          <w:kern w:val="24"/>
          <w:sz w:val="28"/>
          <w:szCs w:val="28"/>
          <w:rtl/>
        </w:rPr>
        <w:t>) أهم مجموعات الدول المستورد منها خلال شهر ديسمبر 2008م:</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الدول الآسيوية غير العربية والإسلامية 32%</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 دول الاتحاد الأوروبي 29%</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دول أمريكا الشمالية  17%</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Pr>
      </w:pPr>
      <w:r>
        <w:rPr>
          <w:rFonts w:asciiTheme="majorBidi" w:hAnsiTheme="majorBidi" w:cstheme="majorBidi"/>
          <w:b/>
          <w:bCs/>
          <w:kern w:val="24"/>
          <w:sz w:val="28"/>
          <w:szCs w:val="28"/>
          <w:rtl/>
        </w:rPr>
        <w:t>ج) أهم الدول المستورد منها خلال شهر ديسمبر 2008م:</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الولايات المتحدة الأمريكية 16%</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 xml:space="preserve"> الصين 11%</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xml:space="preserve"> اليابان 9%</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Pr>
      </w:pPr>
      <w:r>
        <w:rPr>
          <w:rFonts w:asciiTheme="majorBidi" w:hAnsiTheme="majorBidi" w:cstheme="majorBidi"/>
          <w:b/>
          <w:bCs/>
          <w:kern w:val="24"/>
          <w:sz w:val="28"/>
          <w:szCs w:val="28"/>
          <w:rtl/>
        </w:rPr>
        <w:t>ثالثاً: التبادل التجاري بين المملكة ودول مجلس التعاون الخليجي خلال شهر ديسمبر 2008م</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وأدناها قطر 2%</w:t>
      </w:r>
      <w:r>
        <w:rPr>
          <w:rFonts w:asciiTheme="majorBidi" w:hAnsiTheme="majorBidi" w:cstheme="majorBidi"/>
          <w:kern w:val="24"/>
          <w:sz w:val="28"/>
          <w:szCs w:val="28"/>
        </w:rPr>
        <w:t xml:space="preserve"> </w:t>
      </w:r>
      <w:r>
        <w:rPr>
          <w:rFonts w:asciiTheme="majorBidi" w:hAnsiTheme="majorBidi" w:cstheme="majorBidi"/>
          <w:kern w:val="24"/>
          <w:sz w:val="28"/>
          <w:szCs w:val="28"/>
          <w:rtl/>
        </w:rPr>
        <w:t xml:space="preserve"> 55% الإمارات العربية المتحدة</w:t>
      </w:r>
    </w:p>
    <w:p w:rsidR="00C41EC9" w:rsidRPr="00C41EC9" w:rsidRDefault="00C41EC9" w:rsidP="00C41EC9">
      <w:pPr>
        <w:autoSpaceDE w:val="0"/>
        <w:autoSpaceDN w:val="0"/>
        <w:bidi/>
        <w:adjustRightInd w:val="0"/>
        <w:spacing w:after="0" w:line="240" w:lineRule="auto"/>
        <w:ind w:left="720" w:right="720" w:hanging="540"/>
        <w:rPr>
          <w:rFonts w:asciiTheme="majorBidi" w:hAnsiTheme="majorBidi" w:cstheme="majorBidi"/>
          <w:color w:val="0070C0"/>
          <w:kern w:val="24"/>
          <w:sz w:val="28"/>
          <w:szCs w:val="28"/>
          <w:rtl/>
        </w:rPr>
      </w:pPr>
      <w:r w:rsidRPr="00C41EC9">
        <w:rPr>
          <w:rFonts w:asciiTheme="majorBidi" w:hAnsiTheme="majorBidi" w:cstheme="majorBidi"/>
          <w:b/>
          <w:bCs/>
          <w:color w:val="0070C0"/>
          <w:kern w:val="24"/>
          <w:sz w:val="28"/>
          <w:szCs w:val="28"/>
          <w:rtl/>
        </w:rPr>
        <w:br/>
        <w:t>جغرافية الصادرات</w:t>
      </w:r>
      <w:r w:rsidRPr="00C41EC9">
        <w:rPr>
          <w:rFonts w:asciiTheme="majorBidi" w:hAnsiTheme="majorBidi" w:cstheme="majorBidi"/>
          <w:b/>
          <w:bCs/>
          <w:color w:val="0070C0"/>
          <w:kern w:val="24"/>
          <w:sz w:val="28"/>
          <w:szCs w:val="28"/>
          <w:rtl/>
        </w:rPr>
        <w:br/>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صادرات المملكة غير البترولية ووارداتها خلال شهر ديسمبر 2008م</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Pr>
      </w:pPr>
      <w:r>
        <w:rPr>
          <w:rFonts w:asciiTheme="majorBidi" w:hAnsiTheme="majorBidi" w:cstheme="majorBidi"/>
          <w:b/>
          <w:bCs/>
          <w:kern w:val="24"/>
          <w:sz w:val="28"/>
          <w:szCs w:val="28"/>
          <w:rtl/>
        </w:rPr>
        <w:t>أولاً: الصادرات غير البترولية:</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b/>
          <w:bCs/>
          <w:kern w:val="24"/>
          <w:sz w:val="28"/>
          <w:szCs w:val="28"/>
        </w:rPr>
      </w:pPr>
      <w:r>
        <w:rPr>
          <w:rFonts w:asciiTheme="majorBidi" w:hAnsiTheme="majorBidi" w:cstheme="majorBidi"/>
          <w:b/>
          <w:bCs/>
          <w:kern w:val="24"/>
          <w:sz w:val="28"/>
          <w:szCs w:val="28"/>
          <w:rtl/>
        </w:rPr>
        <w:t>أ</w:t>
      </w:r>
      <w:r>
        <w:rPr>
          <w:rFonts w:asciiTheme="majorBidi" w:hAnsiTheme="majorBidi" w:cstheme="majorBidi"/>
          <w:b/>
          <w:bCs/>
          <w:kern w:val="24"/>
          <w:sz w:val="28"/>
          <w:szCs w:val="28"/>
        </w:rPr>
        <w:t>‌</w:t>
      </w:r>
      <w:r>
        <w:rPr>
          <w:rFonts w:asciiTheme="majorBidi" w:hAnsiTheme="majorBidi" w:cstheme="majorBidi"/>
          <w:b/>
          <w:bCs/>
          <w:kern w:val="24"/>
          <w:sz w:val="28"/>
          <w:szCs w:val="28"/>
          <w:rtl/>
        </w:rPr>
        <w:t>) أهم السلع المصدرة خلال شهر ديسمبر 2008م:</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البتروكيماويات  31%</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البلاستيك  25%</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السلع المعاد تصدريها 17%</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أهم مجموعات الدول المصدر إليها خلال شهر ديسمبر 2008م:</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 الإمارات العربية المتحدة 13%</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r>
        <w:rPr>
          <w:rFonts w:asciiTheme="majorBidi" w:hAnsiTheme="majorBidi" w:cstheme="majorBidi"/>
          <w:kern w:val="24"/>
          <w:sz w:val="28"/>
          <w:szCs w:val="28"/>
          <w:rtl/>
        </w:rPr>
        <w:t>الصين 9%</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tl/>
        </w:rPr>
      </w:pPr>
      <w:r>
        <w:rPr>
          <w:rFonts w:asciiTheme="majorBidi" w:hAnsiTheme="majorBidi" w:cstheme="majorBidi"/>
          <w:kern w:val="24"/>
          <w:sz w:val="28"/>
          <w:szCs w:val="28"/>
          <w:rtl/>
        </w:rPr>
        <w:t>بقية الدول 62%</w:t>
      </w:r>
    </w:p>
    <w:p w:rsidR="00C41EC9" w:rsidRDefault="00C41EC9" w:rsidP="00C41EC9">
      <w:pPr>
        <w:autoSpaceDE w:val="0"/>
        <w:autoSpaceDN w:val="0"/>
        <w:bidi/>
        <w:adjustRightInd w:val="0"/>
        <w:spacing w:after="0" w:line="240" w:lineRule="auto"/>
        <w:ind w:left="720" w:right="720" w:hanging="540"/>
        <w:rPr>
          <w:rFonts w:asciiTheme="majorBidi" w:hAnsiTheme="majorBidi" w:cstheme="majorBidi"/>
          <w:kern w:val="24"/>
          <w:sz w:val="28"/>
          <w:szCs w:val="28"/>
        </w:rPr>
      </w:pPr>
    </w:p>
    <w:p w:rsidR="00755CD2" w:rsidRPr="00CD1667" w:rsidRDefault="00755CD2" w:rsidP="00CD1667">
      <w:pPr>
        <w:pStyle w:val="NormalWeb"/>
        <w:bidi/>
        <w:spacing w:line="360" w:lineRule="auto"/>
        <w:rPr>
          <w:rFonts w:asciiTheme="majorBidi" w:hAnsiTheme="majorBidi" w:cstheme="majorBidi"/>
          <w:sz w:val="28"/>
          <w:szCs w:val="28"/>
        </w:rPr>
      </w:pPr>
    </w:p>
    <w:sectPr w:rsidR="00755CD2" w:rsidRPr="00CD1667" w:rsidSect="00754CF0">
      <w:type w:val="continuous"/>
      <w:pgSz w:w="12240" w:h="15840"/>
      <w:pgMar w:top="576" w:right="360" w:bottom="360" w:left="475"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5FDF" w:rsidRDefault="00155FDF" w:rsidP="00357BD8">
      <w:pPr>
        <w:spacing w:after="0" w:line="240" w:lineRule="auto"/>
      </w:pPr>
      <w:r>
        <w:separator/>
      </w:r>
    </w:p>
  </w:endnote>
  <w:endnote w:type="continuationSeparator" w:id="0">
    <w:p w:rsidR="00155FDF" w:rsidRDefault="00155FDF" w:rsidP="00357B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5FDF" w:rsidRDefault="00155FDF" w:rsidP="00357BD8">
      <w:pPr>
        <w:spacing w:after="0" w:line="240" w:lineRule="auto"/>
      </w:pPr>
      <w:r>
        <w:separator/>
      </w:r>
    </w:p>
  </w:footnote>
  <w:footnote w:type="continuationSeparator" w:id="0">
    <w:p w:rsidR="00155FDF" w:rsidRDefault="00155FDF" w:rsidP="00357B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924646C"/>
    <w:lvl w:ilvl="0">
      <w:numFmt w:val="bullet"/>
      <w:lvlText w:val="*"/>
      <w:lvlJc w:val="left"/>
    </w:lvl>
  </w:abstractNum>
  <w:abstractNum w:abstractNumId="1">
    <w:nsid w:val="07230AA5"/>
    <w:multiLevelType w:val="hybridMultilevel"/>
    <w:tmpl w:val="34E0FB5E"/>
    <w:lvl w:ilvl="0" w:tplc="0234D1EA">
      <w:start w:val="1"/>
      <w:numFmt w:val="bullet"/>
      <w:lvlText w:val="•"/>
      <w:lvlJc w:val="left"/>
      <w:pPr>
        <w:tabs>
          <w:tab w:val="num" w:pos="720"/>
        </w:tabs>
        <w:ind w:left="720" w:hanging="360"/>
      </w:pPr>
      <w:rPr>
        <w:rFonts w:ascii="Arial" w:hAnsi="Arial" w:hint="default"/>
      </w:rPr>
    </w:lvl>
    <w:lvl w:ilvl="1" w:tplc="B114E0D2" w:tentative="1">
      <w:start w:val="1"/>
      <w:numFmt w:val="bullet"/>
      <w:lvlText w:val="•"/>
      <w:lvlJc w:val="left"/>
      <w:pPr>
        <w:tabs>
          <w:tab w:val="num" w:pos="1440"/>
        </w:tabs>
        <w:ind w:left="1440" w:hanging="360"/>
      </w:pPr>
      <w:rPr>
        <w:rFonts w:ascii="Arial" w:hAnsi="Arial" w:hint="default"/>
      </w:rPr>
    </w:lvl>
    <w:lvl w:ilvl="2" w:tplc="8BF47610" w:tentative="1">
      <w:start w:val="1"/>
      <w:numFmt w:val="bullet"/>
      <w:lvlText w:val="•"/>
      <w:lvlJc w:val="left"/>
      <w:pPr>
        <w:tabs>
          <w:tab w:val="num" w:pos="2160"/>
        </w:tabs>
        <w:ind w:left="2160" w:hanging="360"/>
      </w:pPr>
      <w:rPr>
        <w:rFonts w:ascii="Arial" w:hAnsi="Arial" w:hint="default"/>
      </w:rPr>
    </w:lvl>
    <w:lvl w:ilvl="3" w:tplc="A65CA086" w:tentative="1">
      <w:start w:val="1"/>
      <w:numFmt w:val="bullet"/>
      <w:lvlText w:val="•"/>
      <w:lvlJc w:val="left"/>
      <w:pPr>
        <w:tabs>
          <w:tab w:val="num" w:pos="2880"/>
        </w:tabs>
        <w:ind w:left="2880" w:hanging="360"/>
      </w:pPr>
      <w:rPr>
        <w:rFonts w:ascii="Arial" w:hAnsi="Arial" w:hint="default"/>
      </w:rPr>
    </w:lvl>
    <w:lvl w:ilvl="4" w:tplc="B260B832" w:tentative="1">
      <w:start w:val="1"/>
      <w:numFmt w:val="bullet"/>
      <w:lvlText w:val="•"/>
      <w:lvlJc w:val="left"/>
      <w:pPr>
        <w:tabs>
          <w:tab w:val="num" w:pos="3600"/>
        </w:tabs>
        <w:ind w:left="3600" w:hanging="360"/>
      </w:pPr>
      <w:rPr>
        <w:rFonts w:ascii="Arial" w:hAnsi="Arial" w:hint="default"/>
      </w:rPr>
    </w:lvl>
    <w:lvl w:ilvl="5" w:tplc="DF1A77F8" w:tentative="1">
      <w:start w:val="1"/>
      <w:numFmt w:val="bullet"/>
      <w:lvlText w:val="•"/>
      <w:lvlJc w:val="left"/>
      <w:pPr>
        <w:tabs>
          <w:tab w:val="num" w:pos="4320"/>
        </w:tabs>
        <w:ind w:left="4320" w:hanging="360"/>
      </w:pPr>
      <w:rPr>
        <w:rFonts w:ascii="Arial" w:hAnsi="Arial" w:hint="default"/>
      </w:rPr>
    </w:lvl>
    <w:lvl w:ilvl="6" w:tplc="D49047A4" w:tentative="1">
      <w:start w:val="1"/>
      <w:numFmt w:val="bullet"/>
      <w:lvlText w:val="•"/>
      <w:lvlJc w:val="left"/>
      <w:pPr>
        <w:tabs>
          <w:tab w:val="num" w:pos="5040"/>
        </w:tabs>
        <w:ind w:left="5040" w:hanging="360"/>
      </w:pPr>
      <w:rPr>
        <w:rFonts w:ascii="Arial" w:hAnsi="Arial" w:hint="default"/>
      </w:rPr>
    </w:lvl>
    <w:lvl w:ilvl="7" w:tplc="B388D9EA" w:tentative="1">
      <w:start w:val="1"/>
      <w:numFmt w:val="bullet"/>
      <w:lvlText w:val="•"/>
      <w:lvlJc w:val="left"/>
      <w:pPr>
        <w:tabs>
          <w:tab w:val="num" w:pos="5760"/>
        </w:tabs>
        <w:ind w:left="5760" w:hanging="360"/>
      </w:pPr>
      <w:rPr>
        <w:rFonts w:ascii="Arial" w:hAnsi="Arial" w:hint="default"/>
      </w:rPr>
    </w:lvl>
    <w:lvl w:ilvl="8" w:tplc="949E0BE2" w:tentative="1">
      <w:start w:val="1"/>
      <w:numFmt w:val="bullet"/>
      <w:lvlText w:val="•"/>
      <w:lvlJc w:val="left"/>
      <w:pPr>
        <w:tabs>
          <w:tab w:val="num" w:pos="6480"/>
        </w:tabs>
        <w:ind w:left="6480" w:hanging="360"/>
      </w:pPr>
      <w:rPr>
        <w:rFonts w:ascii="Arial" w:hAnsi="Arial" w:hint="default"/>
      </w:rPr>
    </w:lvl>
  </w:abstractNum>
  <w:abstractNum w:abstractNumId="2">
    <w:nsid w:val="08AF6374"/>
    <w:multiLevelType w:val="hybridMultilevel"/>
    <w:tmpl w:val="4874F4A6"/>
    <w:lvl w:ilvl="0" w:tplc="36A6C500">
      <w:start w:val="1"/>
      <w:numFmt w:val="arabicAlpha"/>
      <w:lvlText w:val="%1-"/>
      <w:lvlJc w:val="left"/>
      <w:pPr>
        <w:tabs>
          <w:tab w:val="num" w:pos="720"/>
        </w:tabs>
        <w:ind w:left="720" w:hanging="360"/>
      </w:pPr>
    </w:lvl>
    <w:lvl w:ilvl="1" w:tplc="25F20EB4" w:tentative="1">
      <w:start w:val="1"/>
      <w:numFmt w:val="arabicAlpha"/>
      <w:lvlText w:val="%2-"/>
      <w:lvlJc w:val="left"/>
      <w:pPr>
        <w:tabs>
          <w:tab w:val="num" w:pos="1440"/>
        </w:tabs>
        <w:ind w:left="1440" w:hanging="360"/>
      </w:pPr>
    </w:lvl>
    <w:lvl w:ilvl="2" w:tplc="86D86C76" w:tentative="1">
      <w:start w:val="1"/>
      <w:numFmt w:val="arabicAlpha"/>
      <w:lvlText w:val="%3-"/>
      <w:lvlJc w:val="left"/>
      <w:pPr>
        <w:tabs>
          <w:tab w:val="num" w:pos="2160"/>
        </w:tabs>
        <w:ind w:left="2160" w:hanging="360"/>
      </w:pPr>
    </w:lvl>
    <w:lvl w:ilvl="3" w:tplc="74F0BF86" w:tentative="1">
      <w:start w:val="1"/>
      <w:numFmt w:val="arabicAlpha"/>
      <w:lvlText w:val="%4-"/>
      <w:lvlJc w:val="left"/>
      <w:pPr>
        <w:tabs>
          <w:tab w:val="num" w:pos="2880"/>
        </w:tabs>
        <w:ind w:left="2880" w:hanging="360"/>
      </w:pPr>
    </w:lvl>
    <w:lvl w:ilvl="4" w:tplc="0E788C44" w:tentative="1">
      <w:start w:val="1"/>
      <w:numFmt w:val="arabicAlpha"/>
      <w:lvlText w:val="%5-"/>
      <w:lvlJc w:val="left"/>
      <w:pPr>
        <w:tabs>
          <w:tab w:val="num" w:pos="3600"/>
        </w:tabs>
        <w:ind w:left="3600" w:hanging="360"/>
      </w:pPr>
    </w:lvl>
    <w:lvl w:ilvl="5" w:tplc="919C7F8C" w:tentative="1">
      <w:start w:val="1"/>
      <w:numFmt w:val="arabicAlpha"/>
      <w:lvlText w:val="%6-"/>
      <w:lvlJc w:val="left"/>
      <w:pPr>
        <w:tabs>
          <w:tab w:val="num" w:pos="4320"/>
        </w:tabs>
        <w:ind w:left="4320" w:hanging="360"/>
      </w:pPr>
    </w:lvl>
    <w:lvl w:ilvl="6" w:tplc="8FAC5D3E" w:tentative="1">
      <w:start w:val="1"/>
      <w:numFmt w:val="arabicAlpha"/>
      <w:lvlText w:val="%7-"/>
      <w:lvlJc w:val="left"/>
      <w:pPr>
        <w:tabs>
          <w:tab w:val="num" w:pos="5040"/>
        </w:tabs>
        <w:ind w:left="5040" w:hanging="360"/>
      </w:pPr>
    </w:lvl>
    <w:lvl w:ilvl="7" w:tplc="824E5B50" w:tentative="1">
      <w:start w:val="1"/>
      <w:numFmt w:val="arabicAlpha"/>
      <w:lvlText w:val="%8-"/>
      <w:lvlJc w:val="left"/>
      <w:pPr>
        <w:tabs>
          <w:tab w:val="num" w:pos="5760"/>
        </w:tabs>
        <w:ind w:left="5760" w:hanging="360"/>
      </w:pPr>
    </w:lvl>
    <w:lvl w:ilvl="8" w:tplc="A738B7A8" w:tentative="1">
      <w:start w:val="1"/>
      <w:numFmt w:val="arabicAlpha"/>
      <w:lvlText w:val="%9-"/>
      <w:lvlJc w:val="left"/>
      <w:pPr>
        <w:tabs>
          <w:tab w:val="num" w:pos="6480"/>
        </w:tabs>
        <w:ind w:left="6480" w:hanging="360"/>
      </w:pPr>
    </w:lvl>
  </w:abstractNum>
  <w:abstractNum w:abstractNumId="3">
    <w:nsid w:val="0A7C753A"/>
    <w:multiLevelType w:val="hybridMultilevel"/>
    <w:tmpl w:val="E20A5F54"/>
    <w:lvl w:ilvl="0" w:tplc="91A4B6A8">
      <w:start w:val="1"/>
      <w:numFmt w:val="bullet"/>
      <w:lvlText w:val=""/>
      <w:lvlJc w:val="left"/>
      <w:pPr>
        <w:tabs>
          <w:tab w:val="num" w:pos="720"/>
        </w:tabs>
        <w:ind w:left="720" w:hanging="360"/>
      </w:pPr>
      <w:rPr>
        <w:rFonts w:ascii="Wingdings" w:hAnsi="Wingdings" w:hint="default"/>
      </w:rPr>
    </w:lvl>
    <w:lvl w:ilvl="1" w:tplc="BD8429C4" w:tentative="1">
      <w:start w:val="1"/>
      <w:numFmt w:val="bullet"/>
      <w:lvlText w:val=""/>
      <w:lvlJc w:val="left"/>
      <w:pPr>
        <w:tabs>
          <w:tab w:val="num" w:pos="1440"/>
        </w:tabs>
        <w:ind w:left="1440" w:hanging="360"/>
      </w:pPr>
      <w:rPr>
        <w:rFonts w:ascii="Wingdings" w:hAnsi="Wingdings" w:hint="default"/>
      </w:rPr>
    </w:lvl>
    <w:lvl w:ilvl="2" w:tplc="8A00A55C" w:tentative="1">
      <w:start w:val="1"/>
      <w:numFmt w:val="bullet"/>
      <w:lvlText w:val=""/>
      <w:lvlJc w:val="left"/>
      <w:pPr>
        <w:tabs>
          <w:tab w:val="num" w:pos="2160"/>
        </w:tabs>
        <w:ind w:left="2160" w:hanging="360"/>
      </w:pPr>
      <w:rPr>
        <w:rFonts w:ascii="Wingdings" w:hAnsi="Wingdings" w:hint="default"/>
      </w:rPr>
    </w:lvl>
    <w:lvl w:ilvl="3" w:tplc="31C00E1C" w:tentative="1">
      <w:start w:val="1"/>
      <w:numFmt w:val="bullet"/>
      <w:lvlText w:val=""/>
      <w:lvlJc w:val="left"/>
      <w:pPr>
        <w:tabs>
          <w:tab w:val="num" w:pos="2880"/>
        </w:tabs>
        <w:ind w:left="2880" w:hanging="360"/>
      </w:pPr>
      <w:rPr>
        <w:rFonts w:ascii="Wingdings" w:hAnsi="Wingdings" w:hint="default"/>
      </w:rPr>
    </w:lvl>
    <w:lvl w:ilvl="4" w:tplc="C8AE33B6" w:tentative="1">
      <w:start w:val="1"/>
      <w:numFmt w:val="bullet"/>
      <w:lvlText w:val=""/>
      <w:lvlJc w:val="left"/>
      <w:pPr>
        <w:tabs>
          <w:tab w:val="num" w:pos="3600"/>
        </w:tabs>
        <w:ind w:left="3600" w:hanging="360"/>
      </w:pPr>
      <w:rPr>
        <w:rFonts w:ascii="Wingdings" w:hAnsi="Wingdings" w:hint="default"/>
      </w:rPr>
    </w:lvl>
    <w:lvl w:ilvl="5" w:tplc="3BF806F8" w:tentative="1">
      <w:start w:val="1"/>
      <w:numFmt w:val="bullet"/>
      <w:lvlText w:val=""/>
      <w:lvlJc w:val="left"/>
      <w:pPr>
        <w:tabs>
          <w:tab w:val="num" w:pos="4320"/>
        </w:tabs>
        <w:ind w:left="4320" w:hanging="360"/>
      </w:pPr>
      <w:rPr>
        <w:rFonts w:ascii="Wingdings" w:hAnsi="Wingdings" w:hint="default"/>
      </w:rPr>
    </w:lvl>
    <w:lvl w:ilvl="6" w:tplc="B2E0D3D4" w:tentative="1">
      <w:start w:val="1"/>
      <w:numFmt w:val="bullet"/>
      <w:lvlText w:val=""/>
      <w:lvlJc w:val="left"/>
      <w:pPr>
        <w:tabs>
          <w:tab w:val="num" w:pos="5040"/>
        </w:tabs>
        <w:ind w:left="5040" w:hanging="360"/>
      </w:pPr>
      <w:rPr>
        <w:rFonts w:ascii="Wingdings" w:hAnsi="Wingdings" w:hint="default"/>
      </w:rPr>
    </w:lvl>
    <w:lvl w:ilvl="7" w:tplc="09DCB428" w:tentative="1">
      <w:start w:val="1"/>
      <w:numFmt w:val="bullet"/>
      <w:lvlText w:val=""/>
      <w:lvlJc w:val="left"/>
      <w:pPr>
        <w:tabs>
          <w:tab w:val="num" w:pos="5760"/>
        </w:tabs>
        <w:ind w:left="5760" w:hanging="360"/>
      </w:pPr>
      <w:rPr>
        <w:rFonts w:ascii="Wingdings" w:hAnsi="Wingdings" w:hint="default"/>
      </w:rPr>
    </w:lvl>
    <w:lvl w:ilvl="8" w:tplc="DE1EBEDC" w:tentative="1">
      <w:start w:val="1"/>
      <w:numFmt w:val="bullet"/>
      <w:lvlText w:val=""/>
      <w:lvlJc w:val="left"/>
      <w:pPr>
        <w:tabs>
          <w:tab w:val="num" w:pos="6480"/>
        </w:tabs>
        <w:ind w:left="6480" w:hanging="360"/>
      </w:pPr>
      <w:rPr>
        <w:rFonts w:ascii="Wingdings" w:hAnsi="Wingdings" w:hint="default"/>
      </w:rPr>
    </w:lvl>
  </w:abstractNum>
  <w:abstractNum w:abstractNumId="4">
    <w:nsid w:val="0BEC06AA"/>
    <w:multiLevelType w:val="hybridMultilevel"/>
    <w:tmpl w:val="9AF6740E"/>
    <w:lvl w:ilvl="0" w:tplc="962A37EC">
      <w:start w:val="1"/>
      <w:numFmt w:val="bullet"/>
      <w:lvlText w:val="•"/>
      <w:lvlJc w:val="left"/>
      <w:pPr>
        <w:tabs>
          <w:tab w:val="num" w:pos="720"/>
        </w:tabs>
        <w:ind w:left="720" w:hanging="360"/>
      </w:pPr>
      <w:rPr>
        <w:rFonts w:ascii="Arial" w:hAnsi="Arial" w:hint="default"/>
      </w:rPr>
    </w:lvl>
    <w:lvl w:ilvl="1" w:tplc="B9BE5C4C" w:tentative="1">
      <w:start w:val="1"/>
      <w:numFmt w:val="bullet"/>
      <w:lvlText w:val="•"/>
      <w:lvlJc w:val="left"/>
      <w:pPr>
        <w:tabs>
          <w:tab w:val="num" w:pos="1440"/>
        </w:tabs>
        <w:ind w:left="1440" w:hanging="360"/>
      </w:pPr>
      <w:rPr>
        <w:rFonts w:ascii="Arial" w:hAnsi="Arial" w:hint="default"/>
      </w:rPr>
    </w:lvl>
    <w:lvl w:ilvl="2" w:tplc="51E88ECC" w:tentative="1">
      <w:start w:val="1"/>
      <w:numFmt w:val="bullet"/>
      <w:lvlText w:val="•"/>
      <w:lvlJc w:val="left"/>
      <w:pPr>
        <w:tabs>
          <w:tab w:val="num" w:pos="2160"/>
        </w:tabs>
        <w:ind w:left="2160" w:hanging="360"/>
      </w:pPr>
      <w:rPr>
        <w:rFonts w:ascii="Arial" w:hAnsi="Arial" w:hint="default"/>
      </w:rPr>
    </w:lvl>
    <w:lvl w:ilvl="3" w:tplc="B220E1B6" w:tentative="1">
      <w:start w:val="1"/>
      <w:numFmt w:val="bullet"/>
      <w:lvlText w:val="•"/>
      <w:lvlJc w:val="left"/>
      <w:pPr>
        <w:tabs>
          <w:tab w:val="num" w:pos="2880"/>
        </w:tabs>
        <w:ind w:left="2880" w:hanging="360"/>
      </w:pPr>
      <w:rPr>
        <w:rFonts w:ascii="Arial" w:hAnsi="Arial" w:hint="default"/>
      </w:rPr>
    </w:lvl>
    <w:lvl w:ilvl="4" w:tplc="97C86858" w:tentative="1">
      <w:start w:val="1"/>
      <w:numFmt w:val="bullet"/>
      <w:lvlText w:val="•"/>
      <w:lvlJc w:val="left"/>
      <w:pPr>
        <w:tabs>
          <w:tab w:val="num" w:pos="3600"/>
        </w:tabs>
        <w:ind w:left="3600" w:hanging="360"/>
      </w:pPr>
      <w:rPr>
        <w:rFonts w:ascii="Arial" w:hAnsi="Arial" w:hint="default"/>
      </w:rPr>
    </w:lvl>
    <w:lvl w:ilvl="5" w:tplc="57585250" w:tentative="1">
      <w:start w:val="1"/>
      <w:numFmt w:val="bullet"/>
      <w:lvlText w:val="•"/>
      <w:lvlJc w:val="left"/>
      <w:pPr>
        <w:tabs>
          <w:tab w:val="num" w:pos="4320"/>
        </w:tabs>
        <w:ind w:left="4320" w:hanging="360"/>
      </w:pPr>
      <w:rPr>
        <w:rFonts w:ascii="Arial" w:hAnsi="Arial" w:hint="default"/>
      </w:rPr>
    </w:lvl>
    <w:lvl w:ilvl="6" w:tplc="481CE0F0" w:tentative="1">
      <w:start w:val="1"/>
      <w:numFmt w:val="bullet"/>
      <w:lvlText w:val="•"/>
      <w:lvlJc w:val="left"/>
      <w:pPr>
        <w:tabs>
          <w:tab w:val="num" w:pos="5040"/>
        </w:tabs>
        <w:ind w:left="5040" w:hanging="360"/>
      </w:pPr>
      <w:rPr>
        <w:rFonts w:ascii="Arial" w:hAnsi="Arial" w:hint="default"/>
      </w:rPr>
    </w:lvl>
    <w:lvl w:ilvl="7" w:tplc="0FB85134" w:tentative="1">
      <w:start w:val="1"/>
      <w:numFmt w:val="bullet"/>
      <w:lvlText w:val="•"/>
      <w:lvlJc w:val="left"/>
      <w:pPr>
        <w:tabs>
          <w:tab w:val="num" w:pos="5760"/>
        </w:tabs>
        <w:ind w:left="5760" w:hanging="360"/>
      </w:pPr>
      <w:rPr>
        <w:rFonts w:ascii="Arial" w:hAnsi="Arial" w:hint="default"/>
      </w:rPr>
    </w:lvl>
    <w:lvl w:ilvl="8" w:tplc="A8F076C4" w:tentative="1">
      <w:start w:val="1"/>
      <w:numFmt w:val="bullet"/>
      <w:lvlText w:val="•"/>
      <w:lvlJc w:val="left"/>
      <w:pPr>
        <w:tabs>
          <w:tab w:val="num" w:pos="6480"/>
        </w:tabs>
        <w:ind w:left="6480" w:hanging="360"/>
      </w:pPr>
      <w:rPr>
        <w:rFonts w:ascii="Arial" w:hAnsi="Arial" w:hint="default"/>
      </w:rPr>
    </w:lvl>
  </w:abstractNum>
  <w:abstractNum w:abstractNumId="5">
    <w:nsid w:val="0FB82B10"/>
    <w:multiLevelType w:val="hybridMultilevel"/>
    <w:tmpl w:val="CCEACCD8"/>
    <w:lvl w:ilvl="0" w:tplc="503205E4">
      <w:start w:val="1"/>
      <w:numFmt w:val="bullet"/>
      <w:lvlText w:val="•"/>
      <w:lvlJc w:val="left"/>
      <w:pPr>
        <w:tabs>
          <w:tab w:val="num" w:pos="720"/>
        </w:tabs>
        <w:ind w:left="720" w:hanging="360"/>
      </w:pPr>
      <w:rPr>
        <w:rFonts w:ascii="Arial" w:hAnsi="Arial" w:hint="default"/>
      </w:rPr>
    </w:lvl>
    <w:lvl w:ilvl="1" w:tplc="79263522" w:tentative="1">
      <w:start w:val="1"/>
      <w:numFmt w:val="bullet"/>
      <w:lvlText w:val="•"/>
      <w:lvlJc w:val="left"/>
      <w:pPr>
        <w:tabs>
          <w:tab w:val="num" w:pos="1440"/>
        </w:tabs>
        <w:ind w:left="1440" w:hanging="360"/>
      </w:pPr>
      <w:rPr>
        <w:rFonts w:ascii="Arial" w:hAnsi="Arial" w:hint="default"/>
      </w:rPr>
    </w:lvl>
    <w:lvl w:ilvl="2" w:tplc="BBEE324C" w:tentative="1">
      <w:start w:val="1"/>
      <w:numFmt w:val="bullet"/>
      <w:lvlText w:val="•"/>
      <w:lvlJc w:val="left"/>
      <w:pPr>
        <w:tabs>
          <w:tab w:val="num" w:pos="2160"/>
        </w:tabs>
        <w:ind w:left="2160" w:hanging="360"/>
      </w:pPr>
      <w:rPr>
        <w:rFonts w:ascii="Arial" w:hAnsi="Arial" w:hint="default"/>
      </w:rPr>
    </w:lvl>
    <w:lvl w:ilvl="3" w:tplc="011E2378" w:tentative="1">
      <w:start w:val="1"/>
      <w:numFmt w:val="bullet"/>
      <w:lvlText w:val="•"/>
      <w:lvlJc w:val="left"/>
      <w:pPr>
        <w:tabs>
          <w:tab w:val="num" w:pos="2880"/>
        </w:tabs>
        <w:ind w:left="2880" w:hanging="360"/>
      </w:pPr>
      <w:rPr>
        <w:rFonts w:ascii="Arial" w:hAnsi="Arial" w:hint="default"/>
      </w:rPr>
    </w:lvl>
    <w:lvl w:ilvl="4" w:tplc="F3F006C4" w:tentative="1">
      <w:start w:val="1"/>
      <w:numFmt w:val="bullet"/>
      <w:lvlText w:val="•"/>
      <w:lvlJc w:val="left"/>
      <w:pPr>
        <w:tabs>
          <w:tab w:val="num" w:pos="3600"/>
        </w:tabs>
        <w:ind w:left="3600" w:hanging="360"/>
      </w:pPr>
      <w:rPr>
        <w:rFonts w:ascii="Arial" w:hAnsi="Arial" w:hint="default"/>
      </w:rPr>
    </w:lvl>
    <w:lvl w:ilvl="5" w:tplc="F594E9D6" w:tentative="1">
      <w:start w:val="1"/>
      <w:numFmt w:val="bullet"/>
      <w:lvlText w:val="•"/>
      <w:lvlJc w:val="left"/>
      <w:pPr>
        <w:tabs>
          <w:tab w:val="num" w:pos="4320"/>
        </w:tabs>
        <w:ind w:left="4320" w:hanging="360"/>
      </w:pPr>
      <w:rPr>
        <w:rFonts w:ascii="Arial" w:hAnsi="Arial" w:hint="default"/>
      </w:rPr>
    </w:lvl>
    <w:lvl w:ilvl="6" w:tplc="40989694" w:tentative="1">
      <w:start w:val="1"/>
      <w:numFmt w:val="bullet"/>
      <w:lvlText w:val="•"/>
      <w:lvlJc w:val="left"/>
      <w:pPr>
        <w:tabs>
          <w:tab w:val="num" w:pos="5040"/>
        </w:tabs>
        <w:ind w:left="5040" w:hanging="360"/>
      </w:pPr>
      <w:rPr>
        <w:rFonts w:ascii="Arial" w:hAnsi="Arial" w:hint="default"/>
      </w:rPr>
    </w:lvl>
    <w:lvl w:ilvl="7" w:tplc="29A0621A" w:tentative="1">
      <w:start w:val="1"/>
      <w:numFmt w:val="bullet"/>
      <w:lvlText w:val="•"/>
      <w:lvlJc w:val="left"/>
      <w:pPr>
        <w:tabs>
          <w:tab w:val="num" w:pos="5760"/>
        </w:tabs>
        <w:ind w:left="5760" w:hanging="360"/>
      </w:pPr>
      <w:rPr>
        <w:rFonts w:ascii="Arial" w:hAnsi="Arial" w:hint="default"/>
      </w:rPr>
    </w:lvl>
    <w:lvl w:ilvl="8" w:tplc="EE6C649C" w:tentative="1">
      <w:start w:val="1"/>
      <w:numFmt w:val="bullet"/>
      <w:lvlText w:val="•"/>
      <w:lvlJc w:val="left"/>
      <w:pPr>
        <w:tabs>
          <w:tab w:val="num" w:pos="6480"/>
        </w:tabs>
        <w:ind w:left="6480" w:hanging="360"/>
      </w:pPr>
      <w:rPr>
        <w:rFonts w:ascii="Arial" w:hAnsi="Arial" w:hint="default"/>
      </w:rPr>
    </w:lvl>
  </w:abstractNum>
  <w:abstractNum w:abstractNumId="6">
    <w:nsid w:val="10B47EA0"/>
    <w:multiLevelType w:val="hybridMultilevel"/>
    <w:tmpl w:val="39BC2F3C"/>
    <w:lvl w:ilvl="0" w:tplc="77EACEB4">
      <w:start w:val="1"/>
      <w:numFmt w:val="bullet"/>
      <w:lvlText w:val="•"/>
      <w:lvlJc w:val="left"/>
      <w:pPr>
        <w:tabs>
          <w:tab w:val="num" w:pos="720"/>
        </w:tabs>
        <w:ind w:left="720" w:hanging="360"/>
      </w:pPr>
      <w:rPr>
        <w:rFonts w:ascii="Arial" w:hAnsi="Arial" w:hint="default"/>
      </w:rPr>
    </w:lvl>
    <w:lvl w:ilvl="1" w:tplc="5B6CD5E4" w:tentative="1">
      <w:start w:val="1"/>
      <w:numFmt w:val="bullet"/>
      <w:lvlText w:val="•"/>
      <w:lvlJc w:val="left"/>
      <w:pPr>
        <w:tabs>
          <w:tab w:val="num" w:pos="1440"/>
        </w:tabs>
        <w:ind w:left="1440" w:hanging="360"/>
      </w:pPr>
      <w:rPr>
        <w:rFonts w:ascii="Arial" w:hAnsi="Arial" w:hint="default"/>
      </w:rPr>
    </w:lvl>
    <w:lvl w:ilvl="2" w:tplc="14148D6A" w:tentative="1">
      <w:start w:val="1"/>
      <w:numFmt w:val="bullet"/>
      <w:lvlText w:val="•"/>
      <w:lvlJc w:val="left"/>
      <w:pPr>
        <w:tabs>
          <w:tab w:val="num" w:pos="2160"/>
        </w:tabs>
        <w:ind w:left="2160" w:hanging="360"/>
      </w:pPr>
      <w:rPr>
        <w:rFonts w:ascii="Arial" w:hAnsi="Arial" w:hint="default"/>
      </w:rPr>
    </w:lvl>
    <w:lvl w:ilvl="3" w:tplc="9A3A5204" w:tentative="1">
      <w:start w:val="1"/>
      <w:numFmt w:val="bullet"/>
      <w:lvlText w:val="•"/>
      <w:lvlJc w:val="left"/>
      <w:pPr>
        <w:tabs>
          <w:tab w:val="num" w:pos="2880"/>
        </w:tabs>
        <w:ind w:left="2880" w:hanging="360"/>
      </w:pPr>
      <w:rPr>
        <w:rFonts w:ascii="Arial" w:hAnsi="Arial" w:hint="default"/>
      </w:rPr>
    </w:lvl>
    <w:lvl w:ilvl="4" w:tplc="DE0C253C" w:tentative="1">
      <w:start w:val="1"/>
      <w:numFmt w:val="bullet"/>
      <w:lvlText w:val="•"/>
      <w:lvlJc w:val="left"/>
      <w:pPr>
        <w:tabs>
          <w:tab w:val="num" w:pos="3600"/>
        </w:tabs>
        <w:ind w:left="3600" w:hanging="360"/>
      </w:pPr>
      <w:rPr>
        <w:rFonts w:ascii="Arial" w:hAnsi="Arial" w:hint="default"/>
      </w:rPr>
    </w:lvl>
    <w:lvl w:ilvl="5" w:tplc="E86871BA" w:tentative="1">
      <w:start w:val="1"/>
      <w:numFmt w:val="bullet"/>
      <w:lvlText w:val="•"/>
      <w:lvlJc w:val="left"/>
      <w:pPr>
        <w:tabs>
          <w:tab w:val="num" w:pos="4320"/>
        </w:tabs>
        <w:ind w:left="4320" w:hanging="360"/>
      </w:pPr>
      <w:rPr>
        <w:rFonts w:ascii="Arial" w:hAnsi="Arial" w:hint="default"/>
      </w:rPr>
    </w:lvl>
    <w:lvl w:ilvl="6" w:tplc="568CB534" w:tentative="1">
      <w:start w:val="1"/>
      <w:numFmt w:val="bullet"/>
      <w:lvlText w:val="•"/>
      <w:lvlJc w:val="left"/>
      <w:pPr>
        <w:tabs>
          <w:tab w:val="num" w:pos="5040"/>
        </w:tabs>
        <w:ind w:left="5040" w:hanging="360"/>
      </w:pPr>
      <w:rPr>
        <w:rFonts w:ascii="Arial" w:hAnsi="Arial" w:hint="default"/>
      </w:rPr>
    </w:lvl>
    <w:lvl w:ilvl="7" w:tplc="2F38C8D0" w:tentative="1">
      <w:start w:val="1"/>
      <w:numFmt w:val="bullet"/>
      <w:lvlText w:val="•"/>
      <w:lvlJc w:val="left"/>
      <w:pPr>
        <w:tabs>
          <w:tab w:val="num" w:pos="5760"/>
        </w:tabs>
        <w:ind w:left="5760" w:hanging="360"/>
      </w:pPr>
      <w:rPr>
        <w:rFonts w:ascii="Arial" w:hAnsi="Arial" w:hint="default"/>
      </w:rPr>
    </w:lvl>
    <w:lvl w:ilvl="8" w:tplc="84EA8BF0" w:tentative="1">
      <w:start w:val="1"/>
      <w:numFmt w:val="bullet"/>
      <w:lvlText w:val="•"/>
      <w:lvlJc w:val="left"/>
      <w:pPr>
        <w:tabs>
          <w:tab w:val="num" w:pos="6480"/>
        </w:tabs>
        <w:ind w:left="6480" w:hanging="360"/>
      </w:pPr>
      <w:rPr>
        <w:rFonts w:ascii="Arial" w:hAnsi="Arial" w:hint="default"/>
      </w:rPr>
    </w:lvl>
  </w:abstractNum>
  <w:abstractNum w:abstractNumId="7">
    <w:nsid w:val="10DD2D7C"/>
    <w:multiLevelType w:val="hybridMultilevel"/>
    <w:tmpl w:val="D63073B2"/>
    <w:lvl w:ilvl="0" w:tplc="87541CA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C27A0E"/>
    <w:multiLevelType w:val="hybridMultilevel"/>
    <w:tmpl w:val="5AEA1BDC"/>
    <w:lvl w:ilvl="0" w:tplc="20827E64">
      <w:start w:val="1"/>
      <w:numFmt w:val="bullet"/>
      <w:lvlText w:val="•"/>
      <w:lvlJc w:val="left"/>
      <w:pPr>
        <w:tabs>
          <w:tab w:val="num" w:pos="720"/>
        </w:tabs>
        <w:ind w:left="720" w:hanging="360"/>
      </w:pPr>
      <w:rPr>
        <w:rFonts w:ascii="Arial" w:hAnsi="Arial" w:hint="default"/>
      </w:rPr>
    </w:lvl>
    <w:lvl w:ilvl="1" w:tplc="323A3930" w:tentative="1">
      <w:start w:val="1"/>
      <w:numFmt w:val="bullet"/>
      <w:lvlText w:val="•"/>
      <w:lvlJc w:val="left"/>
      <w:pPr>
        <w:tabs>
          <w:tab w:val="num" w:pos="1440"/>
        </w:tabs>
        <w:ind w:left="1440" w:hanging="360"/>
      </w:pPr>
      <w:rPr>
        <w:rFonts w:ascii="Arial" w:hAnsi="Arial" w:hint="default"/>
      </w:rPr>
    </w:lvl>
    <w:lvl w:ilvl="2" w:tplc="76A03786" w:tentative="1">
      <w:start w:val="1"/>
      <w:numFmt w:val="bullet"/>
      <w:lvlText w:val="•"/>
      <w:lvlJc w:val="left"/>
      <w:pPr>
        <w:tabs>
          <w:tab w:val="num" w:pos="2160"/>
        </w:tabs>
        <w:ind w:left="2160" w:hanging="360"/>
      </w:pPr>
      <w:rPr>
        <w:rFonts w:ascii="Arial" w:hAnsi="Arial" w:hint="default"/>
      </w:rPr>
    </w:lvl>
    <w:lvl w:ilvl="3" w:tplc="6128A266" w:tentative="1">
      <w:start w:val="1"/>
      <w:numFmt w:val="bullet"/>
      <w:lvlText w:val="•"/>
      <w:lvlJc w:val="left"/>
      <w:pPr>
        <w:tabs>
          <w:tab w:val="num" w:pos="2880"/>
        </w:tabs>
        <w:ind w:left="2880" w:hanging="360"/>
      </w:pPr>
      <w:rPr>
        <w:rFonts w:ascii="Arial" w:hAnsi="Arial" w:hint="default"/>
      </w:rPr>
    </w:lvl>
    <w:lvl w:ilvl="4" w:tplc="CC78B5B8" w:tentative="1">
      <w:start w:val="1"/>
      <w:numFmt w:val="bullet"/>
      <w:lvlText w:val="•"/>
      <w:lvlJc w:val="left"/>
      <w:pPr>
        <w:tabs>
          <w:tab w:val="num" w:pos="3600"/>
        </w:tabs>
        <w:ind w:left="3600" w:hanging="360"/>
      </w:pPr>
      <w:rPr>
        <w:rFonts w:ascii="Arial" w:hAnsi="Arial" w:hint="default"/>
      </w:rPr>
    </w:lvl>
    <w:lvl w:ilvl="5" w:tplc="E686578E" w:tentative="1">
      <w:start w:val="1"/>
      <w:numFmt w:val="bullet"/>
      <w:lvlText w:val="•"/>
      <w:lvlJc w:val="left"/>
      <w:pPr>
        <w:tabs>
          <w:tab w:val="num" w:pos="4320"/>
        </w:tabs>
        <w:ind w:left="4320" w:hanging="360"/>
      </w:pPr>
      <w:rPr>
        <w:rFonts w:ascii="Arial" w:hAnsi="Arial" w:hint="default"/>
      </w:rPr>
    </w:lvl>
    <w:lvl w:ilvl="6" w:tplc="6C6CC7F4" w:tentative="1">
      <w:start w:val="1"/>
      <w:numFmt w:val="bullet"/>
      <w:lvlText w:val="•"/>
      <w:lvlJc w:val="left"/>
      <w:pPr>
        <w:tabs>
          <w:tab w:val="num" w:pos="5040"/>
        </w:tabs>
        <w:ind w:left="5040" w:hanging="360"/>
      </w:pPr>
      <w:rPr>
        <w:rFonts w:ascii="Arial" w:hAnsi="Arial" w:hint="default"/>
      </w:rPr>
    </w:lvl>
    <w:lvl w:ilvl="7" w:tplc="86D4F686" w:tentative="1">
      <w:start w:val="1"/>
      <w:numFmt w:val="bullet"/>
      <w:lvlText w:val="•"/>
      <w:lvlJc w:val="left"/>
      <w:pPr>
        <w:tabs>
          <w:tab w:val="num" w:pos="5760"/>
        </w:tabs>
        <w:ind w:left="5760" w:hanging="360"/>
      </w:pPr>
      <w:rPr>
        <w:rFonts w:ascii="Arial" w:hAnsi="Arial" w:hint="default"/>
      </w:rPr>
    </w:lvl>
    <w:lvl w:ilvl="8" w:tplc="FF7031C4" w:tentative="1">
      <w:start w:val="1"/>
      <w:numFmt w:val="bullet"/>
      <w:lvlText w:val="•"/>
      <w:lvlJc w:val="left"/>
      <w:pPr>
        <w:tabs>
          <w:tab w:val="num" w:pos="6480"/>
        </w:tabs>
        <w:ind w:left="6480" w:hanging="360"/>
      </w:pPr>
      <w:rPr>
        <w:rFonts w:ascii="Arial" w:hAnsi="Arial" w:hint="default"/>
      </w:rPr>
    </w:lvl>
  </w:abstractNum>
  <w:abstractNum w:abstractNumId="9">
    <w:nsid w:val="15CE46CC"/>
    <w:multiLevelType w:val="hybridMultilevel"/>
    <w:tmpl w:val="65D03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17221FB4"/>
    <w:multiLevelType w:val="hybridMultilevel"/>
    <w:tmpl w:val="E14E06CE"/>
    <w:lvl w:ilvl="0" w:tplc="7702E4BE">
      <w:start w:val="1"/>
      <w:numFmt w:val="bullet"/>
      <w:lvlText w:val="•"/>
      <w:lvlJc w:val="left"/>
      <w:pPr>
        <w:tabs>
          <w:tab w:val="num" w:pos="720"/>
        </w:tabs>
        <w:ind w:left="720" w:hanging="360"/>
      </w:pPr>
      <w:rPr>
        <w:rFonts w:ascii="Arial" w:hAnsi="Arial" w:hint="default"/>
      </w:rPr>
    </w:lvl>
    <w:lvl w:ilvl="1" w:tplc="F48E6EAA" w:tentative="1">
      <w:start w:val="1"/>
      <w:numFmt w:val="bullet"/>
      <w:lvlText w:val="•"/>
      <w:lvlJc w:val="left"/>
      <w:pPr>
        <w:tabs>
          <w:tab w:val="num" w:pos="1440"/>
        </w:tabs>
        <w:ind w:left="1440" w:hanging="360"/>
      </w:pPr>
      <w:rPr>
        <w:rFonts w:ascii="Arial" w:hAnsi="Arial" w:hint="default"/>
      </w:rPr>
    </w:lvl>
    <w:lvl w:ilvl="2" w:tplc="11AEAC74" w:tentative="1">
      <w:start w:val="1"/>
      <w:numFmt w:val="bullet"/>
      <w:lvlText w:val="•"/>
      <w:lvlJc w:val="left"/>
      <w:pPr>
        <w:tabs>
          <w:tab w:val="num" w:pos="2160"/>
        </w:tabs>
        <w:ind w:left="2160" w:hanging="360"/>
      </w:pPr>
      <w:rPr>
        <w:rFonts w:ascii="Arial" w:hAnsi="Arial" w:hint="default"/>
      </w:rPr>
    </w:lvl>
    <w:lvl w:ilvl="3" w:tplc="6F081F94" w:tentative="1">
      <w:start w:val="1"/>
      <w:numFmt w:val="bullet"/>
      <w:lvlText w:val="•"/>
      <w:lvlJc w:val="left"/>
      <w:pPr>
        <w:tabs>
          <w:tab w:val="num" w:pos="2880"/>
        </w:tabs>
        <w:ind w:left="2880" w:hanging="360"/>
      </w:pPr>
      <w:rPr>
        <w:rFonts w:ascii="Arial" w:hAnsi="Arial" w:hint="default"/>
      </w:rPr>
    </w:lvl>
    <w:lvl w:ilvl="4" w:tplc="D376F93A" w:tentative="1">
      <w:start w:val="1"/>
      <w:numFmt w:val="bullet"/>
      <w:lvlText w:val="•"/>
      <w:lvlJc w:val="left"/>
      <w:pPr>
        <w:tabs>
          <w:tab w:val="num" w:pos="3600"/>
        </w:tabs>
        <w:ind w:left="3600" w:hanging="360"/>
      </w:pPr>
      <w:rPr>
        <w:rFonts w:ascii="Arial" w:hAnsi="Arial" w:hint="default"/>
      </w:rPr>
    </w:lvl>
    <w:lvl w:ilvl="5" w:tplc="EFBEFEAC" w:tentative="1">
      <w:start w:val="1"/>
      <w:numFmt w:val="bullet"/>
      <w:lvlText w:val="•"/>
      <w:lvlJc w:val="left"/>
      <w:pPr>
        <w:tabs>
          <w:tab w:val="num" w:pos="4320"/>
        </w:tabs>
        <w:ind w:left="4320" w:hanging="360"/>
      </w:pPr>
      <w:rPr>
        <w:rFonts w:ascii="Arial" w:hAnsi="Arial" w:hint="default"/>
      </w:rPr>
    </w:lvl>
    <w:lvl w:ilvl="6" w:tplc="DAEC2EDA" w:tentative="1">
      <w:start w:val="1"/>
      <w:numFmt w:val="bullet"/>
      <w:lvlText w:val="•"/>
      <w:lvlJc w:val="left"/>
      <w:pPr>
        <w:tabs>
          <w:tab w:val="num" w:pos="5040"/>
        </w:tabs>
        <w:ind w:left="5040" w:hanging="360"/>
      </w:pPr>
      <w:rPr>
        <w:rFonts w:ascii="Arial" w:hAnsi="Arial" w:hint="default"/>
      </w:rPr>
    </w:lvl>
    <w:lvl w:ilvl="7" w:tplc="C2E07F22" w:tentative="1">
      <w:start w:val="1"/>
      <w:numFmt w:val="bullet"/>
      <w:lvlText w:val="•"/>
      <w:lvlJc w:val="left"/>
      <w:pPr>
        <w:tabs>
          <w:tab w:val="num" w:pos="5760"/>
        </w:tabs>
        <w:ind w:left="5760" w:hanging="360"/>
      </w:pPr>
      <w:rPr>
        <w:rFonts w:ascii="Arial" w:hAnsi="Arial" w:hint="default"/>
      </w:rPr>
    </w:lvl>
    <w:lvl w:ilvl="8" w:tplc="C7ACA6F4" w:tentative="1">
      <w:start w:val="1"/>
      <w:numFmt w:val="bullet"/>
      <w:lvlText w:val="•"/>
      <w:lvlJc w:val="left"/>
      <w:pPr>
        <w:tabs>
          <w:tab w:val="num" w:pos="6480"/>
        </w:tabs>
        <w:ind w:left="6480" w:hanging="360"/>
      </w:pPr>
      <w:rPr>
        <w:rFonts w:ascii="Arial" w:hAnsi="Arial" w:hint="default"/>
      </w:rPr>
    </w:lvl>
  </w:abstractNum>
  <w:abstractNum w:abstractNumId="11">
    <w:nsid w:val="17CE5CB5"/>
    <w:multiLevelType w:val="hybridMultilevel"/>
    <w:tmpl w:val="51023024"/>
    <w:lvl w:ilvl="0" w:tplc="7CF0828C">
      <w:start w:val="1"/>
      <w:numFmt w:val="bullet"/>
      <w:lvlText w:val="•"/>
      <w:lvlJc w:val="left"/>
      <w:pPr>
        <w:tabs>
          <w:tab w:val="num" w:pos="720"/>
        </w:tabs>
        <w:ind w:left="720" w:hanging="360"/>
      </w:pPr>
      <w:rPr>
        <w:rFonts w:ascii="Arial" w:hAnsi="Arial" w:hint="default"/>
      </w:rPr>
    </w:lvl>
    <w:lvl w:ilvl="1" w:tplc="B08C9EB8" w:tentative="1">
      <w:start w:val="1"/>
      <w:numFmt w:val="bullet"/>
      <w:lvlText w:val="•"/>
      <w:lvlJc w:val="left"/>
      <w:pPr>
        <w:tabs>
          <w:tab w:val="num" w:pos="1440"/>
        </w:tabs>
        <w:ind w:left="1440" w:hanging="360"/>
      </w:pPr>
      <w:rPr>
        <w:rFonts w:ascii="Arial" w:hAnsi="Arial" w:hint="default"/>
      </w:rPr>
    </w:lvl>
    <w:lvl w:ilvl="2" w:tplc="8C6C9A96" w:tentative="1">
      <w:start w:val="1"/>
      <w:numFmt w:val="bullet"/>
      <w:lvlText w:val="•"/>
      <w:lvlJc w:val="left"/>
      <w:pPr>
        <w:tabs>
          <w:tab w:val="num" w:pos="2160"/>
        </w:tabs>
        <w:ind w:left="2160" w:hanging="360"/>
      </w:pPr>
      <w:rPr>
        <w:rFonts w:ascii="Arial" w:hAnsi="Arial" w:hint="default"/>
      </w:rPr>
    </w:lvl>
    <w:lvl w:ilvl="3" w:tplc="D7FECC16" w:tentative="1">
      <w:start w:val="1"/>
      <w:numFmt w:val="bullet"/>
      <w:lvlText w:val="•"/>
      <w:lvlJc w:val="left"/>
      <w:pPr>
        <w:tabs>
          <w:tab w:val="num" w:pos="2880"/>
        </w:tabs>
        <w:ind w:left="2880" w:hanging="360"/>
      </w:pPr>
      <w:rPr>
        <w:rFonts w:ascii="Arial" w:hAnsi="Arial" w:hint="default"/>
      </w:rPr>
    </w:lvl>
    <w:lvl w:ilvl="4" w:tplc="0A360792" w:tentative="1">
      <w:start w:val="1"/>
      <w:numFmt w:val="bullet"/>
      <w:lvlText w:val="•"/>
      <w:lvlJc w:val="left"/>
      <w:pPr>
        <w:tabs>
          <w:tab w:val="num" w:pos="3600"/>
        </w:tabs>
        <w:ind w:left="3600" w:hanging="360"/>
      </w:pPr>
      <w:rPr>
        <w:rFonts w:ascii="Arial" w:hAnsi="Arial" w:hint="default"/>
      </w:rPr>
    </w:lvl>
    <w:lvl w:ilvl="5" w:tplc="F0EE5D68" w:tentative="1">
      <w:start w:val="1"/>
      <w:numFmt w:val="bullet"/>
      <w:lvlText w:val="•"/>
      <w:lvlJc w:val="left"/>
      <w:pPr>
        <w:tabs>
          <w:tab w:val="num" w:pos="4320"/>
        </w:tabs>
        <w:ind w:left="4320" w:hanging="360"/>
      </w:pPr>
      <w:rPr>
        <w:rFonts w:ascii="Arial" w:hAnsi="Arial" w:hint="default"/>
      </w:rPr>
    </w:lvl>
    <w:lvl w:ilvl="6" w:tplc="DF66EF36" w:tentative="1">
      <w:start w:val="1"/>
      <w:numFmt w:val="bullet"/>
      <w:lvlText w:val="•"/>
      <w:lvlJc w:val="left"/>
      <w:pPr>
        <w:tabs>
          <w:tab w:val="num" w:pos="5040"/>
        </w:tabs>
        <w:ind w:left="5040" w:hanging="360"/>
      </w:pPr>
      <w:rPr>
        <w:rFonts w:ascii="Arial" w:hAnsi="Arial" w:hint="default"/>
      </w:rPr>
    </w:lvl>
    <w:lvl w:ilvl="7" w:tplc="765AC228" w:tentative="1">
      <w:start w:val="1"/>
      <w:numFmt w:val="bullet"/>
      <w:lvlText w:val="•"/>
      <w:lvlJc w:val="left"/>
      <w:pPr>
        <w:tabs>
          <w:tab w:val="num" w:pos="5760"/>
        </w:tabs>
        <w:ind w:left="5760" w:hanging="360"/>
      </w:pPr>
      <w:rPr>
        <w:rFonts w:ascii="Arial" w:hAnsi="Arial" w:hint="default"/>
      </w:rPr>
    </w:lvl>
    <w:lvl w:ilvl="8" w:tplc="F138AFBA" w:tentative="1">
      <w:start w:val="1"/>
      <w:numFmt w:val="bullet"/>
      <w:lvlText w:val="•"/>
      <w:lvlJc w:val="left"/>
      <w:pPr>
        <w:tabs>
          <w:tab w:val="num" w:pos="6480"/>
        </w:tabs>
        <w:ind w:left="6480" w:hanging="360"/>
      </w:pPr>
      <w:rPr>
        <w:rFonts w:ascii="Arial" w:hAnsi="Arial" w:hint="default"/>
      </w:rPr>
    </w:lvl>
  </w:abstractNum>
  <w:abstractNum w:abstractNumId="12">
    <w:nsid w:val="2029796C"/>
    <w:multiLevelType w:val="hybridMultilevel"/>
    <w:tmpl w:val="E1FCFE5E"/>
    <w:lvl w:ilvl="0" w:tplc="1EFE6A84">
      <w:start w:val="1"/>
      <w:numFmt w:val="decimal"/>
      <w:lvlText w:val="%1."/>
      <w:lvlJc w:val="left"/>
      <w:pPr>
        <w:tabs>
          <w:tab w:val="num" w:pos="720"/>
        </w:tabs>
        <w:ind w:left="720" w:hanging="360"/>
      </w:pPr>
    </w:lvl>
    <w:lvl w:ilvl="1" w:tplc="C5D4FD60" w:tentative="1">
      <w:start w:val="1"/>
      <w:numFmt w:val="decimal"/>
      <w:lvlText w:val="%2."/>
      <w:lvlJc w:val="left"/>
      <w:pPr>
        <w:tabs>
          <w:tab w:val="num" w:pos="1440"/>
        </w:tabs>
        <w:ind w:left="1440" w:hanging="360"/>
      </w:pPr>
    </w:lvl>
    <w:lvl w:ilvl="2" w:tplc="0E0C3B94" w:tentative="1">
      <w:start w:val="1"/>
      <w:numFmt w:val="decimal"/>
      <w:lvlText w:val="%3."/>
      <w:lvlJc w:val="left"/>
      <w:pPr>
        <w:tabs>
          <w:tab w:val="num" w:pos="2160"/>
        </w:tabs>
        <w:ind w:left="2160" w:hanging="360"/>
      </w:pPr>
    </w:lvl>
    <w:lvl w:ilvl="3" w:tplc="12603CB2" w:tentative="1">
      <w:start w:val="1"/>
      <w:numFmt w:val="decimal"/>
      <w:lvlText w:val="%4."/>
      <w:lvlJc w:val="left"/>
      <w:pPr>
        <w:tabs>
          <w:tab w:val="num" w:pos="2880"/>
        </w:tabs>
        <w:ind w:left="2880" w:hanging="360"/>
      </w:pPr>
    </w:lvl>
    <w:lvl w:ilvl="4" w:tplc="D8720C4A" w:tentative="1">
      <w:start w:val="1"/>
      <w:numFmt w:val="decimal"/>
      <w:lvlText w:val="%5."/>
      <w:lvlJc w:val="left"/>
      <w:pPr>
        <w:tabs>
          <w:tab w:val="num" w:pos="3600"/>
        </w:tabs>
        <w:ind w:left="3600" w:hanging="360"/>
      </w:pPr>
    </w:lvl>
    <w:lvl w:ilvl="5" w:tplc="DC0C79EE" w:tentative="1">
      <w:start w:val="1"/>
      <w:numFmt w:val="decimal"/>
      <w:lvlText w:val="%6."/>
      <w:lvlJc w:val="left"/>
      <w:pPr>
        <w:tabs>
          <w:tab w:val="num" w:pos="4320"/>
        </w:tabs>
        <w:ind w:left="4320" w:hanging="360"/>
      </w:pPr>
    </w:lvl>
    <w:lvl w:ilvl="6" w:tplc="184ED966" w:tentative="1">
      <w:start w:val="1"/>
      <w:numFmt w:val="decimal"/>
      <w:lvlText w:val="%7."/>
      <w:lvlJc w:val="left"/>
      <w:pPr>
        <w:tabs>
          <w:tab w:val="num" w:pos="5040"/>
        </w:tabs>
        <w:ind w:left="5040" w:hanging="360"/>
      </w:pPr>
    </w:lvl>
    <w:lvl w:ilvl="7" w:tplc="A9302B8A" w:tentative="1">
      <w:start w:val="1"/>
      <w:numFmt w:val="decimal"/>
      <w:lvlText w:val="%8."/>
      <w:lvlJc w:val="left"/>
      <w:pPr>
        <w:tabs>
          <w:tab w:val="num" w:pos="5760"/>
        </w:tabs>
        <w:ind w:left="5760" w:hanging="360"/>
      </w:pPr>
    </w:lvl>
    <w:lvl w:ilvl="8" w:tplc="A90EF9EA" w:tentative="1">
      <w:start w:val="1"/>
      <w:numFmt w:val="decimal"/>
      <w:lvlText w:val="%9."/>
      <w:lvlJc w:val="left"/>
      <w:pPr>
        <w:tabs>
          <w:tab w:val="num" w:pos="6480"/>
        </w:tabs>
        <w:ind w:left="6480" w:hanging="360"/>
      </w:pPr>
    </w:lvl>
  </w:abstractNum>
  <w:abstractNum w:abstractNumId="13">
    <w:nsid w:val="21E03FB0"/>
    <w:multiLevelType w:val="hybridMultilevel"/>
    <w:tmpl w:val="F7D8AB26"/>
    <w:lvl w:ilvl="0" w:tplc="407E70E0">
      <w:start w:val="1"/>
      <w:numFmt w:val="bullet"/>
      <w:lvlText w:val="•"/>
      <w:lvlJc w:val="left"/>
      <w:pPr>
        <w:tabs>
          <w:tab w:val="num" w:pos="720"/>
        </w:tabs>
        <w:ind w:left="720" w:hanging="360"/>
      </w:pPr>
      <w:rPr>
        <w:rFonts w:ascii="Arial" w:hAnsi="Arial" w:hint="default"/>
      </w:rPr>
    </w:lvl>
    <w:lvl w:ilvl="1" w:tplc="B02AAD02" w:tentative="1">
      <w:start w:val="1"/>
      <w:numFmt w:val="bullet"/>
      <w:lvlText w:val="•"/>
      <w:lvlJc w:val="left"/>
      <w:pPr>
        <w:tabs>
          <w:tab w:val="num" w:pos="1440"/>
        </w:tabs>
        <w:ind w:left="1440" w:hanging="360"/>
      </w:pPr>
      <w:rPr>
        <w:rFonts w:ascii="Arial" w:hAnsi="Arial" w:hint="default"/>
      </w:rPr>
    </w:lvl>
    <w:lvl w:ilvl="2" w:tplc="B7CED864" w:tentative="1">
      <w:start w:val="1"/>
      <w:numFmt w:val="bullet"/>
      <w:lvlText w:val="•"/>
      <w:lvlJc w:val="left"/>
      <w:pPr>
        <w:tabs>
          <w:tab w:val="num" w:pos="2160"/>
        </w:tabs>
        <w:ind w:left="2160" w:hanging="360"/>
      </w:pPr>
      <w:rPr>
        <w:rFonts w:ascii="Arial" w:hAnsi="Arial" w:hint="default"/>
      </w:rPr>
    </w:lvl>
    <w:lvl w:ilvl="3" w:tplc="113C8AAE" w:tentative="1">
      <w:start w:val="1"/>
      <w:numFmt w:val="bullet"/>
      <w:lvlText w:val="•"/>
      <w:lvlJc w:val="left"/>
      <w:pPr>
        <w:tabs>
          <w:tab w:val="num" w:pos="2880"/>
        </w:tabs>
        <w:ind w:left="2880" w:hanging="360"/>
      </w:pPr>
      <w:rPr>
        <w:rFonts w:ascii="Arial" w:hAnsi="Arial" w:hint="default"/>
      </w:rPr>
    </w:lvl>
    <w:lvl w:ilvl="4" w:tplc="959274B0" w:tentative="1">
      <w:start w:val="1"/>
      <w:numFmt w:val="bullet"/>
      <w:lvlText w:val="•"/>
      <w:lvlJc w:val="left"/>
      <w:pPr>
        <w:tabs>
          <w:tab w:val="num" w:pos="3600"/>
        </w:tabs>
        <w:ind w:left="3600" w:hanging="360"/>
      </w:pPr>
      <w:rPr>
        <w:rFonts w:ascii="Arial" w:hAnsi="Arial" w:hint="default"/>
      </w:rPr>
    </w:lvl>
    <w:lvl w:ilvl="5" w:tplc="F10CFBC0" w:tentative="1">
      <w:start w:val="1"/>
      <w:numFmt w:val="bullet"/>
      <w:lvlText w:val="•"/>
      <w:lvlJc w:val="left"/>
      <w:pPr>
        <w:tabs>
          <w:tab w:val="num" w:pos="4320"/>
        </w:tabs>
        <w:ind w:left="4320" w:hanging="360"/>
      </w:pPr>
      <w:rPr>
        <w:rFonts w:ascii="Arial" w:hAnsi="Arial" w:hint="default"/>
      </w:rPr>
    </w:lvl>
    <w:lvl w:ilvl="6" w:tplc="A3324252" w:tentative="1">
      <w:start w:val="1"/>
      <w:numFmt w:val="bullet"/>
      <w:lvlText w:val="•"/>
      <w:lvlJc w:val="left"/>
      <w:pPr>
        <w:tabs>
          <w:tab w:val="num" w:pos="5040"/>
        </w:tabs>
        <w:ind w:left="5040" w:hanging="360"/>
      </w:pPr>
      <w:rPr>
        <w:rFonts w:ascii="Arial" w:hAnsi="Arial" w:hint="default"/>
      </w:rPr>
    </w:lvl>
    <w:lvl w:ilvl="7" w:tplc="D3DE740E" w:tentative="1">
      <w:start w:val="1"/>
      <w:numFmt w:val="bullet"/>
      <w:lvlText w:val="•"/>
      <w:lvlJc w:val="left"/>
      <w:pPr>
        <w:tabs>
          <w:tab w:val="num" w:pos="5760"/>
        </w:tabs>
        <w:ind w:left="5760" w:hanging="360"/>
      </w:pPr>
      <w:rPr>
        <w:rFonts w:ascii="Arial" w:hAnsi="Arial" w:hint="default"/>
      </w:rPr>
    </w:lvl>
    <w:lvl w:ilvl="8" w:tplc="DA9E5C7E" w:tentative="1">
      <w:start w:val="1"/>
      <w:numFmt w:val="bullet"/>
      <w:lvlText w:val="•"/>
      <w:lvlJc w:val="left"/>
      <w:pPr>
        <w:tabs>
          <w:tab w:val="num" w:pos="6480"/>
        </w:tabs>
        <w:ind w:left="6480" w:hanging="360"/>
      </w:pPr>
      <w:rPr>
        <w:rFonts w:ascii="Arial" w:hAnsi="Arial" w:hint="default"/>
      </w:rPr>
    </w:lvl>
  </w:abstractNum>
  <w:abstractNum w:abstractNumId="14">
    <w:nsid w:val="23E23F85"/>
    <w:multiLevelType w:val="hybridMultilevel"/>
    <w:tmpl w:val="1CA400C8"/>
    <w:lvl w:ilvl="0" w:tplc="42D8ACFE">
      <w:start w:val="1"/>
      <w:numFmt w:val="bullet"/>
      <w:lvlText w:val="•"/>
      <w:lvlJc w:val="left"/>
      <w:pPr>
        <w:tabs>
          <w:tab w:val="num" w:pos="720"/>
        </w:tabs>
        <w:ind w:left="720" w:hanging="360"/>
      </w:pPr>
      <w:rPr>
        <w:rFonts w:ascii="Arial" w:hAnsi="Arial" w:hint="default"/>
      </w:rPr>
    </w:lvl>
    <w:lvl w:ilvl="1" w:tplc="2D5A4DE8" w:tentative="1">
      <w:start w:val="1"/>
      <w:numFmt w:val="bullet"/>
      <w:lvlText w:val="•"/>
      <w:lvlJc w:val="left"/>
      <w:pPr>
        <w:tabs>
          <w:tab w:val="num" w:pos="1440"/>
        </w:tabs>
        <w:ind w:left="1440" w:hanging="360"/>
      </w:pPr>
      <w:rPr>
        <w:rFonts w:ascii="Arial" w:hAnsi="Arial" w:hint="default"/>
      </w:rPr>
    </w:lvl>
    <w:lvl w:ilvl="2" w:tplc="326EEB30" w:tentative="1">
      <w:start w:val="1"/>
      <w:numFmt w:val="bullet"/>
      <w:lvlText w:val="•"/>
      <w:lvlJc w:val="left"/>
      <w:pPr>
        <w:tabs>
          <w:tab w:val="num" w:pos="2160"/>
        </w:tabs>
        <w:ind w:left="2160" w:hanging="360"/>
      </w:pPr>
      <w:rPr>
        <w:rFonts w:ascii="Arial" w:hAnsi="Arial" w:hint="default"/>
      </w:rPr>
    </w:lvl>
    <w:lvl w:ilvl="3" w:tplc="1284AE8C" w:tentative="1">
      <w:start w:val="1"/>
      <w:numFmt w:val="bullet"/>
      <w:lvlText w:val="•"/>
      <w:lvlJc w:val="left"/>
      <w:pPr>
        <w:tabs>
          <w:tab w:val="num" w:pos="2880"/>
        </w:tabs>
        <w:ind w:left="2880" w:hanging="360"/>
      </w:pPr>
      <w:rPr>
        <w:rFonts w:ascii="Arial" w:hAnsi="Arial" w:hint="default"/>
      </w:rPr>
    </w:lvl>
    <w:lvl w:ilvl="4" w:tplc="9C1A22B8" w:tentative="1">
      <w:start w:val="1"/>
      <w:numFmt w:val="bullet"/>
      <w:lvlText w:val="•"/>
      <w:lvlJc w:val="left"/>
      <w:pPr>
        <w:tabs>
          <w:tab w:val="num" w:pos="3600"/>
        </w:tabs>
        <w:ind w:left="3600" w:hanging="360"/>
      </w:pPr>
      <w:rPr>
        <w:rFonts w:ascii="Arial" w:hAnsi="Arial" w:hint="default"/>
      </w:rPr>
    </w:lvl>
    <w:lvl w:ilvl="5" w:tplc="59EE5CBA" w:tentative="1">
      <w:start w:val="1"/>
      <w:numFmt w:val="bullet"/>
      <w:lvlText w:val="•"/>
      <w:lvlJc w:val="left"/>
      <w:pPr>
        <w:tabs>
          <w:tab w:val="num" w:pos="4320"/>
        </w:tabs>
        <w:ind w:left="4320" w:hanging="360"/>
      </w:pPr>
      <w:rPr>
        <w:rFonts w:ascii="Arial" w:hAnsi="Arial" w:hint="default"/>
      </w:rPr>
    </w:lvl>
    <w:lvl w:ilvl="6" w:tplc="E58824B6" w:tentative="1">
      <w:start w:val="1"/>
      <w:numFmt w:val="bullet"/>
      <w:lvlText w:val="•"/>
      <w:lvlJc w:val="left"/>
      <w:pPr>
        <w:tabs>
          <w:tab w:val="num" w:pos="5040"/>
        </w:tabs>
        <w:ind w:left="5040" w:hanging="360"/>
      </w:pPr>
      <w:rPr>
        <w:rFonts w:ascii="Arial" w:hAnsi="Arial" w:hint="default"/>
      </w:rPr>
    </w:lvl>
    <w:lvl w:ilvl="7" w:tplc="C91A77C0" w:tentative="1">
      <w:start w:val="1"/>
      <w:numFmt w:val="bullet"/>
      <w:lvlText w:val="•"/>
      <w:lvlJc w:val="left"/>
      <w:pPr>
        <w:tabs>
          <w:tab w:val="num" w:pos="5760"/>
        </w:tabs>
        <w:ind w:left="5760" w:hanging="360"/>
      </w:pPr>
      <w:rPr>
        <w:rFonts w:ascii="Arial" w:hAnsi="Arial" w:hint="default"/>
      </w:rPr>
    </w:lvl>
    <w:lvl w:ilvl="8" w:tplc="915037DC" w:tentative="1">
      <w:start w:val="1"/>
      <w:numFmt w:val="bullet"/>
      <w:lvlText w:val="•"/>
      <w:lvlJc w:val="left"/>
      <w:pPr>
        <w:tabs>
          <w:tab w:val="num" w:pos="6480"/>
        </w:tabs>
        <w:ind w:left="6480" w:hanging="360"/>
      </w:pPr>
      <w:rPr>
        <w:rFonts w:ascii="Arial" w:hAnsi="Arial" w:hint="default"/>
      </w:rPr>
    </w:lvl>
  </w:abstractNum>
  <w:abstractNum w:abstractNumId="15">
    <w:nsid w:val="293F1F20"/>
    <w:multiLevelType w:val="hybridMultilevel"/>
    <w:tmpl w:val="7834BE98"/>
    <w:lvl w:ilvl="0" w:tplc="62FCD66A">
      <w:start w:val="1"/>
      <w:numFmt w:val="bullet"/>
      <w:lvlText w:val="•"/>
      <w:lvlJc w:val="left"/>
      <w:pPr>
        <w:tabs>
          <w:tab w:val="num" w:pos="720"/>
        </w:tabs>
        <w:ind w:left="720" w:hanging="360"/>
      </w:pPr>
      <w:rPr>
        <w:rFonts w:ascii="Arial" w:hAnsi="Arial" w:hint="default"/>
      </w:rPr>
    </w:lvl>
    <w:lvl w:ilvl="1" w:tplc="27068668" w:tentative="1">
      <w:start w:val="1"/>
      <w:numFmt w:val="bullet"/>
      <w:lvlText w:val="•"/>
      <w:lvlJc w:val="left"/>
      <w:pPr>
        <w:tabs>
          <w:tab w:val="num" w:pos="1440"/>
        </w:tabs>
        <w:ind w:left="1440" w:hanging="360"/>
      </w:pPr>
      <w:rPr>
        <w:rFonts w:ascii="Arial" w:hAnsi="Arial" w:hint="default"/>
      </w:rPr>
    </w:lvl>
    <w:lvl w:ilvl="2" w:tplc="C862CB70" w:tentative="1">
      <w:start w:val="1"/>
      <w:numFmt w:val="bullet"/>
      <w:lvlText w:val="•"/>
      <w:lvlJc w:val="left"/>
      <w:pPr>
        <w:tabs>
          <w:tab w:val="num" w:pos="2160"/>
        </w:tabs>
        <w:ind w:left="2160" w:hanging="360"/>
      </w:pPr>
      <w:rPr>
        <w:rFonts w:ascii="Arial" w:hAnsi="Arial" w:hint="default"/>
      </w:rPr>
    </w:lvl>
    <w:lvl w:ilvl="3" w:tplc="0E3202F6" w:tentative="1">
      <w:start w:val="1"/>
      <w:numFmt w:val="bullet"/>
      <w:lvlText w:val="•"/>
      <w:lvlJc w:val="left"/>
      <w:pPr>
        <w:tabs>
          <w:tab w:val="num" w:pos="2880"/>
        </w:tabs>
        <w:ind w:left="2880" w:hanging="360"/>
      </w:pPr>
      <w:rPr>
        <w:rFonts w:ascii="Arial" w:hAnsi="Arial" w:hint="default"/>
      </w:rPr>
    </w:lvl>
    <w:lvl w:ilvl="4" w:tplc="0870F910" w:tentative="1">
      <w:start w:val="1"/>
      <w:numFmt w:val="bullet"/>
      <w:lvlText w:val="•"/>
      <w:lvlJc w:val="left"/>
      <w:pPr>
        <w:tabs>
          <w:tab w:val="num" w:pos="3600"/>
        </w:tabs>
        <w:ind w:left="3600" w:hanging="360"/>
      </w:pPr>
      <w:rPr>
        <w:rFonts w:ascii="Arial" w:hAnsi="Arial" w:hint="default"/>
      </w:rPr>
    </w:lvl>
    <w:lvl w:ilvl="5" w:tplc="85104858" w:tentative="1">
      <w:start w:val="1"/>
      <w:numFmt w:val="bullet"/>
      <w:lvlText w:val="•"/>
      <w:lvlJc w:val="left"/>
      <w:pPr>
        <w:tabs>
          <w:tab w:val="num" w:pos="4320"/>
        </w:tabs>
        <w:ind w:left="4320" w:hanging="360"/>
      </w:pPr>
      <w:rPr>
        <w:rFonts w:ascii="Arial" w:hAnsi="Arial" w:hint="default"/>
      </w:rPr>
    </w:lvl>
    <w:lvl w:ilvl="6" w:tplc="E97A9538" w:tentative="1">
      <w:start w:val="1"/>
      <w:numFmt w:val="bullet"/>
      <w:lvlText w:val="•"/>
      <w:lvlJc w:val="left"/>
      <w:pPr>
        <w:tabs>
          <w:tab w:val="num" w:pos="5040"/>
        </w:tabs>
        <w:ind w:left="5040" w:hanging="360"/>
      </w:pPr>
      <w:rPr>
        <w:rFonts w:ascii="Arial" w:hAnsi="Arial" w:hint="default"/>
      </w:rPr>
    </w:lvl>
    <w:lvl w:ilvl="7" w:tplc="F77CF2AC" w:tentative="1">
      <w:start w:val="1"/>
      <w:numFmt w:val="bullet"/>
      <w:lvlText w:val="•"/>
      <w:lvlJc w:val="left"/>
      <w:pPr>
        <w:tabs>
          <w:tab w:val="num" w:pos="5760"/>
        </w:tabs>
        <w:ind w:left="5760" w:hanging="360"/>
      </w:pPr>
      <w:rPr>
        <w:rFonts w:ascii="Arial" w:hAnsi="Arial" w:hint="default"/>
      </w:rPr>
    </w:lvl>
    <w:lvl w:ilvl="8" w:tplc="51CC5D8A" w:tentative="1">
      <w:start w:val="1"/>
      <w:numFmt w:val="bullet"/>
      <w:lvlText w:val="•"/>
      <w:lvlJc w:val="left"/>
      <w:pPr>
        <w:tabs>
          <w:tab w:val="num" w:pos="6480"/>
        </w:tabs>
        <w:ind w:left="6480" w:hanging="360"/>
      </w:pPr>
      <w:rPr>
        <w:rFonts w:ascii="Arial" w:hAnsi="Arial" w:hint="default"/>
      </w:rPr>
    </w:lvl>
  </w:abstractNum>
  <w:abstractNum w:abstractNumId="16">
    <w:nsid w:val="2A011101"/>
    <w:multiLevelType w:val="hybridMultilevel"/>
    <w:tmpl w:val="0D107E58"/>
    <w:lvl w:ilvl="0" w:tplc="BDA033B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D6D6903"/>
    <w:multiLevelType w:val="hybridMultilevel"/>
    <w:tmpl w:val="BDE44382"/>
    <w:lvl w:ilvl="0" w:tplc="68B09666">
      <w:start w:val="1"/>
      <w:numFmt w:val="bullet"/>
      <w:lvlText w:val="•"/>
      <w:lvlJc w:val="left"/>
      <w:pPr>
        <w:tabs>
          <w:tab w:val="num" w:pos="720"/>
        </w:tabs>
        <w:ind w:left="720" w:hanging="360"/>
      </w:pPr>
      <w:rPr>
        <w:rFonts w:ascii="Arial" w:hAnsi="Arial" w:hint="default"/>
      </w:rPr>
    </w:lvl>
    <w:lvl w:ilvl="1" w:tplc="43A43962" w:tentative="1">
      <w:start w:val="1"/>
      <w:numFmt w:val="bullet"/>
      <w:lvlText w:val="•"/>
      <w:lvlJc w:val="left"/>
      <w:pPr>
        <w:tabs>
          <w:tab w:val="num" w:pos="1440"/>
        </w:tabs>
        <w:ind w:left="1440" w:hanging="360"/>
      </w:pPr>
      <w:rPr>
        <w:rFonts w:ascii="Arial" w:hAnsi="Arial" w:hint="default"/>
      </w:rPr>
    </w:lvl>
    <w:lvl w:ilvl="2" w:tplc="DE026C12" w:tentative="1">
      <w:start w:val="1"/>
      <w:numFmt w:val="bullet"/>
      <w:lvlText w:val="•"/>
      <w:lvlJc w:val="left"/>
      <w:pPr>
        <w:tabs>
          <w:tab w:val="num" w:pos="2160"/>
        </w:tabs>
        <w:ind w:left="2160" w:hanging="360"/>
      </w:pPr>
      <w:rPr>
        <w:rFonts w:ascii="Arial" w:hAnsi="Arial" w:hint="default"/>
      </w:rPr>
    </w:lvl>
    <w:lvl w:ilvl="3" w:tplc="7CE60EEA" w:tentative="1">
      <w:start w:val="1"/>
      <w:numFmt w:val="bullet"/>
      <w:lvlText w:val="•"/>
      <w:lvlJc w:val="left"/>
      <w:pPr>
        <w:tabs>
          <w:tab w:val="num" w:pos="2880"/>
        </w:tabs>
        <w:ind w:left="2880" w:hanging="360"/>
      </w:pPr>
      <w:rPr>
        <w:rFonts w:ascii="Arial" w:hAnsi="Arial" w:hint="default"/>
      </w:rPr>
    </w:lvl>
    <w:lvl w:ilvl="4" w:tplc="66C2B53A" w:tentative="1">
      <w:start w:val="1"/>
      <w:numFmt w:val="bullet"/>
      <w:lvlText w:val="•"/>
      <w:lvlJc w:val="left"/>
      <w:pPr>
        <w:tabs>
          <w:tab w:val="num" w:pos="3600"/>
        </w:tabs>
        <w:ind w:left="3600" w:hanging="360"/>
      </w:pPr>
      <w:rPr>
        <w:rFonts w:ascii="Arial" w:hAnsi="Arial" w:hint="default"/>
      </w:rPr>
    </w:lvl>
    <w:lvl w:ilvl="5" w:tplc="252C780E" w:tentative="1">
      <w:start w:val="1"/>
      <w:numFmt w:val="bullet"/>
      <w:lvlText w:val="•"/>
      <w:lvlJc w:val="left"/>
      <w:pPr>
        <w:tabs>
          <w:tab w:val="num" w:pos="4320"/>
        </w:tabs>
        <w:ind w:left="4320" w:hanging="360"/>
      </w:pPr>
      <w:rPr>
        <w:rFonts w:ascii="Arial" w:hAnsi="Arial" w:hint="default"/>
      </w:rPr>
    </w:lvl>
    <w:lvl w:ilvl="6" w:tplc="2CB688CA" w:tentative="1">
      <w:start w:val="1"/>
      <w:numFmt w:val="bullet"/>
      <w:lvlText w:val="•"/>
      <w:lvlJc w:val="left"/>
      <w:pPr>
        <w:tabs>
          <w:tab w:val="num" w:pos="5040"/>
        </w:tabs>
        <w:ind w:left="5040" w:hanging="360"/>
      </w:pPr>
      <w:rPr>
        <w:rFonts w:ascii="Arial" w:hAnsi="Arial" w:hint="default"/>
      </w:rPr>
    </w:lvl>
    <w:lvl w:ilvl="7" w:tplc="254ACB22" w:tentative="1">
      <w:start w:val="1"/>
      <w:numFmt w:val="bullet"/>
      <w:lvlText w:val="•"/>
      <w:lvlJc w:val="left"/>
      <w:pPr>
        <w:tabs>
          <w:tab w:val="num" w:pos="5760"/>
        </w:tabs>
        <w:ind w:left="5760" w:hanging="360"/>
      </w:pPr>
      <w:rPr>
        <w:rFonts w:ascii="Arial" w:hAnsi="Arial" w:hint="default"/>
      </w:rPr>
    </w:lvl>
    <w:lvl w:ilvl="8" w:tplc="6DFE3CA8" w:tentative="1">
      <w:start w:val="1"/>
      <w:numFmt w:val="bullet"/>
      <w:lvlText w:val="•"/>
      <w:lvlJc w:val="left"/>
      <w:pPr>
        <w:tabs>
          <w:tab w:val="num" w:pos="6480"/>
        </w:tabs>
        <w:ind w:left="6480" w:hanging="360"/>
      </w:pPr>
      <w:rPr>
        <w:rFonts w:ascii="Arial" w:hAnsi="Arial" w:hint="default"/>
      </w:rPr>
    </w:lvl>
  </w:abstractNum>
  <w:abstractNum w:abstractNumId="18">
    <w:nsid w:val="2F80711B"/>
    <w:multiLevelType w:val="hybridMultilevel"/>
    <w:tmpl w:val="B03C9A5C"/>
    <w:lvl w:ilvl="0" w:tplc="223247E0">
      <w:start w:val="1"/>
      <w:numFmt w:val="bullet"/>
      <w:lvlText w:val="•"/>
      <w:lvlJc w:val="left"/>
      <w:pPr>
        <w:tabs>
          <w:tab w:val="num" w:pos="720"/>
        </w:tabs>
        <w:ind w:left="720" w:hanging="360"/>
      </w:pPr>
      <w:rPr>
        <w:rFonts w:ascii="Arial" w:hAnsi="Arial" w:hint="default"/>
      </w:rPr>
    </w:lvl>
    <w:lvl w:ilvl="1" w:tplc="B824E83E" w:tentative="1">
      <w:start w:val="1"/>
      <w:numFmt w:val="bullet"/>
      <w:lvlText w:val="•"/>
      <w:lvlJc w:val="left"/>
      <w:pPr>
        <w:tabs>
          <w:tab w:val="num" w:pos="1440"/>
        </w:tabs>
        <w:ind w:left="1440" w:hanging="360"/>
      </w:pPr>
      <w:rPr>
        <w:rFonts w:ascii="Arial" w:hAnsi="Arial" w:hint="default"/>
      </w:rPr>
    </w:lvl>
    <w:lvl w:ilvl="2" w:tplc="5516BA7C" w:tentative="1">
      <w:start w:val="1"/>
      <w:numFmt w:val="bullet"/>
      <w:lvlText w:val="•"/>
      <w:lvlJc w:val="left"/>
      <w:pPr>
        <w:tabs>
          <w:tab w:val="num" w:pos="2160"/>
        </w:tabs>
        <w:ind w:left="2160" w:hanging="360"/>
      </w:pPr>
      <w:rPr>
        <w:rFonts w:ascii="Arial" w:hAnsi="Arial" w:hint="default"/>
      </w:rPr>
    </w:lvl>
    <w:lvl w:ilvl="3" w:tplc="D818AF6A" w:tentative="1">
      <w:start w:val="1"/>
      <w:numFmt w:val="bullet"/>
      <w:lvlText w:val="•"/>
      <w:lvlJc w:val="left"/>
      <w:pPr>
        <w:tabs>
          <w:tab w:val="num" w:pos="2880"/>
        </w:tabs>
        <w:ind w:left="2880" w:hanging="360"/>
      </w:pPr>
      <w:rPr>
        <w:rFonts w:ascii="Arial" w:hAnsi="Arial" w:hint="default"/>
      </w:rPr>
    </w:lvl>
    <w:lvl w:ilvl="4" w:tplc="16C03958" w:tentative="1">
      <w:start w:val="1"/>
      <w:numFmt w:val="bullet"/>
      <w:lvlText w:val="•"/>
      <w:lvlJc w:val="left"/>
      <w:pPr>
        <w:tabs>
          <w:tab w:val="num" w:pos="3600"/>
        </w:tabs>
        <w:ind w:left="3600" w:hanging="360"/>
      </w:pPr>
      <w:rPr>
        <w:rFonts w:ascii="Arial" w:hAnsi="Arial" w:hint="default"/>
      </w:rPr>
    </w:lvl>
    <w:lvl w:ilvl="5" w:tplc="4BC40C30" w:tentative="1">
      <w:start w:val="1"/>
      <w:numFmt w:val="bullet"/>
      <w:lvlText w:val="•"/>
      <w:lvlJc w:val="left"/>
      <w:pPr>
        <w:tabs>
          <w:tab w:val="num" w:pos="4320"/>
        </w:tabs>
        <w:ind w:left="4320" w:hanging="360"/>
      </w:pPr>
      <w:rPr>
        <w:rFonts w:ascii="Arial" w:hAnsi="Arial" w:hint="default"/>
      </w:rPr>
    </w:lvl>
    <w:lvl w:ilvl="6" w:tplc="FB4C371A" w:tentative="1">
      <w:start w:val="1"/>
      <w:numFmt w:val="bullet"/>
      <w:lvlText w:val="•"/>
      <w:lvlJc w:val="left"/>
      <w:pPr>
        <w:tabs>
          <w:tab w:val="num" w:pos="5040"/>
        </w:tabs>
        <w:ind w:left="5040" w:hanging="360"/>
      </w:pPr>
      <w:rPr>
        <w:rFonts w:ascii="Arial" w:hAnsi="Arial" w:hint="default"/>
      </w:rPr>
    </w:lvl>
    <w:lvl w:ilvl="7" w:tplc="5F80107C" w:tentative="1">
      <w:start w:val="1"/>
      <w:numFmt w:val="bullet"/>
      <w:lvlText w:val="•"/>
      <w:lvlJc w:val="left"/>
      <w:pPr>
        <w:tabs>
          <w:tab w:val="num" w:pos="5760"/>
        </w:tabs>
        <w:ind w:left="5760" w:hanging="360"/>
      </w:pPr>
      <w:rPr>
        <w:rFonts w:ascii="Arial" w:hAnsi="Arial" w:hint="default"/>
      </w:rPr>
    </w:lvl>
    <w:lvl w:ilvl="8" w:tplc="B5E82EA4" w:tentative="1">
      <w:start w:val="1"/>
      <w:numFmt w:val="bullet"/>
      <w:lvlText w:val="•"/>
      <w:lvlJc w:val="left"/>
      <w:pPr>
        <w:tabs>
          <w:tab w:val="num" w:pos="6480"/>
        </w:tabs>
        <w:ind w:left="6480" w:hanging="360"/>
      </w:pPr>
      <w:rPr>
        <w:rFonts w:ascii="Arial" w:hAnsi="Arial" w:hint="default"/>
      </w:rPr>
    </w:lvl>
  </w:abstractNum>
  <w:abstractNum w:abstractNumId="19">
    <w:nsid w:val="30BB22DE"/>
    <w:multiLevelType w:val="hybridMultilevel"/>
    <w:tmpl w:val="36BA08D8"/>
    <w:lvl w:ilvl="0" w:tplc="BDA033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21F14F0"/>
    <w:multiLevelType w:val="hybridMultilevel"/>
    <w:tmpl w:val="FE686508"/>
    <w:lvl w:ilvl="0" w:tplc="51F803C6">
      <w:start w:val="1"/>
      <w:numFmt w:val="bullet"/>
      <w:lvlText w:val="•"/>
      <w:lvlJc w:val="left"/>
      <w:pPr>
        <w:tabs>
          <w:tab w:val="num" w:pos="720"/>
        </w:tabs>
        <w:ind w:left="720" w:hanging="360"/>
      </w:pPr>
      <w:rPr>
        <w:rFonts w:ascii="Arial" w:hAnsi="Arial" w:hint="default"/>
      </w:rPr>
    </w:lvl>
    <w:lvl w:ilvl="1" w:tplc="FF36541A" w:tentative="1">
      <w:start w:val="1"/>
      <w:numFmt w:val="bullet"/>
      <w:lvlText w:val="•"/>
      <w:lvlJc w:val="left"/>
      <w:pPr>
        <w:tabs>
          <w:tab w:val="num" w:pos="1440"/>
        </w:tabs>
        <w:ind w:left="1440" w:hanging="360"/>
      </w:pPr>
      <w:rPr>
        <w:rFonts w:ascii="Arial" w:hAnsi="Arial" w:hint="default"/>
      </w:rPr>
    </w:lvl>
    <w:lvl w:ilvl="2" w:tplc="E1E479EA" w:tentative="1">
      <w:start w:val="1"/>
      <w:numFmt w:val="bullet"/>
      <w:lvlText w:val="•"/>
      <w:lvlJc w:val="left"/>
      <w:pPr>
        <w:tabs>
          <w:tab w:val="num" w:pos="2160"/>
        </w:tabs>
        <w:ind w:left="2160" w:hanging="360"/>
      </w:pPr>
      <w:rPr>
        <w:rFonts w:ascii="Arial" w:hAnsi="Arial" w:hint="default"/>
      </w:rPr>
    </w:lvl>
    <w:lvl w:ilvl="3" w:tplc="A6D82CDE" w:tentative="1">
      <w:start w:val="1"/>
      <w:numFmt w:val="bullet"/>
      <w:lvlText w:val="•"/>
      <w:lvlJc w:val="left"/>
      <w:pPr>
        <w:tabs>
          <w:tab w:val="num" w:pos="2880"/>
        </w:tabs>
        <w:ind w:left="2880" w:hanging="360"/>
      </w:pPr>
      <w:rPr>
        <w:rFonts w:ascii="Arial" w:hAnsi="Arial" w:hint="default"/>
      </w:rPr>
    </w:lvl>
    <w:lvl w:ilvl="4" w:tplc="BB4A8734" w:tentative="1">
      <w:start w:val="1"/>
      <w:numFmt w:val="bullet"/>
      <w:lvlText w:val="•"/>
      <w:lvlJc w:val="left"/>
      <w:pPr>
        <w:tabs>
          <w:tab w:val="num" w:pos="3600"/>
        </w:tabs>
        <w:ind w:left="3600" w:hanging="360"/>
      </w:pPr>
      <w:rPr>
        <w:rFonts w:ascii="Arial" w:hAnsi="Arial" w:hint="default"/>
      </w:rPr>
    </w:lvl>
    <w:lvl w:ilvl="5" w:tplc="59C42BEC" w:tentative="1">
      <w:start w:val="1"/>
      <w:numFmt w:val="bullet"/>
      <w:lvlText w:val="•"/>
      <w:lvlJc w:val="left"/>
      <w:pPr>
        <w:tabs>
          <w:tab w:val="num" w:pos="4320"/>
        </w:tabs>
        <w:ind w:left="4320" w:hanging="360"/>
      </w:pPr>
      <w:rPr>
        <w:rFonts w:ascii="Arial" w:hAnsi="Arial" w:hint="default"/>
      </w:rPr>
    </w:lvl>
    <w:lvl w:ilvl="6" w:tplc="744C1472" w:tentative="1">
      <w:start w:val="1"/>
      <w:numFmt w:val="bullet"/>
      <w:lvlText w:val="•"/>
      <w:lvlJc w:val="left"/>
      <w:pPr>
        <w:tabs>
          <w:tab w:val="num" w:pos="5040"/>
        </w:tabs>
        <w:ind w:left="5040" w:hanging="360"/>
      </w:pPr>
      <w:rPr>
        <w:rFonts w:ascii="Arial" w:hAnsi="Arial" w:hint="default"/>
      </w:rPr>
    </w:lvl>
    <w:lvl w:ilvl="7" w:tplc="A64A0C2E" w:tentative="1">
      <w:start w:val="1"/>
      <w:numFmt w:val="bullet"/>
      <w:lvlText w:val="•"/>
      <w:lvlJc w:val="left"/>
      <w:pPr>
        <w:tabs>
          <w:tab w:val="num" w:pos="5760"/>
        </w:tabs>
        <w:ind w:left="5760" w:hanging="360"/>
      </w:pPr>
      <w:rPr>
        <w:rFonts w:ascii="Arial" w:hAnsi="Arial" w:hint="default"/>
      </w:rPr>
    </w:lvl>
    <w:lvl w:ilvl="8" w:tplc="8D1037F6" w:tentative="1">
      <w:start w:val="1"/>
      <w:numFmt w:val="bullet"/>
      <w:lvlText w:val="•"/>
      <w:lvlJc w:val="left"/>
      <w:pPr>
        <w:tabs>
          <w:tab w:val="num" w:pos="6480"/>
        </w:tabs>
        <w:ind w:left="6480" w:hanging="360"/>
      </w:pPr>
      <w:rPr>
        <w:rFonts w:ascii="Arial" w:hAnsi="Arial" w:hint="default"/>
      </w:rPr>
    </w:lvl>
  </w:abstractNum>
  <w:abstractNum w:abstractNumId="21">
    <w:nsid w:val="323A0BEF"/>
    <w:multiLevelType w:val="hybridMultilevel"/>
    <w:tmpl w:val="F4C265F8"/>
    <w:lvl w:ilvl="0" w:tplc="69EE2A1E">
      <w:start w:val="1"/>
      <w:numFmt w:val="bullet"/>
      <w:lvlText w:val="•"/>
      <w:lvlJc w:val="left"/>
      <w:pPr>
        <w:tabs>
          <w:tab w:val="num" w:pos="720"/>
        </w:tabs>
        <w:ind w:left="720" w:hanging="360"/>
      </w:pPr>
      <w:rPr>
        <w:rFonts w:ascii="Arial" w:hAnsi="Arial" w:hint="default"/>
      </w:rPr>
    </w:lvl>
    <w:lvl w:ilvl="1" w:tplc="186C6E2E" w:tentative="1">
      <w:start w:val="1"/>
      <w:numFmt w:val="bullet"/>
      <w:lvlText w:val="•"/>
      <w:lvlJc w:val="left"/>
      <w:pPr>
        <w:tabs>
          <w:tab w:val="num" w:pos="1440"/>
        </w:tabs>
        <w:ind w:left="1440" w:hanging="360"/>
      </w:pPr>
      <w:rPr>
        <w:rFonts w:ascii="Arial" w:hAnsi="Arial" w:hint="default"/>
      </w:rPr>
    </w:lvl>
    <w:lvl w:ilvl="2" w:tplc="6FA6A350" w:tentative="1">
      <w:start w:val="1"/>
      <w:numFmt w:val="bullet"/>
      <w:lvlText w:val="•"/>
      <w:lvlJc w:val="left"/>
      <w:pPr>
        <w:tabs>
          <w:tab w:val="num" w:pos="2160"/>
        </w:tabs>
        <w:ind w:left="2160" w:hanging="360"/>
      </w:pPr>
      <w:rPr>
        <w:rFonts w:ascii="Arial" w:hAnsi="Arial" w:hint="default"/>
      </w:rPr>
    </w:lvl>
    <w:lvl w:ilvl="3" w:tplc="D9A0840C" w:tentative="1">
      <w:start w:val="1"/>
      <w:numFmt w:val="bullet"/>
      <w:lvlText w:val="•"/>
      <w:lvlJc w:val="left"/>
      <w:pPr>
        <w:tabs>
          <w:tab w:val="num" w:pos="2880"/>
        </w:tabs>
        <w:ind w:left="2880" w:hanging="360"/>
      </w:pPr>
      <w:rPr>
        <w:rFonts w:ascii="Arial" w:hAnsi="Arial" w:hint="default"/>
      </w:rPr>
    </w:lvl>
    <w:lvl w:ilvl="4" w:tplc="2ED4E20C" w:tentative="1">
      <w:start w:val="1"/>
      <w:numFmt w:val="bullet"/>
      <w:lvlText w:val="•"/>
      <w:lvlJc w:val="left"/>
      <w:pPr>
        <w:tabs>
          <w:tab w:val="num" w:pos="3600"/>
        </w:tabs>
        <w:ind w:left="3600" w:hanging="360"/>
      </w:pPr>
      <w:rPr>
        <w:rFonts w:ascii="Arial" w:hAnsi="Arial" w:hint="default"/>
      </w:rPr>
    </w:lvl>
    <w:lvl w:ilvl="5" w:tplc="65CA86FA" w:tentative="1">
      <w:start w:val="1"/>
      <w:numFmt w:val="bullet"/>
      <w:lvlText w:val="•"/>
      <w:lvlJc w:val="left"/>
      <w:pPr>
        <w:tabs>
          <w:tab w:val="num" w:pos="4320"/>
        </w:tabs>
        <w:ind w:left="4320" w:hanging="360"/>
      </w:pPr>
      <w:rPr>
        <w:rFonts w:ascii="Arial" w:hAnsi="Arial" w:hint="default"/>
      </w:rPr>
    </w:lvl>
    <w:lvl w:ilvl="6" w:tplc="8BAA8060" w:tentative="1">
      <w:start w:val="1"/>
      <w:numFmt w:val="bullet"/>
      <w:lvlText w:val="•"/>
      <w:lvlJc w:val="left"/>
      <w:pPr>
        <w:tabs>
          <w:tab w:val="num" w:pos="5040"/>
        </w:tabs>
        <w:ind w:left="5040" w:hanging="360"/>
      </w:pPr>
      <w:rPr>
        <w:rFonts w:ascii="Arial" w:hAnsi="Arial" w:hint="default"/>
      </w:rPr>
    </w:lvl>
    <w:lvl w:ilvl="7" w:tplc="4C5262AC" w:tentative="1">
      <w:start w:val="1"/>
      <w:numFmt w:val="bullet"/>
      <w:lvlText w:val="•"/>
      <w:lvlJc w:val="left"/>
      <w:pPr>
        <w:tabs>
          <w:tab w:val="num" w:pos="5760"/>
        </w:tabs>
        <w:ind w:left="5760" w:hanging="360"/>
      </w:pPr>
      <w:rPr>
        <w:rFonts w:ascii="Arial" w:hAnsi="Arial" w:hint="default"/>
      </w:rPr>
    </w:lvl>
    <w:lvl w:ilvl="8" w:tplc="DBF4DEA8" w:tentative="1">
      <w:start w:val="1"/>
      <w:numFmt w:val="bullet"/>
      <w:lvlText w:val="•"/>
      <w:lvlJc w:val="left"/>
      <w:pPr>
        <w:tabs>
          <w:tab w:val="num" w:pos="6480"/>
        </w:tabs>
        <w:ind w:left="6480" w:hanging="360"/>
      </w:pPr>
      <w:rPr>
        <w:rFonts w:ascii="Arial" w:hAnsi="Arial" w:hint="default"/>
      </w:rPr>
    </w:lvl>
  </w:abstractNum>
  <w:abstractNum w:abstractNumId="22">
    <w:nsid w:val="34316D0D"/>
    <w:multiLevelType w:val="hybridMultilevel"/>
    <w:tmpl w:val="B6BE4CDA"/>
    <w:lvl w:ilvl="0" w:tplc="D0BA1408">
      <w:start w:val="1"/>
      <w:numFmt w:val="bullet"/>
      <w:lvlText w:val="•"/>
      <w:lvlJc w:val="left"/>
      <w:pPr>
        <w:tabs>
          <w:tab w:val="num" w:pos="720"/>
        </w:tabs>
        <w:ind w:left="720" w:hanging="360"/>
      </w:pPr>
      <w:rPr>
        <w:rFonts w:ascii="Arial" w:hAnsi="Arial" w:hint="default"/>
      </w:rPr>
    </w:lvl>
    <w:lvl w:ilvl="1" w:tplc="EE4ECE48" w:tentative="1">
      <w:start w:val="1"/>
      <w:numFmt w:val="bullet"/>
      <w:lvlText w:val="•"/>
      <w:lvlJc w:val="left"/>
      <w:pPr>
        <w:tabs>
          <w:tab w:val="num" w:pos="1440"/>
        </w:tabs>
        <w:ind w:left="1440" w:hanging="360"/>
      </w:pPr>
      <w:rPr>
        <w:rFonts w:ascii="Arial" w:hAnsi="Arial" w:hint="default"/>
      </w:rPr>
    </w:lvl>
    <w:lvl w:ilvl="2" w:tplc="4DC638B0" w:tentative="1">
      <w:start w:val="1"/>
      <w:numFmt w:val="bullet"/>
      <w:lvlText w:val="•"/>
      <w:lvlJc w:val="left"/>
      <w:pPr>
        <w:tabs>
          <w:tab w:val="num" w:pos="2160"/>
        </w:tabs>
        <w:ind w:left="2160" w:hanging="360"/>
      </w:pPr>
      <w:rPr>
        <w:rFonts w:ascii="Arial" w:hAnsi="Arial" w:hint="default"/>
      </w:rPr>
    </w:lvl>
    <w:lvl w:ilvl="3" w:tplc="FFA634E6" w:tentative="1">
      <w:start w:val="1"/>
      <w:numFmt w:val="bullet"/>
      <w:lvlText w:val="•"/>
      <w:lvlJc w:val="left"/>
      <w:pPr>
        <w:tabs>
          <w:tab w:val="num" w:pos="2880"/>
        </w:tabs>
        <w:ind w:left="2880" w:hanging="360"/>
      </w:pPr>
      <w:rPr>
        <w:rFonts w:ascii="Arial" w:hAnsi="Arial" w:hint="default"/>
      </w:rPr>
    </w:lvl>
    <w:lvl w:ilvl="4" w:tplc="ED0C71B0" w:tentative="1">
      <w:start w:val="1"/>
      <w:numFmt w:val="bullet"/>
      <w:lvlText w:val="•"/>
      <w:lvlJc w:val="left"/>
      <w:pPr>
        <w:tabs>
          <w:tab w:val="num" w:pos="3600"/>
        </w:tabs>
        <w:ind w:left="3600" w:hanging="360"/>
      </w:pPr>
      <w:rPr>
        <w:rFonts w:ascii="Arial" w:hAnsi="Arial" w:hint="default"/>
      </w:rPr>
    </w:lvl>
    <w:lvl w:ilvl="5" w:tplc="C7DA80AE" w:tentative="1">
      <w:start w:val="1"/>
      <w:numFmt w:val="bullet"/>
      <w:lvlText w:val="•"/>
      <w:lvlJc w:val="left"/>
      <w:pPr>
        <w:tabs>
          <w:tab w:val="num" w:pos="4320"/>
        </w:tabs>
        <w:ind w:left="4320" w:hanging="360"/>
      </w:pPr>
      <w:rPr>
        <w:rFonts w:ascii="Arial" w:hAnsi="Arial" w:hint="default"/>
      </w:rPr>
    </w:lvl>
    <w:lvl w:ilvl="6" w:tplc="089465E4" w:tentative="1">
      <w:start w:val="1"/>
      <w:numFmt w:val="bullet"/>
      <w:lvlText w:val="•"/>
      <w:lvlJc w:val="left"/>
      <w:pPr>
        <w:tabs>
          <w:tab w:val="num" w:pos="5040"/>
        </w:tabs>
        <w:ind w:left="5040" w:hanging="360"/>
      </w:pPr>
      <w:rPr>
        <w:rFonts w:ascii="Arial" w:hAnsi="Arial" w:hint="default"/>
      </w:rPr>
    </w:lvl>
    <w:lvl w:ilvl="7" w:tplc="45203C98" w:tentative="1">
      <w:start w:val="1"/>
      <w:numFmt w:val="bullet"/>
      <w:lvlText w:val="•"/>
      <w:lvlJc w:val="left"/>
      <w:pPr>
        <w:tabs>
          <w:tab w:val="num" w:pos="5760"/>
        </w:tabs>
        <w:ind w:left="5760" w:hanging="360"/>
      </w:pPr>
      <w:rPr>
        <w:rFonts w:ascii="Arial" w:hAnsi="Arial" w:hint="default"/>
      </w:rPr>
    </w:lvl>
    <w:lvl w:ilvl="8" w:tplc="00D68B5A" w:tentative="1">
      <w:start w:val="1"/>
      <w:numFmt w:val="bullet"/>
      <w:lvlText w:val="•"/>
      <w:lvlJc w:val="left"/>
      <w:pPr>
        <w:tabs>
          <w:tab w:val="num" w:pos="6480"/>
        </w:tabs>
        <w:ind w:left="6480" w:hanging="360"/>
      </w:pPr>
      <w:rPr>
        <w:rFonts w:ascii="Arial" w:hAnsi="Arial" w:hint="default"/>
      </w:rPr>
    </w:lvl>
  </w:abstractNum>
  <w:abstractNum w:abstractNumId="23">
    <w:nsid w:val="37601C41"/>
    <w:multiLevelType w:val="hybridMultilevel"/>
    <w:tmpl w:val="31A29AD8"/>
    <w:lvl w:ilvl="0" w:tplc="E7182BD0">
      <w:start w:val="1"/>
      <w:numFmt w:val="bullet"/>
      <w:lvlText w:val="•"/>
      <w:lvlJc w:val="left"/>
      <w:pPr>
        <w:tabs>
          <w:tab w:val="num" w:pos="720"/>
        </w:tabs>
        <w:ind w:left="720" w:hanging="360"/>
      </w:pPr>
      <w:rPr>
        <w:rFonts w:ascii="Arial" w:hAnsi="Arial" w:hint="default"/>
      </w:rPr>
    </w:lvl>
    <w:lvl w:ilvl="1" w:tplc="4D7CF50A" w:tentative="1">
      <w:start w:val="1"/>
      <w:numFmt w:val="bullet"/>
      <w:lvlText w:val="•"/>
      <w:lvlJc w:val="left"/>
      <w:pPr>
        <w:tabs>
          <w:tab w:val="num" w:pos="1440"/>
        </w:tabs>
        <w:ind w:left="1440" w:hanging="360"/>
      </w:pPr>
      <w:rPr>
        <w:rFonts w:ascii="Arial" w:hAnsi="Arial" w:hint="default"/>
      </w:rPr>
    </w:lvl>
    <w:lvl w:ilvl="2" w:tplc="075EF590" w:tentative="1">
      <w:start w:val="1"/>
      <w:numFmt w:val="bullet"/>
      <w:lvlText w:val="•"/>
      <w:lvlJc w:val="left"/>
      <w:pPr>
        <w:tabs>
          <w:tab w:val="num" w:pos="2160"/>
        </w:tabs>
        <w:ind w:left="2160" w:hanging="360"/>
      </w:pPr>
      <w:rPr>
        <w:rFonts w:ascii="Arial" w:hAnsi="Arial" w:hint="default"/>
      </w:rPr>
    </w:lvl>
    <w:lvl w:ilvl="3" w:tplc="5FBE7842" w:tentative="1">
      <w:start w:val="1"/>
      <w:numFmt w:val="bullet"/>
      <w:lvlText w:val="•"/>
      <w:lvlJc w:val="left"/>
      <w:pPr>
        <w:tabs>
          <w:tab w:val="num" w:pos="2880"/>
        </w:tabs>
        <w:ind w:left="2880" w:hanging="360"/>
      </w:pPr>
      <w:rPr>
        <w:rFonts w:ascii="Arial" w:hAnsi="Arial" w:hint="default"/>
      </w:rPr>
    </w:lvl>
    <w:lvl w:ilvl="4" w:tplc="1E8676D8" w:tentative="1">
      <w:start w:val="1"/>
      <w:numFmt w:val="bullet"/>
      <w:lvlText w:val="•"/>
      <w:lvlJc w:val="left"/>
      <w:pPr>
        <w:tabs>
          <w:tab w:val="num" w:pos="3600"/>
        </w:tabs>
        <w:ind w:left="3600" w:hanging="360"/>
      </w:pPr>
      <w:rPr>
        <w:rFonts w:ascii="Arial" w:hAnsi="Arial" w:hint="default"/>
      </w:rPr>
    </w:lvl>
    <w:lvl w:ilvl="5" w:tplc="C88A0EE0" w:tentative="1">
      <w:start w:val="1"/>
      <w:numFmt w:val="bullet"/>
      <w:lvlText w:val="•"/>
      <w:lvlJc w:val="left"/>
      <w:pPr>
        <w:tabs>
          <w:tab w:val="num" w:pos="4320"/>
        </w:tabs>
        <w:ind w:left="4320" w:hanging="360"/>
      </w:pPr>
      <w:rPr>
        <w:rFonts w:ascii="Arial" w:hAnsi="Arial" w:hint="default"/>
      </w:rPr>
    </w:lvl>
    <w:lvl w:ilvl="6" w:tplc="EC8C6DD8" w:tentative="1">
      <w:start w:val="1"/>
      <w:numFmt w:val="bullet"/>
      <w:lvlText w:val="•"/>
      <w:lvlJc w:val="left"/>
      <w:pPr>
        <w:tabs>
          <w:tab w:val="num" w:pos="5040"/>
        </w:tabs>
        <w:ind w:left="5040" w:hanging="360"/>
      </w:pPr>
      <w:rPr>
        <w:rFonts w:ascii="Arial" w:hAnsi="Arial" w:hint="default"/>
      </w:rPr>
    </w:lvl>
    <w:lvl w:ilvl="7" w:tplc="987AED26" w:tentative="1">
      <w:start w:val="1"/>
      <w:numFmt w:val="bullet"/>
      <w:lvlText w:val="•"/>
      <w:lvlJc w:val="left"/>
      <w:pPr>
        <w:tabs>
          <w:tab w:val="num" w:pos="5760"/>
        </w:tabs>
        <w:ind w:left="5760" w:hanging="360"/>
      </w:pPr>
      <w:rPr>
        <w:rFonts w:ascii="Arial" w:hAnsi="Arial" w:hint="default"/>
      </w:rPr>
    </w:lvl>
    <w:lvl w:ilvl="8" w:tplc="7C8EB86A" w:tentative="1">
      <w:start w:val="1"/>
      <w:numFmt w:val="bullet"/>
      <w:lvlText w:val="•"/>
      <w:lvlJc w:val="left"/>
      <w:pPr>
        <w:tabs>
          <w:tab w:val="num" w:pos="6480"/>
        </w:tabs>
        <w:ind w:left="6480" w:hanging="360"/>
      </w:pPr>
      <w:rPr>
        <w:rFonts w:ascii="Arial" w:hAnsi="Arial" w:hint="default"/>
      </w:rPr>
    </w:lvl>
  </w:abstractNum>
  <w:abstractNum w:abstractNumId="24">
    <w:nsid w:val="3AC00AF2"/>
    <w:multiLevelType w:val="hybridMultilevel"/>
    <w:tmpl w:val="3EBC2AFC"/>
    <w:lvl w:ilvl="0" w:tplc="5412C544">
      <w:start w:val="1"/>
      <w:numFmt w:val="bullet"/>
      <w:lvlText w:val="•"/>
      <w:lvlJc w:val="left"/>
      <w:pPr>
        <w:tabs>
          <w:tab w:val="num" w:pos="720"/>
        </w:tabs>
        <w:ind w:left="720" w:hanging="360"/>
      </w:pPr>
      <w:rPr>
        <w:rFonts w:ascii="Arial" w:hAnsi="Arial" w:hint="default"/>
      </w:rPr>
    </w:lvl>
    <w:lvl w:ilvl="1" w:tplc="6D640706" w:tentative="1">
      <w:start w:val="1"/>
      <w:numFmt w:val="bullet"/>
      <w:lvlText w:val="•"/>
      <w:lvlJc w:val="left"/>
      <w:pPr>
        <w:tabs>
          <w:tab w:val="num" w:pos="1440"/>
        </w:tabs>
        <w:ind w:left="1440" w:hanging="360"/>
      </w:pPr>
      <w:rPr>
        <w:rFonts w:ascii="Arial" w:hAnsi="Arial" w:hint="default"/>
      </w:rPr>
    </w:lvl>
    <w:lvl w:ilvl="2" w:tplc="C92AE30C" w:tentative="1">
      <w:start w:val="1"/>
      <w:numFmt w:val="bullet"/>
      <w:lvlText w:val="•"/>
      <w:lvlJc w:val="left"/>
      <w:pPr>
        <w:tabs>
          <w:tab w:val="num" w:pos="2160"/>
        </w:tabs>
        <w:ind w:left="2160" w:hanging="360"/>
      </w:pPr>
      <w:rPr>
        <w:rFonts w:ascii="Arial" w:hAnsi="Arial" w:hint="default"/>
      </w:rPr>
    </w:lvl>
    <w:lvl w:ilvl="3" w:tplc="0090E66E" w:tentative="1">
      <w:start w:val="1"/>
      <w:numFmt w:val="bullet"/>
      <w:lvlText w:val="•"/>
      <w:lvlJc w:val="left"/>
      <w:pPr>
        <w:tabs>
          <w:tab w:val="num" w:pos="2880"/>
        </w:tabs>
        <w:ind w:left="2880" w:hanging="360"/>
      </w:pPr>
      <w:rPr>
        <w:rFonts w:ascii="Arial" w:hAnsi="Arial" w:hint="default"/>
      </w:rPr>
    </w:lvl>
    <w:lvl w:ilvl="4" w:tplc="8A903A7C" w:tentative="1">
      <w:start w:val="1"/>
      <w:numFmt w:val="bullet"/>
      <w:lvlText w:val="•"/>
      <w:lvlJc w:val="left"/>
      <w:pPr>
        <w:tabs>
          <w:tab w:val="num" w:pos="3600"/>
        </w:tabs>
        <w:ind w:left="3600" w:hanging="360"/>
      </w:pPr>
      <w:rPr>
        <w:rFonts w:ascii="Arial" w:hAnsi="Arial" w:hint="default"/>
      </w:rPr>
    </w:lvl>
    <w:lvl w:ilvl="5" w:tplc="25C2D50E" w:tentative="1">
      <w:start w:val="1"/>
      <w:numFmt w:val="bullet"/>
      <w:lvlText w:val="•"/>
      <w:lvlJc w:val="left"/>
      <w:pPr>
        <w:tabs>
          <w:tab w:val="num" w:pos="4320"/>
        </w:tabs>
        <w:ind w:left="4320" w:hanging="360"/>
      </w:pPr>
      <w:rPr>
        <w:rFonts w:ascii="Arial" w:hAnsi="Arial" w:hint="default"/>
      </w:rPr>
    </w:lvl>
    <w:lvl w:ilvl="6" w:tplc="20E68754" w:tentative="1">
      <w:start w:val="1"/>
      <w:numFmt w:val="bullet"/>
      <w:lvlText w:val="•"/>
      <w:lvlJc w:val="left"/>
      <w:pPr>
        <w:tabs>
          <w:tab w:val="num" w:pos="5040"/>
        </w:tabs>
        <w:ind w:left="5040" w:hanging="360"/>
      </w:pPr>
      <w:rPr>
        <w:rFonts w:ascii="Arial" w:hAnsi="Arial" w:hint="default"/>
      </w:rPr>
    </w:lvl>
    <w:lvl w:ilvl="7" w:tplc="24CCF576" w:tentative="1">
      <w:start w:val="1"/>
      <w:numFmt w:val="bullet"/>
      <w:lvlText w:val="•"/>
      <w:lvlJc w:val="left"/>
      <w:pPr>
        <w:tabs>
          <w:tab w:val="num" w:pos="5760"/>
        </w:tabs>
        <w:ind w:left="5760" w:hanging="360"/>
      </w:pPr>
      <w:rPr>
        <w:rFonts w:ascii="Arial" w:hAnsi="Arial" w:hint="default"/>
      </w:rPr>
    </w:lvl>
    <w:lvl w:ilvl="8" w:tplc="4AA03358" w:tentative="1">
      <w:start w:val="1"/>
      <w:numFmt w:val="bullet"/>
      <w:lvlText w:val="•"/>
      <w:lvlJc w:val="left"/>
      <w:pPr>
        <w:tabs>
          <w:tab w:val="num" w:pos="6480"/>
        </w:tabs>
        <w:ind w:left="6480" w:hanging="360"/>
      </w:pPr>
      <w:rPr>
        <w:rFonts w:ascii="Arial" w:hAnsi="Arial" w:hint="default"/>
      </w:rPr>
    </w:lvl>
  </w:abstractNum>
  <w:abstractNum w:abstractNumId="25">
    <w:nsid w:val="3D9C5608"/>
    <w:multiLevelType w:val="hybridMultilevel"/>
    <w:tmpl w:val="53625C30"/>
    <w:lvl w:ilvl="0" w:tplc="2D8E2820">
      <w:start w:val="1"/>
      <w:numFmt w:val="bullet"/>
      <w:lvlText w:val="•"/>
      <w:lvlJc w:val="left"/>
      <w:pPr>
        <w:tabs>
          <w:tab w:val="num" w:pos="720"/>
        </w:tabs>
        <w:ind w:left="720" w:hanging="360"/>
      </w:pPr>
      <w:rPr>
        <w:rFonts w:ascii="Arial" w:hAnsi="Arial" w:hint="default"/>
      </w:rPr>
    </w:lvl>
    <w:lvl w:ilvl="1" w:tplc="9BF8F652">
      <w:start w:val="1"/>
      <w:numFmt w:val="bullet"/>
      <w:lvlText w:val="•"/>
      <w:lvlJc w:val="left"/>
      <w:pPr>
        <w:tabs>
          <w:tab w:val="num" w:pos="1440"/>
        </w:tabs>
        <w:ind w:left="1440" w:hanging="360"/>
      </w:pPr>
      <w:rPr>
        <w:rFonts w:ascii="Arial" w:hAnsi="Arial" w:hint="default"/>
      </w:rPr>
    </w:lvl>
    <w:lvl w:ilvl="2" w:tplc="729E9E7E" w:tentative="1">
      <w:start w:val="1"/>
      <w:numFmt w:val="bullet"/>
      <w:lvlText w:val="•"/>
      <w:lvlJc w:val="left"/>
      <w:pPr>
        <w:tabs>
          <w:tab w:val="num" w:pos="2160"/>
        </w:tabs>
        <w:ind w:left="2160" w:hanging="360"/>
      </w:pPr>
      <w:rPr>
        <w:rFonts w:ascii="Arial" w:hAnsi="Arial" w:hint="default"/>
      </w:rPr>
    </w:lvl>
    <w:lvl w:ilvl="3" w:tplc="C26093BC" w:tentative="1">
      <w:start w:val="1"/>
      <w:numFmt w:val="bullet"/>
      <w:lvlText w:val="•"/>
      <w:lvlJc w:val="left"/>
      <w:pPr>
        <w:tabs>
          <w:tab w:val="num" w:pos="2880"/>
        </w:tabs>
        <w:ind w:left="2880" w:hanging="360"/>
      </w:pPr>
      <w:rPr>
        <w:rFonts w:ascii="Arial" w:hAnsi="Arial" w:hint="default"/>
      </w:rPr>
    </w:lvl>
    <w:lvl w:ilvl="4" w:tplc="07E0920A" w:tentative="1">
      <w:start w:val="1"/>
      <w:numFmt w:val="bullet"/>
      <w:lvlText w:val="•"/>
      <w:lvlJc w:val="left"/>
      <w:pPr>
        <w:tabs>
          <w:tab w:val="num" w:pos="3600"/>
        </w:tabs>
        <w:ind w:left="3600" w:hanging="360"/>
      </w:pPr>
      <w:rPr>
        <w:rFonts w:ascii="Arial" w:hAnsi="Arial" w:hint="default"/>
      </w:rPr>
    </w:lvl>
    <w:lvl w:ilvl="5" w:tplc="FB101DCA" w:tentative="1">
      <w:start w:val="1"/>
      <w:numFmt w:val="bullet"/>
      <w:lvlText w:val="•"/>
      <w:lvlJc w:val="left"/>
      <w:pPr>
        <w:tabs>
          <w:tab w:val="num" w:pos="4320"/>
        </w:tabs>
        <w:ind w:left="4320" w:hanging="360"/>
      </w:pPr>
      <w:rPr>
        <w:rFonts w:ascii="Arial" w:hAnsi="Arial" w:hint="default"/>
      </w:rPr>
    </w:lvl>
    <w:lvl w:ilvl="6" w:tplc="3782C7B6" w:tentative="1">
      <w:start w:val="1"/>
      <w:numFmt w:val="bullet"/>
      <w:lvlText w:val="•"/>
      <w:lvlJc w:val="left"/>
      <w:pPr>
        <w:tabs>
          <w:tab w:val="num" w:pos="5040"/>
        </w:tabs>
        <w:ind w:left="5040" w:hanging="360"/>
      </w:pPr>
      <w:rPr>
        <w:rFonts w:ascii="Arial" w:hAnsi="Arial" w:hint="default"/>
      </w:rPr>
    </w:lvl>
    <w:lvl w:ilvl="7" w:tplc="28C2DE62" w:tentative="1">
      <w:start w:val="1"/>
      <w:numFmt w:val="bullet"/>
      <w:lvlText w:val="•"/>
      <w:lvlJc w:val="left"/>
      <w:pPr>
        <w:tabs>
          <w:tab w:val="num" w:pos="5760"/>
        </w:tabs>
        <w:ind w:left="5760" w:hanging="360"/>
      </w:pPr>
      <w:rPr>
        <w:rFonts w:ascii="Arial" w:hAnsi="Arial" w:hint="default"/>
      </w:rPr>
    </w:lvl>
    <w:lvl w:ilvl="8" w:tplc="1202508E" w:tentative="1">
      <w:start w:val="1"/>
      <w:numFmt w:val="bullet"/>
      <w:lvlText w:val="•"/>
      <w:lvlJc w:val="left"/>
      <w:pPr>
        <w:tabs>
          <w:tab w:val="num" w:pos="6480"/>
        </w:tabs>
        <w:ind w:left="6480" w:hanging="360"/>
      </w:pPr>
      <w:rPr>
        <w:rFonts w:ascii="Arial" w:hAnsi="Arial" w:hint="default"/>
      </w:rPr>
    </w:lvl>
  </w:abstractNum>
  <w:abstractNum w:abstractNumId="26">
    <w:nsid w:val="41731529"/>
    <w:multiLevelType w:val="hybridMultilevel"/>
    <w:tmpl w:val="07468258"/>
    <w:lvl w:ilvl="0" w:tplc="E4F4E19E">
      <w:start w:val="1"/>
      <w:numFmt w:val="bullet"/>
      <w:lvlText w:val="•"/>
      <w:lvlJc w:val="left"/>
      <w:pPr>
        <w:tabs>
          <w:tab w:val="num" w:pos="720"/>
        </w:tabs>
        <w:ind w:left="720" w:hanging="360"/>
      </w:pPr>
      <w:rPr>
        <w:rFonts w:ascii="Arial" w:hAnsi="Arial" w:hint="default"/>
      </w:rPr>
    </w:lvl>
    <w:lvl w:ilvl="1" w:tplc="F07C87DC" w:tentative="1">
      <w:start w:val="1"/>
      <w:numFmt w:val="bullet"/>
      <w:lvlText w:val="•"/>
      <w:lvlJc w:val="left"/>
      <w:pPr>
        <w:tabs>
          <w:tab w:val="num" w:pos="1440"/>
        </w:tabs>
        <w:ind w:left="1440" w:hanging="360"/>
      </w:pPr>
      <w:rPr>
        <w:rFonts w:ascii="Arial" w:hAnsi="Arial" w:hint="default"/>
      </w:rPr>
    </w:lvl>
    <w:lvl w:ilvl="2" w:tplc="A8D80B80" w:tentative="1">
      <w:start w:val="1"/>
      <w:numFmt w:val="bullet"/>
      <w:lvlText w:val="•"/>
      <w:lvlJc w:val="left"/>
      <w:pPr>
        <w:tabs>
          <w:tab w:val="num" w:pos="2160"/>
        </w:tabs>
        <w:ind w:left="2160" w:hanging="360"/>
      </w:pPr>
      <w:rPr>
        <w:rFonts w:ascii="Arial" w:hAnsi="Arial" w:hint="default"/>
      </w:rPr>
    </w:lvl>
    <w:lvl w:ilvl="3" w:tplc="99061B0A" w:tentative="1">
      <w:start w:val="1"/>
      <w:numFmt w:val="bullet"/>
      <w:lvlText w:val="•"/>
      <w:lvlJc w:val="left"/>
      <w:pPr>
        <w:tabs>
          <w:tab w:val="num" w:pos="2880"/>
        </w:tabs>
        <w:ind w:left="2880" w:hanging="360"/>
      </w:pPr>
      <w:rPr>
        <w:rFonts w:ascii="Arial" w:hAnsi="Arial" w:hint="default"/>
      </w:rPr>
    </w:lvl>
    <w:lvl w:ilvl="4" w:tplc="A1B65BFA" w:tentative="1">
      <w:start w:val="1"/>
      <w:numFmt w:val="bullet"/>
      <w:lvlText w:val="•"/>
      <w:lvlJc w:val="left"/>
      <w:pPr>
        <w:tabs>
          <w:tab w:val="num" w:pos="3600"/>
        </w:tabs>
        <w:ind w:left="3600" w:hanging="360"/>
      </w:pPr>
      <w:rPr>
        <w:rFonts w:ascii="Arial" w:hAnsi="Arial" w:hint="default"/>
      </w:rPr>
    </w:lvl>
    <w:lvl w:ilvl="5" w:tplc="02DAC834" w:tentative="1">
      <w:start w:val="1"/>
      <w:numFmt w:val="bullet"/>
      <w:lvlText w:val="•"/>
      <w:lvlJc w:val="left"/>
      <w:pPr>
        <w:tabs>
          <w:tab w:val="num" w:pos="4320"/>
        </w:tabs>
        <w:ind w:left="4320" w:hanging="360"/>
      </w:pPr>
      <w:rPr>
        <w:rFonts w:ascii="Arial" w:hAnsi="Arial" w:hint="default"/>
      </w:rPr>
    </w:lvl>
    <w:lvl w:ilvl="6" w:tplc="0C0A5D94" w:tentative="1">
      <w:start w:val="1"/>
      <w:numFmt w:val="bullet"/>
      <w:lvlText w:val="•"/>
      <w:lvlJc w:val="left"/>
      <w:pPr>
        <w:tabs>
          <w:tab w:val="num" w:pos="5040"/>
        </w:tabs>
        <w:ind w:left="5040" w:hanging="360"/>
      </w:pPr>
      <w:rPr>
        <w:rFonts w:ascii="Arial" w:hAnsi="Arial" w:hint="default"/>
      </w:rPr>
    </w:lvl>
    <w:lvl w:ilvl="7" w:tplc="55BEDB5C" w:tentative="1">
      <w:start w:val="1"/>
      <w:numFmt w:val="bullet"/>
      <w:lvlText w:val="•"/>
      <w:lvlJc w:val="left"/>
      <w:pPr>
        <w:tabs>
          <w:tab w:val="num" w:pos="5760"/>
        </w:tabs>
        <w:ind w:left="5760" w:hanging="360"/>
      </w:pPr>
      <w:rPr>
        <w:rFonts w:ascii="Arial" w:hAnsi="Arial" w:hint="default"/>
      </w:rPr>
    </w:lvl>
    <w:lvl w:ilvl="8" w:tplc="F8FCA21A" w:tentative="1">
      <w:start w:val="1"/>
      <w:numFmt w:val="bullet"/>
      <w:lvlText w:val="•"/>
      <w:lvlJc w:val="left"/>
      <w:pPr>
        <w:tabs>
          <w:tab w:val="num" w:pos="6480"/>
        </w:tabs>
        <w:ind w:left="6480" w:hanging="360"/>
      </w:pPr>
      <w:rPr>
        <w:rFonts w:ascii="Arial" w:hAnsi="Arial" w:hint="default"/>
      </w:rPr>
    </w:lvl>
  </w:abstractNum>
  <w:abstractNum w:abstractNumId="27">
    <w:nsid w:val="42E33AA1"/>
    <w:multiLevelType w:val="hybridMultilevel"/>
    <w:tmpl w:val="04C44A5C"/>
    <w:lvl w:ilvl="0" w:tplc="25660ADA">
      <w:start w:val="1"/>
      <w:numFmt w:val="bullet"/>
      <w:lvlText w:val="•"/>
      <w:lvlJc w:val="left"/>
      <w:pPr>
        <w:tabs>
          <w:tab w:val="num" w:pos="720"/>
        </w:tabs>
        <w:ind w:left="720" w:hanging="360"/>
      </w:pPr>
      <w:rPr>
        <w:rFonts w:ascii="Arial" w:hAnsi="Arial" w:hint="default"/>
      </w:rPr>
    </w:lvl>
    <w:lvl w:ilvl="1" w:tplc="A25AE7F2" w:tentative="1">
      <w:start w:val="1"/>
      <w:numFmt w:val="bullet"/>
      <w:lvlText w:val="•"/>
      <w:lvlJc w:val="left"/>
      <w:pPr>
        <w:tabs>
          <w:tab w:val="num" w:pos="1440"/>
        </w:tabs>
        <w:ind w:left="1440" w:hanging="360"/>
      </w:pPr>
      <w:rPr>
        <w:rFonts w:ascii="Arial" w:hAnsi="Arial" w:hint="default"/>
      </w:rPr>
    </w:lvl>
    <w:lvl w:ilvl="2" w:tplc="CD0A6ED2" w:tentative="1">
      <w:start w:val="1"/>
      <w:numFmt w:val="bullet"/>
      <w:lvlText w:val="•"/>
      <w:lvlJc w:val="left"/>
      <w:pPr>
        <w:tabs>
          <w:tab w:val="num" w:pos="2160"/>
        </w:tabs>
        <w:ind w:left="2160" w:hanging="360"/>
      </w:pPr>
      <w:rPr>
        <w:rFonts w:ascii="Arial" w:hAnsi="Arial" w:hint="default"/>
      </w:rPr>
    </w:lvl>
    <w:lvl w:ilvl="3" w:tplc="EADA3E72" w:tentative="1">
      <w:start w:val="1"/>
      <w:numFmt w:val="bullet"/>
      <w:lvlText w:val="•"/>
      <w:lvlJc w:val="left"/>
      <w:pPr>
        <w:tabs>
          <w:tab w:val="num" w:pos="2880"/>
        </w:tabs>
        <w:ind w:left="2880" w:hanging="360"/>
      </w:pPr>
      <w:rPr>
        <w:rFonts w:ascii="Arial" w:hAnsi="Arial" w:hint="default"/>
      </w:rPr>
    </w:lvl>
    <w:lvl w:ilvl="4" w:tplc="194AB364" w:tentative="1">
      <w:start w:val="1"/>
      <w:numFmt w:val="bullet"/>
      <w:lvlText w:val="•"/>
      <w:lvlJc w:val="left"/>
      <w:pPr>
        <w:tabs>
          <w:tab w:val="num" w:pos="3600"/>
        </w:tabs>
        <w:ind w:left="3600" w:hanging="360"/>
      </w:pPr>
      <w:rPr>
        <w:rFonts w:ascii="Arial" w:hAnsi="Arial" w:hint="default"/>
      </w:rPr>
    </w:lvl>
    <w:lvl w:ilvl="5" w:tplc="77C4071C" w:tentative="1">
      <w:start w:val="1"/>
      <w:numFmt w:val="bullet"/>
      <w:lvlText w:val="•"/>
      <w:lvlJc w:val="left"/>
      <w:pPr>
        <w:tabs>
          <w:tab w:val="num" w:pos="4320"/>
        </w:tabs>
        <w:ind w:left="4320" w:hanging="360"/>
      </w:pPr>
      <w:rPr>
        <w:rFonts w:ascii="Arial" w:hAnsi="Arial" w:hint="default"/>
      </w:rPr>
    </w:lvl>
    <w:lvl w:ilvl="6" w:tplc="FFCCE5DE" w:tentative="1">
      <w:start w:val="1"/>
      <w:numFmt w:val="bullet"/>
      <w:lvlText w:val="•"/>
      <w:lvlJc w:val="left"/>
      <w:pPr>
        <w:tabs>
          <w:tab w:val="num" w:pos="5040"/>
        </w:tabs>
        <w:ind w:left="5040" w:hanging="360"/>
      </w:pPr>
      <w:rPr>
        <w:rFonts w:ascii="Arial" w:hAnsi="Arial" w:hint="default"/>
      </w:rPr>
    </w:lvl>
    <w:lvl w:ilvl="7" w:tplc="1204AAEE" w:tentative="1">
      <w:start w:val="1"/>
      <w:numFmt w:val="bullet"/>
      <w:lvlText w:val="•"/>
      <w:lvlJc w:val="left"/>
      <w:pPr>
        <w:tabs>
          <w:tab w:val="num" w:pos="5760"/>
        </w:tabs>
        <w:ind w:left="5760" w:hanging="360"/>
      </w:pPr>
      <w:rPr>
        <w:rFonts w:ascii="Arial" w:hAnsi="Arial" w:hint="default"/>
      </w:rPr>
    </w:lvl>
    <w:lvl w:ilvl="8" w:tplc="15EEABC8" w:tentative="1">
      <w:start w:val="1"/>
      <w:numFmt w:val="bullet"/>
      <w:lvlText w:val="•"/>
      <w:lvlJc w:val="left"/>
      <w:pPr>
        <w:tabs>
          <w:tab w:val="num" w:pos="6480"/>
        </w:tabs>
        <w:ind w:left="6480" w:hanging="360"/>
      </w:pPr>
      <w:rPr>
        <w:rFonts w:ascii="Arial" w:hAnsi="Arial" w:hint="default"/>
      </w:rPr>
    </w:lvl>
  </w:abstractNum>
  <w:abstractNum w:abstractNumId="28">
    <w:nsid w:val="42F26FFE"/>
    <w:multiLevelType w:val="hybridMultilevel"/>
    <w:tmpl w:val="406E3C86"/>
    <w:lvl w:ilvl="0" w:tplc="5FDE37DA">
      <w:start w:val="1"/>
      <w:numFmt w:val="bullet"/>
      <w:lvlText w:val=""/>
      <w:lvlJc w:val="left"/>
      <w:pPr>
        <w:tabs>
          <w:tab w:val="num" w:pos="720"/>
        </w:tabs>
        <w:ind w:left="720" w:hanging="360"/>
      </w:pPr>
      <w:rPr>
        <w:rFonts w:ascii="Wingdings" w:hAnsi="Wingdings" w:hint="default"/>
      </w:rPr>
    </w:lvl>
    <w:lvl w:ilvl="1" w:tplc="023E6370" w:tentative="1">
      <w:start w:val="1"/>
      <w:numFmt w:val="bullet"/>
      <w:lvlText w:val=""/>
      <w:lvlJc w:val="left"/>
      <w:pPr>
        <w:tabs>
          <w:tab w:val="num" w:pos="1440"/>
        </w:tabs>
        <w:ind w:left="1440" w:hanging="360"/>
      </w:pPr>
      <w:rPr>
        <w:rFonts w:ascii="Wingdings" w:hAnsi="Wingdings" w:hint="default"/>
      </w:rPr>
    </w:lvl>
    <w:lvl w:ilvl="2" w:tplc="4ED0F204" w:tentative="1">
      <w:start w:val="1"/>
      <w:numFmt w:val="bullet"/>
      <w:lvlText w:val=""/>
      <w:lvlJc w:val="left"/>
      <w:pPr>
        <w:tabs>
          <w:tab w:val="num" w:pos="2160"/>
        </w:tabs>
        <w:ind w:left="2160" w:hanging="360"/>
      </w:pPr>
      <w:rPr>
        <w:rFonts w:ascii="Wingdings" w:hAnsi="Wingdings" w:hint="default"/>
      </w:rPr>
    </w:lvl>
    <w:lvl w:ilvl="3" w:tplc="068A243A" w:tentative="1">
      <w:start w:val="1"/>
      <w:numFmt w:val="bullet"/>
      <w:lvlText w:val=""/>
      <w:lvlJc w:val="left"/>
      <w:pPr>
        <w:tabs>
          <w:tab w:val="num" w:pos="2880"/>
        </w:tabs>
        <w:ind w:left="2880" w:hanging="360"/>
      </w:pPr>
      <w:rPr>
        <w:rFonts w:ascii="Wingdings" w:hAnsi="Wingdings" w:hint="default"/>
      </w:rPr>
    </w:lvl>
    <w:lvl w:ilvl="4" w:tplc="1CC4DF36" w:tentative="1">
      <w:start w:val="1"/>
      <w:numFmt w:val="bullet"/>
      <w:lvlText w:val=""/>
      <w:lvlJc w:val="left"/>
      <w:pPr>
        <w:tabs>
          <w:tab w:val="num" w:pos="3600"/>
        </w:tabs>
        <w:ind w:left="3600" w:hanging="360"/>
      </w:pPr>
      <w:rPr>
        <w:rFonts w:ascii="Wingdings" w:hAnsi="Wingdings" w:hint="default"/>
      </w:rPr>
    </w:lvl>
    <w:lvl w:ilvl="5" w:tplc="BA34E012" w:tentative="1">
      <w:start w:val="1"/>
      <w:numFmt w:val="bullet"/>
      <w:lvlText w:val=""/>
      <w:lvlJc w:val="left"/>
      <w:pPr>
        <w:tabs>
          <w:tab w:val="num" w:pos="4320"/>
        </w:tabs>
        <w:ind w:left="4320" w:hanging="360"/>
      </w:pPr>
      <w:rPr>
        <w:rFonts w:ascii="Wingdings" w:hAnsi="Wingdings" w:hint="default"/>
      </w:rPr>
    </w:lvl>
    <w:lvl w:ilvl="6" w:tplc="BAFA81BC" w:tentative="1">
      <w:start w:val="1"/>
      <w:numFmt w:val="bullet"/>
      <w:lvlText w:val=""/>
      <w:lvlJc w:val="left"/>
      <w:pPr>
        <w:tabs>
          <w:tab w:val="num" w:pos="5040"/>
        </w:tabs>
        <w:ind w:left="5040" w:hanging="360"/>
      </w:pPr>
      <w:rPr>
        <w:rFonts w:ascii="Wingdings" w:hAnsi="Wingdings" w:hint="default"/>
      </w:rPr>
    </w:lvl>
    <w:lvl w:ilvl="7" w:tplc="A2AABD16" w:tentative="1">
      <w:start w:val="1"/>
      <w:numFmt w:val="bullet"/>
      <w:lvlText w:val=""/>
      <w:lvlJc w:val="left"/>
      <w:pPr>
        <w:tabs>
          <w:tab w:val="num" w:pos="5760"/>
        </w:tabs>
        <w:ind w:left="5760" w:hanging="360"/>
      </w:pPr>
      <w:rPr>
        <w:rFonts w:ascii="Wingdings" w:hAnsi="Wingdings" w:hint="default"/>
      </w:rPr>
    </w:lvl>
    <w:lvl w:ilvl="8" w:tplc="A4FCEF08" w:tentative="1">
      <w:start w:val="1"/>
      <w:numFmt w:val="bullet"/>
      <w:lvlText w:val=""/>
      <w:lvlJc w:val="left"/>
      <w:pPr>
        <w:tabs>
          <w:tab w:val="num" w:pos="6480"/>
        </w:tabs>
        <w:ind w:left="6480" w:hanging="360"/>
      </w:pPr>
      <w:rPr>
        <w:rFonts w:ascii="Wingdings" w:hAnsi="Wingdings" w:hint="default"/>
      </w:rPr>
    </w:lvl>
  </w:abstractNum>
  <w:abstractNum w:abstractNumId="29">
    <w:nsid w:val="43775C9A"/>
    <w:multiLevelType w:val="hybridMultilevel"/>
    <w:tmpl w:val="B1686D96"/>
    <w:lvl w:ilvl="0" w:tplc="7296636E">
      <w:start w:val="1"/>
      <w:numFmt w:val="bullet"/>
      <w:lvlText w:val="•"/>
      <w:lvlJc w:val="left"/>
      <w:pPr>
        <w:tabs>
          <w:tab w:val="num" w:pos="720"/>
        </w:tabs>
        <w:ind w:left="720" w:hanging="360"/>
      </w:pPr>
      <w:rPr>
        <w:rFonts w:ascii="Arial" w:hAnsi="Arial" w:hint="default"/>
      </w:rPr>
    </w:lvl>
    <w:lvl w:ilvl="1" w:tplc="E6944078" w:tentative="1">
      <w:start w:val="1"/>
      <w:numFmt w:val="bullet"/>
      <w:lvlText w:val="•"/>
      <w:lvlJc w:val="left"/>
      <w:pPr>
        <w:tabs>
          <w:tab w:val="num" w:pos="1440"/>
        </w:tabs>
        <w:ind w:left="1440" w:hanging="360"/>
      </w:pPr>
      <w:rPr>
        <w:rFonts w:ascii="Arial" w:hAnsi="Arial" w:hint="default"/>
      </w:rPr>
    </w:lvl>
    <w:lvl w:ilvl="2" w:tplc="D03E7050" w:tentative="1">
      <w:start w:val="1"/>
      <w:numFmt w:val="bullet"/>
      <w:lvlText w:val="•"/>
      <w:lvlJc w:val="left"/>
      <w:pPr>
        <w:tabs>
          <w:tab w:val="num" w:pos="2160"/>
        </w:tabs>
        <w:ind w:left="2160" w:hanging="360"/>
      </w:pPr>
      <w:rPr>
        <w:rFonts w:ascii="Arial" w:hAnsi="Arial" w:hint="default"/>
      </w:rPr>
    </w:lvl>
    <w:lvl w:ilvl="3" w:tplc="2D30138C" w:tentative="1">
      <w:start w:val="1"/>
      <w:numFmt w:val="bullet"/>
      <w:lvlText w:val="•"/>
      <w:lvlJc w:val="left"/>
      <w:pPr>
        <w:tabs>
          <w:tab w:val="num" w:pos="2880"/>
        </w:tabs>
        <w:ind w:left="2880" w:hanging="360"/>
      </w:pPr>
      <w:rPr>
        <w:rFonts w:ascii="Arial" w:hAnsi="Arial" w:hint="default"/>
      </w:rPr>
    </w:lvl>
    <w:lvl w:ilvl="4" w:tplc="268888C8" w:tentative="1">
      <w:start w:val="1"/>
      <w:numFmt w:val="bullet"/>
      <w:lvlText w:val="•"/>
      <w:lvlJc w:val="left"/>
      <w:pPr>
        <w:tabs>
          <w:tab w:val="num" w:pos="3600"/>
        </w:tabs>
        <w:ind w:left="3600" w:hanging="360"/>
      </w:pPr>
      <w:rPr>
        <w:rFonts w:ascii="Arial" w:hAnsi="Arial" w:hint="default"/>
      </w:rPr>
    </w:lvl>
    <w:lvl w:ilvl="5" w:tplc="D70C6440" w:tentative="1">
      <w:start w:val="1"/>
      <w:numFmt w:val="bullet"/>
      <w:lvlText w:val="•"/>
      <w:lvlJc w:val="left"/>
      <w:pPr>
        <w:tabs>
          <w:tab w:val="num" w:pos="4320"/>
        </w:tabs>
        <w:ind w:left="4320" w:hanging="360"/>
      </w:pPr>
      <w:rPr>
        <w:rFonts w:ascii="Arial" w:hAnsi="Arial" w:hint="default"/>
      </w:rPr>
    </w:lvl>
    <w:lvl w:ilvl="6" w:tplc="4BEC0F2E" w:tentative="1">
      <w:start w:val="1"/>
      <w:numFmt w:val="bullet"/>
      <w:lvlText w:val="•"/>
      <w:lvlJc w:val="left"/>
      <w:pPr>
        <w:tabs>
          <w:tab w:val="num" w:pos="5040"/>
        </w:tabs>
        <w:ind w:left="5040" w:hanging="360"/>
      </w:pPr>
      <w:rPr>
        <w:rFonts w:ascii="Arial" w:hAnsi="Arial" w:hint="default"/>
      </w:rPr>
    </w:lvl>
    <w:lvl w:ilvl="7" w:tplc="CBB47556" w:tentative="1">
      <w:start w:val="1"/>
      <w:numFmt w:val="bullet"/>
      <w:lvlText w:val="•"/>
      <w:lvlJc w:val="left"/>
      <w:pPr>
        <w:tabs>
          <w:tab w:val="num" w:pos="5760"/>
        </w:tabs>
        <w:ind w:left="5760" w:hanging="360"/>
      </w:pPr>
      <w:rPr>
        <w:rFonts w:ascii="Arial" w:hAnsi="Arial" w:hint="default"/>
      </w:rPr>
    </w:lvl>
    <w:lvl w:ilvl="8" w:tplc="C048098A" w:tentative="1">
      <w:start w:val="1"/>
      <w:numFmt w:val="bullet"/>
      <w:lvlText w:val="•"/>
      <w:lvlJc w:val="left"/>
      <w:pPr>
        <w:tabs>
          <w:tab w:val="num" w:pos="6480"/>
        </w:tabs>
        <w:ind w:left="6480" w:hanging="360"/>
      </w:pPr>
      <w:rPr>
        <w:rFonts w:ascii="Arial" w:hAnsi="Arial" w:hint="default"/>
      </w:rPr>
    </w:lvl>
  </w:abstractNum>
  <w:abstractNum w:abstractNumId="30">
    <w:nsid w:val="44D61655"/>
    <w:multiLevelType w:val="hybridMultilevel"/>
    <w:tmpl w:val="E786A178"/>
    <w:lvl w:ilvl="0" w:tplc="22DA4EE4">
      <w:start w:val="1"/>
      <w:numFmt w:val="bullet"/>
      <w:lvlText w:val="•"/>
      <w:lvlJc w:val="left"/>
      <w:pPr>
        <w:tabs>
          <w:tab w:val="num" w:pos="720"/>
        </w:tabs>
        <w:ind w:left="720" w:hanging="360"/>
      </w:pPr>
      <w:rPr>
        <w:rFonts w:ascii="Arial" w:hAnsi="Arial" w:hint="default"/>
      </w:rPr>
    </w:lvl>
    <w:lvl w:ilvl="1" w:tplc="E2F0904A" w:tentative="1">
      <w:start w:val="1"/>
      <w:numFmt w:val="bullet"/>
      <w:lvlText w:val="•"/>
      <w:lvlJc w:val="left"/>
      <w:pPr>
        <w:tabs>
          <w:tab w:val="num" w:pos="1440"/>
        </w:tabs>
        <w:ind w:left="1440" w:hanging="360"/>
      </w:pPr>
      <w:rPr>
        <w:rFonts w:ascii="Arial" w:hAnsi="Arial" w:hint="default"/>
      </w:rPr>
    </w:lvl>
    <w:lvl w:ilvl="2" w:tplc="D1D6AF7A" w:tentative="1">
      <w:start w:val="1"/>
      <w:numFmt w:val="bullet"/>
      <w:lvlText w:val="•"/>
      <w:lvlJc w:val="left"/>
      <w:pPr>
        <w:tabs>
          <w:tab w:val="num" w:pos="2160"/>
        </w:tabs>
        <w:ind w:left="2160" w:hanging="360"/>
      </w:pPr>
      <w:rPr>
        <w:rFonts w:ascii="Arial" w:hAnsi="Arial" w:hint="default"/>
      </w:rPr>
    </w:lvl>
    <w:lvl w:ilvl="3" w:tplc="842CF864" w:tentative="1">
      <w:start w:val="1"/>
      <w:numFmt w:val="bullet"/>
      <w:lvlText w:val="•"/>
      <w:lvlJc w:val="left"/>
      <w:pPr>
        <w:tabs>
          <w:tab w:val="num" w:pos="2880"/>
        </w:tabs>
        <w:ind w:left="2880" w:hanging="360"/>
      </w:pPr>
      <w:rPr>
        <w:rFonts w:ascii="Arial" w:hAnsi="Arial" w:hint="default"/>
      </w:rPr>
    </w:lvl>
    <w:lvl w:ilvl="4" w:tplc="CE869D46" w:tentative="1">
      <w:start w:val="1"/>
      <w:numFmt w:val="bullet"/>
      <w:lvlText w:val="•"/>
      <w:lvlJc w:val="left"/>
      <w:pPr>
        <w:tabs>
          <w:tab w:val="num" w:pos="3600"/>
        </w:tabs>
        <w:ind w:left="3600" w:hanging="360"/>
      </w:pPr>
      <w:rPr>
        <w:rFonts w:ascii="Arial" w:hAnsi="Arial" w:hint="default"/>
      </w:rPr>
    </w:lvl>
    <w:lvl w:ilvl="5" w:tplc="17580118" w:tentative="1">
      <w:start w:val="1"/>
      <w:numFmt w:val="bullet"/>
      <w:lvlText w:val="•"/>
      <w:lvlJc w:val="left"/>
      <w:pPr>
        <w:tabs>
          <w:tab w:val="num" w:pos="4320"/>
        </w:tabs>
        <w:ind w:left="4320" w:hanging="360"/>
      </w:pPr>
      <w:rPr>
        <w:rFonts w:ascii="Arial" w:hAnsi="Arial" w:hint="default"/>
      </w:rPr>
    </w:lvl>
    <w:lvl w:ilvl="6" w:tplc="6B5663EC" w:tentative="1">
      <w:start w:val="1"/>
      <w:numFmt w:val="bullet"/>
      <w:lvlText w:val="•"/>
      <w:lvlJc w:val="left"/>
      <w:pPr>
        <w:tabs>
          <w:tab w:val="num" w:pos="5040"/>
        </w:tabs>
        <w:ind w:left="5040" w:hanging="360"/>
      </w:pPr>
      <w:rPr>
        <w:rFonts w:ascii="Arial" w:hAnsi="Arial" w:hint="default"/>
      </w:rPr>
    </w:lvl>
    <w:lvl w:ilvl="7" w:tplc="E8E062D6" w:tentative="1">
      <w:start w:val="1"/>
      <w:numFmt w:val="bullet"/>
      <w:lvlText w:val="•"/>
      <w:lvlJc w:val="left"/>
      <w:pPr>
        <w:tabs>
          <w:tab w:val="num" w:pos="5760"/>
        </w:tabs>
        <w:ind w:left="5760" w:hanging="360"/>
      </w:pPr>
      <w:rPr>
        <w:rFonts w:ascii="Arial" w:hAnsi="Arial" w:hint="default"/>
      </w:rPr>
    </w:lvl>
    <w:lvl w:ilvl="8" w:tplc="29585F02" w:tentative="1">
      <w:start w:val="1"/>
      <w:numFmt w:val="bullet"/>
      <w:lvlText w:val="•"/>
      <w:lvlJc w:val="left"/>
      <w:pPr>
        <w:tabs>
          <w:tab w:val="num" w:pos="6480"/>
        </w:tabs>
        <w:ind w:left="6480" w:hanging="360"/>
      </w:pPr>
      <w:rPr>
        <w:rFonts w:ascii="Arial" w:hAnsi="Arial" w:hint="default"/>
      </w:rPr>
    </w:lvl>
  </w:abstractNum>
  <w:abstractNum w:abstractNumId="31">
    <w:nsid w:val="4568659D"/>
    <w:multiLevelType w:val="hybridMultilevel"/>
    <w:tmpl w:val="A94E9B40"/>
    <w:lvl w:ilvl="0" w:tplc="29F60C02">
      <w:start w:val="1"/>
      <w:numFmt w:val="bullet"/>
      <w:lvlText w:val="•"/>
      <w:lvlJc w:val="left"/>
      <w:pPr>
        <w:tabs>
          <w:tab w:val="num" w:pos="720"/>
        </w:tabs>
        <w:ind w:left="720" w:hanging="360"/>
      </w:pPr>
      <w:rPr>
        <w:rFonts w:ascii="Arial" w:hAnsi="Arial" w:hint="default"/>
      </w:rPr>
    </w:lvl>
    <w:lvl w:ilvl="1" w:tplc="F0CA015E" w:tentative="1">
      <w:start w:val="1"/>
      <w:numFmt w:val="bullet"/>
      <w:lvlText w:val="•"/>
      <w:lvlJc w:val="left"/>
      <w:pPr>
        <w:tabs>
          <w:tab w:val="num" w:pos="1440"/>
        </w:tabs>
        <w:ind w:left="1440" w:hanging="360"/>
      </w:pPr>
      <w:rPr>
        <w:rFonts w:ascii="Arial" w:hAnsi="Arial" w:hint="default"/>
      </w:rPr>
    </w:lvl>
    <w:lvl w:ilvl="2" w:tplc="C5724E98" w:tentative="1">
      <w:start w:val="1"/>
      <w:numFmt w:val="bullet"/>
      <w:lvlText w:val="•"/>
      <w:lvlJc w:val="left"/>
      <w:pPr>
        <w:tabs>
          <w:tab w:val="num" w:pos="2160"/>
        </w:tabs>
        <w:ind w:left="2160" w:hanging="360"/>
      </w:pPr>
      <w:rPr>
        <w:rFonts w:ascii="Arial" w:hAnsi="Arial" w:hint="default"/>
      </w:rPr>
    </w:lvl>
    <w:lvl w:ilvl="3" w:tplc="7444DBF4" w:tentative="1">
      <w:start w:val="1"/>
      <w:numFmt w:val="bullet"/>
      <w:lvlText w:val="•"/>
      <w:lvlJc w:val="left"/>
      <w:pPr>
        <w:tabs>
          <w:tab w:val="num" w:pos="2880"/>
        </w:tabs>
        <w:ind w:left="2880" w:hanging="360"/>
      </w:pPr>
      <w:rPr>
        <w:rFonts w:ascii="Arial" w:hAnsi="Arial" w:hint="default"/>
      </w:rPr>
    </w:lvl>
    <w:lvl w:ilvl="4" w:tplc="C060CFEE" w:tentative="1">
      <w:start w:val="1"/>
      <w:numFmt w:val="bullet"/>
      <w:lvlText w:val="•"/>
      <w:lvlJc w:val="left"/>
      <w:pPr>
        <w:tabs>
          <w:tab w:val="num" w:pos="3600"/>
        </w:tabs>
        <w:ind w:left="3600" w:hanging="360"/>
      </w:pPr>
      <w:rPr>
        <w:rFonts w:ascii="Arial" w:hAnsi="Arial" w:hint="default"/>
      </w:rPr>
    </w:lvl>
    <w:lvl w:ilvl="5" w:tplc="961E667E" w:tentative="1">
      <w:start w:val="1"/>
      <w:numFmt w:val="bullet"/>
      <w:lvlText w:val="•"/>
      <w:lvlJc w:val="left"/>
      <w:pPr>
        <w:tabs>
          <w:tab w:val="num" w:pos="4320"/>
        </w:tabs>
        <w:ind w:left="4320" w:hanging="360"/>
      </w:pPr>
      <w:rPr>
        <w:rFonts w:ascii="Arial" w:hAnsi="Arial" w:hint="default"/>
      </w:rPr>
    </w:lvl>
    <w:lvl w:ilvl="6" w:tplc="706C4742" w:tentative="1">
      <w:start w:val="1"/>
      <w:numFmt w:val="bullet"/>
      <w:lvlText w:val="•"/>
      <w:lvlJc w:val="left"/>
      <w:pPr>
        <w:tabs>
          <w:tab w:val="num" w:pos="5040"/>
        </w:tabs>
        <w:ind w:left="5040" w:hanging="360"/>
      </w:pPr>
      <w:rPr>
        <w:rFonts w:ascii="Arial" w:hAnsi="Arial" w:hint="default"/>
      </w:rPr>
    </w:lvl>
    <w:lvl w:ilvl="7" w:tplc="051C4EEC" w:tentative="1">
      <w:start w:val="1"/>
      <w:numFmt w:val="bullet"/>
      <w:lvlText w:val="•"/>
      <w:lvlJc w:val="left"/>
      <w:pPr>
        <w:tabs>
          <w:tab w:val="num" w:pos="5760"/>
        </w:tabs>
        <w:ind w:left="5760" w:hanging="360"/>
      </w:pPr>
      <w:rPr>
        <w:rFonts w:ascii="Arial" w:hAnsi="Arial" w:hint="default"/>
      </w:rPr>
    </w:lvl>
    <w:lvl w:ilvl="8" w:tplc="1D3C0796" w:tentative="1">
      <w:start w:val="1"/>
      <w:numFmt w:val="bullet"/>
      <w:lvlText w:val="•"/>
      <w:lvlJc w:val="left"/>
      <w:pPr>
        <w:tabs>
          <w:tab w:val="num" w:pos="6480"/>
        </w:tabs>
        <w:ind w:left="6480" w:hanging="360"/>
      </w:pPr>
      <w:rPr>
        <w:rFonts w:ascii="Arial" w:hAnsi="Arial" w:hint="default"/>
      </w:rPr>
    </w:lvl>
  </w:abstractNum>
  <w:abstractNum w:abstractNumId="32">
    <w:nsid w:val="470D135C"/>
    <w:multiLevelType w:val="hybridMultilevel"/>
    <w:tmpl w:val="D3A05F04"/>
    <w:lvl w:ilvl="0" w:tplc="6F84AC18">
      <w:start w:val="1"/>
      <w:numFmt w:val="bullet"/>
      <w:lvlText w:val="•"/>
      <w:lvlJc w:val="left"/>
      <w:pPr>
        <w:tabs>
          <w:tab w:val="num" w:pos="720"/>
        </w:tabs>
        <w:ind w:left="720" w:hanging="360"/>
      </w:pPr>
      <w:rPr>
        <w:rFonts w:ascii="Arial" w:hAnsi="Arial" w:hint="default"/>
      </w:rPr>
    </w:lvl>
    <w:lvl w:ilvl="1" w:tplc="7E9EF064" w:tentative="1">
      <w:start w:val="1"/>
      <w:numFmt w:val="bullet"/>
      <w:lvlText w:val="•"/>
      <w:lvlJc w:val="left"/>
      <w:pPr>
        <w:tabs>
          <w:tab w:val="num" w:pos="1440"/>
        </w:tabs>
        <w:ind w:left="1440" w:hanging="360"/>
      </w:pPr>
      <w:rPr>
        <w:rFonts w:ascii="Arial" w:hAnsi="Arial" w:hint="default"/>
      </w:rPr>
    </w:lvl>
    <w:lvl w:ilvl="2" w:tplc="EC10AB2A" w:tentative="1">
      <w:start w:val="1"/>
      <w:numFmt w:val="bullet"/>
      <w:lvlText w:val="•"/>
      <w:lvlJc w:val="left"/>
      <w:pPr>
        <w:tabs>
          <w:tab w:val="num" w:pos="2160"/>
        </w:tabs>
        <w:ind w:left="2160" w:hanging="360"/>
      </w:pPr>
      <w:rPr>
        <w:rFonts w:ascii="Arial" w:hAnsi="Arial" w:hint="default"/>
      </w:rPr>
    </w:lvl>
    <w:lvl w:ilvl="3" w:tplc="DA520686" w:tentative="1">
      <w:start w:val="1"/>
      <w:numFmt w:val="bullet"/>
      <w:lvlText w:val="•"/>
      <w:lvlJc w:val="left"/>
      <w:pPr>
        <w:tabs>
          <w:tab w:val="num" w:pos="2880"/>
        </w:tabs>
        <w:ind w:left="2880" w:hanging="360"/>
      </w:pPr>
      <w:rPr>
        <w:rFonts w:ascii="Arial" w:hAnsi="Arial" w:hint="default"/>
      </w:rPr>
    </w:lvl>
    <w:lvl w:ilvl="4" w:tplc="7C9851D8" w:tentative="1">
      <w:start w:val="1"/>
      <w:numFmt w:val="bullet"/>
      <w:lvlText w:val="•"/>
      <w:lvlJc w:val="left"/>
      <w:pPr>
        <w:tabs>
          <w:tab w:val="num" w:pos="3600"/>
        </w:tabs>
        <w:ind w:left="3600" w:hanging="360"/>
      </w:pPr>
      <w:rPr>
        <w:rFonts w:ascii="Arial" w:hAnsi="Arial" w:hint="default"/>
      </w:rPr>
    </w:lvl>
    <w:lvl w:ilvl="5" w:tplc="36F001F6" w:tentative="1">
      <w:start w:val="1"/>
      <w:numFmt w:val="bullet"/>
      <w:lvlText w:val="•"/>
      <w:lvlJc w:val="left"/>
      <w:pPr>
        <w:tabs>
          <w:tab w:val="num" w:pos="4320"/>
        </w:tabs>
        <w:ind w:left="4320" w:hanging="360"/>
      </w:pPr>
      <w:rPr>
        <w:rFonts w:ascii="Arial" w:hAnsi="Arial" w:hint="default"/>
      </w:rPr>
    </w:lvl>
    <w:lvl w:ilvl="6" w:tplc="959858D0" w:tentative="1">
      <w:start w:val="1"/>
      <w:numFmt w:val="bullet"/>
      <w:lvlText w:val="•"/>
      <w:lvlJc w:val="left"/>
      <w:pPr>
        <w:tabs>
          <w:tab w:val="num" w:pos="5040"/>
        </w:tabs>
        <w:ind w:left="5040" w:hanging="360"/>
      </w:pPr>
      <w:rPr>
        <w:rFonts w:ascii="Arial" w:hAnsi="Arial" w:hint="default"/>
      </w:rPr>
    </w:lvl>
    <w:lvl w:ilvl="7" w:tplc="7F6EFDCC" w:tentative="1">
      <w:start w:val="1"/>
      <w:numFmt w:val="bullet"/>
      <w:lvlText w:val="•"/>
      <w:lvlJc w:val="left"/>
      <w:pPr>
        <w:tabs>
          <w:tab w:val="num" w:pos="5760"/>
        </w:tabs>
        <w:ind w:left="5760" w:hanging="360"/>
      </w:pPr>
      <w:rPr>
        <w:rFonts w:ascii="Arial" w:hAnsi="Arial" w:hint="default"/>
      </w:rPr>
    </w:lvl>
    <w:lvl w:ilvl="8" w:tplc="497EFAA8" w:tentative="1">
      <w:start w:val="1"/>
      <w:numFmt w:val="bullet"/>
      <w:lvlText w:val="•"/>
      <w:lvlJc w:val="left"/>
      <w:pPr>
        <w:tabs>
          <w:tab w:val="num" w:pos="6480"/>
        </w:tabs>
        <w:ind w:left="6480" w:hanging="360"/>
      </w:pPr>
      <w:rPr>
        <w:rFonts w:ascii="Arial" w:hAnsi="Arial" w:hint="default"/>
      </w:rPr>
    </w:lvl>
  </w:abstractNum>
  <w:abstractNum w:abstractNumId="33">
    <w:nsid w:val="48837E4D"/>
    <w:multiLevelType w:val="hybridMultilevel"/>
    <w:tmpl w:val="B2F4A71A"/>
    <w:lvl w:ilvl="0" w:tplc="290C2492">
      <w:start w:val="1"/>
      <w:numFmt w:val="decimal"/>
      <w:lvlText w:val="%1-"/>
      <w:lvlJc w:val="left"/>
      <w:pPr>
        <w:tabs>
          <w:tab w:val="num" w:pos="720"/>
        </w:tabs>
        <w:ind w:left="720" w:hanging="360"/>
      </w:pPr>
      <w:rPr>
        <w:rFonts w:asciiTheme="majorBidi" w:eastAsia="Times New Roman" w:hAnsiTheme="majorBidi" w:cstheme="majorBidi"/>
      </w:rPr>
    </w:lvl>
    <w:lvl w:ilvl="1" w:tplc="FD042E66" w:tentative="1">
      <w:start w:val="1"/>
      <w:numFmt w:val="decimal"/>
      <w:lvlText w:val="%2."/>
      <w:lvlJc w:val="left"/>
      <w:pPr>
        <w:tabs>
          <w:tab w:val="num" w:pos="1440"/>
        </w:tabs>
        <w:ind w:left="1440" w:hanging="360"/>
      </w:pPr>
    </w:lvl>
    <w:lvl w:ilvl="2" w:tplc="830E1BB0" w:tentative="1">
      <w:start w:val="1"/>
      <w:numFmt w:val="decimal"/>
      <w:lvlText w:val="%3."/>
      <w:lvlJc w:val="left"/>
      <w:pPr>
        <w:tabs>
          <w:tab w:val="num" w:pos="2160"/>
        </w:tabs>
        <w:ind w:left="2160" w:hanging="360"/>
      </w:pPr>
    </w:lvl>
    <w:lvl w:ilvl="3" w:tplc="9F56540E" w:tentative="1">
      <w:start w:val="1"/>
      <w:numFmt w:val="decimal"/>
      <w:lvlText w:val="%4."/>
      <w:lvlJc w:val="left"/>
      <w:pPr>
        <w:tabs>
          <w:tab w:val="num" w:pos="2880"/>
        </w:tabs>
        <w:ind w:left="2880" w:hanging="360"/>
      </w:pPr>
    </w:lvl>
    <w:lvl w:ilvl="4" w:tplc="FCD2CA3A" w:tentative="1">
      <w:start w:val="1"/>
      <w:numFmt w:val="decimal"/>
      <w:lvlText w:val="%5."/>
      <w:lvlJc w:val="left"/>
      <w:pPr>
        <w:tabs>
          <w:tab w:val="num" w:pos="3600"/>
        </w:tabs>
        <w:ind w:left="3600" w:hanging="360"/>
      </w:pPr>
    </w:lvl>
    <w:lvl w:ilvl="5" w:tplc="ACC0E6EE" w:tentative="1">
      <w:start w:val="1"/>
      <w:numFmt w:val="decimal"/>
      <w:lvlText w:val="%6."/>
      <w:lvlJc w:val="left"/>
      <w:pPr>
        <w:tabs>
          <w:tab w:val="num" w:pos="4320"/>
        </w:tabs>
        <w:ind w:left="4320" w:hanging="360"/>
      </w:pPr>
    </w:lvl>
    <w:lvl w:ilvl="6" w:tplc="C13CD184" w:tentative="1">
      <w:start w:val="1"/>
      <w:numFmt w:val="decimal"/>
      <w:lvlText w:val="%7."/>
      <w:lvlJc w:val="left"/>
      <w:pPr>
        <w:tabs>
          <w:tab w:val="num" w:pos="5040"/>
        </w:tabs>
        <w:ind w:left="5040" w:hanging="360"/>
      </w:pPr>
    </w:lvl>
    <w:lvl w:ilvl="7" w:tplc="5D283608" w:tentative="1">
      <w:start w:val="1"/>
      <w:numFmt w:val="decimal"/>
      <w:lvlText w:val="%8."/>
      <w:lvlJc w:val="left"/>
      <w:pPr>
        <w:tabs>
          <w:tab w:val="num" w:pos="5760"/>
        </w:tabs>
        <w:ind w:left="5760" w:hanging="360"/>
      </w:pPr>
    </w:lvl>
    <w:lvl w:ilvl="8" w:tplc="31C60A5E" w:tentative="1">
      <w:start w:val="1"/>
      <w:numFmt w:val="decimal"/>
      <w:lvlText w:val="%9."/>
      <w:lvlJc w:val="left"/>
      <w:pPr>
        <w:tabs>
          <w:tab w:val="num" w:pos="6480"/>
        </w:tabs>
        <w:ind w:left="6480" w:hanging="360"/>
      </w:pPr>
    </w:lvl>
  </w:abstractNum>
  <w:abstractNum w:abstractNumId="34">
    <w:nsid w:val="490910C5"/>
    <w:multiLevelType w:val="hybridMultilevel"/>
    <w:tmpl w:val="EE4449B8"/>
    <w:lvl w:ilvl="0" w:tplc="A09CE8DA">
      <w:start w:val="1"/>
      <w:numFmt w:val="bullet"/>
      <w:lvlText w:val="•"/>
      <w:lvlJc w:val="left"/>
      <w:pPr>
        <w:tabs>
          <w:tab w:val="num" w:pos="720"/>
        </w:tabs>
        <w:ind w:left="720" w:hanging="360"/>
      </w:pPr>
      <w:rPr>
        <w:rFonts w:ascii="Arial" w:hAnsi="Arial" w:hint="default"/>
      </w:rPr>
    </w:lvl>
    <w:lvl w:ilvl="1" w:tplc="87A42048" w:tentative="1">
      <w:start w:val="1"/>
      <w:numFmt w:val="bullet"/>
      <w:lvlText w:val="•"/>
      <w:lvlJc w:val="left"/>
      <w:pPr>
        <w:tabs>
          <w:tab w:val="num" w:pos="1440"/>
        </w:tabs>
        <w:ind w:left="1440" w:hanging="360"/>
      </w:pPr>
      <w:rPr>
        <w:rFonts w:ascii="Arial" w:hAnsi="Arial" w:hint="default"/>
      </w:rPr>
    </w:lvl>
    <w:lvl w:ilvl="2" w:tplc="F044EBAC" w:tentative="1">
      <w:start w:val="1"/>
      <w:numFmt w:val="bullet"/>
      <w:lvlText w:val="•"/>
      <w:lvlJc w:val="left"/>
      <w:pPr>
        <w:tabs>
          <w:tab w:val="num" w:pos="2160"/>
        </w:tabs>
        <w:ind w:left="2160" w:hanging="360"/>
      </w:pPr>
      <w:rPr>
        <w:rFonts w:ascii="Arial" w:hAnsi="Arial" w:hint="default"/>
      </w:rPr>
    </w:lvl>
    <w:lvl w:ilvl="3" w:tplc="B49EC404" w:tentative="1">
      <w:start w:val="1"/>
      <w:numFmt w:val="bullet"/>
      <w:lvlText w:val="•"/>
      <w:lvlJc w:val="left"/>
      <w:pPr>
        <w:tabs>
          <w:tab w:val="num" w:pos="2880"/>
        </w:tabs>
        <w:ind w:left="2880" w:hanging="360"/>
      </w:pPr>
      <w:rPr>
        <w:rFonts w:ascii="Arial" w:hAnsi="Arial" w:hint="default"/>
      </w:rPr>
    </w:lvl>
    <w:lvl w:ilvl="4" w:tplc="6C9C12EC" w:tentative="1">
      <w:start w:val="1"/>
      <w:numFmt w:val="bullet"/>
      <w:lvlText w:val="•"/>
      <w:lvlJc w:val="left"/>
      <w:pPr>
        <w:tabs>
          <w:tab w:val="num" w:pos="3600"/>
        </w:tabs>
        <w:ind w:left="3600" w:hanging="360"/>
      </w:pPr>
      <w:rPr>
        <w:rFonts w:ascii="Arial" w:hAnsi="Arial" w:hint="default"/>
      </w:rPr>
    </w:lvl>
    <w:lvl w:ilvl="5" w:tplc="5DF2A4AE" w:tentative="1">
      <w:start w:val="1"/>
      <w:numFmt w:val="bullet"/>
      <w:lvlText w:val="•"/>
      <w:lvlJc w:val="left"/>
      <w:pPr>
        <w:tabs>
          <w:tab w:val="num" w:pos="4320"/>
        </w:tabs>
        <w:ind w:left="4320" w:hanging="360"/>
      </w:pPr>
      <w:rPr>
        <w:rFonts w:ascii="Arial" w:hAnsi="Arial" w:hint="default"/>
      </w:rPr>
    </w:lvl>
    <w:lvl w:ilvl="6" w:tplc="18A263D2" w:tentative="1">
      <w:start w:val="1"/>
      <w:numFmt w:val="bullet"/>
      <w:lvlText w:val="•"/>
      <w:lvlJc w:val="left"/>
      <w:pPr>
        <w:tabs>
          <w:tab w:val="num" w:pos="5040"/>
        </w:tabs>
        <w:ind w:left="5040" w:hanging="360"/>
      </w:pPr>
      <w:rPr>
        <w:rFonts w:ascii="Arial" w:hAnsi="Arial" w:hint="default"/>
      </w:rPr>
    </w:lvl>
    <w:lvl w:ilvl="7" w:tplc="DB2CA2AC" w:tentative="1">
      <w:start w:val="1"/>
      <w:numFmt w:val="bullet"/>
      <w:lvlText w:val="•"/>
      <w:lvlJc w:val="left"/>
      <w:pPr>
        <w:tabs>
          <w:tab w:val="num" w:pos="5760"/>
        </w:tabs>
        <w:ind w:left="5760" w:hanging="360"/>
      </w:pPr>
      <w:rPr>
        <w:rFonts w:ascii="Arial" w:hAnsi="Arial" w:hint="default"/>
      </w:rPr>
    </w:lvl>
    <w:lvl w:ilvl="8" w:tplc="0A0A7F44" w:tentative="1">
      <w:start w:val="1"/>
      <w:numFmt w:val="bullet"/>
      <w:lvlText w:val="•"/>
      <w:lvlJc w:val="left"/>
      <w:pPr>
        <w:tabs>
          <w:tab w:val="num" w:pos="6480"/>
        </w:tabs>
        <w:ind w:left="6480" w:hanging="360"/>
      </w:pPr>
      <w:rPr>
        <w:rFonts w:ascii="Arial" w:hAnsi="Arial" w:hint="default"/>
      </w:rPr>
    </w:lvl>
  </w:abstractNum>
  <w:abstractNum w:abstractNumId="35">
    <w:nsid w:val="492F4ED0"/>
    <w:multiLevelType w:val="hybridMultilevel"/>
    <w:tmpl w:val="6D18A192"/>
    <w:lvl w:ilvl="0" w:tplc="E522CAE6">
      <w:start w:val="1"/>
      <w:numFmt w:val="bullet"/>
      <w:lvlText w:val="•"/>
      <w:lvlJc w:val="left"/>
      <w:pPr>
        <w:tabs>
          <w:tab w:val="num" w:pos="720"/>
        </w:tabs>
        <w:ind w:left="720" w:hanging="360"/>
      </w:pPr>
      <w:rPr>
        <w:rFonts w:ascii="Arial" w:hAnsi="Arial" w:hint="default"/>
      </w:rPr>
    </w:lvl>
    <w:lvl w:ilvl="1" w:tplc="547C7F54" w:tentative="1">
      <w:start w:val="1"/>
      <w:numFmt w:val="bullet"/>
      <w:lvlText w:val="•"/>
      <w:lvlJc w:val="left"/>
      <w:pPr>
        <w:tabs>
          <w:tab w:val="num" w:pos="1440"/>
        </w:tabs>
        <w:ind w:left="1440" w:hanging="360"/>
      </w:pPr>
      <w:rPr>
        <w:rFonts w:ascii="Arial" w:hAnsi="Arial" w:hint="default"/>
      </w:rPr>
    </w:lvl>
    <w:lvl w:ilvl="2" w:tplc="16C49E5A" w:tentative="1">
      <w:start w:val="1"/>
      <w:numFmt w:val="bullet"/>
      <w:lvlText w:val="•"/>
      <w:lvlJc w:val="left"/>
      <w:pPr>
        <w:tabs>
          <w:tab w:val="num" w:pos="2160"/>
        </w:tabs>
        <w:ind w:left="2160" w:hanging="360"/>
      </w:pPr>
      <w:rPr>
        <w:rFonts w:ascii="Arial" w:hAnsi="Arial" w:hint="default"/>
      </w:rPr>
    </w:lvl>
    <w:lvl w:ilvl="3" w:tplc="71286398" w:tentative="1">
      <w:start w:val="1"/>
      <w:numFmt w:val="bullet"/>
      <w:lvlText w:val="•"/>
      <w:lvlJc w:val="left"/>
      <w:pPr>
        <w:tabs>
          <w:tab w:val="num" w:pos="2880"/>
        </w:tabs>
        <w:ind w:left="2880" w:hanging="360"/>
      </w:pPr>
      <w:rPr>
        <w:rFonts w:ascii="Arial" w:hAnsi="Arial" w:hint="default"/>
      </w:rPr>
    </w:lvl>
    <w:lvl w:ilvl="4" w:tplc="5B425102" w:tentative="1">
      <w:start w:val="1"/>
      <w:numFmt w:val="bullet"/>
      <w:lvlText w:val="•"/>
      <w:lvlJc w:val="left"/>
      <w:pPr>
        <w:tabs>
          <w:tab w:val="num" w:pos="3600"/>
        </w:tabs>
        <w:ind w:left="3600" w:hanging="360"/>
      </w:pPr>
      <w:rPr>
        <w:rFonts w:ascii="Arial" w:hAnsi="Arial" w:hint="default"/>
      </w:rPr>
    </w:lvl>
    <w:lvl w:ilvl="5" w:tplc="4FBE9D0C" w:tentative="1">
      <w:start w:val="1"/>
      <w:numFmt w:val="bullet"/>
      <w:lvlText w:val="•"/>
      <w:lvlJc w:val="left"/>
      <w:pPr>
        <w:tabs>
          <w:tab w:val="num" w:pos="4320"/>
        </w:tabs>
        <w:ind w:left="4320" w:hanging="360"/>
      </w:pPr>
      <w:rPr>
        <w:rFonts w:ascii="Arial" w:hAnsi="Arial" w:hint="default"/>
      </w:rPr>
    </w:lvl>
    <w:lvl w:ilvl="6" w:tplc="6ACEC7C0" w:tentative="1">
      <w:start w:val="1"/>
      <w:numFmt w:val="bullet"/>
      <w:lvlText w:val="•"/>
      <w:lvlJc w:val="left"/>
      <w:pPr>
        <w:tabs>
          <w:tab w:val="num" w:pos="5040"/>
        </w:tabs>
        <w:ind w:left="5040" w:hanging="360"/>
      </w:pPr>
      <w:rPr>
        <w:rFonts w:ascii="Arial" w:hAnsi="Arial" w:hint="default"/>
      </w:rPr>
    </w:lvl>
    <w:lvl w:ilvl="7" w:tplc="A448D6CA" w:tentative="1">
      <w:start w:val="1"/>
      <w:numFmt w:val="bullet"/>
      <w:lvlText w:val="•"/>
      <w:lvlJc w:val="left"/>
      <w:pPr>
        <w:tabs>
          <w:tab w:val="num" w:pos="5760"/>
        </w:tabs>
        <w:ind w:left="5760" w:hanging="360"/>
      </w:pPr>
      <w:rPr>
        <w:rFonts w:ascii="Arial" w:hAnsi="Arial" w:hint="default"/>
      </w:rPr>
    </w:lvl>
    <w:lvl w:ilvl="8" w:tplc="A7D040D0" w:tentative="1">
      <w:start w:val="1"/>
      <w:numFmt w:val="bullet"/>
      <w:lvlText w:val="•"/>
      <w:lvlJc w:val="left"/>
      <w:pPr>
        <w:tabs>
          <w:tab w:val="num" w:pos="6480"/>
        </w:tabs>
        <w:ind w:left="6480" w:hanging="360"/>
      </w:pPr>
      <w:rPr>
        <w:rFonts w:ascii="Arial" w:hAnsi="Arial" w:hint="default"/>
      </w:rPr>
    </w:lvl>
  </w:abstractNum>
  <w:abstractNum w:abstractNumId="36">
    <w:nsid w:val="49477C52"/>
    <w:multiLevelType w:val="hybridMultilevel"/>
    <w:tmpl w:val="7730F11A"/>
    <w:lvl w:ilvl="0" w:tplc="0FF8072A">
      <w:start w:val="1"/>
      <w:numFmt w:val="bullet"/>
      <w:lvlText w:val="•"/>
      <w:lvlJc w:val="left"/>
      <w:pPr>
        <w:tabs>
          <w:tab w:val="num" w:pos="720"/>
        </w:tabs>
        <w:ind w:left="720" w:hanging="360"/>
      </w:pPr>
      <w:rPr>
        <w:rFonts w:ascii="Arial" w:hAnsi="Arial" w:hint="default"/>
      </w:rPr>
    </w:lvl>
    <w:lvl w:ilvl="1" w:tplc="26B40CCA" w:tentative="1">
      <w:start w:val="1"/>
      <w:numFmt w:val="bullet"/>
      <w:lvlText w:val="•"/>
      <w:lvlJc w:val="left"/>
      <w:pPr>
        <w:tabs>
          <w:tab w:val="num" w:pos="1440"/>
        </w:tabs>
        <w:ind w:left="1440" w:hanging="360"/>
      </w:pPr>
      <w:rPr>
        <w:rFonts w:ascii="Arial" w:hAnsi="Arial" w:hint="default"/>
      </w:rPr>
    </w:lvl>
    <w:lvl w:ilvl="2" w:tplc="F15E61EE" w:tentative="1">
      <w:start w:val="1"/>
      <w:numFmt w:val="bullet"/>
      <w:lvlText w:val="•"/>
      <w:lvlJc w:val="left"/>
      <w:pPr>
        <w:tabs>
          <w:tab w:val="num" w:pos="2160"/>
        </w:tabs>
        <w:ind w:left="2160" w:hanging="360"/>
      </w:pPr>
      <w:rPr>
        <w:rFonts w:ascii="Arial" w:hAnsi="Arial" w:hint="default"/>
      </w:rPr>
    </w:lvl>
    <w:lvl w:ilvl="3" w:tplc="78E6A71C" w:tentative="1">
      <w:start w:val="1"/>
      <w:numFmt w:val="bullet"/>
      <w:lvlText w:val="•"/>
      <w:lvlJc w:val="left"/>
      <w:pPr>
        <w:tabs>
          <w:tab w:val="num" w:pos="2880"/>
        </w:tabs>
        <w:ind w:left="2880" w:hanging="360"/>
      </w:pPr>
      <w:rPr>
        <w:rFonts w:ascii="Arial" w:hAnsi="Arial" w:hint="default"/>
      </w:rPr>
    </w:lvl>
    <w:lvl w:ilvl="4" w:tplc="77B6239A" w:tentative="1">
      <w:start w:val="1"/>
      <w:numFmt w:val="bullet"/>
      <w:lvlText w:val="•"/>
      <w:lvlJc w:val="left"/>
      <w:pPr>
        <w:tabs>
          <w:tab w:val="num" w:pos="3600"/>
        </w:tabs>
        <w:ind w:left="3600" w:hanging="360"/>
      </w:pPr>
      <w:rPr>
        <w:rFonts w:ascii="Arial" w:hAnsi="Arial" w:hint="default"/>
      </w:rPr>
    </w:lvl>
    <w:lvl w:ilvl="5" w:tplc="4FFAAB0A" w:tentative="1">
      <w:start w:val="1"/>
      <w:numFmt w:val="bullet"/>
      <w:lvlText w:val="•"/>
      <w:lvlJc w:val="left"/>
      <w:pPr>
        <w:tabs>
          <w:tab w:val="num" w:pos="4320"/>
        </w:tabs>
        <w:ind w:left="4320" w:hanging="360"/>
      </w:pPr>
      <w:rPr>
        <w:rFonts w:ascii="Arial" w:hAnsi="Arial" w:hint="default"/>
      </w:rPr>
    </w:lvl>
    <w:lvl w:ilvl="6" w:tplc="3034A964" w:tentative="1">
      <w:start w:val="1"/>
      <w:numFmt w:val="bullet"/>
      <w:lvlText w:val="•"/>
      <w:lvlJc w:val="left"/>
      <w:pPr>
        <w:tabs>
          <w:tab w:val="num" w:pos="5040"/>
        </w:tabs>
        <w:ind w:left="5040" w:hanging="360"/>
      </w:pPr>
      <w:rPr>
        <w:rFonts w:ascii="Arial" w:hAnsi="Arial" w:hint="default"/>
      </w:rPr>
    </w:lvl>
    <w:lvl w:ilvl="7" w:tplc="EEF48DF6" w:tentative="1">
      <w:start w:val="1"/>
      <w:numFmt w:val="bullet"/>
      <w:lvlText w:val="•"/>
      <w:lvlJc w:val="left"/>
      <w:pPr>
        <w:tabs>
          <w:tab w:val="num" w:pos="5760"/>
        </w:tabs>
        <w:ind w:left="5760" w:hanging="360"/>
      </w:pPr>
      <w:rPr>
        <w:rFonts w:ascii="Arial" w:hAnsi="Arial" w:hint="default"/>
      </w:rPr>
    </w:lvl>
    <w:lvl w:ilvl="8" w:tplc="9622FD16" w:tentative="1">
      <w:start w:val="1"/>
      <w:numFmt w:val="bullet"/>
      <w:lvlText w:val="•"/>
      <w:lvlJc w:val="left"/>
      <w:pPr>
        <w:tabs>
          <w:tab w:val="num" w:pos="6480"/>
        </w:tabs>
        <w:ind w:left="6480" w:hanging="360"/>
      </w:pPr>
      <w:rPr>
        <w:rFonts w:ascii="Arial" w:hAnsi="Arial" w:hint="default"/>
      </w:rPr>
    </w:lvl>
  </w:abstractNum>
  <w:abstractNum w:abstractNumId="37">
    <w:nsid w:val="4A6370A7"/>
    <w:multiLevelType w:val="hybridMultilevel"/>
    <w:tmpl w:val="21BA4430"/>
    <w:lvl w:ilvl="0" w:tplc="3B02421E">
      <w:start w:val="1"/>
      <w:numFmt w:val="bullet"/>
      <w:lvlText w:val="•"/>
      <w:lvlJc w:val="left"/>
      <w:pPr>
        <w:tabs>
          <w:tab w:val="num" w:pos="720"/>
        </w:tabs>
        <w:ind w:left="720" w:hanging="360"/>
      </w:pPr>
      <w:rPr>
        <w:rFonts w:ascii="Arial" w:hAnsi="Arial" w:hint="default"/>
      </w:rPr>
    </w:lvl>
    <w:lvl w:ilvl="1" w:tplc="DEC026F0" w:tentative="1">
      <w:start w:val="1"/>
      <w:numFmt w:val="bullet"/>
      <w:lvlText w:val="•"/>
      <w:lvlJc w:val="left"/>
      <w:pPr>
        <w:tabs>
          <w:tab w:val="num" w:pos="1440"/>
        </w:tabs>
        <w:ind w:left="1440" w:hanging="360"/>
      </w:pPr>
      <w:rPr>
        <w:rFonts w:ascii="Arial" w:hAnsi="Arial" w:hint="default"/>
      </w:rPr>
    </w:lvl>
    <w:lvl w:ilvl="2" w:tplc="0B72910C" w:tentative="1">
      <w:start w:val="1"/>
      <w:numFmt w:val="bullet"/>
      <w:lvlText w:val="•"/>
      <w:lvlJc w:val="left"/>
      <w:pPr>
        <w:tabs>
          <w:tab w:val="num" w:pos="2160"/>
        </w:tabs>
        <w:ind w:left="2160" w:hanging="360"/>
      </w:pPr>
      <w:rPr>
        <w:rFonts w:ascii="Arial" w:hAnsi="Arial" w:hint="default"/>
      </w:rPr>
    </w:lvl>
    <w:lvl w:ilvl="3" w:tplc="090EB5AE" w:tentative="1">
      <w:start w:val="1"/>
      <w:numFmt w:val="bullet"/>
      <w:lvlText w:val="•"/>
      <w:lvlJc w:val="left"/>
      <w:pPr>
        <w:tabs>
          <w:tab w:val="num" w:pos="2880"/>
        </w:tabs>
        <w:ind w:left="2880" w:hanging="360"/>
      </w:pPr>
      <w:rPr>
        <w:rFonts w:ascii="Arial" w:hAnsi="Arial" w:hint="default"/>
      </w:rPr>
    </w:lvl>
    <w:lvl w:ilvl="4" w:tplc="7556D2FC" w:tentative="1">
      <w:start w:val="1"/>
      <w:numFmt w:val="bullet"/>
      <w:lvlText w:val="•"/>
      <w:lvlJc w:val="left"/>
      <w:pPr>
        <w:tabs>
          <w:tab w:val="num" w:pos="3600"/>
        </w:tabs>
        <w:ind w:left="3600" w:hanging="360"/>
      </w:pPr>
      <w:rPr>
        <w:rFonts w:ascii="Arial" w:hAnsi="Arial" w:hint="default"/>
      </w:rPr>
    </w:lvl>
    <w:lvl w:ilvl="5" w:tplc="8AE62956" w:tentative="1">
      <w:start w:val="1"/>
      <w:numFmt w:val="bullet"/>
      <w:lvlText w:val="•"/>
      <w:lvlJc w:val="left"/>
      <w:pPr>
        <w:tabs>
          <w:tab w:val="num" w:pos="4320"/>
        </w:tabs>
        <w:ind w:left="4320" w:hanging="360"/>
      </w:pPr>
      <w:rPr>
        <w:rFonts w:ascii="Arial" w:hAnsi="Arial" w:hint="default"/>
      </w:rPr>
    </w:lvl>
    <w:lvl w:ilvl="6" w:tplc="12EA1064" w:tentative="1">
      <w:start w:val="1"/>
      <w:numFmt w:val="bullet"/>
      <w:lvlText w:val="•"/>
      <w:lvlJc w:val="left"/>
      <w:pPr>
        <w:tabs>
          <w:tab w:val="num" w:pos="5040"/>
        </w:tabs>
        <w:ind w:left="5040" w:hanging="360"/>
      </w:pPr>
      <w:rPr>
        <w:rFonts w:ascii="Arial" w:hAnsi="Arial" w:hint="default"/>
      </w:rPr>
    </w:lvl>
    <w:lvl w:ilvl="7" w:tplc="0D724BB4" w:tentative="1">
      <w:start w:val="1"/>
      <w:numFmt w:val="bullet"/>
      <w:lvlText w:val="•"/>
      <w:lvlJc w:val="left"/>
      <w:pPr>
        <w:tabs>
          <w:tab w:val="num" w:pos="5760"/>
        </w:tabs>
        <w:ind w:left="5760" w:hanging="360"/>
      </w:pPr>
      <w:rPr>
        <w:rFonts w:ascii="Arial" w:hAnsi="Arial" w:hint="default"/>
      </w:rPr>
    </w:lvl>
    <w:lvl w:ilvl="8" w:tplc="9D22B126" w:tentative="1">
      <w:start w:val="1"/>
      <w:numFmt w:val="bullet"/>
      <w:lvlText w:val="•"/>
      <w:lvlJc w:val="left"/>
      <w:pPr>
        <w:tabs>
          <w:tab w:val="num" w:pos="6480"/>
        </w:tabs>
        <w:ind w:left="6480" w:hanging="360"/>
      </w:pPr>
      <w:rPr>
        <w:rFonts w:ascii="Arial" w:hAnsi="Arial" w:hint="default"/>
      </w:rPr>
    </w:lvl>
  </w:abstractNum>
  <w:abstractNum w:abstractNumId="38">
    <w:nsid w:val="4C163B3A"/>
    <w:multiLevelType w:val="hybridMultilevel"/>
    <w:tmpl w:val="B608D87E"/>
    <w:lvl w:ilvl="0" w:tplc="DEBC6EA2">
      <w:start w:val="1"/>
      <w:numFmt w:val="bullet"/>
      <w:lvlText w:val="•"/>
      <w:lvlJc w:val="left"/>
      <w:pPr>
        <w:tabs>
          <w:tab w:val="num" w:pos="720"/>
        </w:tabs>
        <w:ind w:left="720" w:hanging="360"/>
      </w:pPr>
      <w:rPr>
        <w:rFonts w:ascii="Arial" w:hAnsi="Arial" w:hint="default"/>
      </w:rPr>
    </w:lvl>
    <w:lvl w:ilvl="1" w:tplc="B56EBF3C" w:tentative="1">
      <w:start w:val="1"/>
      <w:numFmt w:val="bullet"/>
      <w:lvlText w:val="•"/>
      <w:lvlJc w:val="left"/>
      <w:pPr>
        <w:tabs>
          <w:tab w:val="num" w:pos="1440"/>
        </w:tabs>
        <w:ind w:left="1440" w:hanging="360"/>
      </w:pPr>
      <w:rPr>
        <w:rFonts w:ascii="Arial" w:hAnsi="Arial" w:hint="default"/>
      </w:rPr>
    </w:lvl>
    <w:lvl w:ilvl="2" w:tplc="EF82FA7A" w:tentative="1">
      <w:start w:val="1"/>
      <w:numFmt w:val="bullet"/>
      <w:lvlText w:val="•"/>
      <w:lvlJc w:val="left"/>
      <w:pPr>
        <w:tabs>
          <w:tab w:val="num" w:pos="2160"/>
        </w:tabs>
        <w:ind w:left="2160" w:hanging="360"/>
      </w:pPr>
      <w:rPr>
        <w:rFonts w:ascii="Arial" w:hAnsi="Arial" w:hint="default"/>
      </w:rPr>
    </w:lvl>
    <w:lvl w:ilvl="3" w:tplc="ADB6C196" w:tentative="1">
      <w:start w:val="1"/>
      <w:numFmt w:val="bullet"/>
      <w:lvlText w:val="•"/>
      <w:lvlJc w:val="left"/>
      <w:pPr>
        <w:tabs>
          <w:tab w:val="num" w:pos="2880"/>
        </w:tabs>
        <w:ind w:left="2880" w:hanging="360"/>
      </w:pPr>
      <w:rPr>
        <w:rFonts w:ascii="Arial" w:hAnsi="Arial" w:hint="default"/>
      </w:rPr>
    </w:lvl>
    <w:lvl w:ilvl="4" w:tplc="1F50C260" w:tentative="1">
      <w:start w:val="1"/>
      <w:numFmt w:val="bullet"/>
      <w:lvlText w:val="•"/>
      <w:lvlJc w:val="left"/>
      <w:pPr>
        <w:tabs>
          <w:tab w:val="num" w:pos="3600"/>
        </w:tabs>
        <w:ind w:left="3600" w:hanging="360"/>
      </w:pPr>
      <w:rPr>
        <w:rFonts w:ascii="Arial" w:hAnsi="Arial" w:hint="default"/>
      </w:rPr>
    </w:lvl>
    <w:lvl w:ilvl="5" w:tplc="68503D0C" w:tentative="1">
      <w:start w:val="1"/>
      <w:numFmt w:val="bullet"/>
      <w:lvlText w:val="•"/>
      <w:lvlJc w:val="left"/>
      <w:pPr>
        <w:tabs>
          <w:tab w:val="num" w:pos="4320"/>
        </w:tabs>
        <w:ind w:left="4320" w:hanging="360"/>
      </w:pPr>
      <w:rPr>
        <w:rFonts w:ascii="Arial" w:hAnsi="Arial" w:hint="default"/>
      </w:rPr>
    </w:lvl>
    <w:lvl w:ilvl="6" w:tplc="7506CE56" w:tentative="1">
      <w:start w:val="1"/>
      <w:numFmt w:val="bullet"/>
      <w:lvlText w:val="•"/>
      <w:lvlJc w:val="left"/>
      <w:pPr>
        <w:tabs>
          <w:tab w:val="num" w:pos="5040"/>
        </w:tabs>
        <w:ind w:left="5040" w:hanging="360"/>
      </w:pPr>
      <w:rPr>
        <w:rFonts w:ascii="Arial" w:hAnsi="Arial" w:hint="default"/>
      </w:rPr>
    </w:lvl>
    <w:lvl w:ilvl="7" w:tplc="488465E6" w:tentative="1">
      <w:start w:val="1"/>
      <w:numFmt w:val="bullet"/>
      <w:lvlText w:val="•"/>
      <w:lvlJc w:val="left"/>
      <w:pPr>
        <w:tabs>
          <w:tab w:val="num" w:pos="5760"/>
        </w:tabs>
        <w:ind w:left="5760" w:hanging="360"/>
      </w:pPr>
      <w:rPr>
        <w:rFonts w:ascii="Arial" w:hAnsi="Arial" w:hint="default"/>
      </w:rPr>
    </w:lvl>
    <w:lvl w:ilvl="8" w:tplc="AE84A5CA" w:tentative="1">
      <w:start w:val="1"/>
      <w:numFmt w:val="bullet"/>
      <w:lvlText w:val="•"/>
      <w:lvlJc w:val="left"/>
      <w:pPr>
        <w:tabs>
          <w:tab w:val="num" w:pos="6480"/>
        </w:tabs>
        <w:ind w:left="6480" w:hanging="360"/>
      </w:pPr>
      <w:rPr>
        <w:rFonts w:ascii="Arial" w:hAnsi="Arial" w:hint="default"/>
      </w:rPr>
    </w:lvl>
  </w:abstractNum>
  <w:abstractNum w:abstractNumId="39">
    <w:nsid w:val="4D4D414D"/>
    <w:multiLevelType w:val="hybridMultilevel"/>
    <w:tmpl w:val="DD0EF9C0"/>
    <w:lvl w:ilvl="0" w:tplc="BDA033B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4EAE20BF"/>
    <w:multiLevelType w:val="hybridMultilevel"/>
    <w:tmpl w:val="CDBACF90"/>
    <w:lvl w:ilvl="0" w:tplc="54A25040">
      <w:start w:val="1"/>
      <w:numFmt w:val="bullet"/>
      <w:lvlText w:val="•"/>
      <w:lvlJc w:val="left"/>
      <w:pPr>
        <w:tabs>
          <w:tab w:val="num" w:pos="720"/>
        </w:tabs>
        <w:ind w:left="720" w:hanging="360"/>
      </w:pPr>
      <w:rPr>
        <w:rFonts w:ascii="Arial" w:hAnsi="Arial" w:hint="default"/>
      </w:rPr>
    </w:lvl>
    <w:lvl w:ilvl="1" w:tplc="25A45826" w:tentative="1">
      <w:start w:val="1"/>
      <w:numFmt w:val="bullet"/>
      <w:lvlText w:val="•"/>
      <w:lvlJc w:val="left"/>
      <w:pPr>
        <w:tabs>
          <w:tab w:val="num" w:pos="1440"/>
        </w:tabs>
        <w:ind w:left="1440" w:hanging="360"/>
      </w:pPr>
      <w:rPr>
        <w:rFonts w:ascii="Arial" w:hAnsi="Arial" w:hint="default"/>
      </w:rPr>
    </w:lvl>
    <w:lvl w:ilvl="2" w:tplc="3B361174" w:tentative="1">
      <w:start w:val="1"/>
      <w:numFmt w:val="bullet"/>
      <w:lvlText w:val="•"/>
      <w:lvlJc w:val="left"/>
      <w:pPr>
        <w:tabs>
          <w:tab w:val="num" w:pos="2160"/>
        </w:tabs>
        <w:ind w:left="2160" w:hanging="360"/>
      </w:pPr>
      <w:rPr>
        <w:rFonts w:ascii="Arial" w:hAnsi="Arial" w:hint="default"/>
      </w:rPr>
    </w:lvl>
    <w:lvl w:ilvl="3" w:tplc="F524F3A2" w:tentative="1">
      <w:start w:val="1"/>
      <w:numFmt w:val="bullet"/>
      <w:lvlText w:val="•"/>
      <w:lvlJc w:val="left"/>
      <w:pPr>
        <w:tabs>
          <w:tab w:val="num" w:pos="2880"/>
        </w:tabs>
        <w:ind w:left="2880" w:hanging="360"/>
      </w:pPr>
      <w:rPr>
        <w:rFonts w:ascii="Arial" w:hAnsi="Arial" w:hint="default"/>
      </w:rPr>
    </w:lvl>
    <w:lvl w:ilvl="4" w:tplc="5906BB8C" w:tentative="1">
      <w:start w:val="1"/>
      <w:numFmt w:val="bullet"/>
      <w:lvlText w:val="•"/>
      <w:lvlJc w:val="left"/>
      <w:pPr>
        <w:tabs>
          <w:tab w:val="num" w:pos="3600"/>
        </w:tabs>
        <w:ind w:left="3600" w:hanging="360"/>
      </w:pPr>
      <w:rPr>
        <w:rFonts w:ascii="Arial" w:hAnsi="Arial" w:hint="default"/>
      </w:rPr>
    </w:lvl>
    <w:lvl w:ilvl="5" w:tplc="7E0030B8" w:tentative="1">
      <w:start w:val="1"/>
      <w:numFmt w:val="bullet"/>
      <w:lvlText w:val="•"/>
      <w:lvlJc w:val="left"/>
      <w:pPr>
        <w:tabs>
          <w:tab w:val="num" w:pos="4320"/>
        </w:tabs>
        <w:ind w:left="4320" w:hanging="360"/>
      </w:pPr>
      <w:rPr>
        <w:rFonts w:ascii="Arial" w:hAnsi="Arial" w:hint="default"/>
      </w:rPr>
    </w:lvl>
    <w:lvl w:ilvl="6" w:tplc="725E0266" w:tentative="1">
      <w:start w:val="1"/>
      <w:numFmt w:val="bullet"/>
      <w:lvlText w:val="•"/>
      <w:lvlJc w:val="left"/>
      <w:pPr>
        <w:tabs>
          <w:tab w:val="num" w:pos="5040"/>
        </w:tabs>
        <w:ind w:left="5040" w:hanging="360"/>
      </w:pPr>
      <w:rPr>
        <w:rFonts w:ascii="Arial" w:hAnsi="Arial" w:hint="default"/>
      </w:rPr>
    </w:lvl>
    <w:lvl w:ilvl="7" w:tplc="6F9072C4" w:tentative="1">
      <w:start w:val="1"/>
      <w:numFmt w:val="bullet"/>
      <w:lvlText w:val="•"/>
      <w:lvlJc w:val="left"/>
      <w:pPr>
        <w:tabs>
          <w:tab w:val="num" w:pos="5760"/>
        </w:tabs>
        <w:ind w:left="5760" w:hanging="360"/>
      </w:pPr>
      <w:rPr>
        <w:rFonts w:ascii="Arial" w:hAnsi="Arial" w:hint="default"/>
      </w:rPr>
    </w:lvl>
    <w:lvl w:ilvl="8" w:tplc="249E498A" w:tentative="1">
      <w:start w:val="1"/>
      <w:numFmt w:val="bullet"/>
      <w:lvlText w:val="•"/>
      <w:lvlJc w:val="left"/>
      <w:pPr>
        <w:tabs>
          <w:tab w:val="num" w:pos="6480"/>
        </w:tabs>
        <w:ind w:left="6480" w:hanging="360"/>
      </w:pPr>
      <w:rPr>
        <w:rFonts w:ascii="Arial" w:hAnsi="Arial" w:hint="default"/>
      </w:rPr>
    </w:lvl>
  </w:abstractNum>
  <w:abstractNum w:abstractNumId="41">
    <w:nsid w:val="4EED212A"/>
    <w:multiLevelType w:val="hybridMultilevel"/>
    <w:tmpl w:val="FE9C69C6"/>
    <w:lvl w:ilvl="0" w:tplc="48D0DF92">
      <w:start w:val="1"/>
      <w:numFmt w:val="bullet"/>
      <w:lvlText w:val="o"/>
      <w:lvlJc w:val="left"/>
      <w:pPr>
        <w:tabs>
          <w:tab w:val="num" w:pos="720"/>
        </w:tabs>
        <w:ind w:left="720" w:hanging="360"/>
      </w:pPr>
      <w:rPr>
        <w:rFonts w:ascii="Courier New" w:hAnsi="Courier New" w:hint="default"/>
      </w:rPr>
    </w:lvl>
    <w:lvl w:ilvl="1" w:tplc="6AACAF0C" w:tentative="1">
      <w:start w:val="1"/>
      <w:numFmt w:val="bullet"/>
      <w:lvlText w:val="o"/>
      <w:lvlJc w:val="left"/>
      <w:pPr>
        <w:tabs>
          <w:tab w:val="num" w:pos="1440"/>
        </w:tabs>
        <w:ind w:left="1440" w:hanging="360"/>
      </w:pPr>
      <w:rPr>
        <w:rFonts w:ascii="Courier New" w:hAnsi="Courier New" w:hint="default"/>
      </w:rPr>
    </w:lvl>
    <w:lvl w:ilvl="2" w:tplc="DF5A0A50" w:tentative="1">
      <w:start w:val="1"/>
      <w:numFmt w:val="bullet"/>
      <w:lvlText w:val="o"/>
      <w:lvlJc w:val="left"/>
      <w:pPr>
        <w:tabs>
          <w:tab w:val="num" w:pos="2160"/>
        </w:tabs>
        <w:ind w:left="2160" w:hanging="360"/>
      </w:pPr>
      <w:rPr>
        <w:rFonts w:ascii="Courier New" w:hAnsi="Courier New" w:hint="default"/>
      </w:rPr>
    </w:lvl>
    <w:lvl w:ilvl="3" w:tplc="F1C48DE2" w:tentative="1">
      <w:start w:val="1"/>
      <w:numFmt w:val="bullet"/>
      <w:lvlText w:val="o"/>
      <w:lvlJc w:val="left"/>
      <w:pPr>
        <w:tabs>
          <w:tab w:val="num" w:pos="2880"/>
        </w:tabs>
        <w:ind w:left="2880" w:hanging="360"/>
      </w:pPr>
      <w:rPr>
        <w:rFonts w:ascii="Courier New" w:hAnsi="Courier New" w:hint="default"/>
      </w:rPr>
    </w:lvl>
    <w:lvl w:ilvl="4" w:tplc="9F96CE0A" w:tentative="1">
      <w:start w:val="1"/>
      <w:numFmt w:val="bullet"/>
      <w:lvlText w:val="o"/>
      <w:lvlJc w:val="left"/>
      <w:pPr>
        <w:tabs>
          <w:tab w:val="num" w:pos="3600"/>
        </w:tabs>
        <w:ind w:left="3600" w:hanging="360"/>
      </w:pPr>
      <w:rPr>
        <w:rFonts w:ascii="Courier New" w:hAnsi="Courier New" w:hint="default"/>
      </w:rPr>
    </w:lvl>
    <w:lvl w:ilvl="5" w:tplc="FB8CC96C" w:tentative="1">
      <w:start w:val="1"/>
      <w:numFmt w:val="bullet"/>
      <w:lvlText w:val="o"/>
      <w:lvlJc w:val="left"/>
      <w:pPr>
        <w:tabs>
          <w:tab w:val="num" w:pos="4320"/>
        </w:tabs>
        <w:ind w:left="4320" w:hanging="360"/>
      </w:pPr>
      <w:rPr>
        <w:rFonts w:ascii="Courier New" w:hAnsi="Courier New" w:hint="default"/>
      </w:rPr>
    </w:lvl>
    <w:lvl w:ilvl="6" w:tplc="BA889A82" w:tentative="1">
      <w:start w:val="1"/>
      <w:numFmt w:val="bullet"/>
      <w:lvlText w:val="o"/>
      <w:lvlJc w:val="left"/>
      <w:pPr>
        <w:tabs>
          <w:tab w:val="num" w:pos="5040"/>
        </w:tabs>
        <w:ind w:left="5040" w:hanging="360"/>
      </w:pPr>
      <w:rPr>
        <w:rFonts w:ascii="Courier New" w:hAnsi="Courier New" w:hint="default"/>
      </w:rPr>
    </w:lvl>
    <w:lvl w:ilvl="7" w:tplc="DB3E6A6E" w:tentative="1">
      <w:start w:val="1"/>
      <w:numFmt w:val="bullet"/>
      <w:lvlText w:val="o"/>
      <w:lvlJc w:val="left"/>
      <w:pPr>
        <w:tabs>
          <w:tab w:val="num" w:pos="5760"/>
        </w:tabs>
        <w:ind w:left="5760" w:hanging="360"/>
      </w:pPr>
      <w:rPr>
        <w:rFonts w:ascii="Courier New" w:hAnsi="Courier New" w:hint="default"/>
      </w:rPr>
    </w:lvl>
    <w:lvl w:ilvl="8" w:tplc="9D4872EA" w:tentative="1">
      <w:start w:val="1"/>
      <w:numFmt w:val="bullet"/>
      <w:lvlText w:val="o"/>
      <w:lvlJc w:val="left"/>
      <w:pPr>
        <w:tabs>
          <w:tab w:val="num" w:pos="6480"/>
        </w:tabs>
        <w:ind w:left="6480" w:hanging="360"/>
      </w:pPr>
      <w:rPr>
        <w:rFonts w:ascii="Courier New" w:hAnsi="Courier New" w:hint="default"/>
      </w:rPr>
    </w:lvl>
  </w:abstractNum>
  <w:abstractNum w:abstractNumId="42">
    <w:nsid w:val="519E5E8D"/>
    <w:multiLevelType w:val="hybridMultilevel"/>
    <w:tmpl w:val="417205B4"/>
    <w:lvl w:ilvl="0" w:tplc="2E12C674">
      <w:start w:val="1"/>
      <w:numFmt w:val="bullet"/>
      <w:lvlText w:val="•"/>
      <w:lvlJc w:val="left"/>
      <w:pPr>
        <w:tabs>
          <w:tab w:val="num" w:pos="720"/>
        </w:tabs>
        <w:ind w:left="720" w:hanging="360"/>
      </w:pPr>
      <w:rPr>
        <w:rFonts w:ascii="Arial" w:hAnsi="Arial" w:hint="default"/>
      </w:rPr>
    </w:lvl>
    <w:lvl w:ilvl="1" w:tplc="DD5A4DF4" w:tentative="1">
      <w:start w:val="1"/>
      <w:numFmt w:val="bullet"/>
      <w:lvlText w:val="•"/>
      <w:lvlJc w:val="left"/>
      <w:pPr>
        <w:tabs>
          <w:tab w:val="num" w:pos="1440"/>
        </w:tabs>
        <w:ind w:left="1440" w:hanging="360"/>
      </w:pPr>
      <w:rPr>
        <w:rFonts w:ascii="Arial" w:hAnsi="Arial" w:hint="default"/>
      </w:rPr>
    </w:lvl>
    <w:lvl w:ilvl="2" w:tplc="194274B0" w:tentative="1">
      <w:start w:val="1"/>
      <w:numFmt w:val="bullet"/>
      <w:lvlText w:val="•"/>
      <w:lvlJc w:val="left"/>
      <w:pPr>
        <w:tabs>
          <w:tab w:val="num" w:pos="2160"/>
        </w:tabs>
        <w:ind w:left="2160" w:hanging="360"/>
      </w:pPr>
      <w:rPr>
        <w:rFonts w:ascii="Arial" w:hAnsi="Arial" w:hint="default"/>
      </w:rPr>
    </w:lvl>
    <w:lvl w:ilvl="3" w:tplc="E77E7D64" w:tentative="1">
      <w:start w:val="1"/>
      <w:numFmt w:val="bullet"/>
      <w:lvlText w:val="•"/>
      <w:lvlJc w:val="left"/>
      <w:pPr>
        <w:tabs>
          <w:tab w:val="num" w:pos="2880"/>
        </w:tabs>
        <w:ind w:left="2880" w:hanging="360"/>
      </w:pPr>
      <w:rPr>
        <w:rFonts w:ascii="Arial" w:hAnsi="Arial" w:hint="default"/>
      </w:rPr>
    </w:lvl>
    <w:lvl w:ilvl="4" w:tplc="D630A0DA" w:tentative="1">
      <w:start w:val="1"/>
      <w:numFmt w:val="bullet"/>
      <w:lvlText w:val="•"/>
      <w:lvlJc w:val="left"/>
      <w:pPr>
        <w:tabs>
          <w:tab w:val="num" w:pos="3600"/>
        </w:tabs>
        <w:ind w:left="3600" w:hanging="360"/>
      </w:pPr>
      <w:rPr>
        <w:rFonts w:ascii="Arial" w:hAnsi="Arial" w:hint="default"/>
      </w:rPr>
    </w:lvl>
    <w:lvl w:ilvl="5" w:tplc="57D61722" w:tentative="1">
      <w:start w:val="1"/>
      <w:numFmt w:val="bullet"/>
      <w:lvlText w:val="•"/>
      <w:lvlJc w:val="left"/>
      <w:pPr>
        <w:tabs>
          <w:tab w:val="num" w:pos="4320"/>
        </w:tabs>
        <w:ind w:left="4320" w:hanging="360"/>
      </w:pPr>
      <w:rPr>
        <w:rFonts w:ascii="Arial" w:hAnsi="Arial" w:hint="default"/>
      </w:rPr>
    </w:lvl>
    <w:lvl w:ilvl="6" w:tplc="D6701430" w:tentative="1">
      <w:start w:val="1"/>
      <w:numFmt w:val="bullet"/>
      <w:lvlText w:val="•"/>
      <w:lvlJc w:val="left"/>
      <w:pPr>
        <w:tabs>
          <w:tab w:val="num" w:pos="5040"/>
        </w:tabs>
        <w:ind w:left="5040" w:hanging="360"/>
      </w:pPr>
      <w:rPr>
        <w:rFonts w:ascii="Arial" w:hAnsi="Arial" w:hint="default"/>
      </w:rPr>
    </w:lvl>
    <w:lvl w:ilvl="7" w:tplc="B46ACF58" w:tentative="1">
      <w:start w:val="1"/>
      <w:numFmt w:val="bullet"/>
      <w:lvlText w:val="•"/>
      <w:lvlJc w:val="left"/>
      <w:pPr>
        <w:tabs>
          <w:tab w:val="num" w:pos="5760"/>
        </w:tabs>
        <w:ind w:left="5760" w:hanging="360"/>
      </w:pPr>
      <w:rPr>
        <w:rFonts w:ascii="Arial" w:hAnsi="Arial" w:hint="default"/>
      </w:rPr>
    </w:lvl>
    <w:lvl w:ilvl="8" w:tplc="0DC0F3F4" w:tentative="1">
      <w:start w:val="1"/>
      <w:numFmt w:val="bullet"/>
      <w:lvlText w:val="•"/>
      <w:lvlJc w:val="left"/>
      <w:pPr>
        <w:tabs>
          <w:tab w:val="num" w:pos="6480"/>
        </w:tabs>
        <w:ind w:left="6480" w:hanging="360"/>
      </w:pPr>
      <w:rPr>
        <w:rFonts w:ascii="Arial" w:hAnsi="Arial" w:hint="default"/>
      </w:rPr>
    </w:lvl>
  </w:abstractNum>
  <w:abstractNum w:abstractNumId="43">
    <w:nsid w:val="52AC6850"/>
    <w:multiLevelType w:val="hybridMultilevel"/>
    <w:tmpl w:val="36BACB86"/>
    <w:lvl w:ilvl="0" w:tplc="776E17D6">
      <w:start w:val="1"/>
      <w:numFmt w:val="bullet"/>
      <w:lvlText w:val="•"/>
      <w:lvlJc w:val="left"/>
      <w:pPr>
        <w:tabs>
          <w:tab w:val="num" w:pos="720"/>
        </w:tabs>
        <w:ind w:left="720" w:hanging="360"/>
      </w:pPr>
      <w:rPr>
        <w:rFonts w:ascii="Arial" w:hAnsi="Arial" w:hint="default"/>
      </w:rPr>
    </w:lvl>
    <w:lvl w:ilvl="1" w:tplc="BA583BF2" w:tentative="1">
      <w:start w:val="1"/>
      <w:numFmt w:val="bullet"/>
      <w:lvlText w:val="•"/>
      <w:lvlJc w:val="left"/>
      <w:pPr>
        <w:tabs>
          <w:tab w:val="num" w:pos="1440"/>
        </w:tabs>
        <w:ind w:left="1440" w:hanging="360"/>
      </w:pPr>
      <w:rPr>
        <w:rFonts w:ascii="Arial" w:hAnsi="Arial" w:hint="default"/>
      </w:rPr>
    </w:lvl>
    <w:lvl w:ilvl="2" w:tplc="38F457B0" w:tentative="1">
      <w:start w:val="1"/>
      <w:numFmt w:val="bullet"/>
      <w:lvlText w:val="•"/>
      <w:lvlJc w:val="left"/>
      <w:pPr>
        <w:tabs>
          <w:tab w:val="num" w:pos="2160"/>
        </w:tabs>
        <w:ind w:left="2160" w:hanging="360"/>
      </w:pPr>
      <w:rPr>
        <w:rFonts w:ascii="Arial" w:hAnsi="Arial" w:hint="default"/>
      </w:rPr>
    </w:lvl>
    <w:lvl w:ilvl="3" w:tplc="536267A2" w:tentative="1">
      <w:start w:val="1"/>
      <w:numFmt w:val="bullet"/>
      <w:lvlText w:val="•"/>
      <w:lvlJc w:val="left"/>
      <w:pPr>
        <w:tabs>
          <w:tab w:val="num" w:pos="2880"/>
        </w:tabs>
        <w:ind w:left="2880" w:hanging="360"/>
      </w:pPr>
      <w:rPr>
        <w:rFonts w:ascii="Arial" w:hAnsi="Arial" w:hint="default"/>
      </w:rPr>
    </w:lvl>
    <w:lvl w:ilvl="4" w:tplc="4EE61BA2" w:tentative="1">
      <w:start w:val="1"/>
      <w:numFmt w:val="bullet"/>
      <w:lvlText w:val="•"/>
      <w:lvlJc w:val="left"/>
      <w:pPr>
        <w:tabs>
          <w:tab w:val="num" w:pos="3600"/>
        </w:tabs>
        <w:ind w:left="3600" w:hanging="360"/>
      </w:pPr>
      <w:rPr>
        <w:rFonts w:ascii="Arial" w:hAnsi="Arial" w:hint="default"/>
      </w:rPr>
    </w:lvl>
    <w:lvl w:ilvl="5" w:tplc="7C86A886" w:tentative="1">
      <w:start w:val="1"/>
      <w:numFmt w:val="bullet"/>
      <w:lvlText w:val="•"/>
      <w:lvlJc w:val="left"/>
      <w:pPr>
        <w:tabs>
          <w:tab w:val="num" w:pos="4320"/>
        </w:tabs>
        <w:ind w:left="4320" w:hanging="360"/>
      </w:pPr>
      <w:rPr>
        <w:rFonts w:ascii="Arial" w:hAnsi="Arial" w:hint="default"/>
      </w:rPr>
    </w:lvl>
    <w:lvl w:ilvl="6" w:tplc="A058DE98" w:tentative="1">
      <w:start w:val="1"/>
      <w:numFmt w:val="bullet"/>
      <w:lvlText w:val="•"/>
      <w:lvlJc w:val="left"/>
      <w:pPr>
        <w:tabs>
          <w:tab w:val="num" w:pos="5040"/>
        </w:tabs>
        <w:ind w:left="5040" w:hanging="360"/>
      </w:pPr>
      <w:rPr>
        <w:rFonts w:ascii="Arial" w:hAnsi="Arial" w:hint="default"/>
      </w:rPr>
    </w:lvl>
    <w:lvl w:ilvl="7" w:tplc="11C8A878" w:tentative="1">
      <w:start w:val="1"/>
      <w:numFmt w:val="bullet"/>
      <w:lvlText w:val="•"/>
      <w:lvlJc w:val="left"/>
      <w:pPr>
        <w:tabs>
          <w:tab w:val="num" w:pos="5760"/>
        </w:tabs>
        <w:ind w:left="5760" w:hanging="360"/>
      </w:pPr>
      <w:rPr>
        <w:rFonts w:ascii="Arial" w:hAnsi="Arial" w:hint="default"/>
      </w:rPr>
    </w:lvl>
    <w:lvl w:ilvl="8" w:tplc="9CA05626" w:tentative="1">
      <w:start w:val="1"/>
      <w:numFmt w:val="bullet"/>
      <w:lvlText w:val="•"/>
      <w:lvlJc w:val="left"/>
      <w:pPr>
        <w:tabs>
          <w:tab w:val="num" w:pos="6480"/>
        </w:tabs>
        <w:ind w:left="6480" w:hanging="360"/>
      </w:pPr>
      <w:rPr>
        <w:rFonts w:ascii="Arial" w:hAnsi="Arial" w:hint="default"/>
      </w:rPr>
    </w:lvl>
  </w:abstractNum>
  <w:abstractNum w:abstractNumId="44">
    <w:nsid w:val="538550A3"/>
    <w:multiLevelType w:val="hybridMultilevel"/>
    <w:tmpl w:val="84120F5E"/>
    <w:lvl w:ilvl="0" w:tplc="04963AE0">
      <w:start w:val="1"/>
      <w:numFmt w:val="bullet"/>
      <w:lvlText w:val="•"/>
      <w:lvlJc w:val="left"/>
      <w:pPr>
        <w:tabs>
          <w:tab w:val="num" w:pos="720"/>
        </w:tabs>
        <w:ind w:left="720" w:hanging="360"/>
      </w:pPr>
      <w:rPr>
        <w:rFonts w:ascii="Arial" w:hAnsi="Arial" w:hint="default"/>
      </w:rPr>
    </w:lvl>
    <w:lvl w:ilvl="1" w:tplc="31F043E0" w:tentative="1">
      <w:start w:val="1"/>
      <w:numFmt w:val="bullet"/>
      <w:lvlText w:val="•"/>
      <w:lvlJc w:val="left"/>
      <w:pPr>
        <w:tabs>
          <w:tab w:val="num" w:pos="1440"/>
        </w:tabs>
        <w:ind w:left="1440" w:hanging="360"/>
      </w:pPr>
      <w:rPr>
        <w:rFonts w:ascii="Arial" w:hAnsi="Arial" w:hint="default"/>
      </w:rPr>
    </w:lvl>
    <w:lvl w:ilvl="2" w:tplc="4CB065B2" w:tentative="1">
      <w:start w:val="1"/>
      <w:numFmt w:val="bullet"/>
      <w:lvlText w:val="•"/>
      <w:lvlJc w:val="left"/>
      <w:pPr>
        <w:tabs>
          <w:tab w:val="num" w:pos="2160"/>
        </w:tabs>
        <w:ind w:left="2160" w:hanging="360"/>
      </w:pPr>
      <w:rPr>
        <w:rFonts w:ascii="Arial" w:hAnsi="Arial" w:hint="default"/>
      </w:rPr>
    </w:lvl>
    <w:lvl w:ilvl="3" w:tplc="E55809E2" w:tentative="1">
      <w:start w:val="1"/>
      <w:numFmt w:val="bullet"/>
      <w:lvlText w:val="•"/>
      <w:lvlJc w:val="left"/>
      <w:pPr>
        <w:tabs>
          <w:tab w:val="num" w:pos="2880"/>
        </w:tabs>
        <w:ind w:left="2880" w:hanging="360"/>
      </w:pPr>
      <w:rPr>
        <w:rFonts w:ascii="Arial" w:hAnsi="Arial" w:hint="default"/>
      </w:rPr>
    </w:lvl>
    <w:lvl w:ilvl="4" w:tplc="977E2B3E" w:tentative="1">
      <w:start w:val="1"/>
      <w:numFmt w:val="bullet"/>
      <w:lvlText w:val="•"/>
      <w:lvlJc w:val="left"/>
      <w:pPr>
        <w:tabs>
          <w:tab w:val="num" w:pos="3600"/>
        </w:tabs>
        <w:ind w:left="3600" w:hanging="360"/>
      </w:pPr>
      <w:rPr>
        <w:rFonts w:ascii="Arial" w:hAnsi="Arial" w:hint="default"/>
      </w:rPr>
    </w:lvl>
    <w:lvl w:ilvl="5" w:tplc="3196CC6A" w:tentative="1">
      <w:start w:val="1"/>
      <w:numFmt w:val="bullet"/>
      <w:lvlText w:val="•"/>
      <w:lvlJc w:val="left"/>
      <w:pPr>
        <w:tabs>
          <w:tab w:val="num" w:pos="4320"/>
        </w:tabs>
        <w:ind w:left="4320" w:hanging="360"/>
      </w:pPr>
      <w:rPr>
        <w:rFonts w:ascii="Arial" w:hAnsi="Arial" w:hint="default"/>
      </w:rPr>
    </w:lvl>
    <w:lvl w:ilvl="6" w:tplc="BCE2DB5E" w:tentative="1">
      <w:start w:val="1"/>
      <w:numFmt w:val="bullet"/>
      <w:lvlText w:val="•"/>
      <w:lvlJc w:val="left"/>
      <w:pPr>
        <w:tabs>
          <w:tab w:val="num" w:pos="5040"/>
        </w:tabs>
        <w:ind w:left="5040" w:hanging="360"/>
      </w:pPr>
      <w:rPr>
        <w:rFonts w:ascii="Arial" w:hAnsi="Arial" w:hint="default"/>
      </w:rPr>
    </w:lvl>
    <w:lvl w:ilvl="7" w:tplc="2C400A86" w:tentative="1">
      <w:start w:val="1"/>
      <w:numFmt w:val="bullet"/>
      <w:lvlText w:val="•"/>
      <w:lvlJc w:val="left"/>
      <w:pPr>
        <w:tabs>
          <w:tab w:val="num" w:pos="5760"/>
        </w:tabs>
        <w:ind w:left="5760" w:hanging="360"/>
      </w:pPr>
      <w:rPr>
        <w:rFonts w:ascii="Arial" w:hAnsi="Arial" w:hint="default"/>
      </w:rPr>
    </w:lvl>
    <w:lvl w:ilvl="8" w:tplc="1542DD8C" w:tentative="1">
      <w:start w:val="1"/>
      <w:numFmt w:val="bullet"/>
      <w:lvlText w:val="•"/>
      <w:lvlJc w:val="left"/>
      <w:pPr>
        <w:tabs>
          <w:tab w:val="num" w:pos="6480"/>
        </w:tabs>
        <w:ind w:left="6480" w:hanging="360"/>
      </w:pPr>
      <w:rPr>
        <w:rFonts w:ascii="Arial" w:hAnsi="Arial" w:hint="default"/>
      </w:rPr>
    </w:lvl>
  </w:abstractNum>
  <w:abstractNum w:abstractNumId="45">
    <w:nsid w:val="590A1480"/>
    <w:multiLevelType w:val="hybridMultilevel"/>
    <w:tmpl w:val="2BCA5C32"/>
    <w:lvl w:ilvl="0" w:tplc="52CA928E">
      <w:start w:val="1"/>
      <w:numFmt w:val="bullet"/>
      <w:lvlText w:val="•"/>
      <w:lvlJc w:val="left"/>
      <w:pPr>
        <w:tabs>
          <w:tab w:val="num" w:pos="720"/>
        </w:tabs>
        <w:ind w:left="720" w:hanging="360"/>
      </w:pPr>
      <w:rPr>
        <w:rFonts w:ascii="Arial" w:hAnsi="Arial" w:hint="default"/>
      </w:rPr>
    </w:lvl>
    <w:lvl w:ilvl="1" w:tplc="CA3A8654" w:tentative="1">
      <w:start w:val="1"/>
      <w:numFmt w:val="bullet"/>
      <w:lvlText w:val="•"/>
      <w:lvlJc w:val="left"/>
      <w:pPr>
        <w:tabs>
          <w:tab w:val="num" w:pos="1440"/>
        </w:tabs>
        <w:ind w:left="1440" w:hanging="360"/>
      </w:pPr>
      <w:rPr>
        <w:rFonts w:ascii="Arial" w:hAnsi="Arial" w:hint="default"/>
      </w:rPr>
    </w:lvl>
    <w:lvl w:ilvl="2" w:tplc="AF2A4B2A" w:tentative="1">
      <w:start w:val="1"/>
      <w:numFmt w:val="bullet"/>
      <w:lvlText w:val="•"/>
      <w:lvlJc w:val="left"/>
      <w:pPr>
        <w:tabs>
          <w:tab w:val="num" w:pos="2160"/>
        </w:tabs>
        <w:ind w:left="2160" w:hanging="360"/>
      </w:pPr>
      <w:rPr>
        <w:rFonts w:ascii="Arial" w:hAnsi="Arial" w:hint="default"/>
      </w:rPr>
    </w:lvl>
    <w:lvl w:ilvl="3" w:tplc="0074B9E8" w:tentative="1">
      <w:start w:val="1"/>
      <w:numFmt w:val="bullet"/>
      <w:lvlText w:val="•"/>
      <w:lvlJc w:val="left"/>
      <w:pPr>
        <w:tabs>
          <w:tab w:val="num" w:pos="2880"/>
        </w:tabs>
        <w:ind w:left="2880" w:hanging="360"/>
      </w:pPr>
      <w:rPr>
        <w:rFonts w:ascii="Arial" w:hAnsi="Arial" w:hint="default"/>
      </w:rPr>
    </w:lvl>
    <w:lvl w:ilvl="4" w:tplc="7F28C174" w:tentative="1">
      <w:start w:val="1"/>
      <w:numFmt w:val="bullet"/>
      <w:lvlText w:val="•"/>
      <w:lvlJc w:val="left"/>
      <w:pPr>
        <w:tabs>
          <w:tab w:val="num" w:pos="3600"/>
        </w:tabs>
        <w:ind w:left="3600" w:hanging="360"/>
      </w:pPr>
      <w:rPr>
        <w:rFonts w:ascii="Arial" w:hAnsi="Arial" w:hint="default"/>
      </w:rPr>
    </w:lvl>
    <w:lvl w:ilvl="5" w:tplc="0D7E0270" w:tentative="1">
      <w:start w:val="1"/>
      <w:numFmt w:val="bullet"/>
      <w:lvlText w:val="•"/>
      <w:lvlJc w:val="left"/>
      <w:pPr>
        <w:tabs>
          <w:tab w:val="num" w:pos="4320"/>
        </w:tabs>
        <w:ind w:left="4320" w:hanging="360"/>
      </w:pPr>
      <w:rPr>
        <w:rFonts w:ascii="Arial" w:hAnsi="Arial" w:hint="default"/>
      </w:rPr>
    </w:lvl>
    <w:lvl w:ilvl="6" w:tplc="D7D6DBAC" w:tentative="1">
      <w:start w:val="1"/>
      <w:numFmt w:val="bullet"/>
      <w:lvlText w:val="•"/>
      <w:lvlJc w:val="left"/>
      <w:pPr>
        <w:tabs>
          <w:tab w:val="num" w:pos="5040"/>
        </w:tabs>
        <w:ind w:left="5040" w:hanging="360"/>
      </w:pPr>
      <w:rPr>
        <w:rFonts w:ascii="Arial" w:hAnsi="Arial" w:hint="default"/>
      </w:rPr>
    </w:lvl>
    <w:lvl w:ilvl="7" w:tplc="EE7EF2B4" w:tentative="1">
      <w:start w:val="1"/>
      <w:numFmt w:val="bullet"/>
      <w:lvlText w:val="•"/>
      <w:lvlJc w:val="left"/>
      <w:pPr>
        <w:tabs>
          <w:tab w:val="num" w:pos="5760"/>
        </w:tabs>
        <w:ind w:left="5760" w:hanging="360"/>
      </w:pPr>
      <w:rPr>
        <w:rFonts w:ascii="Arial" w:hAnsi="Arial" w:hint="default"/>
      </w:rPr>
    </w:lvl>
    <w:lvl w:ilvl="8" w:tplc="78F026C0" w:tentative="1">
      <w:start w:val="1"/>
      <w:numFmt w:val="bullet"/>
      <w:lvlText w:val="•"/>
      <w:lvlJc w:val="left"/>
      <w:pPr>
        <w:tabs>
          <w:tab w:val="num" w:pos="6480"/>
        </w:tabs>
        <w:ind w:left="6480" w:hanging="360"/>
      </w:pPr>
      <w:rPr>
        <w:rFonts w:ascii="Arial" w:hAnsi="Arial" w:hint="default"/>
      </w:rPr>
    </w:lvl>
  </w:abstractNum>
  <w:abstractNum w:abstractNumId="46">
    <w:nsid w:val="5B3A0875"/>
    <w:multiLevelType w:val="hybridMultilevel"/>
    <w:tmpl w:val="4E48A922"/>
    <w:lvl w:ilvl="0" w:tplc="7F4646B8">
      <w:start w:val="1"/>
      <w:numFmt w:val="bullet"/>
      <w:lvlText w:val="•"/>
      <w:lvlJc w:val="left"/>
      <w:pPr>
        <w:tabs>
          <w:tab w:val="num" w:pos="720"/>
        </w:tabs>
        <w:ind w:left="720" w:hanging="360"/>
      </w:pPr>
      <w:rPr>
        <w:rFonts w:ascii="Arial" w:hAnsi="Arial" w:hint="default"/>
      </w:rPr>
    </w:lvl>
    <w:lvl w:ilvl="1" w:tplc="5540DF52" w:tentative="1">
      <w:start w:val="1"/>
      <w:numFmt w:val="bullet"/>
      <w:lvlText w:val="•"/>
      <w:lvlJc w:val="left"/>
      <w:pPr>
        <w:tabs>
          <w:tab w:val="num" w:pos="1440"/>
        </w:tabs>
        <w:ind w:left="1440" w:hanging="360"/>
      </w:pPr>
      <w:rPr>
        <w:rFonts w:ascii="Arial" w:hAnsi="Arial" w:hint="default"/>
      </w:rPr>
    </w:lvl>
    <w:lvl w:ilvl="2" w:tplc="CFA2042C" w:tentative="1">
      <w:start w:val="1"/>
      <w:numFmt w:val="bullet"/>
      <w:lvlText w:val="•"/>
      <w:lvlJc w:val="left"/>
      <w:pPr>
        <w:tabs>
          <w:tab w:val="num" w:pos="2160"/>
        </w:tabs>
        <w:ind w:left="2160" w:hanging="360"/>
      </w:pPr>
      <w:rPr>
        <w:rFonts w:ascii="Arial" w:hAnsi="Arial" w:hint="default"/>
      </w:rPr>
    </w:lvl>
    <w:lvl w:ilvl="3" w:tplc="734802D6" w:tentative="1">
      <w:start w:val="1"/>
      <w:numFmt w:val="bullet"/>
      <w:lvlText w:val="•"/>
      <w:lvlJc w:val="left"/>
      <w:pPr>
        <w:tabs>
          <w:tab w:val="num" w:pos="2880"/>
        </w:tabs>
        <w:ind w:left="2880" w:hanging="360"/>
      </w:pPr>
      <w:rPr>
        <w:rFonts w:ascii="Arial" w:hAnsi="Arial" w:hint="default"/>
      </w:rPr>
    </w:lvl>
    <w:lvl w:ilvl="4" w:tplc="3F9A8334" w:tentative="1">
      <w:start w:val="1"/>
      <w:numFmt w:val="bullet"/>
      <w:lvlText w:val="•"/>
      <w:lvlJc w:val="left"/>
      <w:pPr>
        <w:tabs>
          <w:tab w:val="num" w:pos="3600"/>
        </w:tabs>
        <w:ind w:left="3600" w:hanging="360"/>
      </w:pPr>
      <w:rPr>
        <w:rFonts w:ascii="Arial" w:hAnsi="Arial" w:hint="default"/>
      </w:rPr>
    </w:lvl>
    <w:lvl w:ilvl="5" w:tplc="F2A4243C" w:tentative="1">
      <w:start w:val="1"/>
      <w:numFmt w:val="bullet"/>
      <w:lvlText w:val="•"/>
      <w:lvlJc w:val="left"/>
      <w:pPr>
        <w:tabs>
          <w:tab w:val="num" w:pos="4320"/>
        </w:tabs>
        <w:ind w:left="4320" w:hanging="360"/>
      </w:pPr>
      <w:rPr>
        <w:rFonts w:ascii="Arial" w:hAnsi="Arial" w:hint="default"/>
      </w:rPr>
    </w:lvl>
    <w:lvl w:ilvl="6" w:tplc="8E76C69A" w:tentative="1">
      <w:start w:val="1"/>
      <w:numFmt w:val="bullet"/>
      <w:lvlText w:val="•"/>
      <w:lvlJc w:val="left"/>
      <w:pPr>
        <w:tabs>
          <w:tab w:val="num" w:pos="5040"/>
        </w:tabs>
        <w:ind w:left="5040" w:hanging="360"/>
      </w:pPr>
      <w:rPr>
        <w:rFonts w:ascii="Arial" w:hAnsi="Arial" w:hint="default"/>
      </w:rPr>
    </w:lvl>
    <w:lvl w:ilvl="7" w:tplc="95C417A6" w:tentative="1">
      <w:start w:val="1"/>
      <w:numFmt w:val="bullet"/>
      <w:lvlText w:val="•"/>
      <w:lvlJc w:val="left"/>
      <w:pPr>
        <w:tabs>
          <w:tab w:val="num" w:pos="5760"/>
        </w:tabs>
        <w:ind w:left="5760" w:hanging="360"/>
      </w:pPr>
      <w:rPr>
        <w:rFonts w:ascii="Arial" w:hAnsi="Arial" w:hint="default"/>
      </w:rPr>
    </w:lvl>
    <w:lvl w:ilvl="8" w:tplc="A1FA9C7E" w:tentative="1">
      <w:start w:val="1"/>
      <w:numFmt w:val="bullet"/>
      <w:lvlText w:val="•"/>
      <w:lvlJc w:val="left"/>
      <w:pPr>
        <w:tabs>
          <w:tab w:val="num" w:pos="6480"/>
        </w:tabs>
        <w:ind w:left="6480" w:hanging="360"/>
      </w:pPr>
      <w:rPr>
        <w:rFonts w:ascii="Arial" w:hAnsi="Arial" w:hint="default"/>
      </w:rPr>
    </w:lvl>
  </w:abstractNum>
  <w:abstractNum w:abstractNumId="47">
    <w:nsid w:val="5CC247AC"/>
    <w:multiLevelType w:val="hybridMultilevel"/>
    <w:tmpl w:val="CA047F5E"/>
    <w:lvl w:ilvl="0" w:tplc="DA80EFBA">
      <w:start w:val="1"/>
      <w:numFmt w:val="decimal"/>
      <w:lvlText w:val="%1."/>
      <w:lvlJc w:val="left"/>
      <w:pPr>
        <w:tabs>
          <w:tab w:val="num" w:pos="720"/>
        </w:tabs>
        <w:ind w:left="720" w:hanging="360"/>
      </w:pPr>
    </w:lvl>
    <w:lvl w:ilvl="1" w:tplc="4072E09C" w:tentative="1">
      <w:start w:val="1"/>
      <w:numFmt w:val="decimal"/>
      <w:lvlText w:val="%2."/>
      <w:lvlJc w:val="left"/>
      <w:pPr>
        <w:tabs>
          <w:tab w:val="num" w:pos="1440"/>
        </w:tabs>
        <w:ind w:left="1440" w:hanging="360"/>
      </w:pPr>
    </w:lvl>
    <w:lvl w:ilvl="2" w:tplc="74B265D4" w:tentative="1">
      <w:start w:val="1"/>
      <w:numFmt w:val="decimal"/>
      <w:lvlText w:val="%3."/>
      <w:lvlJc w:val="left"/>
      <w:pPr>
        <w:tabs>
          <w:tab w:val="num" w:pos="2160"/>
        </w:tabs>
        <w:ind w:left="2160" w:hanging="360"/>
      </w:pPr>
    </w:lvl>
    <w:lvl w:ilvl="3" w:tplc="D30AC278" w:tentative="1">
      <w:start w:val="1"/>
      <w:numFmt w:val="decimal"/>
      <w:lvlText w:val="%4."/>
      <w:lvlJc w:val="left"/>
      <w:pPr>
        <w:tabs>
          <w:tab w:val="num" w:pos="2880"/>
        </w:tabs>
        <w:ind w:left="2880" w:hanging="360"/>
      </w:pPr>
    </w:lvl>
    <w:lvl w:ilvl="4" w:tplc="21E227B0" w:tentative="1">
      <w:start w:val="1"/>
      <w:numFmt w:val="decimal"/>
      <w:lvlText w:val="%5."/>
      <w:lvlJc w:val="left"/>
      <w:pPr>
        <w:tabs>
          <w:tab w:val="num" w:pos="3600"/>
        </w:tabs>
        <w:ind w:left="3600" w:hanging="360"/>
      </w:pPr>
    </w:lvl>
    <w:lvl w:ilvl="5" w:tplc="1756880E" w:tentative="1">
      <w:start w:val="1"/>
      <w:numFmt w:val="decimal"/>
      <w:lvlText w:val="%6."/>
      <w:lvlJc w:val="left"/>
      <w:pPr>
        <w:tabs>
          <w:tab w:val="num" w:pos="4320"/>
        </w:tabs>
        <w:ind w:left="4320" w:hanging="360"/>
      </w:pPr>
    </w:lvl>
    <w:lvl w:ilvl="6" w:tplc="2670DA22" w:tentative="1">
      <w:start w:val="1"/>
      <w:numFmt w:val="decimal"/>
      <w:lvlText w:val="%7."/>
      <w:lvlJc w:val="left"/>
      <w:pPr>
        <w:tabs>
          <w:tab w:val="num" w:pos="5040"/>
        </w:tabs>
        <w:ind w:left="5040" w:hanging="360"/>
      </w:pPr>
    </w:lvl>
    <w:lvl w:ilvl="7" w:tplc="F49EFA8A" w:tentative="1">
      <w:start w:val="1"/>
      <w:numFmt w:val="decimal"/>
      <w:lvlText w:val="%8."/>
      <w:lvlJc w:val="left"/>
      <w:pPr>
        <w:tabs>
          <w:tab w:val="num" w:pos="5760"/>
        </w:tabs>
        <w:ind w:left="5760" w:hanging="360"/>
      </w:pPr>
    </w:lvl>
    <w:lvl w:ilvl="8" w:tplc="1BF87F3E" w:tentative="1">
      <w:start w:val="1"/>
      <w:numFmt w:val="decimal"/>
      <w:lvlText w:val="%9."/>
      <w:lvlJc w:val="left"/>
      <w:pPr>
        <w:tabs>
          <w:tab w:val="num" w:pos="6480"/>
        </w:tabs>
        <w:ind w:left="6480" w:hanging="360"/>
      </w:pPr>
    </w:lvl>
  </w:abstractNum>
  <w:abstractNum w:abstractNumId="48">
    <w:nsid w:val="5CC25AA1"/>
    <w:multiLevelType w:val="hybridMultilevel"/>
    <w:tmpl w:val="45C03EBC"/>
    <w:lvl w:ilvl="0" w:tplc="21FC1A1E">
      <w:start w:val="1"/>
      <w:numFmt w:val="bullet"/>
      <w:lvlText w:val="•"/>
      <w:lvlJc w:val="left"/>
      <w:pPr>
        <w:tabs>
          <w:tab w:val="num" w:pos="720"/>
        </w:tabs>
        <w:ind w:left="720" w:hanging="360"/>
      </w:pPr>
      <w:rPr>
        <w:rFonts w:ascii="Arial" w:hAnsi="Arial" w:hint="default"/>
      </w:rPr>
    </w:lvl>
    <w:lvl w:ilvl="1" w:tplc="3A72864C" w:tentative="1">
      <w:start w:val="1"/>
      <w:numFmt w:val="bullet"/>
      <w:lvlText w:val="•"/>
      <w:lvlJc w:val="left"/>
      <w:pPr>
        <w:tabs>
          <w:tab w:val="num" w:pos="1440"/>
        </w:tabs>
        <w:ind w:left="1440" w:hanging="360"/>
      </w:pPr>
      <w:rPr>
        <w:rFonts w:ascii="Arial" w:hAnsi="Arial" w:hint="default"/>
      </w:rPr>
    </w:lvl>
    <w:lvl w:ilvl="2" w:tplc="A33CB656" w:tentative="1">
      <w:start w:val="1"/>
      <w:numFmt w:val="bullet"/>
      <w:lvlText w:val="•"/>
      <w:lvlJc w:val="left"/>
      <w:pPr>
        <w:tabs>
          <w:tab w:val="num" w:pos="2160"/>
        </w:tabs>
        <w:ind w:left="2160" w:hanging="360"/>
      </w:pPr>
      <w:rPr>
        <w:rFonts w:ascii="Arial" w:hAnsi="Arial" w:hint="default"/>
      </w:rPr>
    </w:lvl>
    <w:lvl w:ilvl="3" w:tplc="8E143116" w:tentative="1">
      <w:start w:val="1"/>
      <w:numFmt w:val="bullet"/>
      <w:lvlText w:val="•"/>
      <w:lvlJc w:val="left"/>
      <w:pPr>
        <w:tabs>
          <w:tab w:val="num" w:pos="2880"/>
        </w:tabs>
        <w:ind w:left="2880" w:hanging="360"/>
      </w:pPr>
      <w:rPr>
        <w:rFonts w:ascii="Arial" w:hAnsi="Arial" w:hint="default"/>
      </w:rPr>
    </w:lvl>
    <w:lvl w:ilvl="4" w:tplc="67FE0EDE" w:tentative="1">
      <w:start w:val="1"/>
      <w:numFmt w:val="bullet"/>
      <w:lvlText w:val="•"/>
      <w:lvlJc w:val="left"/>
      <w:pPr>
        <w:tabs>
          <w:tab w:val="num" w:pos="3600"/>
        </w:tabs>
        <w:ind w:left="3600" w:hanging="360"/>
      </w:pPr>
      <w:rPr>
        <w:rFonts w:ascii="Arial" w:hAnsi="Arial" w:hint="default"/>
      </w:rPr>
    </w:lvl>
    <w:lvl w:ilvl="5" w:tplc="B812165C" w:tentative="1">
      <w:start w:val="1"/>
      <w:numFmt w:val="bullet"/>
      <w:lvlText w:val="•"/>
      <w:lvlJc w:val="left"/>
      <w:pPr>
        <w:tabs>
          <w:tab w:val="num" w:pos="4320"/>
        </w:tabs>
        <w:ind w:left="4320" w:hanging="360"/>
      </w:pPr>
      <w:rPr>
        <w:rFonts w:ascii="Arial" w:hAnsi="Arial" w:hint="default"/>
      </w:rPr>
    </w:lvl>
    <w:lvl w:ilvl="6" w:tplc="10B680D0" w:tentative="1">
      <w:start w:val="1"/>
      <w:numFmt w:val="bullet"/>
      <w:lvlText w:val="•"/>
      <w:lvlJc w:val="left"/>
      <w:pPr>
        <w:tabs>
          <w:tab w:val="num" w:pos="5040"/>
        </w:tabs>
        <w:ind w:left="5040" w:hanging="360"/>
      </w:pPr>
      <w:rPr>
        <w:rFonts w:ascii="Arial" w:hAnsi="Arial" w:hint="default"/>
      </w:rPr>
    </w:lvl>
    <w:lvl w:ilvl="7" w:tplc="12640878" w:tentative="1">
      <w:start w:val="1"/>
      <w:numFmt w:val="bullet"/>
      <w:lvlText w:val="•"/>
      <w:lvlJc w:val="left"/>
      <w:pPr>
        <w:tabs>
          <w:tab w:val="num" w:pos="5760"/>
        </w:tabs>
        <w:ind w:left="5760" w:hanging="360"/>
      </w:pPr>
      <w:rPr>
        <w:rFonts w:ascii="Arial" w:hAnsi="Arial" w:hint="default"/>
      </w:rPr>
    </w:lvl>
    <w:lvl w:ilvl="8" w:tplc="5C661B18" w:tentative="1">
      <w:start w:val="1"/>
      <w:numFmt w:val="bullet"/>
      <w:lvlText w:val="•"/>
      <w:lvlJc w:val="left"/>
      <w:pPr>
        <w:tabs>
          <w:tab w:val="num" w:pos="6480"/>
        </w:tabs>
        <w:ind w:left="6480" w:hanging="360"/>
      </w:pPr>
      <w:rPr>
        <w:rFonts w:ascii="Arial" w:hAnsi="Arial" w:hint="default"/>
      </w:rPr>
    </w:lvl>
  </w:abstractNum>
  <w:abstractNum w:abstractNumId="49">
    <w:nsid w:val="5F342716"/>
    <w:multiLevelType w:val="hybridMultilevel"/>
    <w:tmpl w:val="7FD48C8C"/>
    <w:lvl w:ilvl="0" w:tplc="64769512">
      <w:start w:val="1"/>
      <w:numFmt w:val="bullet"/>
      <w:lvlText w:val=""/>
      <w:lvlJc w:val="left"/>
      <w:pPr>
        <w:tabs>
          <w:tab w:val="num" w:pos="720"/>
        </w:tabs>
        <w:ind w:left="720" w:hanging="360"/>
      </w:pPr>
      <w:rPr>
        <w:rFonts w:ascii="Wingdings" w:hAnsi="Wingdings" w:hint="default"/>
      </w:rPr>
    </w:lvl>
    <w:lvl w:ilvl="1" w:tplc="7E1EECD4" w:tentative="1">
      <w:start w:val="1"/>
      <w:numFmt w:val="bullet"/>
      <w:lvlText w:val=""/>
      <w:lvlJc w:val="left"/>
      <w:pPr>
        <w:tabs>
          <w:tab w:val="num" w:pos="1440"/>
        </w:tabs>
        <w:ind w:left="1440" w:hanging="360"/>
      </w:pPr>
      <w:rPr>
        <w:rFonts w:ascii="Wingdings" w:hAnsi="Wingdings" w:hint="default"/>
      </w:rPr>
    </w:lvl>
    <w:lvl w:ilvl="2" w:tplc="08AAE69C" w:tentative="1">
      <w:start w:val="1"/>
      <w:numFmt w:val="bullet"/>
      <w:lvlText w:val=""/>
      <w:lvlJc w:val="left"/>
      <w:pPr>
        <w:tabs>
          <w:tab w:val="num" w:pos="2160"/>
        </w:tabs>
        <w:ind w:left="2160" w:hanging="360"/>
      </w:pPr>
      <w:rPr>
        <w:rFonts w:ascii="Wingdings" w:hAnsi="Wingdings" w:hint="default"/>
      </w:rPr>
    </w:lvl>
    <w:lvl w:ilvl="3" w:tplc="99F863F2" w:tentative="1">
      <w:start w:val="1"/>
      <w:numFmt w:val="bullet"/>
      <w:lvlText w:val=""/>
      <w:lvlJc w:val="left"/>
      <w:pPr>
        <w:tabs>
          <w:tab w:val="num" w:pos="2880"/>
        </w:tabs>
        <w:ind w:left="2880" w:hanging="360"/>
      </w:pPr>
      <w:rPr>
        <w:rFonts w:ascii="Wingdings" w:hAnsi="Wingdings" w:hint="default"/>
      </w:rPr>
    </w:lvl>
    <w:lvl w:ilvl="4" w:tplc="9E6042B4" w:tentative="1">
      <w:start w:val="1"/>
      <w:numFmt w:val="bullet"/>
      <w:lvlText w:val=""/>
      <w:lvlJc w:val="left"/>
      <w:pPr>
        <w:tabs>
          <w:tab w:val="num" w:pos="3600"/>
        </w:tabs>
        <w:ind w:left="3600" w:hanging="360"/>
      </w:pPr>
      <w:rPr>
        <w:rFonts w:ascii="Wingdings" w:hAnsi="Wingdings" w:hint="default"/>
      </w:rPr>
    </w:lvl>
    <w:lvl w:ilvl="5" w:tplc="56683F82" w:tentative="1">
      <w:start w:val="1"/>
      <w:numFmt w:val="bullet"/>
      <w:lvlText w:val=""/>
      <w:lvlJc w:val="left"/>
      <w:pPr>
        <w:tabs>
          <w:tab w:val="num" w:pos="4320"/>
        </w:tabs>
        <w:ind w:left="4320" w:hanging="360"/>
      </w:pPr>
      <w:rPr>
        <w:rFonts w:ascii="Wingdings" w:hAnsi="Wingdings" w:hint="default"/>
      </w:rPr>
    </w:lvl>
    <w:lvl w:ilvl="6" w:tplc="E3AE1462" w:tentative="1">
      <w:start w:val="1"/>
      <w:numFmt w:val="bullet"/>
      <w:lvlText w:val=""/>
      <w:lvlJc w:val="left"/>
      <w:pPr>
        <w:tabs>
          <w:tab w:val="num" w:pos="5040"/>
        </w:tabs>
        <w:ind w:left="5040" w:hanging="360"/>
      </w:pPr>
      <w:rPr>
        <w:rFonts w:ascii="Wingdings" w:hAnsi="Wingdings" w:hint="default"/>
      </w:rPr>
    </w:lvl>
    <w:lvl w:ilvl="7" w:tplc="6FAEDDC6" w:tentative="1">
      <w:start w:val="1"/>
      <w:numFmt w:val="bullet"/>
      <w:lvlText w:val=""/>
      <w:lvlJc w:val="left"/>
      <w:pPr>
        <w:tabs>
          <w:tab w:val="num" w:pos="5760"/>
        </w:tabs>
        <w:ind w:left="5760" w:hanging="360"/>
      </w:pPr>
      <w:rPr>
        <w:rFonts w:ascii="Wingdings" w:hAnsi="Wingdings" w:hint="default"/>
      </w:rPr>
    </w:lvl>
    <w:lvl w:ilvl="8" w:tplc="834441F0" w:tentative="1">
      <w:start w:val="1"/>
      <w:numFmt w:val="bullet"/>
      <w:lvlText w:val=""/>
      <w:lvlJc w:val="left"/>
      <w:pPr>
        <w:tabs>
          <w:tab w:val="num" w:pos="6480"/>
        </w:tabs>
        <w:ind w:left="6480" w:hanging="360"/>
      </w:pPr>
      <w:rPr>
        <w:rFonts w:ascii="Wingdings" w:hAnsi="Wingdings" w:hint="default"/>
      </w:rPr>
    </w:lvl>
  </w:abstractNum>
  <w:abstractNum w:abstractNumId="50">
    <w:nsid w:val="5F36574E"/>
    <w:multiLevelType w:val="hybridMultilevel"/>
    <w:tmpl w:val="31109D8C"/>
    <w:lvl w:ilvl="0" w:tplc="7966B004">
      <w:start w:val="1"/>
      <w:numFmt w:val="bullet"/>
      <w:lvlText w:val="•"/>
      <w:lvlJc w:val="left"/>
      <w:pPr>
        <w:tabs>
          <w:tab w:val="num" w:pos="720"/>
        </w:tabs>
        <w:ind w:left="720" w:hanging="360"/>
      </w:pPr>
      <w:rPr>
        <w:rFonts w:ascii="Arial" w:hAnsi="Arial" w:hint="default"/>
      </w:rPr>
    </w:lvl>
    <w:lvl w:ilvl="1" w:tplc="073AAF7E" w:tentative="1">
      <w:start w:val="1"/>
      <w:numFmt w:val="bullet"/>
      <w:lvlText w:val="•"/>
      <w:lvlJc w:val="left"/>
      <w:pPr>
        <w:tabs>
          <w:tab w:val="num" w:pos="1440"/>
        </w:tabs>
        <w:ind w:left="1440" w:hanging="360"/>
      </w:pPr>
      <w:rPr>
        <w:rFonts w:ascii="Arial" w:hAnsi="Arial" w:hint="default"/>
      </w:rPr>
    </w:lvl>
    <w:lvl w:ilvl="2" w:tplc="1A4A0396" w:tentative="1">
      <w:start w:val="1"/>
      <w:numFmt w:val="bullet"/>
      <w:lvlText w:val="•"/>
      <w:lvlJc w:val="left"/>
      <w:pPr>
        <w:tabs>
          <w:tab w:val="num" w:pos="2160"/>
        </w:tabs>
        <w:ind w:left="2160" w:hanging="360"/>
      </w:pPr>
      <w:rPr>
        <w:rFonts w:ascii="Arial" w:hAnsi="Arial" w:hint="default"/>
      </w:rPr>
    </w:lvl>
    <w:lvl w:ilvl="3" w:tplc="0CAA5636" w:tentative="1">
      <w:start w:val="1"/>
      <w:numFmt w:val="bullet"/>
      <w:lvlText w:val="•"/>
      <w:lvlJc w:val="left"/>
      <w:pPr>
        <w:tabs>
          <w:tab w:val="num" w:pos="2880"/>
        </w:tabs>
        <w:ind w:left="2880" w:hanging="360"/>
      </w:pPr>
      <w:rPr>
        <w:rFonts w:ascii="Arial" w:hAnsi="Arial" w:hint="default"/>
      </w:rPr>
    </w:lvl>
    <w:lvl w:ilvl="4" w:tplc="AB9ACDC4" w:tentative="1">
      <w:start w:val="1"/>
      <w:numFmt w:val="bullet"/>
      <w:lvlText w:val="•"/>
      <w:lvlJc w:val="left"/>
      <w:pPr>
        <w:tabs>
          <w:tab w:val="num" w:pos="3600"/>
        </w:tabs>
        <w:ind w:left="3600" w:hanging="360"/>
      </w:pPr>
      <w:rPr>
        <w:rFonts w:ascii="Arial" w:hAnsi="Arial" w:hint="default"/>
      </w:rPr>
    </w:lvl>
    <w:lvl w:ilvl="5" w:tplc="8732FC90" w:tentative="1">
      <w:start w:val="1"/>
      <w:numFmt w:val="bullet"/>
      <w:lvlText w:val="•"/>
      <w:lvlJc w:val="left"/>
      <w:pPr>
        <w:tabs>
          <w:tab w:val="num" w:pos="4320"/>
        </w:tabs>
        <w:ind w:left="4320" w:hanging="360"/>
      </w:pPr>
      <w:rPr>
        <w:rFonts w:ascii="Arial" w:hAnsi="Arial" w:hint="default"/>
      </w:rPr>
    </w:lvl>
    <w:lvl w:ilvl="6" w:tplc="A78672BE" w:tentative="1">
      <w:start w:val="1"/>
      <w:numFmt w:val="bullet"/>
      <w:lvlText w:val="•"/>
      <w:lvlJc w:val="left"/>
      <w:pPr>
        <w:tabs>
          <w:tab w:val="num" w:pos="5040"/>
        </w:tabs>
        <w:ind w:left="5040" w:hanging="360"/>
      </w:pPr>
      <w:rPr>
        <w:rFonts w:ascii="Arial" w:hAnsi="Arial" w:hint="default"/>
      </w:rPr>
    </w:lvl>
    <w:lvl w:ilvl="7" w:tplc="70E204EC" w:tentative="1">
      <w:start w:val="1"/>
      <w:numFmt w:val="bullet"/>
      <w:lvlText w:val="•"/>
      <w:lvlJc w:val="left"/>
      <w:pPr>
        <w:tabs>
          <w:tab w:val="num" w:pos="5760"/>
        </w:tabs>
        <w:ind w:left="5760" w:hanging="360"/>
      </w:pPr>
      <w:rPr>
        <w:rFonts w:ascii="Arial" w:hAnsi="Arial" w:hint="default"/>
      </w:rPr>
    </w:lvl>
    <w:lvl w:ilvl="8" w:tplc="1562A660" w:tentative="1">
      <w:start w:val="1"/>
      <w:numFmt w:val="bullet"/>
      <w:lvlText w:val="•"/>
      <w:lvlJc w:val="left"/>
      <w:pPr>
        <w:tabs>
          <w:tab w:val="num" w:pos="6480"/>
        </w:tabs>
        <w:ind w:left="6480" w:hanging="360"/>
      </w:pPr>
      <w:rPr>
        <w:rFonts w:ascii="Arial" w:hAnsi="Arial" w:hint="default"/>
      </w:rPr>
    </w:lvl>
  </w:abstractNum>
  <w:abstractNum w:abstractNumId="51">
    <w:nsid w:val="60416EF7"/>
    <w:multiLevelType w:val="hybridMultilevel"/>
    <w:tmpl w:val="A3187484"/>
    <w:lvl w:ilvl="0" w:tplc="8500D488">
      <w:start w:val="1"/>
      <w:numFmt w:val="bullet"/>
      <w:lvlText w:val="•"/>
      <w:lvlJc w:val="left"/>
      <w:pPr>
        <w:tabs>
          <w:tab w:val="num" w:pos="720"/>
        </w:tabs>
        <w:ind w:left="720" w:hanging="360"/>
      </w:pPr>
      <w:rPr>
        <w:rFonts w:ascii="Arial" w:hAnsi="Arial" w:hint="default"/>
      </w:rPr>
    </w:lvl>
    <w:lvl w:ilvl="1" w:tplc="E9644C20" w:tentative="1">
      <w:start w:val="1"/>
      <w:numFmt w:val="bullet"/>
      <w:lvlText w:val="•"/>
      <w:lvlJc w:val="left"/>
      <w:pPr>
        <w:tabs>
          <w:tab w:val="num" w:pos="1440"/>
        </w:tabs>
        <w:ind w:left="1440" w:hanging="360"/>
      </w:pPr>
      <w:rPr>
        <w:rFonts w:ascii="Arial" w:hAnsi="Arial" w:hint="default"/>
      </w:rPr>
    </w:lvl>
    <w:lvl w:ilvl="2" w:tplc="F72015B8" w:tentative="1">
      <w:start w:val="1"/>
      <w:numFmt w:val="bullet"/>
      <w:lvlText w:val="•"/>
      <w:lvlJc w:val="left"/>
      <w:pPr>
        <w:tabs>
          <w:tab w:val="num" w:pos="2160"/>
        </w:tabs>
        <w:ind w:left="2160" w:hanging="360"/>
      </w:pPr>
      <w:rPr>
        <w:rFonts w:ascii="Arial" w:hAnsi="Arial" w:hint="default"/>
      </w:rPr>
    </w:lvl>
    <w:lvl w:ilvl="3" w:tplc="80B06F4C" w:tentative="1">
      <w:start w:val="1"/>
      <w:numFmt w:val="bullet"/>
      <w:lvlText w:val="•"/>
      <w:lvlJc w:val="left"/>
      <w:pPr>
        <w:tabs>
          <w:tab w:val="num" w:pos="2880"/>
        </w:tabs>
        <w:ind w:left="2880" w:hanging="360"/>
      </w:pPr>
      <w:rPr>
        <w:rFonts w:ascii="Arial" w:hAnsi="Arial" w:hint="default"/>
      </w:rPr>
    </w:lvl>
    <w:lvl w:ilvl="4" w:tplc="4B44D4EC" w:tentative="1">
      <w:start w:val="1"/>
      <w:numFmt w:val="bullet"/>
      <w:lvlText w:val="•"/>
      <w:lvlJc w:val="left"/>
      <w:pPr>
        <w:tabs>
          <w:tab w:val="num" w:pos="3600"/>
        </w:tabs>
        <w:ind w:left="3600" w:hanging="360"/>
      </w:pPr>
      <w:rPr>
        <w:rFonts w:ascii="Arial" w:hAnsi="Arial" w:hint="default"/>
      </w:rPr>
    </w:lvl>
    <w:lvl w:ilvl="5" w:tplc="112AEA40" w:tentative="1">
      <w:start w:val="1"/>
      <w:numFmt w:val="bullet"/>
      <w:lvlText w:val="•"/>
      <w:lvlJc w:val="left"/>
      <w:pPr>
        <w:tabs>
          <w:tab w:val="num" w:pos="4320"/>
        </w:tabs>
        <w:ind w:left="4320" w:hanging="360"/>
      </w:pPr>
      <w:rPr>
        <w:rFonts w:ascii="Arial" w:hAnsi="Arial" w:hint="default"/>
      </w:rPr>
    </w:lvl>
    <w:lvl w:ilvl="6" w:tplc="208AA552" w:tentative="1">
      <w:start w:val="1"/>
      <w:numFmt w:val="bullet"/>
      <w:lvlText w:val="•"/>
      <w:lvlJc w:val="left"/>
      <w:pPr>
        <w:tabs>
          <w:tab w:val="num" w:pos="5040"/>
        </w:tabs>
        <w:ind w:left="5040" w:hanging="360"/>
      </w:pPr>
      <w:rPr>
        <w:rFonts w:ascii="Arial" w:hAnsi="Arial" w:hint="default"/>
      </w:rPr>
    </w:lvl>
    <w:lvl w:ilvl="7" w:tplc="E9C0F1B2" w:tentative="1">
      <w:start w:val="1"/>
      <w:numFmt w:val="bullet"/>
      <w:lvlText w:val="•"/>
      <w:lvlJc w:val="left"/>
      <w:pPr>
        <w:tabs>
          <w:tab w:val="num" w:pos="5760"/>
        </w:tabs>
        <w:ind w:left="5760" w:hanging="360"/>
      </w:pPr>
      <w:rPr>
        <w:rFonts w:ascii="Arial" w:hAnsi="Arial" w:hint="default"/>
      </w:rPr>
    </w:lvl>
    <w:lvl w:ilvl="8" w:tplc="BE24DAC0" w:tentative="1">
      <w:start w:val="1"/>
      <w:numFmt w:val="bullet"/>
      <w:lvlText w:val="•"/>
      <w:lvlJc w:val="left"/>
      <w:pPr>
        <w:tabs>
          <w:tab w:val="num" w:pos="6480"/>
        </w:tabs>
        <w:ind w:left="6480" w:hanging="360"/>
      </w:pPr>
      <w:rPr>
        <w:rFonts w:ascii="Arial" w:hAnsi="Arial" w:hint="default"/>
      </w:rPr>
    </w:lvl>
  </w:abstractNum>
  <w:abstractNum w:abstractNumId="52">
    <w:nsid w:val="63241592"/>
    <w:multiLevelType w:val="hybridMultilevel"/>
    <w:tmpl w:val="51B85F40"/>
    <w:lvl w:ilvl="0" w:tplc="D81677B0">
      <w:start w:val="1"/>
      <w:numFmt w:val="bullet"/>
      <w:lvlText w:val="•"/>
      <w:lvlJc w:val="left"/>
      <w:pPr>
        <w:tabs>
          <w:tab w:val="num" w:pos="720"/>
        </w:tabs>
        <w:ind w:left="720" w:hanging="360"/>
      </w:pPr>
      <w:rPr>
        <w:rFonts w:ascii="Arial" w:hAnsi="Arial" w:hint="default"/>
      </w:rPr>
    </w:lvl>
    <w:lvl w:ilvl="1" w:tplc="1910F55A" w:tentative="1">
      <w:start w:val="1"/>
      <w:numFmt w:val="bullet"/>
      <w:lvlText w:val="•"/>
      <w:lvlJc w:val="left"/>
      <w:pPr>
        <w:tabs>
          <w:tab w:val="num" w:pos="1440"/>
        </w:tabs>
        <w:ind w:left="1440" w:hanging="360"/>
      </w:pPr>
      <w:rPr>
        <w:rFonts w:ascii="Arial" w:hAnsi="Arial" w:hint="default"/>
      </w:rPr>
    </w:lvl>
    <w:lvl w:ilvl="2" w:tplc="3044E798" w:tentative="1">
      <w:start w:val="1"/>
      <w:numFmt w:val="bullet"/>
      <w:lvlText w:val="•"/>
      <w:lvlJc w:val="left"/>
      <w:pPr>
        <w:tabs>
          <w:tab w:val="num" w:pos="2160"/>
        </w:tabs>
        <w:ind w:left="2160" w:hanging="360"/>
      </w:pPr>
      <w:rPr>
        <w:rFonts w:ascii="Arial" w:hAnsi="Arial" w:hint="default"/>
      </w:rPr>
    </w:lvl>
    <w:lvl w:ilvl="3" w:tplc="2F843EE0" w:tentative="1">
      <w:start w:val="1"/>
      <w:numFmt w:val="bullet"/>
      <w:lvlText w:val="•"/>
      <w:lvlJc w:val="left"/>
      <w:pPr>
        <w:tabs>
          <w:tab w:val="num" w:pos="2880"/>
        </w:tabs>
        <w:ind w:left="2880" w:hanging="360"/>
      </w:pPr>
      <w:rPr>
        <w:rFonts w:ascii="Arial" w:hAnsi="Arial" w:hint="default"/>
      </w:rPr>
    </w:lvl>
    <w:lvl w:ilvl="4" w:tplc="97401AB6" w:tentative="1">
      <w:start w:val="1"/>
      <w:numFmt w:val="bullet"/>
      <w:lvlText w:val="•"/>
      <w:lvlJc w:val="left"/>
      <w:pPr>
        <w:tabs>
          <w:tab w:val="num" w:pos="3600"/>
        </w:tabs>
        <w:ind w:left="3600" w:hanging="360"/>
      </w:pPr>
      <w:rPr>
        <w:rFonts w:ascii="Arial" w:hAnsi="Arial" w:hint="default"/>
      </w:rPr>
    </w:lvl>
    <w:lvl w:ilvl="5" w:tplc="1B9803C2" w:tentative="1">
      <w:start w:val="1"/>
      <w:numFmt w:val="bullet"/>
      <w:lvlText w:val="•"/>
      <w:lvlJc w:val="left"/>
      <w:pPr>
        <w:tabs>
          <w:tab w:val="num" w:pos="4320"/>
        </w:tabs>
        <w:ind w:left="4320" w:hanging="360"/>
      </w:pPr>
      <w:rPr>
        <w:rFonts w:ascii="Arial" w:hAnsi="Arial" w:hint="default"/>
      </w:rPr>
    </w:lvl>
    <w:lvl w:ilvl="6" w:tplc="9234493A" w:tentative="1">
      <w:start w:val="1"/>
      <w:numFmt w:val="bullet"/>
      <w:lvlText w:val="•"/>
      <w:lvlJc w:val="left"/>
      <w:pPr>
        <w:tabs>
          <w:tab w:val="num" w:pos="5040"/>
        </w:tabs>
        <w:ind w:left="5040" w:hanging="360"/>
      </w:pPr>
      <w:rPr>
        <w:rFonts w:ascii="Arial" w:hAnsi="Arial" w:hint="default"/>
      </w:rPr>
    </w:lvl>
    <w:lvl w:ilvl="7" w:tplc="89F2B268" w:tentative="1">
      <w:start w:val="1"/>
      <w:numFmt w:val="bullet"/>
      <w:lvlText w:val="•"/>
      <w:lvlJc w:val="left"/>
      <w:pPr>
        <w:tabs>
          <w:tab w:val="num" w:pos="5760"/>
        </w:tabs>
        <w:ind w:left="5760" w:hanging="360"/>
      </w:pPr>
      <w:rPr>
        <w:rFonts w:ascii="Arial" w:hAnsi="Arial" w:hint="default"/>
      </w:rPr>
    </w:lvl>
    <w:lvl w:ilvl="8" w:tplc="D5B04DDE" w:tentative="1">
      <w:start w:val="1"/>
      <w:numFmt w:val="bullet"/>
      <w:lvlText w:val="•"/>
      <w:lvlJc w:val="left"/>
      <w:pPr>
        <w:tabs>
          <w:tab w:val="num" w:pos="6480"/>
        </w:tabs>
        <w:ind w:left="6480" w:hanging="360"/>
      </w:pPr>
      <w:rPr>
        <w:rFonts w:ascii="Arial" w:hAnsi="Arial" w:hint="default"/>
      </w:rPr>
    </w:lvl>
  </w:abstractNum>
  <w:abstractNum w:abstractNumId="53">
    <w:nsid w:val="648C0D35"/>
    <w:multiLevelType w:val="hybridMultilevel"/>
    <w:tmpl w:val="C1206EB8"/>
    <w:lvl w:ilvl="0" w:tplc="1A78D0CA">
      <w:start w:val="1"/>
      <w:numFmt w:val="decimal"/>
      <w:lvlText w:val="%1."/>
      <w:lvlJc w:val="left"/>
      <w:pPr>
        <w:tabs>
          <w:tab w:val="num" w:pos="720"/>
        </w:tabs>
        <w:ind w:left="720" w:hanging="360"/>
      </w:pPr>
    </w:lvl>
    <w:lvl w:ilvl="1" w:tplc="8CFE95CA" w:tentative="1">
      <w:start w:val="1"/>
      <w:numFmt w:val="decimal"/>
      <w:lvlText w:val="%2."/>
      <w:lvlJc w:val="left"/>
      <w:pPr>
        <w:tabs>
          <w:tab w:val="num" w:pos="1440"/>
        </w:tabs>
        <w:ind w:left="1440" w:hanging="360"/>
      </w:pPr>
    </w:lvl>
    <w:lvl w:ilvl="2" w:tplc="EE585A14" w:tentative="1">
      <w:start w:val="1"/>
      <w:numFmt w:val="decimal"/>
      <w:lvlText w:val="%3."/>
      <w:lvlJc w:val="left"/>
      <w:pPr>
        <w:tabs>
          <w:tab w:val="num" w:pos="2160"/>
        </w:tabs>
        <w:ind w:left="2160" w:hanging="360"/>
      </w:pPr>
    </w:lvl>
    <w:lvl w:ilvl="3" w:tplc="07EC22DA" w:tentative="1">
      <w:start w:val="1"/>
      <w:numFmt w:val="decimal"/>
      <w:lvlText w:val="%4."/>
      <w:lvlJc w:val="left"/>
      <w:pPr>
        <w:tabs>
          <w:tab w:val="num" w:pos="2880"/>
        </w:tabs>
        <w:ind w:left="2880" w:hanging="360"/>
      </w:pPr>
    </w:lvl>
    <w:lvl w:ilvl="4" w:tplc="657CE5CA" w:tentative="1">
      <w:start w:val="1"/>
      <w:numFmt w:val="decimal"/>
      <w:lvlText w:val="%5."/>
      <w:lvlJc w:val="left"/>
      <w:pPr>
        <w:tabs>
          <w:tab w:val="num" w:pos="3600"/>
        </w:tabs>
        <w:ind w:left="3600" w:hanging="360"/>
      </w:pPr>
    </w:lvl>
    <w:lvl w:ilvl="5" w:tplc="3B4C5E5C" w:tentative="1">
      <w:start w:val="1"/>
      <w:numFmt w:val="decimal"/>
      <w:lvlText w:val="%6."/>
      <w:lvlJc w:val="left"/>
      <w:pPr>
        <w:tabs>
          <w:tab w:val="num" w:pos="4320"/>
        </w:tabs>
        <w:ind w:left="4320" w:hanging="360"/>
      </w:pPr>
    </w:lvl>
    <w:lvl w:ilvl="6" w:tplc="84CE397A" w:tentative="1">
      <w:start w:val="1"/>
      <w:numFmt w:val="decimal"/>
      <w:lvlText w:val="%7."/>
      <w:lvlJc w:val="left"/>
      <w:pPr>
        <w:tabs>
          <w:tab w:val="num" w:pos="5040"/>
        </w:tabs>
        <w:ind w:left="5040" w:hanging="360"/>
      </w:pPr>
    </w:lvl>
    <w:lvl w:ilvl="7" w:tplc="8C2E4416" w:tentative="1">
      <w:start w:val="1"/>
      <w:numFmt w:val="decimal"/>
      <w:lvlText w:val="%8."/>
      <w:lvlJc w:val="left"/>
      <w:pPr>
        <w:tabs>
          <w:tab w:val="num" w:pos="5760"/>
        </w:tabs>
        <w:ind w:left="5760" w:hanging="360"/>
      </w:pPr>
    </w:lvl>
    <w:lvl w:ilvl="8" w:tplc="59E63B40" w:tentative="1">
      <w:start w:val="1"/>
      <w:numFmt w:val="decimal"/>
      <w:lvlText w:val="%9."/>
      <w:lvlJc w:val="left"/>
      <w:pPr>
        <w:tabs>
          <w:tab w:val="num" w:pos="6480"/>
        </w:tabs>
        <w:ind w:left="6480" w:hanging="360"/>
      </w:pPr>
    </w:lvl>
  </w:abstractNum>
  <w:abstractNum w:abstractNumId="54">
    <w:nsid w:val="66C674F2"/>
    <w:multiLevelType w:val="hybridMultilevel"/>
    <w:tmpl w:val="5464DEF0"/>
    <w:lvl w:ilvl="0" w:tplc="5258540C">
      <w:start w:val="1"/>
      <w:numFmt w:val="bullet"/>
      <w:lvlText w:val="•"/>
      <w:lvlJc w:val="left"/>
      <w:pPr>
        <w:tabs>
          <w:tab w:val="num" w:pos="720"/>
        </w:tabs>
        <w:ind w:left="720" w:hanging="360"/>
      </w:pPr>
      <w:rPr>
        <w:rFonts w:ascii="Arial" w:hAnsi="Arial" w:hint="default"/>
      </w:rPr>
    </w:lvl>
    <w:lvl w:ilvl="1" w:tplc="B1FA40EC" w:tentative="1">
      <w:start w:val="1"/>
      <w:numFmt w:val="bullet"/>
      <w:lvlText w:val="•"/>
      <w:lvlJc w:val="left"/>
      <w:pPr>
        <w:tabs>
          <w:tab w:val="num" w:pos="1440"/>
        </w:tabs>
        <w:ind w:left="1440" w:hanging="360"/>
      </w:pPr>
      <w:rPr>
        <w:rFonts w:ascii="Arial" w:hAnsi="Arial" w:hint="default"/>
      </w:rPr>
    </w:lvl>
    <w:lvl w:ilvl="2" w:tplc="EE6E94EE" w:tentative="1">
      <w:start w:val="1"/>
      <w:numFmt w:val="bullet"/>
      <w:lvlText w:val="•"/>
      <w:lvlJc w:val="left"/>
      <w:pPr>
        <w:tabs>
          <w:tab w:val="num" w:pos="2160"/>
        </w:tabs>
        <w:ind w:left="2160" w:hanging="360"/>
      </w:pPr>
      <w:rPr>
        <w:rFonts w:ascii="Arial" w:hAnsi="Arial" w:hint="default"/>
      </w:rPr>
    </w:lvl>
    <w:lvl w:ilvl="3" w:tplc="DE260694" w:tentative="1">
      <w:start w:val="1"/>
      <w:numFmt w:val="bullet"/>
      <w:lvlText w:val="•"/>
      <w:lvlJc w:val="left"/>
      <w:pPr>
        <w:tabs>
          <w:tab w:val="num" w:pos="2880"/>
        </w:tabs>
        <w:ind w:left="2880" w:hanging="360"/>
      </w:pPr>
      <w:rPr>
        <w:rFonts w:ascii="Arial" w:hAnsi="Arial" w:hint="default"/>
      </w:rPr>
    </w:lvl>
    <w:lvl w:ilvl="4" w:tplc="9886C522" w:tentative="1">
      <w:start w:val="1"/>
      <w:numFmt w:val="bullet"/>
      <w:lvlText w:val="•"/>
      <w:lvlJc w:val="left"/>
      <w:pPr>
        <w:tabs>
          <w:tab w:val="num" w:pos="3600"/>
        </w:tabs>
        <w:ind w:left="3600" w:hanging="360"/>
      </w:pPr>
      <w:rPr>
        <w:rFonts w:ascii="Arial" w:hAnsi="Arial" w:hint="default"/>
      </w:rPr>
    </w:lvl>
    <w:lvl w:ilvl="5" w:tplc="5810CC66" w:tentative="1">
      <w:start w:val="1"/>
      <w:numFmt w:val="bullet"/>
      <w:lvlText w:val="•"/>
      <w:lvlJc w:val="left"/>
      <w:pPr>
        <w:tabs>
          <w:tab w:val="num" w:pos="4320"/>
        </w:tabs>
        <w:ind w:left="4320" w:hanging="360"/>
      </w:pPr>
      <w:rPr>
        <w:rFonts w:ascii="Arial" w:hAnsi="Arial" w:hint="default"/>
      </w:rPr>
    </w:lvl>
    <w:lvl w:ilvl="6" w:tplc="D8A27DCA" w:tentative="1">
      <w:start w:val="1"/>
      <w:numFmt w:val="bullet"/>
      <w:lvlText w:val="•"/>
      <w:lvlJc w:val="left"/>
      <w:pPr>
        <w:tabs>
          <w:tab w:val="num" w:pos="5040"/>
        </w:tabs>
        <w:ind w:left="5040" w:hanging="360"/>
      </w:pPr>
      <w:rPr>
        <w:rFonts w:ascii="Arial" w:hAnsi="Arial" w:hint="default"/>
      </w:rPr>
    </w:lvl>
    <w:lvl w:ilvl="7" w:tplc="220C8FE0" w:tentative="1">
      <w:start w:val="1"/>
      <w:numFmt w:val="bullet"/>
      <w:lvlText w:val="•"/>
      <w:lvlJc w:val="left"/>
      <w:pPr>
        <w:tabs>
          <w:tab w:val="num" w:pos="5760"/>
        </w:tabs>
        <w:ind w:left="5760" w:hanging="360"/>
      </w:pPr>
      <w:rPr>
        <w:rFonts w:ascii="Arial" w:hAnsi="Arial" w:hint="default"/>
      </w:rPr>
    </w:lvl>
    <w:lvl w:ilvl="8" w:tplc="230CFB74" w:tentative="1">
      <w:start w:val="1"/>
      <w:numFmt w:val="bullet"/>
      <w:lvlText w:val="•"/>
      <w:lvlJc w:val="left"/>
      <w:pPr>
        <w:tabs>
          <w:tab w:val="num" w:pos="6480"/>
        </w:tabs>
        <w:ind w:left="6480" w:hanging="360"/>
      </w:pPr>
      <w:rPr>
        <w:rFonts w:ascii="Arial" w:hAnsi="Arial" w:hint="default"/>
      </w:rPr>
    </w:lvl>
  </w:abstractNum>
  <w:abstractNum w:abstractNumId="55">
    <w:nsid w:val="697341C0"/>
    <w:multiLevelType w:val="hybridMultilevel"/>
    <w:tmpl w:val="40F43F40"/>
    <w:lvl w:ilvl="0" w:tplc="C7D6160E">
      <w:start w:val="1"/>
      <w:numFmt w:val="bullet"/>
      <w:lvlText w:val="•"/>
      <w:lvlJc w:val="left"/>
      <w:pPr>
        <w:tabs>
          <w:tab w:val="num" w:pos="720"/>
        </w:tabs>
        <w:ind w:left="720" w:hanging="360"/>
      </w:pPr>
      <w:rPr>
        <w:rFonts w:ascii="Arial" w:hAnsi="Arial" w:hint="default"/>
      </w:rPr>
    </w:lvl>
    <w:lvl w:ilvl="1" w:tplc="8272C4AE" w:tentative="1">
      <w:start w:val="1"/>
      <w:numFmt w:val="bullet"/>
      <w:lvlText w:val="•"/>
      <w:lvlJc w:val="left"/>
      <w:pPr>
        <w:tabs>
          <w:tab w:val="num" w:pos="1440"/>
        </w:tabs>
        <w:ind w:left="1440" w:hanging="360"/>
      </w:pPr>
      <w:rPr>
        <w:rFonts w:ascii="Arial" w:hAnsi="Arial" w:hint="default"/>
      </w:rPr>
    </w:lvl>
    <w:lvl w:ilvl="2" w:tplc="D9E48AEE" w:tentative="1">
      <w:start w:val="1"/>
      <w:numFmt w:val="bullet"/>
      <w:lvlText w:val="•"/>
      <w:lvlJc w:val="left"/>
      <w:pPr>
        <w:tabs>
          <w:tab w:val="num" w:pos="2160"/>
        </w:tabs>
        <w:ind w:left="2160" w:hanging="360"/>
      </w:pPr>
      <w:rPr>
        <w:rFonts w:ascii="Arial" w:hAnsi="Arial" w:hint="default"/>
      </w:rPr>
    </w:lvl>
    <w:lvl w:ilvl="3" w:tplc="78060BDE" w:tentative="1">
      <w:start w:val="1"/>
      <w:numFmt w:val="bullet"/>
      <w:lvlText w:val="•"/>
      <w:lvlJc w:val="left"/>
      <w:pPr>
        <w:tabs>
          <w:tab w:val="num" w:pos="2880"/>
        </w:tabs>
        <w:ind w:left="2880" w:hanging="360"/>
      </w:pPr>
      <w:rPr>
        <w:rFonts w:ascii="Arial" w:hAnsi="Arial" w:hint="default"/>
      </w:rPr>
    </w:lvl>
    <w:lvl w:ilvl="4" w:tplc="B7583E90" w:tentative="1">
      <w:start w:val="1"/>
      <w:numFmt w:val="bullet"/>
      <w:lvlText w:val="•"/>
      <w:lvlJc w:val="left"/>
      <w:pPr>
        <w:tabs>
          <w:tab w:val="num" w:pos="3600"/>
        </w:tabs>
        <w:ind w:left="3600" w:hanging="360"/>
      </w:pPr>
      <w:rPr>
        <w:rFonts w:ascii="Arial" w:hAnsi="Arial" w:hint="default"/>
      </w:rPr>
    </w:lvl>
    <w:lvl w:ilvl="5" w:tplc="9E186EB2" w:tentative="1">
      <w:start w:val="1"/>
      <w:numFmt w:val="bullet"/>
      <w:lvlText w:val="•"/>
      <w:lvlJc w:val="left"/>
      <w:pPr>
        <w:tabs>
          <w:tab w:val="num" w:pos="4320"/>
        </w:tabs>
        <w:ind w:left="4320" w:hanging="360"/>
      </w:pPr>
      <w:rPr>
        <w:rFonts w:ascii="Arial" w:hAnsi="Arial" w:hint="default"/>
      </w:rPr>
    </w:lvl>
    <w:lvl w:ilvl="6" w:tplc="117E815C" w:tentative="1">
      <w:start w:val="1"/>
      <w:numFmt w:val="bullet"/>
      <w:lvlText w:val="•"/>
      <w:lvlJc w:val="left"/>
      <w:pPr>
        <w:tabs>
          <w:tab w:val="num" w:pos="5040"/>
        </w:tabs>
        <w:ind w:left="5040" w:hanging="360"/>
      </w:pPr>
      <w:rPr>
        <w:rFonts w:ascii="Arial" w:hAnsi="Arial" w:hint="default"/>
      </w:rPr>
    </w:lvl>
    <w:lvl w:ilvl="7" w:tplc="06BCADBE" w:tentative="1">
      <w:start w:val="1"/>
      <w:numFmt w:val="bullet"/>
      <w:lvlText w:val="•"/>
      <w:lvlJc w:val="left"/>
      <w:pPr>
        <w:tabs>
          <w:tab w:val="num" w:pos="5760"/>
        </w:tabs>
        <w:ind w:left="5760" w:hanging="360"/>
      </w:pPr>
      <w:rPr>
        <w:rFonts w:ascii="Arial" w:hAnsi="Arial" w:hint="default"/>
      </w:rPr>
    </w:lvl>
    <w:lvl w:ilvl="8" w:tplc="CD2A61A4" w:tentative="1">
      <w:start w:val="1"/>
      <w:numFmt w:val="bullet"/>
      <w:lvlText w:val="•"/>
      <w:lvlJc w:val="left"/>
      <w:pPr>
        <w:tabs>
          <w:tab w:val="num" w:pos="6480"/>
        </w:tabs>
        <w:ind w:left="6480" w:hanging="360"/>
      </w:pPr>
      <w:rPr>
        <w:rFonts w:ascii="Arial" w:hAnsi="Arial" w:hint="default"/>
      </w:rPr>
    </w:lvl>
  </w:abstractNum>
  <w:abstractNum w:abstractNumId="56">
    <w:nsid w:val="6A2A2DE3"/>
    <w:multiLevelType w:val="hybridMultilevel"/>
    <w:tmpl w:val="50AC6EFE"/>
    <w:lvl w:ilvl="0" w:tplc="6D6E8DFA">
      <w:start w:val="1"/>
      <w:numFmt w:val="bullet"/>
      <w:lvlText w:val="•"/>
      <w:lvlJc w:val="left"/>
      <w:pPr>
        <w:tabs>
          <w:tab w:val="num" w:pos="720"/>
        </w:tabs>
        <w:ind w:left="720" w:hanging="360"/>
      </w:pPr>
      <w:rPr>
        <w:rFonts w:ascii="Arial" w:hAnsi="Arial" w:hint="default"/>
      </w:rPr>
    </w:lvl>
    <w:lvl w:ilvl="1" w:tplc="4296012A" w:tentative="1">
      <w:start w:val="1"/>
      <w:numFmt w:val="bullet"/>
      <w:lvlText w:val="•"/>
      <w:lvlJc w:val="left"/>
      <w:pPr>
        <w:tabs>
          <w:tab w:val="num" w:pos="1440"/>
        </w:tabs>
        <w:ind w:left="1440" w:hanging="360"/>
      </w:pPr>
      <w:rPr>
        <w:rFonts w:ascii="Arial" w:hAnsi="Arial" w:hint="default"/>
      </w:rPr>
    </w:lvl>
    <w:lvl w:ilvl="2" w:tplc="DF1E1EEC" w:tentative="1">
      <w:start w:val="1"/>
      <w:numFmt w:val="bullet"/>
      <w:lvlText w:val="•"/>
      <w:lvlJc w:val="left"/>
      <w:pPr>
        <w:tabs>
          <w:tab w:val="num" w:pos="2160"/>
        </w:tabs>
        <w:ind w:left="2160" w:hanging="360"/>
      </w:pPr>
      <w:rPr>
        <w:rFonts w:ascii="Arial" w:hAnsi="Arial" w:hint="default"/>
      </w:rPr>
    </w:lvl>
    <w:lvl w:ilvl="3" w:tplc="C6A064B0" w:tentative="1">
      <w:start w:val="1"/>
      <w:numFmt w:val="bullet"/>
      <w:lvlText w:val="•"/>
      <w:lvlJc w:val="left"/>
      <w:pPr>
        <w:tabs>
          <w:tab w:val="num" w:pos="2880"/>
        </w:tabs>
        <w:ind w:left="2880" w:hanging="360"/>
      </w:pPr>
      <w:rPr>
        <w:rFonts w:ascii="Arial" w:hAnsi="Arial" w:hint="default"/>
      </w:rPr>
    </w:lvl>
    <w:lvl w:ilvl="4" w:tplc="21425024" w:tentative="1">
      <w:start w:val="1"/>
      <w:numFmt w:val="bullet"/>
      <w:lvlText w:val="•"/>
      <w:lvlJc w:val="left"/>
      <w:pPr>
        <w:tabs>
          <w:tab w:val="num" w:pos="3600"/>
        </w:tabs>
        <w:ind w:left="3600" w:hanging="360"/>
      </w:pPr>
      <w:rPr>
        <w:rFonts w:ascii="Arial" w:hAnsi="Arial" w:hint="default"/>
      </w:rPr>
    </w:lvl>
    <w:lvl w:ilvl="5" w:tplc="0AA25268" w:tentative="1">
      <w:start w:val="1"/>
      <w:numFmt w:val="bullet"/>
      <w:lvlText w:val="•"/>
      <w:lvlJc w:val="left"/>
      <w:pPr>
        <w:tabs>
          <w:tab w:val="num" w:pos="4320"/>
        </w:tabs>
        <w:ind w:left="4320" w:hanging="360"/>
      </w:pPr>
      <w:rPr>
        <w:rFonts w:ascii="Arial" w:hAnsi="Arial" w:hint="default"/>
      </w:rPr>
    </w:lvl>
    <w:lvl w:ilvl="6" w:tplc="F55A3510" w:tentative="1">
      <w:start w:val="1"/>
      <w:numFmt w:val="bullet"/>
      <w:lvlText w:val="•"/>
      <w:lvlJc w:val="left"/>
      <w:pPr>
        <w:tabs>
          <w:tab w:val="num" w:pos="5040"/>
        </w:tabs>
        <w:ind w:left="5040" w:hanging="360"/>
      </w:pPr>
      <w:rPr>
        <w:rFonts w:ascii="Arial" w:hAnsi="Arial" w:hint="default"/>
      </w:rPr>
    </w:lvl>
    <w:lvl w:ilvl="7" w:tplc="19B0C238" w:tentative="1">
      <w:start w:val="1"/>
      <w:numFmt w:val="bullet"/>
      <w:lvlText w:val="•"/>
      <w:lvlJc w:val="left"/>
      <w:pPr>
        <w:tabs>
          <w:tab w:val="num" w:pos="5760"/>
        </w:tabs>
        <w:ind w:left="5760" w:hanging="360"/>
      </w:pPr>
      <w:rPr>
        <w:rFonts w:ascii="Arial" w:hAnsi="Arial" w:hint="default"/>
      </w:rPr>
    </w:lvl>
    <w:lvl w:ilvl="8" w:tplc="66D2FE1A" w:tentative="1">
      <w:start w:val="1"/>
      <w:numFmt w:val="bullet"/>
      <w:lvlText w:val="•"/>
      <w:lvlJc w:val="left"/>
      <w:pPr>
        <w:tabs>
          <w:tab w:val="num" w:pos="6480"/>
        </w:tabs>
        <w:ind w:left="6480" w:hanging="360"/>
      </w:pPr>
      <w:rPr>
        <w:rFonts w:ascii="Arial" w:hAnsi="Arial" w:hint="default"/>
      </w:rPr>
    </w:lvl>
  </w:abstractNum>
  <w:abstractNum w:abstractNumId="57">
    <w:nsid w:val="6A895534"/>
    <w:multiLevelType w:val="hybridMultilevel"/>
    <w:tmpl w:val="E312B75C"/>
    <w:lvl w:ilvl="0" w:tplc="D1B6E034">
      <w:start w:val="1"/>
      <w:numFmt w:val="bullet"/>
      <w:lvlText w:val="•"/>
      <w:lvlJc w:val="left"/>
      <w:pPr>
        <w:tabs>
          <w:tab w:val="num" w:pos="720"/>
        </w:tabs>
        <w:ind w:left="720" w:hanging="360"/>
      </w:pPr>
      <w:rPr>
        <w:rFonts w:ascii="Arial" w:hAnsi="Arial" w:hint="default"/>
      </w:rPr>
    </w:lvl>
    <w:lvl w:ilvl="1" w:tplc="C6E6118C" w:tentative="1">
      <w:start w:val="1"/>
      <w:numFmt w:val="bullet"/>
      <w:lvlText w:val="•"/>
      <w:lvlJc w:val="left"/>
      <w:pPr>
        <w:tabs>
          <w:tab w:val="num" w:pos="1440"/>
        </w:tabs>
        <w:ind w:left="1440" w:hanging="360"/>
      </w:pPr>
      <w:rPr>
        <w:rFonts w:ascii="Arial" w:hAnsi="Arial" w:hint="default"/>
      </w:rPr>
    </w:lvl>
    <w:lvl w:ilvl="2" w:tplc="7724FE9C" w:tentative="1">
      <w:start w:val="1"/>
      <w:numFmt w:val="bullet"/>
      <w:lvlText w:val="•"/>
      <w:lvlJc w:val="left"/>
      <w:pPr>
        <w:tabs>
          <w:tab w:val="num" w:pos="2160"/>
        </w:tabs>
        <w:ind w:left="2160" w:hanging="360"/>
      </w:pPr>
      <w:rPr>
        <w:rFonts w:ascii="Arial" w:hAnsi="Arial" w:hint="default"/>
      </w:rPr>
    </w:lvl>
    <w:lvl w:ilvl="3" w:tplc="387A24FE" w:tentative="1">
      <w:start w:val="1"/>
      <w:numFmt w:val="bullet"/>
      <w:lvlText w:val="•"/>
      <w:lvlJc w:val="left"/>
      <w:pPr>
        <w:tabs>
          <w:tab w:val="num" w:pos="2880"/>
        </w:tabs>
        <w:ind w:left="2880" w:hanging="360"/>
      </w:pPr>
      <w:rPr>
        <w:rFonts w:ascii="Arial" w:hAnsi="Arial" w:hint="default"/>
      </w:rPr>
    </w:lvl>
    <w:lvl w:ilvl="4" w:tplc="6CA0AEC4" w:tentative="1">
      <w:start w:val="1"/>
      <w:numFmt w:val="bullet"/>
      <w:lvlText w:val="•"/>
      <w:lvlJc w:val="left"/>
      <w:pPr>
        <w:tabs>
          <w:tab w:val="num" w:pos="3600"/>
        </w:tabs>
        <w:ind w:left="3600" w:hanging="360"/>
      </w:pPr>
      <w:rPr>
        <w:rFonts w:ascii="Arial" w:hAnsi="Arial" w:hint="default"/>
      </w:rPr>
    </w:lvl>
    <w:lvl w:ilvl="5" w:tplc="09E624BA" w:tentative="1">
      <w:start w:val="1"/>
      <w:numFmt w:val="bullet"/>
      <w:lvlText w:val="•"/>
      <w:lvlJc w:val="left"/>
      <w:pPr>
        <w:tabs>
          <w:tab w:val="num" w:pos="4320"/>
        </w:tabs>
        <w:ind w:left="4320" w:hanging="360"/>
      </w:pPr>
      <w:rPr>
        <w:rFonts w:ascii="Arial" w:hAnsi="Arial" w:hint="default"/>
      </w:rPr>
    </w:lvl>
    <w:lvl w:ilvl="6" w:tplc="38046B88" w:tentative="1">
      <w:start w:val="1"/>
      <w:numFmt w:val="bullet"/>
      <w:lvlText w:val="•"/>
      <w:lvlJc w:val="left"/>
      <w:pPr>
        <w:tabs>
          <w:tab w:val="num" w:pos="5040"/>
        </w:tabs>
        <w:ind w:left="5040" w:hanging="360"/>
      </w:pPr>
      <w:rPr>
        <w:rFonts w:ascii="Arial" w:hAnsi="Arial" w:hint="default"/>
      </w:rPr>
    </w:lvl>
    <w:lvl w:ilvl="7" w:tplc="D8CA7B02" w:tentative="1">
      <w:start w:val="1"/>
      <w:numFmt w:val="bullet"/>
      <w:lvlText w:val="•"/>
      <w:lvlJc w:val="left"/>
      <w:pPr>
        <w:tabs>
          <w:tab w:val="num" w:pos="5760"/>
        </w:tabs>
        <w:ind w:left="5760" w:hanging="360"/>
      </w:pPr>
      <w:rPr>
        <w:rFonts w:ascii="Arial" w:hAnsi="Arial" w:hint="default"/>
      </w:rPr>
    </w:lvl>
    <w:lvl w:ilvl="8" w:tplc="9E9C6270" w:tentative="1">
      <w:start w:val="1"/>
      <w:numFmt w:val="bullet"/>
      <w:lvlText w:val="•"/>
      <w:lvlJc w:val="left"/>
      <w:pPr>
        <w:tabs>
          <w:tab w:val="num" w:pos="6480"/>
        </w:tabs>
        <w:ind w:left="6480" w:hanging="360"/>
      </w:pPr>
      <w:rPr>
        <w:rFonts w:ascii="Arial" w:hAnsi="Arial" w:hint="default"/>
      </w:rPr>
    </w:lvl>
  </w:abstractNum>
  <w:abstractNum w:abstractNumId="58">
    <w:nsid w:val="6B7A7479"/>
    <w:multiLevelType w:val="hybridMultilevel"/>
    <w:tmpl w:val="5420E294"/>
    <w:lvl w:ilvl="0" w:tplc="C7824930">
      <w:start w:val="1"/>
      <w:numFmt w:val="bullet"/>
      <w:lvlText w:val="•"/>
      <w:lvlJc w:val="left"/>
      <w:pPr>
        <w:tabs>
          <w:tab w:val="num" w:pos="720"/>
        </w:tabs>
        <w:ind w:left="720" w:hanging="360"/>
      </w:pPr>
      <w:rPr>
        <w:rFonts w:ascii="Arial" w:hAnsi="Arial" w:hint="default"/>
      </w:rPr>
    </w:lvl>
    <w:lvl w:ilvl="1" w:tplc="283036D0" w:tentative="1">
      <w:start w:val="1"/>
      <w:numFmt w:val="bullet"/>
      <w:lvlText w:val="•"/>
      <w:lvlJc w:val="left"/>
      <w:pPr>
        <w:tabs>
          <w:tab w:val="num" w:pos="1440"/>
        </w:tabs>
        <w:ind w:left="1440" w:hanging="360"/>
      </w:pPr>
      <w:rPr>
        <w:rFonts w:ascii="Arial" w:hAnsi="Arial" w:hint="default"/>
      </w:rPr>
    </w:lvl>
    <w:lvl w:ilvl="2" w:tplc="3250A770" w:tentative="1">
      <w:start w:val="1"/>
      <w:numFmt w:val="bullet"/>
      <w:lvlText w:val="•"/>
      <w:lvlJc w:val="left"/>
      <w:pPr>
        <w:tabs>
          <w:tab w:val="num" w:pos="2160"/>
        </w:tabs>
        <w:ind w:left="2160" w:hanging="360"/>
      </w:pPr>
      <w:rPr>
        <w:rFonts w:ascii="Arial" w:hAnsi="Arial" w:hint="default"/>
      </w:rPr>
    </w:lvl>
    <w:lvl w:ilvl="3" w:tplc="DEACE688" w:tentative="1">
      <w:start w:val="1"/>
      <w:numFmt w:val="bullet"/>
      <w:lvlText w:val="•"/>
      <w:lvlJc w:val="left"/>
      <w:pPr>
        <w:tabs>
          <w:tab w:val="num" w:pos="2880"/>
        </w:tabs>
        <w:ind w:left="2880" w:hanging="360"/>
      </w:pPr>
      <w:rPr>
        <w:rFonts w:ascii="Arial" w:hAnsi="Arial" w:hint="default"/>
      </w:rPr>
    </w:lvl>
    <w:lvl w:ilvl="4" w:tplc="6E288A56" w:tentative="1">
      <w:start w:val="1"/>
      <w:numFmt w:val="bullet"/>
      <w:lvlText w:val="•"/>
      <w:lvlJc w:val="left"/>
      <w:pPr>
        <w:tabs>
          <w:tab w:val="num" w:pos="3600"/>
        </w:tabs>
        <w:ind w:left="3600" w:hanging="360"/>
      </w:pPr>
      <w:rPr>
        <w:rFonts w:ascii="Arial" w:hAnsi="Arial" w:hint="default"/>
      </w:rPr>
    </w:lvl>
    <w:lvl w:ilvl="5" w:tplc="95D81FC6" w:tentative="1">
      <w:start w:val="1"/>
      <w:numFmt w:val="bullet"/>
      <w:lvlText w:val="•"/>
      <w:lvlJc w:val="left"/>
      <w:pPr>
        <w:tabs>
          <w:tab w:val="num" w:pos="4320"/>
        </w:tabs>
        <w:ind w:left="4320" w:hanging="360"/>
      </w:pPr>
      <w:rPr>
        <w:rFonts w:ascii="Arial" w:hAnsi="Arial" w:hint="default"/>
      </w:rPr>
    </w:lvl>
    <w:lvl w:ilvl="6" w:tplc="31FE6AE6" w:tentative="1">
      <w:start w:val="1"/>
      <w:numFmt w:val="bullet"/>
      <w:lvlText w:val="•"/>
      <w:lvlJc w:val="left"/>
      <w:pPr>
        <w:tabs>
          <w:tab w:val="num" w:pos="5040"/>
        </w:tabs>
        <w:ind w:left="5040" w:hanging="360"/>
      </w:pPr>
      <w:rPr>
        <w:rFonts w:ascii="Arial" w:hAnsi="Arial" w:hint="default"/>
      </w:rPr>
    </w:lvl>
    <w:lvl w:ilvl="7" w:tplc="704EC328" w:tentative="1">
      <w:start w:val="1"/>
      <w:numFmt w:val="bullet"/>
      <w:lvlText w:val="•"/>
      <w:lvlJc w:val="left"/>
      <w:pPr>
        <w:tabs>
          <w:tab w:val="num" w:pos="5760"/>
        </w:tabs>
        <w:ind w:left="5760" w:hanging="360"/>
      </w:pPr>
      <w:rPr>
        <w:rFonts w:ascii="Arial" w:hAnsi="Arial" w:hint="default"/>
      </w:rPr>
    </w:lvl>
    <w:lvl w:ilvl="8" w:tplc="74C65E48" w:tentative="1">
      <w:start w:val="1"/>
      <w:numFmt w:val="bullet"/>
      <w:lvlText w:val="•"/>
      <w:lvlJc w:val="left"/>
      <w:pPr>
        <w:tabs>
          <w:tab w:val="num" w:pos="6480"/>
        </w:tabs>
        <w:ind w:left="6480" w:hanging="360"/>
      </w:pPr>
      <w:rPr>
        <w:rFonts w:ascii="Arial" w:hAnsi="Arial" w:hint="default"/>
      </w:rPr>
    </w:lvl>
  </w:abstractNum>
  <w:abstractNum w:abstractNumId="59">
    <w:nsid w:val="6CA8469B"/>
    <w:multiLevelType w:val="hybridMultilevel"/>
    <w:tmpl w:val="E37E1156"/>
    <w:lvl w:ilvl="0" w:tplc="6B7277D8">
      <w:start w:val="1"/>
      <w:numFmt w:val="bullet"/>
      <w:lvlText w:val="•"/>
      <w:lvlJc w:val="left"/>
      <w:pPr>
        <w:tabs>
          <w:tab w:val="num" w:pos="720"/>
        </w:tabs>
        <w:ind w:left="720" w:hanging="360"/>
      </w:pPr>
      <w:rPr>
        <w:rFonts w:ascii="Arial" w:hAnsi="Arial" w:hint="default"/>
      </w:rPr>
    </w:lvl>
    <w:lvl w:ilvl="1" w:tplc="FF3EAAEE">
      <w:start w:val="1"/>
      <w:numFmt w:val="bullet"/>
      <w:lvlText w:val="•"/>
      <w:lvlJc w:val="left"/>
      <w:pPr>
        <w:tabs>
          <w:tab w:val="num" w:pos="1440"/>
        </w:tabs>
        <w:ind w:left="1440" w:hanging="360"/>
      </w:pPr>
      <w:rPr>
        <w:rFonts w:ascii="Arial" w:hAnsi="Arial" w:hint="default"/>
      </w:rPr>
    </w:lvl>
    <w:lvl w:ilvl="2" w:tplc="DF987B36" w:tentative="1">
      <w:start w:val="1"/>
      <w:numFmt w:val="bullet"/>
      <w:lvlText w:val="•"/>
      <w:lvlJc w:val="left"/>
      <w:pPr>
        <w:tabs>
          <w:tab w:val="num" w:pos="2160"/>
        </w:tabs>
        <w:ind w:left="2160" w:hanging="360"/>
      </w:pPr>
      <w:rPr>
        <w:rFonts w:ascii="Arial" w:hAnsi="Arial" w:hint="default"/>
      </w:rPr>
    </w:lvl>
    <w:lvl w:ilvl="3" w:tplc="660A0D9A" w:tentative="1">
      <w:start w:val="1"/>
      <w:numFmt w:val="bullet"/>
      <w:lvlText w:val="•"/>
      <w:lvlJc w:val="left"/>
      <w:pPr>
        <w:tabs>
          <w:tab w:val="num" w:pos="2880"/>
        </w:tabs>
        <w:ind w:left="2880" w:hanging="360"/>
      </w:pPr>
      <w:rPr>
        <w:rFonts w:ascii="Arial" w:hAnsi="Arial" w:hint="default"/>
      </w:rPr>
    </w:lvl>
    <w:lvl w:ilvl="4" w:tplc="1AB29B5A" w:tentative="1">
      <w:start w:val="1"/>
      <w:numFmt w:val="bullet"/>
      <w:lvlText w:val="•"/>
      <w:lvlJc w:val="left"/>
      <w:pPr>
        <w:tabs>
          <w:tab w:val="num" w:pos="3600"/>
        </w:tabs>
        <w:ind w:left="3600" w:hanging="360"/>
      </w:pPr>
      <w:rPr>
        <w:rFonts w:ascii="Arial" w:hAnsi="Arial" w:hint="default"/>
      </w:rPr>
    </w:lvl>
    <w:lvl w:ilvl="5" w:tplc="36829702" w:tentative="1">
      <w:start w:val="1"/>
      <w:numFmt w:val="bullet"/>
      <w:lvlText w:val="•"/>
      <w:lvlJc w:val="left"/>
      <w:pPr>
        <w:tabs>
          <w:tab w:val="num" w:pos="4320"/>
        </w:tabs>
        <w:ind w:left="4320" w:hanging="360"/>
      </w:pPr>
      <w:rPr>
        <w:rFonts w:ascii="Arial" w:hAnsi="Arial" w:hint="default"/>
      </w:rPr>
    </w:lvl>
    <w:lvl w:ilvl="6" w:tplc="944A5E22" w:tentative="1">
      <w:start w:val="1"/>
      <w:numFmt w:val="bullet"/>
      <w:lvlText w:val="•"/>
      <w:lvlJc w:val="left"/>
      <w:pPr>
        <w:tabs>
          <w:tab w:val="num" w:pos="5040"/>
        </w:tabs>
        <w:ind w:left="5040" w:hanging="360"/>
      </w:pPr>
      <w:rPr>
        <w:rFonts w:ascii="Arial" w:hAnsi="Arial" w:hint="default"/>
      </w:rPr>
    </w:lvl>
    <w:lvl w:ilvl="7" w:tplc="AB383084" w:tentative="1">
      <w:start w:val="1"/>
      <w:numFmt w:val="bullet"/>
      <w:lvlText w:val="•"/>
      <w:lvlJc w:val="left"/>
      <w:pPr>
        <w:tabs>
          <w:tab w:val="num" w:pos="5760"/>
        </w:tabs>
        <w:ind w:left="5760" w:hanging="360"/>
      </w:pPr>
      <w:rPr>
        <w:rFonts w:ascii="Arial" w:hAnsi="Arial" w:hint="default"/>
      </w:rPr>
    </w:lvl>
    <w:lvl w:ilvl="8" w:tplc="7DF00848" w:tentative="1">
      <w:start w:val="1"/>
      <w:numFmt w:val="bullet"/>
      <w:lvlText w:val="•"/>
      <w:lvlJc w:val="left"/>
      <w:pPr>
        <w:tabs>
          <w:tab w:val="num" w:pos="6480"/>
        </w:tabs>
        <w:ind w:left="6480" w:hanging="360"/>
      </w:pPr>
      <w:rPr>
        <w:rFonts w:ascii="Arial" w:hAnsi="Arial" w:hint="default"/>
      </w:rPr>
    </w:lvl>
  </w:abstractNum>
  <w:abstractNum w:abstractNumId="60">
    <w:nsid w:val="74F1220E"/>
    <w:multiLevelType w:val="hybridMultilevel"/>
    <w:tmpl w:val="DF6A651A"/>
    <w:lvl w:ilvl="0" w:tplc="E92A73E6">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61">
    <w:nsid w:val="7ABF3B17"/>
    <w:multiLevelType w:val="hybridMultilevel"/>
    <w:tmpl w:val="5F34C6F6"/>
    <w:lvl w:ilvl="0" w:tplc="5E6CD186">
      <w:start w:val="1"/>
      <w:numFmt w:val="bullet"/>
      <w:lvlText w:val="•"/>
      <w:lvlJc w:val="left"/>
      <w:pPr>
        <w:tabs>
          <w:tab w:val="num" w:pos="720"/>
        </w:tabs>
        <w:ind w:left="720" w:hanging="360"/>
      </w:pPr>
      <w:rPr>
        <w:rFonts w:ascii="Arial" w:hAnsi="Arial" w:hint="default"/>
      </w:rPr>
    </w:lvl>
    <w:lvl w:ilvl="1" w:tplc="7C2E7BC0" w:tentative="1">
      <w:start w:val="1"/>
      <w:numFmt w:val="bullet"/>
      <w:lvlText w:val="•"/>
      <w:lvlJc w:val="left"/>
      <w:pPr>
        <w:tabs>
          <w:tab w:val="num" w:pos="1440"/>
        </w:tabs>
        <w:ind w:left="1440" w:hanging="360"/>
      </w:pPr>
      <w:rPr>
        <w:rFonts w:ascii="Arial" w:hAnsi="Arial" w:hint="default"/>
      </w:rPr>
    </w:lvl>
    <w:lvl w:ilvl="2" w:tplc="003EBDAC" w:tentative="1">
      <w:start w:val="1"/>
      <w:numFmt w:val="bullet"/>
      <w:lvlText w:val="•"/>
      <w:lvlJc w:val="left"/>
      <w:pPr>
        <w:tabs>
          <w:tab w:val="num" w:pos="2160"/>
        </w:tabs>
        <w:ind w:left="2160" w:hanging="360"/>
      </w:pPr>
      <w:rPr>
        <w:rFonts w:ascii="Arial" w:hAnsi="Arial" w:hint="default"/>
      </w:rPr>
    </w:lvl>
    <w:lvl w:ilvl="3" w:tplc="0DFA7632" w:tentative="1">
      <w:start w:val="1"/>
      <w:numFmt w:val="bullet"/>
      <w:lvlText w:val="•"/>
      <w:lvlJc w:val="left"/>
      <w:pPr>
        <w:tabs>
          <w:tab w:val="num" w:pos="2880"/>
        </w:tabs>
        <w:ind w:left="2880" w:hanging="360"/>
      </w:pPr>
      <w:rPr>
        <w:rFonts w:ascii="Arial" w:hAnsi="Arial" w:hint="default"/>
      </w:rPr>
    </w:lvl>
    <w:lvl w:ilvl="4" w:tplc="BCBAB106" w:tentative="1">
      <w:start w:val="1"/>
      <w:numFmt w:val="bullet"/>
      <w:lvlText w:val="•"/>
      <w:lvlJc w:val="left"/>
      <w:pPr>
        <w:tabs>
          <w:tab w:val="num" w:pos="3600"/>
        </w:tabs>
        <w:ind w:left="3600" w:hanging="360"/>
      </w:pPr>
      <w:rPr>
        <w:rFonts w:ascii="Arial" w:hAnsi="Arial" w:hint="default"/>
      </w:rPr>
    </w:lvl>
    <w:lvl w:ilvl="5" w:tplc="A622D0F6" w:tentative="1">
      <w:start w:val="1"/>
      <w:numFmt w:val="bullet"/>
      <w:lvlText w:val="•"/>
      <w:lvlJc w:val="left"/>
      <w:pPr>
        <w:tabs>
          <w:tab w:val="num" w:pos="4320"/>
        </w:tabs>
        <w:ind w:left="4320" w:hanging="360"/>
      </w:pPr>
      <w:rPr>
        <w:rFonts w:ascii="Arial" w:hAnsi="Arial" w:hint="default"/>
      </w:rPr>
    </w:lvl>
    <w:lvl w:ilvl="6" w:tplc="FC002844" w:tentative="1">
      <w:start w:val="1"/>
      <w:numFmt w:val="bullet"/>
      <w:lvlText w:val="•"/>
      <w:lvlJc w:val="left"/>
      <w:pPr>
        <w:tabs>
          <w:tab w:val="num" w:pos="5040"/>
        </w:tabs>
        <w:ind w:left="5040" w:hanging="360"/>
      </w:pPr>
      <w:rPr>
        <w:rFonts w:ascii="Arial" w:hAnsi="Arial" w:hint="default"/>
      </w:rPr>
    </w:lvl>
    <w:lvl w:ilvl="7" w:tplc="1BBC6236" w:tentative="1">
      <w:start w:val="1"/>
      <w:numFmt w:val="bullet"/>
      <w:lvlText w:val="•"/>
      <w:lvlJc w:val="left"/>
      <w:pPr>
        <w:tabs>
          <w:tab w:val="num" w:pos="5760"/>
        </w:tabs>
        <w:ind w:left="5760" w:hanging="360"/>
      </w:pPr>
      <w:rPr>
        <w:rFonts w:ascii="Arial" w:hAnsi="Arial" w:hint="default"/>
      </w:rPr>
    </w:lvl>
    <w:lvl w:ilvl="8" w:tplc="4CA6FB2C" w:tentative="1">
      <w:start w:val="1"/>
      <w:numFmt w:val="bullet"/>
      <w:lvlText w:val="•"/>
      <w:lvlJc w:val="left"/>
      <w:pPr>
        <w:tabs>
          <w:tab w:val="num" w:pos="6480"/>
        </w:tabs>
        <w:ind w:left="6480" w:hanging="360"/>
      </w:pPr>
      <w:rPr>
        <w:rFonts w:ascii="Arial" w:hAnsi="Arial" w:hint="default"/>
      </w:rPr>
    </w:lvl>
  </w:abstractNum>
  <w:abstractNum w:abstractNumId="62">
    <w:nsid w:val="7B153094"/>
    <w:multiLevelType w:val="hybridMultilevel"/>
    <w:tmpl w:val="92507BD8"/>
    <w:lvl w:ilvl="0" w:tplc="85E29222">
      <w:start w:val="1"/>
      <w:numFmt w:val="bullet"/>
      <w:lvlText w:val="•"/>
      <w:lvlJc w:val="left"/>
      <w:pPr>
        <w:tabs>
          <w:tab w:val="num" w:pos="720"/>
        </w:tabs>
        <w:ind w:left="720" w:hanging="360"/>
      </w:pPr>
      <w:rPr>
        <w:rFonts w:ascii="Arial" w:hAnsi="Arial" w:hint="default"/>
      </w:rPr>
    </w:lvl>
    <w:lvl w:ilvl="1" w:tplc="86C6EFAC" w:tentative="1">
      <w:start w:val="1"/>
      <w:numFmt w:val="bullet"/>
      <w:lvlText w:val="•"/>
      <w:lvlJc w:val="left"/>
      <w:pPr>
        <w:tabs>
          <w:tab w:val="num" w:pos="1440"/>
        </w:tabs>
        <w:ind w:left="1440" w:hanging="360"/>
      </w:pPr>
      <w:rPr>
        <w:rFonts w:ascii="Arial" w:hAnsi="Arial" w:hint="default"/>
      </w:rPr>
    </w:lvl>
    <w:lvl w:ilvl="2" w:tplc="1EFE6B0A" w:tentative="1">
      <w:start w:val="1"/>
      <w:numFmt w:val="bullet"/>
      <w:lvlText w:val="•"/>
      <w:lvlJc w:val="left"/>
      <w:pPr>
        <w:tabs>
          <w:tab w:val="num" w:pos="2160"/>
        </w:tabs>
        <w:ind w:left="2160" w:hanging="360"/>
      </w:pPr>
      <w:rPr>
        <w:rFonts w:ascii="Arial" w:hAnsi="Arial" w:hint="default"/>
      </w:rPr>
    </w:lvl>
    <w:lvl w:ilvl="3" w:tplc="DC9E1F14" w:tentative="1">
      <w:start w:val="1"/>
      <w:numFmt w:val="bullet"/>
      <w:lvlText w:val="•"/>
      <w:lvlJc w:val="left"/>
      <w:pPr>
        <w:tabs>
          <w:tab w:val="num" w:pos="2880"/>
        </w:tabs>
        <w:ind w:left="2880" w:hanging="360"/>
      </w:pPr>
      <w:rPr>
        <w:rFonts w:ascii="Arial" w:hAnsi="Arial" w:hint="default"/>
      </w:rPr>
    </w:lvl>
    <w:lvl w:ilvl="4" w:tplc="B6DEF640" w:tentative="1">
      <w:start w:val="1"/>
      <w:numFmt w:val="bullet"/>
      <w:lvlText w:val="•"/>
      <w:lvlJc w:val="left"/>
      <w:pPr>
        <w:tabs>
          <w:tab w:val="num" w:pos="3600"/>
        </w:tabs>
        <w:ind w:left="3600" w:hanging="360"/>
      </w:pPr>
      <w:rPr>
        <w:rFonts w:ascii="Arial" w:hAnsi="Arial" w:hint="default"/>
      </w:rPr>
    </w:lvl>
    <w:lvl w:ilvl="5" w:tplc="7BAABC62" w:tentative="1">
      <w:start w:val="1"/>
      <w:numFmt w:val="bullet"/>
      <w:lvlText w:val="•"/>
      <w:lvlJc w:val="left"/>
      <w:pPr>
        <w:tabs>
          <w:tab w:val="num" w:pos="4320"/>
        </w:tabs>
        <w:ind w:left="4320" w:hanging="360"/>
      </w:pPr>
      <w:rPr>
        <w:rFonts w:ascii="Arial" w:hAnsi="Arial" w:hint="default"/>
      </w:rPr>
    </w:lvl>
    <w:lvl w:ilvl="6" w:tplc="A6E055B0" w:tentative="1">
      <w:start w:val="1"/>
      <w:numFmt w:val="bullet"/>
      <w:lvlText w:val="•"/>
      <w:lvlJc w:val="left"/>
      <w:pPr>
        <w:tabs>
          <w:tab w:val="num" w:pos="5040"/>
        </w:tabs>
        <w:ind w:left="5040" w:hanging="360"/>
      </w:pPr>
      <w:rPr>
        <w:rFonts w:ascii="Arial" w:hAnsi="Arial" w:hint="default"/>
      </w:rPr>
    </w:lvl>
    <w:lvl w:ilvl="7" w:tplc="C8C83BE8" w:tentative="1">
      <w:start w:val="1"/>
      <w:numFmt w:val="bullet"/>
      <w:lvlText w:val="•"/>
      <w:lvlJc w:val="left"/>
      <w:pPr>
        <w:tabs>
          <w:tab w:val="num" w:pos="5760"/>
        </w:tabs>
        <w:ind w:left="5760" w:hanging="360"/>
      </w:pPr>
      <w:rPr>
        <w:rFonts w:ascii="Arial" w:hAnsi="Arial" w:hint="default"/>
      </w:rPr>
    </w:lvl>
    <w:lvl w:ilvl="8" w:tplc="86085114" w:tentative="1">
      <w:start w:val="1"/>
      <w:numFmt w:val="bullet"/>
      <w:lvlText w:val="•"/>
      <w:lvlJc w:val="left"/>
      <w:pPr>
        <w:tabs>
          <w:tab w:val="num" w:pos="6480"/>
        </w:tabs>
        <w:ind w:left="6480" w:hanging="360"/>
      </w:pPr>
      <w:rPr>
        <w:rFonts w:ascii="Arial" w:hAnsi="Arial" w:hint="default"/>
      </w:rPr>
    </w:lvl>
  </w:abstractNum>
  <w:abstractNum w:abstractNumId="63">
    <w:nsid w:val="7C215BF7"/>
    <w:multiLevelType w:val="hybridMultilevel"/>
    <w:tmpl w:val="C2502336"/>
    <w:lvl w:ilvl="0" w:tplc="4B0EE3D2">
      <w:start w:val="1"/>
      <w:numFmt w:val="bullet"/>
      <w:lvlText w:val="•"/>
      <w:lvlJc w:val="left"/>
      <w:pPr>
        <w:tabs>
          <w:tab w:val="num" w:pos="720"/>
        </w:tabs>
        <w:ind w:left="720" w:hanging="360"/>
      </w:pPr>
      <w:rPr>
        <w:rFonts w:ascii="Arial" w:hAnsi="Arial" w:hint="default"/>
      </w:rPr>
    </w:lvl>
    <w:lvl w:ilvl="1" w:tplc="9C585934" w:tentative="1">
      <w:start w:val="1"/>
      <w:numFmt w:val="bullet"/>
      <w:lvlText w:val="•"/>
      <w:lvlJc w:val="left"/>
      <w:pPr>
        <w:tabs>
          <w:tab w:val="num" w:pos="1440"/>
        </w:tabs>
        <w:ind w:left="1440" w:hanging="360"/>
      </w:pPr>
      <w:rPr>
        <w:rFonts w:ascii="Arial" w:hAnsi="Arial" w:hint="default"/>
      </w:rPr>
    </w:lvl>
    <w:lvl w:ilvl="2" w:tplc="9028ED80" w:tentative="1">
      <w:start w:val="1"/>
      <w:numFmt w:val="bullet"/>
      <w:lvlText w:val="•"/>
      <w:lvlJc w:val="left"/>
      <w:pPr>
        <w:tabs>
          <w:tab w:val="num" w:pos="2160"/>
        </w:tabs>
        <w:ind w:left="2160" w:hanging="360"/>
      </w:pPr>
      <w:rPr>
        <w:rFonts w:ascii="Arial" w:hAnsi="Arial" w:hint="default"/>
      </w:rPr>
    </w:lvl>
    <w:lvl w:ilvl="3" w:tplc="D17E8690" w:tentative="1">
      <w:start w:val="1"/>
      <w:numFmt w:val="bullet"/>
      <w:lvlText w:val="•"/>
      <w:lvlJc w:val="left"/>
      <w:pPr>
        <w:tabs>
          <w:tab w:val="num" w:pos="2880"/>
        </w:tabs>
        <w:ind w:left="2880" w:hanging="360"/>
      </w:pPr>
      <w:rPr>
        <w:rFonts w:ascii="Arial" w:hAnsi="Arial" w:hint="default"/>
      </w:rPr>
    </w:lvl>
    <w:lvl w:ilvl="4" w:tplc="A5289F26" w:tentative="1">
      <w:start w:val="1"/>
      <w:numFmt w:val="bullet"/>
      <w:lvlText w:val="•"/>
      <w:lvlJc w:val="left"/>
      <w:pPr>
        <w:tabs>
          <w:tab w:val="num" w:pos="3600"/>
        </w:tabs>
        <w:ind w:left="3600" w:hanging="360"/>
      </w:pPr>
      <w:rPr>
        <w:rFonts w:ascii="Arial" w:hAnsi="Arial" w:hint="default"/>
      </w:rPr>
    </w:lvl>
    <w:lvl w:ilvl="5" w:tplc="0932281C" w:tentative="1">
      <w:start w:val="1"/>
      <w:numFmt w:val="bullet"/>
      <w:lvlText w:val="•"/>
      <w:lvlJc w:val="left"/>
      <w:pPr>
        <w:tabs>
          <w:tab w:val="num" w:pos="4320"/>
        </w:tabs>
        <w:ind w:left="4320" w:hanging="360"/>
      </w:pPr>
      <w:rPr>
        <w:rFonts w:ascii="Arial" w:hAnsi="Arial" w:hint="default"/>
      </w:rPr>
    </w:lvl>
    <w:lvl w:ilvl="6" w:tplc="0EB23AC8" w:tentative="1">
      <w:start w:val="1"/>
      <w:numFmt w:val="bullet"/>
      <w:lvlText w:val="•"/>
      <w:lvlJc w:val="left"/>
      <w:pPr>
        <w:tabs>
          <w:tab w:val="num" w:pos="5040"/>
        </w:tabs>
        <w:ind w:left="5040" w:hanging="360"/>
      </w:pPr>
      <w:rPr>
        <w:rFonts w:ascii="Arial" w:hAnsi="Arial" w:hint="default"/>
      </w:rPr>
    </w:lvl>
    <w:lvl w:ilvl="7" w:tplc="788651DC" w:tentative="1">
      <w:start w:val="1"/>
      <w:numFmt w:val="bullet"/>
      <w:lvlText w:val="•"/>
      <w:lvlJc w:val="left"/>
      <w:pPr>
        <w:tabs>
          <w:tab w:val="num" w:pos="5760"/>
        </w:tabs>
        <w:ind w:left="5760" w:hanging="360"/>
      </w:pPr>
      <w:rPr>
        <w:rFonts w:ascii="Arial" w:hAnsi="Arial" w:hint="default"/>
      </w:rPr>
    </w:lvl>
    <w:lvl w:ilvl="8" w:tplc="B4AE13AC" w:tentative="1">
      <w:start w:val="1"/>
      <w:numFmt w:val="bullet"/>
      <w:lvlText w:val="•"/>
      <w:lvlJc w:val="left"/>
      <w:pPr>
        <w:tabs>
          <w:tab w:val="num" w:pos="6480"/>
        </w:tabs>
        <w:ind w:left="6480" w:hanging="360"/>
      </w:pPr>
      <w:rPr>
        <w:rFonts w:ascii="Arial" w:hAnsi="Arial" w:hint="default"/>
      </w:rPr>
    </w:lvl>
  </w:abstractNum>
  <w:abstractNum w:abstractNumId="64">
    <w:nsid w:val="7C8E2B3F"/>
    <w:multiLevelType w:val="hybridMultilevel"/>
    <w:tmpl w:val="C1020F76"/>
    <w:lvl w:ilvl="0" w:tplc="B1C8FD0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7E0F62A6"/>
    <w:multiLevelType w:val="hybridMultilevel"/>
    <w:tmpl w:val="92A43524"/>
    <w:lvl w:ilvl="0" w:tplc="29420F5E">
      <w:start w:val="1"/>
      <w:numFmt w:val="bullet"/>
      <w:lvlText w:val="•"/>
      <w:lvlJc w:val="left"/>
      <w:pPr>
        <w:tabs>
          <w:tab w:val="num" w:pos="720"/>
        </w:tabs>
        <w:ind w:left="720" w:hanging="360"/>
      </w:pPr>
      <w:rPr>
        <w:rFonts w:ascii="Arial" w:hAnsi="Arial" w:hint="default"/>
      </w:rPr>
    </w:lvl>
    <w:lvl w:ilvl="1" w:tplc="FEA81190" w:tentative="1">
      <w:start w:val="1"/>
      <w:numFmt w:val="bullet"/>
      <w:lvlText w:val="•"/>
      <w:lvlJc w:val="left"/>
      <w:pPr>
        <w:tabs>
          <w:tab w:val="num" w:pos="1440"/>
        </w:tabs>
        <w:ind w:left="1440" w:hanging="360"/>
      </w:pPr>
      <w:rPr>
        <w:rFonts w:ascii="Arial" w:hAnsi="Arial" w:hint="default"/>
      </w:rPr>
    </w:lvl>
    <w:lvl w:ilvl="2" w:tplc="FDFA1936" w:tentative="1">
      <w:start w:val="1"/>
      <w:numFmt w:val="bullet"/>
      <w:lvlText w:val="•"/>
      <w:lvlJc w:val="left"/>
      <w:pPr>
        <w:tabs>
          <w:tab w:val="num" w:pos="2160"/>
        </w:tabs>
        <w:ind w:left="2160" w:hanging="360"/>
      </w:pPr>
      <w:rPr>
        <w:rFonts w:ascii="Arial" w:hAnsi="Arial" w:hint="default"/>
      </w:rPr>
    </w:lvl>
    <w:lvl w:ilvl="3" w:tplc="7B863962" w:tentative="1">
      <w:start w:val="1"/>
      <w:numFmt w:val="bullet"/>
      <w:lvlText w:val="•"/>
      <w:lvlJc w:val="left"/>
      <w:pPr>
        <w:tabs>
          <w:tab w:val="num" w:pos="2880"/>
        </w:tabs>
        <w:ind w:left="2880" w:hanging="360"/>
      </w:pPr>
      <w:rPr>
        <w:rFonts w:ascii="Arial" w:hAnsi="Arial" w:hint="default"/>
      </w:rPr>
    </w:lvl>
    <w:lvl w:ilvl="4" w:tplc="F2AEC76E" w:tentative="1">
      <w:start w:val="1"/>
      <w:numFmt w:val="bullet"/>
      <w:lvlText w:val="•"/>
      <w:lvlJc w:val="left"/>
      <w:pPr>
        <w:tabs>
          <w:tab w:val="num" w:pos="3600"/>
        </w:tabs>
        <w:ind w:left="3600" w:hanging="360"/>
      </w:pPr>
      <w:rPr>
        <w:rFonts w:ascii="Arial" w:hAnsi="Arial" w:hint="default"/>
      </w:rPr>
    </w:lvl>
    <w:lvl w:ilvl="5" w:tplc="779E71CA" w:tentative="1">
      <w:start w:val="1"/>
      <w:numFmt w:val="bullet"/>
      <w:lvlText w:val="•"/>
      <w:lvlJc w:val="left"/>
      <w:pPr>
        <w:tabs>
          <w:tab w:val="num" w:pos="4320"/>
        </w:tabs>
        <w:ind w:left="4320" w:hanging="360"/>
      </w:pPr>
      <w:rPr>
        <w:rFonts w:ascii="Arial" w:hAnsi="Arial" w:hint="default"/>
      </w:rPr>
    </w:lvl>
    <w:lvl w:ilvl="6" w:tplc="B2BA08AA" w:tentative="1">
      <w:start w:val="1"/>
      <w:numFmt w:val="bullet"/>
      <w:lvlText w:val="•"/>
      <w:lvlJc w:val="left"/>
      <w:pPr>
        <w:tabs>
          <w:tab w:val="num" w:pos="5040"/>
        </w:tabs>
        <w:ind w:left="5040" w:hanging="360"/>
      </w:pPr>
      <w:rPr>
        <w:rFonts w:ascii="Arial" w:hAnsi="Arial" w:hint="default"/>
      </w:rPr>
    </w:lvl>
    <w:lvl w:ilvl="7" w:tplc="D27A2418" w:tentative="1">
      <w:start w:val="1"/>
      <w:numFmt w:val="bullet"/>
      <w:lvlText w:val="•"/>
      <w:lvlJc w:val="left"/>
      <w:pPr>
        <w:tabs>
          <w:tab w:val="num" w:pos="5760"/>
        </w:tabs>
        <w:ind w:left="5760" w:hanging="360"/>
      </w:pPr>
      <w:rPr>
        <w:rFonts w:ascii="Arial" w:hAnsi="Arial" w:hint="default"/>
      </w:rPr>
    </w:lvl>
    <w:lvl w:ilvl="8" w:tplc="021A0BA4" w:tentative="1">
      <w:start w:val="1"/>
      <w:numFmt w:val="bullet"/>
      <w:lvlText w:val="•"/>
      <w:lvlJc w:val="left"/>
      <w:pPr>
        <w:tabs>
          <w:tab w:val="num" w:pos="6480"/>
        </w:tabs>
        <w:ind w:left="6480" w:hanging="360"/>
      </w:pPr>
      <w:rPr>
        <w:rFonts w:ascii="Arial" w:hAnsi="Arial" w:hint="default"/>
      </w:rPr>
    </w:lvl>
  </w:abstractNum>
  <w:abstractNum w:abstractNumId="66">
    <w:nsid w:val="7F454A33"/>
    <w:multiLevelType w:val="hybridMultilevel"/>
    <w:tmpl w:val="71EAB4D6"/>
    <w:lvl w:ilvl="0" w:tplc="F924646C">
      <w:numFmt w:val="bullet"/>
      <w:lvlText w:val="•"/>
      <w:legacy w:legacy="1" w:legacySpace="0" w:legacyIndent="0"/>
      <w:lvlJc w:val="right"/>
      <w:rPr>
        <w:rFonts w:ascii="Arial" w:hAnsi="Arial" w:cs="Arial" w:hint="default"/>
        <w:sz w:val="6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FF52D2B"/>
    <w:multiLevelType w:val="hybridMultilevel"/>
    <w:tmpl w:val="30929D3A"/>
    <w:lvl w:ilvl="0" w:tplc="5B2AB248">
      <w:start w:val="1"/>
      <w:numFmt w:val="bullet"/>
      <w:lvlText w:val="•"/>
      <w:lvlJc w:val="left"/>
      <w:pPr>
        <w:tabs>
          <w:tab w:val="num" w:pos="720"/>
        </w:tabs>
        <w:ind w:left="720" w:hanging="360"/>
      </w:pPr>
      <w:rPr>
        <w:rFonts w:ascii="Arial" w:hAnsi="Arial" w:hint="default"/>
      </w:rPr>
    </w:lvl>
    <w:lvl w:ilvl="1" w:tplc="FE2A53A4" w:tentative="1">
      <w:start w:val="1"/>
      <w:numFmt w:val="bullet"/>
      <w:lvlText w:val="•"/>
      <w:lvlJc w:val="left"/>
      <w:pPr>
        <w:tabs>
          <w:tab w:val="num" w:pos="1440"/>
        </w:tabs>
        <w:ind w:left="1440" w:hanging="360"/>
      </w:pPr>
      <w:rPr>
        <w:rFonts w:ascii="Arial" w:hAnsi="Arial" w:hint="default"/>
      </w:rPr>
    </w:lvl>
    <w:lvl w:ilvl="2" w:tplc="2B8E3E9A" w:tentative="1">
      <w:start w:val="1"/>
      <w:numFmt w:val="bullet"/>
      <w:lvlText w:val="•"/>
      <w:lvlJc w:val="left"/>
      <w:pPr>
        <w:tabs>
          <w:tab w:val="num" w:pos="2160"/>
        </w:tabs>
        <w:ind w:left="2160" w:hanging="360"/>
      </w:pPr>
      <w:rPr>
        <w:rFonts w:ascii="Arial" w:hAnsi="Arial" w:hint="default"/>
      </w:rPr>
    </w:lvl>
    <w:lvl w:ilvl="3" w:tplc="0986AE66" w:tentative="1">
      <w:start w:val="1"/>
      <w:numFmt w:val="bullet"/>
      <w:lvlText w:val="•"/>
      <w:lvlJc w:val="left"/>
      <w:pPr>
        <w:tabs>
          <w:tab w:val="num" w:pos="2880"/>
        </w:tabs>
        <w:ind w:left="2880" w:hanging="360"/>
      </w:pPr>
      <w:rPr>
        <w:rFonts w:ascii="Arial" w:hAnsi="Arial" w:hint="default"/>
      </w:rPr>
    </w:lvl>
    <w:lvl w:ilvl="4" w:tplc="2A44B670" w:tentative="1">
      <w:start w:val="1"/>
      <w:numFmt w:val="bullet"/>
      <w:lvlText w:val="•"/>
      <w:lvlJc w:val="left"/>
      <w:pPr>
        <w:tabs>
          <w:tab w:val="num" w:pos="3600"/>
        </w:tabs>
        <w:ind w:left="3600" w:hanging="360"/>
      </w:pPr>
      <w:rPr>
        <w:rFonts w:ascii="Arial" w:hAnsi="Arial" w:hint="default"/>
      </w:rPr>
    </w:lvl>
    <w:lvl w:ilvl="5" w:tplc="73F620AA" w:tentative="1">
      <w:start w:val="1"/>
      <w:numFmt w:val="bullet"/>
      <w:lvlText w:val="•"/>
      <w:lvlJc w:val="left"/>
      <w:pPr>
        <w:tabs>
          <w:tab w:val="num" w:pos="4320"/>
        </w:tabs>
        <w:ind w:left="4320" w:hanging="360"/>
      </w:pPr>
      <w:rPr>
        <w:rFonts w:ascii="Arial" w:hAnsi="Arial" w:hint="default"/>
      </w:rPr>
    </w:lvl>
    <w:lvl w:ilvl="6" w:tplc="80084F84" w:tentative="1">
      <w:start w:val="1"/>
      <w:numFmt w:val="bullet"/>
      <w:lvlText w:val="•"/>
      <w:lvlJc w:val="left"/>
      <w:pPr>
        <w:tabs>
          <w:tab w:val="num" w:pos="5040"/>
        </w:tabs>
        <w:ind w:left="5040" w:hanging="360"/>
      </w:pPr>
      <w:rPr>
        <w:rFonts w:ascii="Arial" w:hAnsi="Arial" w:hint="default"/>
      </w:rPr>
    </w:lvl>
    <w:lvl w:ilvl="7" w:tplc="EFF04FF8" w:tentative="1">
      <w:start w:val="1"/>
      <w:numFmt w:val="bullet"/>
      <w:lvlText w:val="•"/>
      <w:lvlJc w:val="left"/>
      <w:pPr>
        <w:tabs>
          <w:tab w:val="num" w:pos="5760"/>
        </w:tabs>
        <w:ind w:left="5760" w:hanging="360"/>
      </w:pPr>
      <w:rPr>
        <w:rFonts w:ascii="Arial" w:hAnsi="Arial" w:hint="default"/>
      </w:rPr>
    </w:lvl>
    <w:lvl w:ilvl="8" w:tplc="62862064" w:tentative="1">
      <w:start w:val="1"/>
      <w:numFmt w:val="bullet"/>
      <w:lvlText w:val="•"/>
      <w:lvlJc w:val="left"/>
      <w:pPr>
        <w:tabs>
          <w:tab w:val="num" w:pos="6480"/>
        </w:tabs>
        <w:ind w:left="6480" w:hanging="360"/>
      </w:pPr>
      <w:rPr>
        <w:rFonts w:ascii="Arial" w:hAnsi="Arial" w:hint="default"/>
      </w:rPr>
    </w:lvl>
  </w:abstractNum>
  <w:num w:numId="1">
    <w:abstractNumId w:val="67"/>
  </w:num>
  <w:num w:numId="2">
    <w:abstractNumId w:val="18"/>
  </w:num>
  <w:num w:numId="3">
    <w:abstractNumId w:val="54"/>
  </w:num>
  <w:num w:numId="4">
    <w:abstractNumId w:val="21"/>
  </w:num>
  <w:num w:numId="5">
    <w:abstractNumId w:val="65"/>
  </w:num>
  <w:num w:numId="6">
    <w:abstractNumId w:val="23"/>
  </w:num>
  <w:num w:numId="7">
    <w:abstractNumId w:val="3"/>
  </w:num>
  <w:num w:numId="8">
    <w:abstractNumId w:val="24"/>
  </w:num>
  <w:num w:numId="9">
    <w:abstractNumId w:val="49"/>
  </w:num>
  <w:num w:numId="10">
    <w:abstractNumId w:val="10"/>
  </w:num>
  <w:num w:numId="11">
    <w:abstractNumId w:val="35"/>
  </w:num>
  <w:num w:numId="12">
    <w:abstractNumId w:val="57"/>
  </w:num>
  <w:num w:numId="13">
    <w:abstractNumId w:val="56"/>
  </w:num>
  <w:num w:numId="14">
    <w:abstractNumId w:val="55"/>
  </w:num>
  <w:num w:numId="15">
    <w:abstractNumId w:val="25"/>
  </w:num>
  <w:num w:numId="16">
    <w:abstractNumId w:val="59"/>
  </w:num>
  <w:num w:numId="17">
    <w:abstractNumId w:val="41"/>
  </w:num>
  <w:num w:numId="18">
    <w:abstractNumId w:val="28"/>
  </w:num>
  <w:num w:numId="19">
    <w:abstractNumId w:val="42"/>
  </w:num>
  <w:num w:numId="20">
    <w:abstractNumId w:val="63"/>
  </w:num>
  <w:num w:numId="21">
    <w:abstractNumId w:val="26"/>
  </w:num>
  <w:num w:numId="22">
    <w:abstractNumId w:val="53"/>
  </w:num>
  <w:num w:numId="23">
    <w:abstractNumId w:val="12"/>
  </w:num>
  <w:num w:numId="24">
    <w:abstractNumId w:val="2"/>
  </w:num>
  <w:num w:numId="25">
    <w:abstractNumId w:val="50"/>
  </w:num>
  <w:num w:numId="26">
    <w:abstractNumId w:val="22"/>
  </w:num>
  <w:num w:numId="27">
    <w:abstractNumId w:val="4"/>
  </w:num>
  <w:num w:numId="28">
    <w:abstractNumId w:val="27"/>
  </w:num>
  <w:num w:numId="29">
    <w:abstractNumId w:val="58"/>
  </w:num>
  <w:num w:numId="30">
    <w:abstractNumId w:val="48"/>
  </w:num>
  <w:num w:numId="31">
    <w:abstractNumId w:val="40"/>
  </w:num>
  <w:num w:numId="32">
    <w:abstractNumId w:val="8"/>
  </w:num>
  <w:num w:numId="33">
    <w:abstractNumId w:val="43"/>
  </w:num>
  <w:num w:numId="34">
    <w:abstractNumId w:val="31"/>
  </w:num>
  <w:num w:numId="35">
    <w:abstractNumId w:val="30"/>
  </w:num>
  <w:num w:numId="36">
    <w:abstractNumId w:val="61"/>
  </w:num>
  <w:num w:numId="37">
    <w:abstractNumId w:val="45"/>
  </w:num>
  <w:num w:numId="38">
    <w:abstractNumId w:val="46"/>
  </w:num>
  <w:num w:numId="39">
    <w:abstractNumId w:val="1"/>
  </w:num>
  <w:num w:numId="40">
    <w:abstractNumId w:val="44"/>
  </w:num>
  <w:num w:numId="41">
    <w:abstractNumId w:val="62"/>
  </w:num>
  <w:num w:numId="42">
    <w:abstractNumId w:val="36"/>
  </w:num>
  <w:num w:numId="43">
    <w:abstractNumId w:val="14"/>
  </w:num>
  <w:num w:numId="44">
    <w:abstractNumId w:val="15"/>
  </w:num>
  <w:num w:numId="45">
    <w:abstractNumId w:val="7"/>
  </w:num>
  <w:num w:numId="46">
    <w:abstractNumId w:val="29"/>
  </w:num>
  <w:num w:numId="47">
    <w:abstractNumId w:val="11"/>
  </w:num>
  <w:num w:numId="48">
    <w:abstractNumId w:val="5"/>
  </w:num>
  <w:num w:numId="49">
    <w:abstractNumId w:val="51"/>
  </w:num>
  <w:num w:numId="50">
    <w:abstractNumId w:val="52"/>
  </w:num>
  <w:num w:numId="51">
    <w:abstractNumId w:val="34"/>
  </w:num>
  <w:num w:numId="52">
    <w:abstractNumId w:val="13"/>
  </w:num>
  <w:num w:numId="53">
    <w:abstractNumId w:val="64"/>
  </w:num>
  <w:num w:numId="54">
    <w:abstractNumId w:val="17"/>
  </w:num>
  <w:num w:numId="55">
    <w:abstractNumId w:val="32"/>
  </w:num>
  <w:num w:numId="56">
    <w:abstractNumId w:val="37"/>
  </w:num>
  <w:num w:numId="57">
    <w:abstractNumId w:val="33"/>
  </w:num>
  <w:num w:numId="58">
    <w:abstractNumId w:val="38"/>
  </w:num>
  <w:num w:numId="59">
    <w:abstractNumId w:val="6"/>
  </w:num>
  <w:num w:numId="60">
    <w:abstractNumId w:val="47"/>
  </w:num>
  <w:num w:numId="61">
    <w:abstractNumId w:val="20"/>
  </w:num>
  <w:num w:numId="62">
    <w:abstractNumId w:val="0"/>
    <w:lvlOverride w:ilvl="0">
      <w:lvl w:ilvl="0">
        <w:numFmt w:val="irohaFullWidth"/>
        <w:lvlText w:val="•"/>
        <w:legacy w:legacy="1" w:legacySpace="0" w:legacyIndent="0"/>
        <w:lvlJc w:val="right"/>
        <w:rPr>
          <w:rFonts w:ascii="Arial" w:hAnsi="Arial" w:cs="Arial" w:hint="default"/>
          <w:sz w:val="56"/>
        </w:rPr>
      </w:lvl>
    </w:lvlOverride>
  </w:num>
  <w:num w:numId="63">
    <w:abstractNumId w:val="0"/>
    <w:lvlOverride w:ilvl="0">
      <w:lvl w:ilvl="0">
        <w:numFmt w:val="irohaFullWidth"/>
        <w:lvlText w:val="•"/>
        <w:legacy w:legacy="1" w:legacySpace="0" w:legacyIndent="0"/>
        <w:lvlJc w:val="left"/>
        <w:rPr>
          <w:rFonts w:ascii="Arial" w:hAnsi="Arial" w:cs="Arial" w:hint="default"/>
          <w:sz w:val="52"/>
        </w:rPr>
      </w:lvl>
    </w:lvlOverride>
  </w:num>
  <w:num w:numId="64">
    <w:abstractNumId w:val="0"/>
    <w:lvlOverride w:ilvl="0">
      <w:lvl w:ilvl="0">
        <w:numFmt w:val="irohaFullWidth"/>
        <w:lvlText w:val="•"/>
        <w:legacy w:legacy="1" w:legacySpace="0" w:legacyIndent="0"/>
        <w:lvlJc w:val="left"/>
        <w:rPr>
          <w:rFonts w:ascii="Arial" w:hAnsi="Arial" w:cs="Arial" w:hint="default"/>
          <w:sz w:val="48"/>
        </w:rPr>
      </w:lvl>
    </w:lvlOverride>
  </w:num>
  <w:num w:numId="65">
    <w:abstractNumId w:val="0"/>
    <w:lvlOverride w:ilvl="0">
      <w:lvl w:ilvl="0">
        <w:numFmt w:val="irohaFullWidth"/>
        <w:lvlText w:val="•"/>
        <w:legacy w:legacy="1" w:legacySpace="0" w:legacyIndent="0"/>
        <w:lvlJc w:val="left"/>
        <w:rPr>
          <w:rFonts w:ascii="Arial" w:hAnsi="Arial" w:cs="Arial" w:hint="default"/>
          <w:sz w:val="50"/>
        </w:rPr>
      </w:lvl>
    </w:lvlOverride>
  </w:num>
  <w:num w:numId="66">
    <w:abstractNumId w:val="66"/>
  </w:num>
  <w:num w:numId="67">
    <w:abstractNumId w:val="9"/>
  </w:num>
  <w:num w:numId="68">
    <w:abstractNumId w:val="19"/>
  </w:num>
  <w:num w:numId="69">
    <w:abstractNumId w:val="0"/>
    <w:lvlOverride w:ilvl="0">
      <w:lvl w:ilvl="0">
        <w:numFmt w:val="bullet"/>
        <w:lvlText w:val="•"/>
        <w:legacy w:legacy="1" w:legacySpace="0" w:legacyIndent="0"/>
        <w:lvlJc w:val="right"/>
        <w:rPr>
          <w:rFonts w:ascii="Arial" w:hAnsi="Arial" w:cs="Arial" w:hint="default"/>
          <w:sz w:val="64"/>
        </w:rPr>
      </w:lvl>
    </w:lvlOverride>
  </w:num>
  <w:num w:numId="70">
    <w:abstractNumId w:val="0"/>
    <w:lvlOverride w:ilvl="0">
      <w:lvl w:ilvl="0">
        <w:numFmt w:val="bullet"/>
        <w:lvlText w:val="•"/>
        <w:legacy w:legacy="1" w:legacySpace="0" w:legacyIndent="0"/>
        <w:lvlJc w:val="right"/>
        <w:rPr>
          <w:rFonts w:ascii="Arial" w:hAnsi="Arial" w:cs="Arial" w:hint="default"/>
          <w:sz w:val="64"/>
        </w:rPr>
      </w:lvl>
    </w:lvlOverride>
  </w:num>
  <w:num w:numId="71">
    <w:abstractNumId w:val="0"/>
    <w:lvlOverride w:ilvl="0">
      <w:lvl w:ilvl="0">
        <w:numFmt w:val="bullet"/>
        <w:lvlText w:val="•"/>
        <w:legacy w:legacy="1" w:legacySpace="0" w:legacyIndent="0"/>
        <w:lvlJc w:val="right"/>
        <w:rPr>
          <w:rFonts w:ascii="Arial" w:hAnsi="Arial" w:cs="Arial" w:hint="default"/>
          <w:sz w:val="64"/>
        </w:rPr>
      </w:lvl>
    </w:lvlOverride>
  </w:num>
  <w:num w:numId="72">
    <w:abstractNumId w:val="0"/>
    <w:lvlOverride w:ilvl="0">
      <w:lvl w:ilvl="0">
        <w:numFmt w:val="irohaFullWidth"/>
        <w:lvlText w:val="•"/>
        <w:legacy w:legacy="1" w:legacySpace="0" w:legacyIndent="0"/>
        <w:lvlJc w:val="right"/>
        <w:rPr>
          <w:rFonts w:ascii="Arial" w:hAnsi="Arial" w:cs="Arial" w:hint="default"/>
          <w:sz w:val="64"/>
        </w:rPr>
      </w:lvl>
    </w:lvlOverride>
  </w:num>
  <w:num w:numId="73">
    <w:abstractNumId w:val="0"/>
    <w:lvlOverride w:ilvl="0">
      <w:lvl w:ilvl="0">
        <w:numFmt w:val="irohaFullWidth"/>
        <w:lvlText w:val="•"/>
        <w:legacy w:legacy="1" w:legacySpace="0" w:legacyIndent="0"/>
        <w:lvlJc w:val="right"/>
        <w:rPr>
          <w:rFonts w:ascii="Arial" w:hAnsi="Arial" w:cs="Arial" w:hint="default"/>
          <w:sz w:val="64"/>
        </w:rPr>
      </w:lvl>
    </w:lvlOverride>
  </w:num>
  <w:num w:numId="74">
    <w:abstractNumId w:val="0"/>
    <w:lvlOverride w:ilvl="0">
      <w:lvl w:ilvl="0">
        <w:numFmt w:val="bullet"/>
        <w:lvlText w:val="•"/>
        <w:legacy w:legacy="1" w:legacySpace="0" w:legacyIndent="0"/>
        <w:lvlJc w:val="right"/>
        <w:rPr>
          <w:rFonts w:ascii="Arial" w:hAnsi="Arial" w:cs="Arial" w:hint="default"/>
          <w:sz w:val="64"/>
        </w:rPr>
      </w:lvl>
    </w:lvlOverride>
  </w:num>
  <w:num w:numId="75">
    <w:abstractNumId w:val="0"/>
    <w:lvlOverride w:ilvl="0">
      <w:lvl w:ilvl="0">
        <w:numFmt w:val="bullet"/>
        <w:lvlText w:val="•"/>
        <w:legacy w:legacy="1" w:legacySpace="0" w:legacyIndent="0"/>
        <w:lvlJc w:val="right"/>
        <w:rPr>
          <w:rFonts w:ascii="Arial" w:hAnsi="Arial" w:cs="Arial" w:hint="default"/>
          <w:sz w:val="64"/>
        </w:rPr>
      </w:lvl>
    </w:lvlOverride>
  </w:num>
  <w:num w:numId="76">
    <w:abstractNumId w:val="0"/>
    <w:lvlOverride w:ilvl="0">
      <w:lvl w:ilvl="0">
        <w:numFmt w:val="bullet"/>
        <w:lvlText w:val="•"/>
        <w:legacy w:legacy="1" w:legacySpace="0" w:legacyIndent="0"/>
        <w:lvlJc w:val="right"/>
        <w:rPr>
          <w:rFonts w:ascii="Arial" w:hAnsi="Arial" w:cs="Arial" w:hint="default"/>
          <w:sz w:val="56"/>
        </w:rPr>
      </w:lvl>
    </w:lvlOverride>
  </w:num>
  <w:num w:numId="77">
    <w:abstractNumId w:val="0"/>
    <w:lvlOverride w:ilvl="0">
      <w:lvl w:ilvl="0">
        <w:numFmt w:val="irohaFullWidth"/>
        <w:lvlText w:val="•"/>
        <w:legacy w:legacy="1" w:legacySpace="0" w:legacyIndent="0"/>
        <w:lvlJc w:val="right"/>
        <w:rPr>
          <w:rFonts w:ascii="Arial" w:hAnsi="Arial" w:cs="Arial" w:hint="default"/>
          <w:sz w:val="52"/>
        </w:rPr>
      </w:lvl>
    </w:lvlOverride>
  </w:num>
  <w:num w:numId="78">
    <w:abstractNumId w:val="0"/>
    <w:lvlOverride w:ilvl="0">
      <w:lvl w:ilvl="0">
        <w:numFmt w:val="irohaFullWidth"/>
        <w:lvlText w:val="•"/>
        <w:legacy w:legacy="1" w:legacySpace="0" w:legacyIndent="0"/>
        <w:lvlJc w:val="right"/>
        <w:rPr>
          <w:rFonts w:ascii="Arial" w:hAnsi="Arial" w:cs="Arial" w:hint="default"/>
          <w:sz w:val="52"/>
        </w:rPr>
      </w:lvl>
    </w:lvlOverride>
  </w:num>
  <w:num w:numId="79">
    <w:abstractNumId w:val="0"/>
    <w:lvlOverride w:ilvl="0">
      <w:lvl w:ilvl="0">
        <w:numFmt w:val="irohaFullWidth"/>
        <w:lvlText w:val="•"/>
        <w:legacy w:legacy="1" w:legacySpace="0" w:legacyIndent="0"/>
        <w:lvlJc w:val="right"/>
        <w:rPr>
          <w:rFonts w:ascii="Arial" w:hAnsi="Arial" w:cs="Arial" w:hint="default"/>
          <w:sz w:val="52"/>
        </w:rPr>
      </w:lvl>
    </w:lvlOverride>
  </w:num>
  <w:num w:numId="80">
    <w:abstractNumId w:val="0"/>
    <w:lvlOverride w:ilvl="0">
      <w:lvl w:ilvl="0">
        <w:numFmt w:val="irohaFullWidth"/>
        <w:lvlText w:val="•"/>
        <w:legacy w:legacy="1" w:legacySpace="0" w:legacyIndent="0"/>
        <w:lvlJc w:val="right"/>
        <w:rPr>
          <w:rFonts w:ascii="Arial" w:hAnsi="Arial" w:cs="Arial" w:hint="default"/>
          <w:sz w:val="52"/>
        </w:rPr>
      </w:lvl>
    </w:lvlOverride>
  </w:num>
  <w:num w:numId="81">
    <w:abstractNumId w:val="0"/>
    <w:lvlOverride w:ilvl="0">
      <w:lvl w:ilvl="0">
        <w:numFmt w:val="irohaFullWidth"/>
        <w:lvlText w:val="•"/>
        <w:legacy w:legacy="1" w:legacySpace="0" w:legacyIndent="0"/>
        <w:lvlJc w:val="right"/>
        <w:rPr>
          <w:rFonts w:ascii="Arial" w:hAnsi="Arial" w:cs="Arial" w:hint="default"/>
          <w:sz w:val="48"/>
        </w:rPr>
      </w:lvl>
    </w:lvlOverride>
  </w:num>
  <w:num w:numId="82">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83">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84">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85">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86">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87">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88">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89">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90">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91">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92">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93">
    <w:abstractNumId w:val="16"/>
  </w:num>
  <w:num w:numId="94">
    <w:abstractNumId w:val="39"/>
  </w:num>
  <w:num w:numId="95">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96">
    <w:abstractNumId w:val="0"/>
    <w:lvlOverride w:ilvl="0">
      <w:lvl w:ilvl="0">
        <w:numFmt w:val="bullet"/>
        <w:lvlText w:val="•"/>
        <w:legacy w:legacy="1" w:legacySpace="0" w:legacyIndent="0"/>
        <w:lvlJc w:val="right"/>
        <w:pPr>
          <w:ind w:left="0" w:firstLine="0"/>
        </w:pPr>
        <w:rPr>
          <w:rFonts w:ascii="Arial" w:hAnsi="Arial" w:cs="Arial" w:hint="default"/>
          <w:sz w:val="52"/>
        </w:rPr>
      </w:lvl>
    </w:lvlOverride>
  </w:num>
  <w:num w:numId="97">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98">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99">
    <w:abstractNumId w:val="0"/>
    <w:lvlOverride w:ilvl="0">
      <w:lvl w:ilvl="0">
        <w:numFmt w:val="bullet"/>
        <w:lvlText w:val="•"/>
        <w:legacy w:legacy="1" w:legacySpace="0" w:legacyIndent="0"/>
        <w:lvlJc w:val="right"/>
        <w:pPr>
          <w:ind w:left="0" w:firstLine="0"/>
        </w:pPr>
        <w:rPr>
          <w:rFonts w:ascii="Arial" w:hAnsi="Arial" w:cs="Arial" w:hint="default"/>
          <w:sz w:val="48"/>
        </w:rPr>
      </w:lvl>
    </w:lvlOverride>
  </w:num>
  <w:num w:numId="100">
    <w:abstractNumId w:val="60"/>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0058"/>
    <w:rsid w:val="00080067"/>
    <w:rsid w:val="00155FDF"/>
    <w:rsid w:val="00182108"/>
    <w:rsid w:val="0019510C"/>
    <w:rsid w:val="001B3405"/>
    <w:rsid w:val="001B39FA"/>
    <w:rsid w:val="001C0666"/>
    <w:rsid w:val="001D1C37"/>
    <w:rsid w:val="002E1F09"/>
    <w:rsid w:val="002E7FE5"/>
    <w:rsid w:val="00306CC7"/>
    <w:rsid w:val="003365DA"/>
    <w:rsid w:val="003406F0"/>
    <w:rsid w:val="00357BD8"/>
    <w:rsid w:val="00407E41"/>
    <w:rsid w:val="00433B17"/>
    <w:rsid w:val="00446CA9"/>
    <w:rsid w:val="00470AFF"/>
    <w:rsid w:val="00512C95"/>
    <w:rsid w:val="005565EB"/>
    <w:rsid w:val="00590C8C"/>
    <w:rsid w:val="00592D29"/>
    <w:rsid w:val="005B2250"/>
    <w:rsid w:val="005C70AE"/>
    <w:rsid w:val="005D726C"/>
    <w:rsid w:val="00602B18"/>
    <w:rsid w:val="00607F15"/>
    <w:rsid w:val="00627944"/>
    <w:rsid w:val="00632002"/>
    <w:rsid w:val="006348F9"/>
    <w:rsid w:val="006950D5"/>
    <w:rsid w:val="00697406"/>
    <w:rsid w:val="00723819"/>
    <w:rsid w:val="007262FE"/>
    <w:rsid w:val="00752C55"/>
    <w:rsid w:val="00754CF0"/>
    <w:rsid w:val="00755CD2"/>
    <w:rsid w:val="00774E1F"/>
    <w:rsid w:val="007B4C4C"/>
    <w:rsid w:val="00857696"/>
    <w:rsid w:val="00867894"/>
    <w:rsid w:val="009A43C4"/>
    <w:rsid w:val="009B5714"/>
    <w:rsid w:val="00A12CD8"/>
    <w:rsid w:val="00A30058"/>
    <w:rsid w:val="00A63EA8"/>
    <w:rsid w:val="00A80486"/>
    <w:rsid w:val="00AD17B3"/>
    <w:rsid w:val="00B06CF3"/>
    <w:rsid w:val="00B33D45"/>
    <w:rsid w:val="00B57EA1"/>
    <w:rsid w:val="00B9168B"/>
    <w:rsid w:val="00BB72DA"/>
    <w:rsid w:val="00BF0F8D"/>
    <w:rsid w:val="00C245EF"/>
    <w:rsid w:val="00C259B6"/>
    <w:rsid w:val="00C41EC9"/>
    <w:rsid w:val="00C565EF"/>
    <w:rsid w:val="00C7128F"/>
    <w:rsid w:val="00CD1667"/>
    <w:rsid w:val="00CD1F59"/>
    <w:rsid w:val="00CE248B"/>
    <w:rsid w:val="00D166FD"/>
    <w:rsid w:val="00D32507"/>
    <w:rsid w:val="00D65615"/>
    <w:rsid w:val="00D81324"/>
    <w:rsid w:val="00DA2D6A"/>
    <w:rsid w:val="00DE0CF9"/>
    <w:rsid w:val="00E00FA8"/>
    <w:rsid w:val="00E330DE"/>
    <w:rsid w:val="00E447F3"/>
    <w:rsid w:val="00E66F99"/>
    <w:rsid w:val="00E806DA"/>
    <w:rsid w:val="00EC3083"/>
    <w:rsid w:val="00EC76CA"/>
    <w:rsid w:val="00F20C35"/>
    <w:rsid w:val="00FA3CDC"/>
    <w:rsid w:val="00FF0A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3005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800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0067"/>
    <w:rPr>
      <w:rFonts w:ascii="Tahoma" w:hAnsi="Tahoma" w:cs="Tahoma"/>
      <w:sz w:val="16"/>
      <w:szCs w:val="16"/>
    </w:rPr>
  </w:style>
  <w:style w:type="paragraph" w:styleId="Header">
    <w:name w:val="header"/>
    <w:basedOn w:val="Normal"/>
    <w:link w:val="HeaderChar"/>
    <w:uiPriority w:val="99"/>
    <w:unhideWhenUsed/>
    <w:rsid w:val="00357B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7BD8"/>
  </w:style>
  <w:style w:type="paragraph" w:styleId="Footer">
    <w:name w:val="footer"/>
    <w:basedOn w:val="Normal"/>
    <w:link w:val="FooterChar"/>
    <w:uiPriority w:val="99"/>
    <w:unhideWhenUsed/>
    <w:rsid w:val="00357B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7BD8"/>
  </w:style>
  <w:style w:type="paragraph" w:styleId="ListParagraph">
    <w:name w:val="List Paragraph"/>
    <w:basedOn w:val="Normal"/>
    <w:uiPriority w:val="34"/>
    <w:qFormat/>
    <w:rsid w:val="003365DA"/>
    <w:pPr>
      <w:ind w:left="720"/>
      <w:contextualSpacing/>
    </w:pPr>
  </w:style>
  <w:style w:type="character" w:styleId="Hyperlink">
    <w:name w:val="Hyperlink"/>
    <w:basedOn w:val="DefaultParagraphFont"/>
    <w:uiPriority w:val="99"/>
    <w:unhideWhenUsed/>
    <w:rsid w:val="007262F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3005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800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0067"/>
    <w:rPr>
      <w:rFonts w:ascii="Tahoma" w:hAnsi="Tahoma" w:cs="Tahoma"/>
      <w:sz w:val="16"/>
      <w:szCs w:val="16"/>
    </w:rPr>
  </w:style>
  <w:style w:type="paragraph" w:styleId="Header">
    <w:name w:val="header"/>
    <w:basedOn w:val="Normal"/>
    <w:link w:val="HeaderChar"/>
    <w:uiPriority w:val="99"/>
    <w:unhideWhenUsed/>
    <w:rsid w:val="00357B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7BD8"/>
  </w:style>
  <w:style w:type="paragraph" w:styleId="Footer">
    <w:name w:val="footer"/>
    <w:basedOn w:val="Normal"/>
    <w:link w:val="FooterChar"/>
    <w:uiPriority w:val="99"/>
    <w:unhideWhenUsed/>
    <w:rsid w:val="00357B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7BD8"/>
  </w:style>
  <w:style w:type="paragraph" w:styleId="ListParagraph">
    <w:name w:val="List Paragraph"/>
    <w:basedOn w:val="Normal"/>
    <w:uiPriority w:val="34"/>
    <w:qFormat/>
    <w:rsid w:val="003365DA"/>
    <w:pPr>
      <w:ind w:left="720"/>
      <w:contextualSpacing/>
    </w:pPr>
  </w:style>
  <w:style w:type="character" w:styleId="Hyperlink">
    <w:name w:val="Hyperlink"/>
    <w:basedOn w:val="DefaultParagraphFont"/>
    <w:uiPriority w:val="99"/>
    <w:unhideWhenUsed/>
    <w:rsid w:val="007262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538">
      <w:bodyDiv w:val="1"/>
      <w:marLeft w:val="0"/>
      <w:marRight w:val="0"/>
      <w:marTop w:val="0"/>
      <w:marBottom w:val="0"/>
      <w:divBdr>
        <w:top w:val="none" w:sz="0" w:space="0" w:color="auto"/>
        <w:left w:val="none" w:sz="0" w:space="0" w:color="auto"/>
        <w:bottom w:val="none" w:sz="0" w:space="0" w:color="auto"/>
        <w:right w:val="none" w:sz="0" w:space="0" w:color="auto"/>
      </w:divBdr>
    </w:div>
    <w:div w:id="3018572">
      <w:bodyDiv w:val="1"/>
      <w:marLeft w:val="0"/>
      <w:marRight w:val="0"/>
      <w:marTop w:val="0"/>
      <w:marBottom w:val="0"/>
      <w:divBdr>
        <w:top w:val="none" w:sz="0" w:space="0" w:color="auto"/>
        <w:left w:val="none" w:sz="0" w:space="0" w:color="auto"/>
        <w:bottom w:val="none" w:sz="0" w:space="0" w:color="auto"/>
        <w:right w:val="none" w:sz="0" w:space="0" w:color="auto"/>
      </w:divBdr>
    </w:div>
    <w:div w:id="4138432">
      <w:bodyDiv w:val="1"/>
      <w:marLeft w:val="0"/>
      <w:marRight w:val="0"/>
      <w:marTop w:val="0"/>
      <w:marBottom w:val="0"/>
      <w:divBdr>
        <w:top w:val="none" w:sz="0" w:space="0" w:color="auto"/>
        <w:left w:val="none" w:sz="0" w:space="0" w:color="auto"/>
        <w:bottom w:val="none" w:sz="0" w:space="0" w:color="auto"/>
        <w:right w:val="none" w:sz="0" w:space="0" w:color="auto"/>
      </w:divBdr>
    </w:div>
    <w:div w:id="4941695">
      <w:bodyDiv w:val="1"/>
      <w:marLeft w:val="0"/>
      <w:marRight w:val="0"/>
      <w:marTop w:val="0"/>
      <w:marBottom w:val="0"/>
      <w:divBdr>
        <w:top w:val="none" w:sz="0" w:space="0" w:color="auto"/>
        <w:left w:val="none" w:sz="0" w:space="0" w:color="auto"/>
        <w:bottom w:val="none" w:sz="0" w:space="0" w:color="auto"/>
        <w:right w:val="none" w:sz="0" w:space="0" w:color="auto"/>
      </w:divBdr>
      <w:divsChild>
        <w:div w:id="1042437127">
          <w:marLeft w:val="0"/>
          <w:marRight w:val="547"/>
          <w:marTop w:val="134"/>
          <w:marBottom w:val="0"/>
          <w:divBdr>
            <w:top w:val="none" w:sz="0" w:space="0" w:color="auto"/>
            <w:left w:val="none" w:sz="0" w:space="0" w:color="auto"/>
            <w:bottom w:val="none" w:sz="0" w:space="0" w:color="auto"/>
            <w:right w:val="none" w:sz="0" w:space="0" w:color="auto"/>
          </w:divBdr>
        </w:div>
        <w:div w:id="1970819820">
          <w:marLeft w:val="0"/>
          <w:marRight w:val="547"/>
          <w:marTop w:val="134"/>
          <w:marBottom w:val="0"/>
          <w:divBdr>
            <w:top w:val="none" w:sz="0" w:space="0" w:color="auto"/>
            <w:left w:val="none" w:sz="0" w:space="0" w:color="auto"/>
            <w:bottom w:val="none" w:sz="0" w:space="0" w:color="auto"/>
            <w:right w:val="none" w:sz="0" w:space="0" w:color="auto"/>
          </w:divBdr>
        </w:div>
        <w:div w:id="1395350699">
          <w:marLeft w:val="0"/>
          <w:marRight w:val="547"/>
          <w:marTop w:val="134"/>
          <w:marBottom w:val="0"/>
          <w:divBdr>
            <w:top w:val="none" w:sz="0" w:space="0" w:color="auto"/>
            <w:left w:val="none" w:sz="0" w:space="0" w:color="auto"/>
            <w:bottom w:val="none" w:sz="0" w:space="0" w:color="auto"/>
            <w:right w:val="none" w:sz="0" w:space="0" w:color="auto"/>
          </w:divBdr>
        </w:div>
        <w:div w:id="1220169668">
          <w:marLeft w:val="0"/>
          <w:marRight w:val="547"/>
          <w:marTop w:val="134"/>
          <w:marBottom w:val="0"/>
          <w:divBdr>
            <w:top w:val="none" w:sz="0" w:space="0" w:color="auto"/>
            <w:left w:val="none" w:sz="0" w:space="0" w:color="auto"/>
            <w:bottom w:val="none" w:sz="0" w:space="0" w:color="auto"/>
            <w:right w:val="none" w:sz="0" w:space="0" w:color="auto"/>
          </w:divBdr>
        </w:div>
        <w:div w:id="250701911">
          <w:marLeft w:val="0"/>
          <w:marRight w:val="0"/>
          <w:marTop w:val="134"/>
          <w:marBottom w:val="0"/>
          <w:divBdr>
            <w:top w:val="none" w:sz="0" w:space="0" w:color="auto"/>
            <w:left w:val="none" w:sz="0" w:space="0" w:color="auto"/>
            <w:bottom w:val="none" w:sz="0" w:space="0" w:color="auto"/>
            <w:right w:val="none" w:sz="0" w:space="0" w:color="auto"/>
          </w:divBdr>
        </w:div>
      </w:divsChild>
    </w:div>
    <w:div w:id="12655124">
      <w:bodyDiv w:val="1"/>
      <w:marLeft w:val="0"/>
      <w:marRight w:val="0"/>
      <w:marTop w:val="0"/>
      <w:marBottom w:val="0"/>
      <w:divBdr>
        <w:top w:val="none" w:sz="0" w:space="0" w:color="auto"/>
        <w:left w:val="none" w:sz="0" w:space="0" w:color="auto"/>
        <w:bottom w:val="none" w:sz="0" w:space="0" w:color="auto"/>
        <w:right w:val="none" w:sz="0" w:space="0" w:color="auto"/>
      </w:divBdr>
    </w:div>
    <w:div w:id="23332101">
      <w:bodyDiv w:val="1"/>
      <w:marLeft w:val="0"/>
      <w:marRight w:val="0"/>
      <w:marTop w:val="0"/>
      <w:marBottom w:val="0"/>
      <w:divBdr>
        <w:top w:val="none" w:sz="0" w:space="0" w:color="auto"/>
        <w:left w:val="none" w:sz="0" w:space="0" w:color="auto"/>
        <w:bottom w:val="none" w:sz="0" w:space="0" w:color="auto"/>
        <w:right w:val="none" w:sz="0" w:space="0" w:color="auto"/>
      </w:divBdr>
    </w:div>
    <w:div w:id="42561082">
      <w:bodyDiv w:val="1"/>
      <w:marLeft w:val="0"/>
      <w:marRight w:val="0"/>
      <w:marTop w:val="0"/>
      <w:marBottom w:val="0"/>
      <w:divBdr>
        <w:top w:val="none" w:sz="0" w:space="0" w:color="auto"/>
        <w:left w:val="none" w:sz="0" w:space="0" w:color="auto"/>
        <w:bottom w:val="none" w:sz="0" w:space="0" w:color="auto"/>
        <w:right w:val="none" w:sz="0" w:space="0" w:color="auto"/>
      </w:divBdr>
    </w:div>
    <w:div w:id="51318430">
      <w:bodyDiv w:val="1"/>
      <w:marLeft w:val="0"/>
      <w:marRight w:val="0"/>
      <w:marTop w:val="0"/>
      <w:marBottom w:val="0"/>
      <w:divBdr>
        <w:top w:val="none" w:sz="0" w:space="0" w:color="auto"/>
        <w:left w:val="none" w:sz="0" w:space="0" w:color="auto"/>
        <w:bottom w:val="none" w:sz="0" w:space="0" w:color="auto"/>
        <w:right w:val="none" w:sz="0" w:space="0" w:color="auto"/>
      </w:divBdr>
      <w:divsChild>
        <w:div w:id="1356080164">
          <w:marLeft w:val="0"/>
          <w:marRight w:val="0"/>
          <w:marTop w:val="125"/>
          <w:marBottom w:val="0"/>
          <w:divBdr>
            <w:top w:val="none" w:sz="0" w:space="0" w:color="auto"/>
            <w:left w:val="none" w:sz="0" w:space="0" w:color="auto"/>
            <w:bottom w:val="none" w:sz="0" w:space="0" w:color="auto"/>
            <w:right w:val="none" w:sz="0" w:space="0" w:color="auto"/>
          </w:divBdr>
        </w:div>
        <w:div w:id="1046372418">
          <w:marLeft w:val="0"/>
          <w:marRight w:val="0"/>
          <w:marTop w:val="125"/>
          <w:marBottom w:val="0"/>
          <w:divBdr>
            <w:top w:val="none" w:sz="0" w:space="0" w:color="auto"/>
            <w:left w:val="none" w:sz="0" w:space="0" w:color="auto"/>
            <w:bottom w:val="none" w:sz="0" w:space="0" w:color="auto"/>
            <w:right w:val="none" w:sz="0" w:space="0" w:color="auto"/>
          </w:divBdr>
        </w:div>
        <w:div w:id="2079595854">
          <w:marLeft w:val="0"/>
          <w:marRight w:val="547"/>
          <w:marTop w:val="125"/>
          <w:marBottom w:val="0"/>
          <w:divBdr>
            <w:top w:val="none" w:sz="0" w:space="0" w:color="auto"/>
            <w:left w:val="none" w:sz="0" w:space="0" w:color="auto"/>
            <w:bottom w:val="none" w:sz="0" w:space="0" w:color="auto"/>
            <w:right w:val="none" w:sz="0" w:space="0" w:color="auto"/>
          </w:divBdr>
        </w:div>
        <w:div w:id="1647003733">
          <w:marLeft w:val="0"/>
          <w:marRight w:val="547"/>
          <w:marTop w:val="125"/>
          <w:marBottom w:val="0"/>
          <w:divBdr>
            <w:top w:val="none" w:sz="0" w:space="0" w:color="auto"/>
            <w:left w:val="none" w:sz="0" w:space="0" w:color="auto"/>
            <w:bottom w:val="none" w:sz="0" w:space="0" w:color="auto"/>
            <w:right w:val="none" w:sz="0" w:space="0" w:color="auto"/>
          </w:divBdr>
        </w:div>
        <w:div w:id="1252814343">
          <w:marLeft w:val="0"/>
          <w:marRight w:val="547"/>
          <w:marTop w:val="125"/>
          <w:marBottom w:val="0"/>
          <w:divBdr>
            <w:top w:val="none" w:sz="0" w:space="0" w:color="auto"/>
            <w:left w:val="none" w:sz="0" w:space="0" w:color="auto"/>
            <w:bottom w:val="none" w:sz="0" w:space="0" w:color="auto"/>
            <w:right w:val="none" w:sz="0" w:space="0" w:color="auto"/>
          </w:divBdr>
        </w:div>
        <w:div w:id="439691507">
          <w:marLeft w:val="0"/>
          <w:marRight w:val="547"/>
          <w:marTop w:val="134"/>
          <w:marBottom w:val="0"/>
          <w:divBdr>
            <w:top w:val="none" w:sz="0" w:space="0" w:color="auto"/>
            <w:left w:val="none" w:sz="0" w:space="0" w:color="auto"/>
            <w:bottom w:val="none" w:sz="0" w:space="0" w:color="auto"/>
            <w:right w:val="none" w:sz="0" w:space="0" w:color="auto"/>
          </w:divBdr>
        </w:div>
      </w:divsChild>
    </w:div>
    <w:div w:id="65811660">
      <w:bodyDiv w:val="1"/>
      <w:marLeft w:val="0"/>
      <w:marRight w:val="0"/>
      <w:marTop w:val="0"/>
      <w:marBottom w:val="0"/>
      <w:divBdr>
        <w:top w:val="none" w:sz="0" w:space="0" w:color="auto"/>
        <w:left w:val="none" w:sz="0" w:space="0" w:color="auto"/>
        <w:bottom w:val="none" w:sz="0" w:space="0" w:color="auto"/>
        <w:right w:val="none" w:sz="0" w:space="0" w:color="auto"/>
      </w:divBdr>
    </w:div>
    <w:div w:id="69499242">
      <w:bodyDiv w:val="1"/>
      <w:marLeft w:val="0"/>
      <w:marRight w:val="0"/>
      <w:marTop w:val="0"/>
      <w:marBottom w:val="0"/>
      <w:divBdr>
        <w:top w:val="none" w:sz="0" w:space="0" w:color="auto"/>
        <w:left w:val="none" w:sz="0" w:space="0" w:color="auto"/>
        <w:bottom w:val="none" w:sz="0" w:space="0" w:color="auto"/>
        <w:right w:val="none" w:sz="0" w:space="0" w:color="auto"/>
      </w:divBdr>
    </w:div>
    <w:div w:id="79302838">
      <w:bodyDiv w:val="1"/>
      <w:marLeft w:val="0"/>
      <w:marRight w:val="0"/>
      <w:marTop w:val="0"/>
      <w:marBottom w:val="0"/>
      <w:divBdr>
        <w:top w:val="none" w:sz="0" w:space="0" w:color="auto"/>
        <w:left w:val="none" w:sz="0" w:space="0" w:color="auto"/>
        <w:bottom w:val="none" w:sz="0" w:space="0" w:color="auto"/>
        <w:right w:val="none" w:sz="0" w:space="0" w:color="auto"/>
      </w:divBdr>
    </w:div>
    <w:div w:id="91898468">
      <w:bodyDiv w:val="1"/>
      <w:marLeft w:val="0"/>
      <w:marRight w:val="0"/>
      <w:marTop w:val="0"/>
      <w:marBottom w:val="0"/>
      <w:divBdr>
        <w:top w:val="none" w:sz="0" w:space="0" w:color="auto"/>
        <w:left w:val="none" w:sz="0" w:space="0" w:color="auto"/>
        <w:bottom w:val="none" w:sz="0" w:space="0" w:color="auto"/>
        <w:right w:val="none" w:sz="0" w:space="0" w:color="auto"/>
      </w:divBdr>
    </w:div>
    <w:div w:id="109596213">
      <w:bodyDiv w:val="1"/>
      <w:marLeft w:val="0"/>
      <w:marRight w:val="0"/>
      <w:marTop w:val="0"/>
      <w:marBottom w:val="0"/>
      <w:divBdr>
        <w:top w:val="none" w:sz="0" w:space="0" w:color="auto"/>
        <w:left w:val="none" w:sz="0" w:space="0" w:color="auto"/>
        <w:bottom w:val="none" w:sz="0" w:space="0" w:color="auto"/>
        <w:right w:val="none" w:sz="0" w:space="0" w:color="auto"/>
      </w:divBdr>
    </w:div>
    <w:div w:id="113867185">
      <w:bodyDiv w:val="1"/>
      <w:marLeft w:val="0"/>
      <w:marRight w:val="0"/>
      <w:marTop w:val="0"/>
      <w:marBottom w:val="0"/>
      <w:divBdr>
        <w:top w:val="none" w:sz="0" w:space="0" w:color="auto"/>
        <w:left w:val="none" w:sz="0" w:space="0" w:color="auto"/>
        <w:bottom w:val="none" w:sz="0" w:space="0" w:color="auto"/>
        <w:right w:val="none" w:sz="0" w:space="0" w:color="auto"/>
      </w:divBdr>
    </w:div>
    <w:div w:id="118307128">
      <w:bodyDiv w:val="1"/>
      <w:marLeft w:val="0"/>
      <w:marRight w:val="0"/>
      <w:marTop w:val="0"/>
      <w:marBottom w:val="0"/>
      <w:divBdr>
        <w:top w:val="none" w:sz="0" w:space="0" w:color="auto"/>
        <w:left w:val="none" w:sz="0" w:space="0" w:color="auto"/>
        <w:bottom w:val="none" w:sz="0" w:space="0" w:color="auto"/>
        <w:right w:val="none" w:sz="0" w:space="0" w:color="auto"/>
      </w:divBdr>
    </w:div>
    <w:div w:id="123162315">
      <w:bodyDiv w:val="1"/>
      <w:marLeft w:val="0"/>
      <w:marRight w:val="0"/>
      <w:marTop w:val="0"/>
      <w:marBottom w:val="0"/>
      <w:divBdr>
        <w:top w:val="none" w:sz="0" w:space="0" w:color="auto"/>
        <w:left w:val="none" w:sz="0" w:space="0" w:color="auto"/>
        <w:bottom w:val="none" w:sz="0" w:space="0" w:color="auto"/>
        <w:right w:val="none" w:sz="0" w:space="0" w:color="auto"/>
      </w:divBdr>
    </w:div>
    <w:div w:id="124008967">
      <w:bodyDiv w:val="1"/>
      <w:marLeft w:val="0"/>
      <w:marRight w:val="0"/>
      <w:marTop w:val="0"/>
      <w:marBottom w:val="0"/>
      <w:divBdr>
        <w:top w:val="none" w:sz="0" w:space="0" w:color="auto"/>
        <w:left w:val="none" w:sz="0" w:space="0" w:color="auto"/>
        <w:bottom w:val="none" w:sz="0" w:space="0" w:color="auto"/>
        <w:right w:val="none" w:sz="0" w:space="0" w:color="auto"/>
      </w:divBdr>
    </w:div>
    <w:div w:id="124276232">
      <w:bodyDiv w:val="1"/>
      <w:marLeft w:val="0"/>
      <w:marRight w:val="0"/>
      <w:marTop w:val="0"/>
      <w:marBottom w:val="0"/>
      <w:divBdr>
        <w:top w:val="none" w:sz="0" w:space="0" w:color="auto"/>
        <w:left w:val="none" w:sz="0" w:space="0" w:color="auto"/>
        <w:bottom w:val="none" w:sz="0" w:space="0" w:color="auto"/>
        <w:right w:val="none" w:sz="0" w:space="0" w:color="auto"/>
      </w:divBdr>
    </w:div>
    <w:div w:id="137454756">
      <w:bodyDiv w:val="1"/>
      <w:marLeft w:val="0"/>
      <w:marRight w:val="0"/>
      <w:marTop w:val="0"/>
      <w:marBottom w:val="0"/>
      <w:divBdr>
        <w:top w:val="none" w:sz="0" w:space="0" w:color="auto"/>
        <w:left w:val="none" w:sz="0" w:space="0" w:color="auto"/>
        <w:bottom w:val="none" w:sz="0" w:space="0" w:color="auto"/>
        <w:right w:val="none" w:sz="0" w:space="0" w:color="auto"/>
      </w:divBdr>
      <w:divsChild>
        <w:div w:id="596447121">
          <w:marLeft w:val="0"/>
          <w:marRight w:val="0"/>
          <w:marTop w:val="125"/>
          <w:marBottom w:val="0"/>
          <w:divBdr>
            <w:top w:val="none" w:sz="0" w:space="0" w:color="auto"/>
            <w:left w:val="none" w:sz="0" w:space="0" w:color="auto"/>
            <w:bottom w:val="none" w:sz="0" w:space="0" w:color="auto"/>
            <w:right w:val="none" w:sz="0" w:space="0" w:color="auto"/>
          </w:divBdr>
        </w:div>
        <w:div w:id="1358627029">
          <w:marLeft w:val="0"/>
          <w:marRight w:val="0"/>
          <w:marTop w:val="125"/>
          <w:marBottom w:val="0"/>
          <w:divBdr>
            <w:top w:val="none" w:sz="0" w:space="0" w:color="auto"/>
            <w:left w:val="none" w:sz="0" w:space="0" w:color="auto"/>
            <w:bottom w:val="none" w:sz="0" w:space="0" w:color="auto"/>
            <w:right w:val="none" w:sz="0" w:space="0" w:color="auto"/>
          </w:divBdr>
        </w:div>
        <w:div w:id="1716585747">
          <w:marLeft w:val="0"/>
          <w:marRight w:val="0"/>
          <w:marTop w:val="125"/>
          <w:marBottom w:val="0"/>
          <w:divBdr>
            <w:top w:val="none" w:sz="0" w:space="0" w:color="auto"/>
            <w:left w:val="none" w:sz="0" w:space="0" w:color="auto"/>
            <w:bottom w:val="none" w:sz="0" w:space="0" w:color="auto"/>
            <w:right w:val="none" w:sz="0" w:space="0" w:color="auto"/>
          </w:divBdr>
        </w:div>
        <w:div w:id="1883054066">
          <w:marLeft w:val="0"/>
          <w:marRight w:val="0"/>
          <w:marTop w:val="125"/>
          <w:marBottom w:val="0"/>
          <w:divBdr>
            <w:top w:val="none" w:sz="0" w:space="0" w:color="auto"/>
            <w:left w:val="none" w:sz="0" w:space="0" w:color="auto"/>
            <w:bottom w:val="none" w:sz="0" w:space="0" w:color="auto"/>
            <w:right w:val="none" w:sz="0" w:space="0" w:color="auto"/>
          </w:divBdr>
        </w:div>
      </w:divsChild>
    </w:div>
    <w:div w:id="143549178">
      <w:bodyDiv w:val="1"/>
      <w:marLeft w:val="0"/>
      <w:marRight w:val="0"/>
      <w:marTop w:val="0"/>
      <w:marBottom w:val="0"/>
      <w:divBdr>
        <w:top w:val="none" w:sz="0" w:space="0" w:color="auto"/>
        <w:left w:val="none" w:sz="0" w:space="0" w:color="auto"/>
        <w:bottom w:val="none" w:sz="0" w:space="0" w:color="auto"/>
        <w:right w:val="none" w:sz="0" w:space="0" w:color="auto"/>
      </w:divBdr>
    </w:div>
    <w:div w:id="148787060">
      <w:bodyDiv w:val="1"/>
      <w:marLeft w:val="0"/>
      <w:marRight w:val="0"/>
      <w:marTop w:val="0"/>
      <w:marBottom w:val="0"/>
      <w:divBdr>
        <w:top w:val="none" w:sz="0" w:space="0" w:color="auto"/>
        <w:left w:val="none" w:sz="0" w:space="0" w:color="auto"/>
        <w:bottom w:val="none" w:sz="0" w:space="0" w:color="auto"/>
        <w:right w:val="none" w:sz="0" w:space="0" w:color="auto"/>
      </w:divBdr>
    </w:div>
    <w:div w:id="175315166">
      <w:bodyDiv w:val="1"/>
      <w:marLeft w:val="0"/>
      <w:marRight w:val="0"/>
      <w:marTop w:val="0"/>
      <w:marBottom w:val="0"/>
      <w:divBdr>
        <w:top w:val="none" w:sz="0" w:space="0" w:color="auto"/>
        <w:left w:val="none" w:sz="0" w:space="0" w:color="auto"/>
        <w:bottom w:val="none" w:sz="0" w:space="0" w:color="auto"/>
        <w:right w:val="none" w:sz="0" w:space="0" w:color="auto"/>
      </w:divBdr>
    </w:div>
    <w:div w:id="178472316">
      <w:bodyDiv w:val="1"/>
      <w:marLeft w:val="0"/>
      <w:marRight w:val="0"/>
      <w:marTop w:val="0"/>
      <w:marBottom w:val="0"/>
      <w:divBdr>
        <w:top w:val="none" w:sz="0" w:space="0" w:color="auto"/>
        <w:left w:val="none" w:sz="0" w:space="0" w:color="auto"/>
        <w:bottom w:val="none" w:sz="0" w:space="0" w:color="auto"/>
        <w:right w:val="none" w:sz="0" w:space="0" w:color="auto"/>
      </w:divBdr>
    </w:div>
    <w:div w:id="182742455">
      <w:bodyDiv w:val="1"/>
      <w:marLeft w:val="0"/>
      <w:marRight w:val="0"/>
      <w:marTop w:val="0"/>
      <w:marBottom w:val="0"/>
      <w:divBdr>
        <w:top w:val="none" w:sz="0" w:space="0" w:color="auto"/>
        <w:left w:val="none" w:sz="0" w:space="0" w:color="auto"/>
        <w:bottom w:val="none" w:sz="0" w:space="0" w:color="auto"/>
        <w:right w:val="none" w:sz="0" w:space="0" w:color="auto"/>
      </w:divBdr>
    </w:div>
    <w:div w:id="196281226">
      <w:bodyDiv w:val="1"/>
      <w:marLeft w:val="0"/>
      <w:marRight w:val="0"/>
      <w:marTop w:val="0"/>
      <w:marBottom w:val="0"/>
      <w:divBdr>
        <w:top w:val="none" w:sz="0" w:space="0" w:color="auto"/>
        <w:left w:val="none" w:sz="0" w:space="0" w:color="auto"/>
        <w:bottom w:val="none" w:sz="0" w:space="0" w:color="auto"/>
        <w:right w:val="none" w:sz="0" w:space="0" w:color="auto"/>
      </w:divBdr>
    </w:div>
    <w:div w:id="198974251">
      <w:bodyDiv w:val="1"/>
      <w:marLeft w:val="0"/>
      <w:marRight w:val="0"/>
      <w:marTop w:val="0"/>
      <w:marBottom w:val="0"/>
      <w:divBdr>
        <w:top w:val="none" w:sz="0" w:space="0" w:color="auto"/>
        <w:left w:val="none" w:sz="0" w:space="0" w:color="auto"/>
        <w:bottom w:val="none" w:sz="0" w:space="0" w:color="auto"/>
        <w:right w:val="none" w:sz="0" w:space="0" w:color="auto"/>
      </w:divBdr>
    </w:div>
    <w:div w:id="209654001">
      <w:bodyDiv w:val="1"/>
      <w:marLeft w:val="0"/>
      <w:marRight w:val="0"/>
      <w:marTop w:val="0"/>
      <w:marBottom w:val="0"/>
      <w:divBdr>
        <w:top w:val="none" w:sz="0" w:space="0" w:color="auto"/>
        <w:left w:val="none" w:sz="0" w:space="0" w:color="auto"/>
        <w:bottom w:val="none" w:sz="0" w:space="0" w:color="auto"/>
        <w:right w:val="none" w:sz="0" w:space="0" w:color="auto"/>
      </w:divBdr>
    </w:div>
    <w:div w:id="217059685">
      <w:bodyDiv w:val="1"/>
      <w:marLeft w:val="0"/>
      <w:marRight w:val="0"/>
      <w:marTop w:val="0"/>
      <w:marBottom w:val="0"/>
      <w:divBdr>
        <w:top w:val="none" w:sz="0" w:space="0" w:color="auto"/>
        <w:left w:val="none" w:sz="0" w:space="0" w:color="auto"/>
        <w:bottom w:val="none" w:sz="0" w:space="0" w:color="auto"/>
        <w:right w:val="none" w:sz="0" w:space="0" w:color="auto"/>
      </w:divBdr>
    </w:div>
    <w:div w:id="217596414">
      <w:bodyDiv w:val="1"/>
      <w:marLeft w:val="0"/>
      <w:marRight w:val="0"/>
      <w:marTop w:val="0"/>
      <w:marBottom w:val="0"/>
      <w:divBdr>
        <w:top w:val="none" w:sz="0" w:space="0" w:color="auto"/>
        <w:left w:val="none" w:sz="0" w:space="0" w:color="auto"/>
        <w:bottom w:val="none" w:sz="0" w:space="0" w:color="auto"/>
        <w:right w:val="none" w:sz="0" w:space="0" w:color="auto"/>
      </w:divBdr>
      <w:divsChild>
        <w:div w:id="1034768264">
          <w:marLeft w:val="0"/>
          <w:marRight w:val="547"/>
          <w:marTop w:val="134"/>
          <w:marBottom w:val="0"/>
          <w:divBdr>
            <w:top w:val="none" w:sz="0" w:space="0" w:color="auto"/>
            <w:left w:val="none" w:sz="0" w:space="0" w:color="auto"/>
            <w:bottom w:val="none" w:sz="0" w:space="0" w:color="auto"/>
            <w:right w:val="none" w:sz="0" w:space="0" w:color="auto"/>
          </w:divBdr>
        </w:div>
        <w:div w:id="960110671">
          <w:marLeft w:val="0"/>
          <w:marRight w:val="547"/>
          <w:marTop w:val="134"/>
          <w:marBottom w:val="0"/>
          <w:divBdr>
            <w:top w:val="none" w:sz="0" w:space="0" w:color="auto"/>
            <w:left w:val="none" w:sz="0" w:space="0" w:color="auto"/>
            <w:bottom w:val="none" w:sz="0" w:space="0" w:color="auto"/>
            <w:right w:val="none" w:sz="0" w:space="0" w:color="auto"/>
          </w:divBdr>
        </w:div>
      </w:divsChild>
    </w:div>
    <w:div w:id="229272611">
      <w:bodyDiv w:val="1"/>
      <w:marLeft w:val="0"/>
      <w:marRight w:val="0"/>
      <w:marTop w:val="0"/>
      <w:marBottom w:val="0"/>
      <w:divBdr>
        <w:top w:val="none" w:sz="0" w:space="0" w:color="auto"/>
        <w:left w:val="none" w:sz="0" w:space="0" w:color="auto"/>
        <w:bottom w:val="none" w:sz="0" w:space="0" w:color="auto"/>
        <w:right w:val="none" w:sz="0" w:space="0" w:color="auto"/>
      </w:divBdr>
    </w:div>
    <w:div w:id="264384544">
      <w:bodyDiv w:val="1"/>
      <w:marLeft w:val="0"/>
      <w:marRight w:val="0"/>
      <w:marTop w:val="0"/>
      <w:marBottom w:val="0"/>
      <w:divBdr>
        <w:top w:val="none" w:sz="0" w:space="0" w:color="auto"/>
        <w:left w:val="none" w:sz="0" w:space="0" w:color="auto"/>
        <w:bottom w:val="none" w:sz="0" w:space="0" w:color="auto"/>
        <w:right w:val="none" w:sz="0" w:space="0" w:color="auto"/>
      </w:divBdr>
      <w:divsChild>
        <w:div w:id="324475575">
          <w:marLeft w:val="0"/>
          <w:marRight w:val="1166"/>
          <w:marTop w:val="134"/>
          <w:marBottom w:val="0"/>
          <w:divBdr>
            <w:top w:val="none" w:sz="0" w:space="0" w:color="auto"/>
            <w:left w:val="none" w:sz="0" w:space="0" w:color="auto"/>
            <w:bottom w:val="none" w:sz="0" w:space="0" w:color="auto"/>
            <w:right w:val="none" w:sz="0" w:space="0" w:color="auto"/>
          </w:divBdr>
        </w:div>
        <w:div w:id="1430739634">
          <w:marLeft w:val="0"/>
          <w:marRight w:val="1166"/>
          <w:marTop w:val="134"/>
          <w:marBottom w:val="0"/>
          <w:divBdr>
            <w:top w:val="none" w:sz="0" w:space="0" w:color="auto"/>
            <w:left w:val="none" w:sz="0" w:space="0" w:color="auto"/>
            <w:bottom w:val="none" w:sz="0" w:space="0" w:color="auto"/>
            <w:right w:val="none" w:sz="0" w:space="0" w:color="auto"/>
          </w:divBdr>
        </w:div>
        <w:div w:id="803814153">
          <w:marLeft w:val="0"/>
          <w:marRight w:val="1166"/>
          <w:marTop w:val="134"/>
          <w:marBottom w:val="0"/>
          <w:divBdr>
            <w:top w:val="none" w:sz="0" w:space="0" w:color="auto"/>
            <w:left w:val="none" w:sz="0" w:space="0" w:color="auto"/>
            <w:bottom w:val="none" w:sz="0" w:space="0" w:color="auto"/>
            <w:right w:val="none" w:sz="0" w:space="0" w:color="auto"/>
          </w:divBdr>
        </w:div>
        <w:div w:id="1910571682">
          <w:marLeft w:val="0"/>
          <w:marRight w:val="1166"/>
          <w:marTop w:val="134"/>
          <w:marBottom w:val="0"/>
          <w:divBdr>
            <w:top w:val="none" w:sz="0" w:space="0" w:color="auto"/>
            <w:left w:val="none" w:sz="0" w:space="0" w:color="auto"/>
            <w:bottom w:val="none" w:sz="0" w:space="0" w:color="auto"/>
            <w:right w:val="none" w:sz="0" w:space="0" w:color="auto"/>
          </w:divBdr>
        </w:div>
      </w:divsChild>
    </w:div>
    <w:div w:id="271862588">
      <w:bodyDiv w:val="1"/>
      <w:marLeft w:val="0"/>
      <w:marRight w:val="0"/>
      <w:marTop w:val="0"/>
      <w:marBottom w:val="0"/>
      <w:divBdr>
        <w:top w:val="none" w:sz="0" w:space="0" w:color="auto"/>
        <w:left w:val="none" w:sz="0" w:space="0" w:color="auto"/>
        <w:bottom w:val="none" w:sz="0" w:space="0" w:color="auto"/>
        <w:right w:val="none" w:sz="0" w:space="0" w:color="auto"/>
      </w:divBdr>
    </w:div>
    <w:div w:id="272059179">
      <w:bodyDiv w:val="1"/>
      <w:marLeft w:val="0"/>
      <w:marRight w:val="0"/>
      <w:marTop w:val="0"/>
      <w:marBottom w:val="0"/>
      <w:divBdr>
        <w:top w:val="none" w:sz="0" w:space="0" w:color="auto"/>
        <w:left w:val="none" w:sz="0" w:space="0" w:color="auto"/>
        <w:bottom w:val="none" w:sz="0" w:space="0" w:color="auto"/>
        <w:right w:val="none" w:sz="0" w:space="0" w:color="auto"/>
      </w:divBdr>
      <w:divsChild>
        <w:div w:id="1275671447">
          <w:marLeft w:val="0"/>
          <w:marRight w:val="562"/>
          <w:marTop w:val="134"/>
          <w:marBottom w:val="0"/>
          <w:divBdr>
            <w:top w:val="none" w:sz="0" w:space="0" w:color="auto"/>
            <w:left w:val="none" w:sz="0" w:space="0" w:color="auto"/>
            <w:bottom w:val="none" w:sz="0" w:space="0" w:color="auto"/>
            <w:right w:val="none" w:sz="0" w:space="0" w:color="auto"/>
          </w:divBdr>
        </w:div>
        <w:div w:id="1781801984">
          <w:marLeft w:val="0"/>
          <w:marRight w:val="562"/>
          <w:marTop w:val="134"/>
          <w:marBottom w:val="0"/>
          <w:divBdr>
            <w:top w:val="none" w:sz="0" w:space="0" w:color="auto"/>
            <w:left w:val="none" w:sz="0" w:space="0" w:color="auto"/>
            <w:bottom w:val="none" w:sz="0" w:space="0" w:color="auto"/>
            <w:right w:val="none" w:sz="0" w:space="0" w:color="auto"/>
          </w:divBdr>
        </w:div>
        <w:div w:id="1682468323">
          <w:marLeft w:val="0"/>
          <w:marRight w:val="562"/>
          <w:marTop w:val="134"/>
          <w:marBottom w:val="0"/>
          <w:divBdr>
            <w:top w:val="none" w:sz="0" w:space="0" w:color="auto"/>
            <w:left w:val="none" w:sz="0" w:space="0" w:color="auto"/>
            <w:bottom w:val="none" w:sz="0" w:space="0" w:color="auto"/>
            <w:right w:val="none" w:sz="0" w:space="0" w:color="auto"/>
          </w:divBdr>
        </w:div>
        <w:div w:id="848564609">
          <w:marLeft w:val="0"/>
          <w:marRight w:val="562"/>
          <w:marTop w:val="134"/>
          <w:marBottom w:val="0"/>
          <w:divBdr>
            <w:top w:val="none" w:sz="0" w:space="0" w:color="auto"/>
            <w:left w:val="none" w:sz="0" w:space="0" w:color="auto"/>
            <w:bottom w:val="none" w:sz="0" w:space="0" w:color="auto"/>
            <w:right w:val="none" w:sz="0" w:space="0" w:color="auto"/>
          </w:divBdr>
        </w:div>
      </w:divsChild>
    </w:div>
    <w:div w:id="276563991">
      <w:bodyDiv w:val="1"/>
      <w:marLeft w:val="0"/>
      <w:marRight w:val="0"/>
      <w:marTop w:val="0"/>
      <w:marBottom w:val="0"/>
      <w:divBdr>
        <w:top w:val="none" w:sz="0" w:space="0" w:color="auto"/>
        <w:left w:val="none" w:sz="0" w:space="0" w:color="auto"/>
        <w:bottom w:val="none" w:sz="0" w:space="0" w:color="auto"/>
        <w:right w:val="none" w:sz="0" w:space="0" w:color="auto"/>
      </w:divBdr>
    </w:div>
    <w:div w:id="283271813">
      <w:bodyDiv w:val="1"/>
      <w:marLeft w:val="0"/>
      <w:marRight w:val="0"/>
      <w:marTop w:val="0"/>
      <w:marBottom w:val="0"/>
      <w:divBdr>
        <w:top w:val="none" w:sz="0" w:space="0" w:color="auto"/>
        <w:left w:val="none" w:sz="0" w:space="0" w:color="auto"/>
        <w:bottom w:val="none" w:sz="0" w:space="0" w:color="auto"/>
        <w:right w:val="none" w:sz="0" w:space="0" w:color="auto"/>
      </w:divBdr>
    </w:div>
    <w:div w:id="297148270">
      <w:bodyDiv w:val="1"/>
      <w:marLeft w:val="0"/>
      <w:marRight w:val="0"/>
      <w:marTop w:val="0"/>
      <w:marBottom w:val="0"/>
      <w:divBdr>
        <w:top w:val="none" w:sz="0" w:space="0" w:color="auto"/>
        <w:left w:val="none" w:sz="0" w:space="0" w:color="auto"/>
        <w:bottom w:val="none" w:sz="0" w:space="0" w:color="auto"/>
        <w:right w:val="none" w:sz="0" w:space="0" w:color="auto"/>
      </w:divBdr>
    </w:div>
    <w:div w:id="300161578">
      <w:bodyDiv w:val="1"/>
      <w:marLeft w:val="0"/>
      <w:marRight w:val="0"/>
      <w:marTop w:val="0"/>
      <w:marBottom w:val="0"/>
      <w:divBdr>
        <w:top w:val="none" w:sz="0" w:space="0" w:color="auto"/>
        <w:left w:val="none" w:sz="0" w:space="0" w:color="auto"/>
        <w:bottom w:val="none" w:sz="0" w:space="0" w:color="auto"/>
        <w:right w:val="none" w:sz="0" w:space="0" w:color="auto"/>
      </w:divBdr>
    </w:div>
    <w:div w:id="301468435">
      <w:bodyDiv w:val="1"/>
      <w:marLeft w:val="0"/>
      <w:marRight w:val="0"/>
      <w:marTop w:val="0"/>
      <w:marBottom w:val="0"/>
      <w:divBdr>
        <w:top w:val="none" w:sz="0" w:space="0" w:color="auto"/>
        <w:left w:val="none" w:sz="0" w:space="0" w:color="auto"/>
        <w:bottom w:val="none" w:sz="0" w:space="0" w:color="auto"/>
        <w:right w:val="none" w:sz="0" w:space="0" w:color="auto"/>
      </w:divBdr>
    </w:div>
    <w:div w:id="304043445">
      <w:bodyDiv w:val="1"/>
      <w:marLeft w:val="0"/>
      <w:marRight w:val="0"/>
      <w:marTop w:val="0"/>
      <w:marBottom w:val="0"/>
      <w:divBdr>
        <w:top w:val="none" w:sz="0" w:space="0" w:color="auto"/>
        <w:left w:val="none" w:sz="0" w:space="0" w:color="auto"/>
        <w:bottom w:val="none" w:sz="0" w:space="0" w:color="auto"/>
        <w:right w:val="none" w:sz="0" w:space="0" w:color="auto"/>
      </w:divBdr>
    </w:div>
    <w:div w:id="309484876">
      <w:bodyDiv w:val="1"/>
      <w:marLeft w:val="0"/>
      <w:marRight w:val="0"/>
      <w:marTop w:val="0"/>
      <w:marBottom w:val="0"/>
      <w:divBdr>
        <w:top w:val="none" w:sz="0" w:space="0" w:color="auto"/>
        <w:left w:val="none" w:sz="0" w:space="0" w:color="auto"/>
        <w:bottom w:val="none" w:sz="0" w:space="0" w:color="auto"/>
        <w:right w:val="none" w:sz="0" w:space="0" w:color="auto"/>
      </w:divBdr>
      <w:divsChild>
        <w:div w:id="1485660496">
          <w:marLeft w:val="0"/>
          <w:marRight w:val="547"/>
          <w:marTop w:val="154"/>
          <w:marBottom w:val="0"/>
          <w:divBdr>
            <w:top w:val="none" w:sz="0" w:space="0" w:color="auto"/>
            <w:left w:val="none" w:sz="0" w:space="0" w:color="auto"/>
            <w:bottom w:val="none" w:sz="0" w:space="0" w:color="auto"/>
            <w:right w:val="none" w:sz="0" w:space="0" w:color="auto"/>
          </w:divBdr>
        </w:div>
        <w:div w:id="555509258">
          <w:marLeft w:val="0"/>
          <w:marRight w:val="547"/>
          <w:marTop w:val="134"/>
          <w:marBottom w:val="0"/>
          <w:divBdr>
            <w:top w:val="none" w:sz="0" w:space="0" w:color="auto"/>
            <w:left w:val="none" w:sz="0" w:space="0" w:color="auto"/>
            <w:bottom w:val="none" w:sz="0" w:space="0" w:color="auto"/>
            <w:right w:val="none" w:sz="0" w:space="0" w:color="auto"/>
          </w:divBdr>
        </w:div>
        <w:div w:id="1671177956">
          <w:marLeft w:val="0"/>
          <w:marRight w:val="547"/>
          <w:marTop w:val="134"/>
          <w:marBottom w:val="0"/>
          <w:divBdr>
            <w:top w:val="none" w:sz="0" w:space="0" w:color="auto"/>
            <w:left w:val="none" w:sz="0" w:space="0" w:color="auto"/>
            <w:bottom w:val="none" w:sz="0" w:space="0" w:color="auto"/>
            <w:right w:val="none" w:sz="0" w:space="0" w:color="auto"/>
          </w:divBdr>
        </w:div>
        <w:div w:id="245505977">
          <w:marLeft w:val="0"/>
          <w:marRight w:val="547"/>
          <w:marTop w:val="134"/>
          <w:marBottom w:val="0"/>
          <w:divBdr>
            <w:top w:val="none" w:sz="0" w:space="0" w:color="auto"/>
            <w:left w:val="none" w:sz="0" w:space="0" w:color="auto"/>
            <w:bottom w:val="none" w:sz="0" w:space="0" w:color="auto"/>
            <w:right w:val="none" w:sz="0" w:space="0" w:color="auto"/>
          </w:divBdr>
        </w:div>
      </w:divsChild>
    </w:div>
    <w:div w:id="310447858">
      <w:bodyDiv w:val="1"/>
      <w:marLeft w:val="0"/>
      <w:marRight w:val="0"/>
      <w:marTop w:val="0"/>
      <w:marBottom w:val="0"/>
      <w:divBdr>
        <w:top w:val="none" w:sz="0" w:space="0" w:color="auto"/>
        <w:left w:val="none" w:sz="0" w:space="0" w:color="auto"/>
        <w:bottom w:val="none" w:sz="0" w:space="0" w:color="auto"/>
        <w:right w:val="none" w:sz="0" w:space="0" w:color="auto"/>
      </w:divBdr>
    </w:div>
    <w:div w:id="310643806">
      <w:bodyDiv w:val="1"/>
      <w:marLeft w:val="0"/>
      <w:marRight w:val="0"/>
      <w:marTop w:val="0"/>
      <w:marBottom w:val="0"/>
      <w:divBdr>
        <w:top w:val="none" w:sz="0" w:space="0" w:color="auto"/>
        <w:left w:val="none" w:sz="0" w:space="0" w:color="auto"/>
        <w:bottom w:val="none" w:sz="0" w:space="0" w:color="auto"/>
        <w:right w:val="none" w:sz="0" w:space="0" w:color="auto"/>
      </w:divBdr>
    </w:div>
    <w:div w:id="312759001">
      <w:bodyDiv w:val="1"/>
      <w:marLeft w:val="0"/>
      <w:marRight w:val="0"/>
      <w:marTop w:val="0"/>
      <w:marBottom w:val="0"/>
      <w:divBdr>
        <w:top w:val="none" w:sz="0" w:space="0" w:color="auto"/>
        <w:left w:val="none" w:sz="0" w:space="0" w:color="auto"/>
        <w:bottom w:val="none" w:sz="0" w:space="0" w:color="auto"/>
        <w:right w:val="none" w:sz="0" w:space="0" w:color="auto"/>
      </w:divBdr>
    </w:div>
    <w:div w:id="314069361">
      <w:bodyDiv w:val="1"/>
      <w:marLeft w:val="0"/>
      <w:marRight w:val="0"/>
      <w:marTop w:val="0"/>
      <w:marBottom w:val="0"/>
      <w:divBdr>
        <w:top w:val="none" w:sz="0" w:space="0" w:color="auto"/>
        <w:left w:val="none" w:sz="0" w:space="0" w:color="auto"/>
        <w:bottom w:val="none" w:sz="0" w:space="0" w:color="auto"/>
        <w:right w:val="none" w:sz="0" w:space="0" w:color="auto"/>
      </w:divBdr>
    </w:div>
    <w:div w:id="332610698">
      <w:bodyDiv w:val="1"/>
      <w:marLeft w:val="0"/>
      <w:marRight w:val="0"/>
      <w:marTop w:val="0"/>
      <w:marBottom w:val="0"/>
      <w:divBdr>
        <w:top w:val="none" w:sz="0" w:space="0" w:color="auto"/>
        <w:left w:val="none" w:sz="0" w:space="0" w:color="auto"/>
        <w:bottom w:val="none" w:sz="0" w:space="0" w:color="auto"/>
        <w:right w:val="none" w:sz="0" w:space="0" w:color="auto"/>
      </w:divBdr>
    </w:div>
    <w:div w:id="333728160">
      <w:bodyDiv w:val="1"/>
      <w:marLeft w:val="0"/>
      <w:marRight w:val="0"/>
      <w:marTop w:val="0"/>
      <w:marBottom w:val="0"/>
      <w:divBdr>
        <w:top w:val="none" w:sz="0" w:space="0" w:color="auto"/>
        <w:left w:val="none" w:sz="0" w:space="0" w:color="auto"/>
        <w:bottom w:val="none" w:sz="0" w:space="0" w:color="auto"/>
        <w:right w:val="none" w:sz="0" w:space="0" w:color="auto"/>
      </w:divBdr>
    </w:div>
    <w:div w:id="339625063">
      <w:bodyDiv w:val="1"/>
      <w:marLeft w:val="0"/>
      <w:marRight w:val="0"/>
      <w:marTop w:val="0"/>
      <w:marBottom w:val="0"/>
      <w:divBdr>
        <w:top w:val="none" w:sz="0" w:space="0" w:color="auto"/>
        <w:left w:val="none" w:sz="0" w:space="0" w:color="auto"/>
        <w:bottom w:val="none" w:sz="0" w:space="0" w:color="auto"/>
        <w:right w:val="none" w:sz="0" w:space="0" w:color="auto"/>
      </w:divBdr>
      <w:divsChild>
        <w:div w:id="1306204499">
          <w:marLeft w:val="0"/>
          <w:marRight w:val="547"/>
          <w:marTop w:val="134"/>
          <w:marBottom w:val="0"/>
          <w:divBdr>
            <w:top w:val="none" w:sz="0" w:space="0" w:color="auto"/>
            <w:left w:val="none" w:sz="0" w:space="0" w:color="auto"/>
            <w:bottom w:val="none" w:sz="0" w:space="0" w:color="auto"/>
            <w:right w:val="none" w:sz="0" w:space="0" w:color="auto"/>
          </w:divBdr>
        </w:div>
        <w:div w:id="830489066">
          <w:marLeft w:val="0"/>
          <w:marRight w:val="547"/>
          <w:marTop w:val="134"/>
          <w:marBottom w:val="0"/>
          <w:divBdr>
            <w:top w:val="none" w:sz="0" w:space="0" w:color="auto"/>
            <w:left w:val="none" w:sz="0" w:space="0" w:color="auto"/>
            <w:bottom w:val="none" w:sz="0" w:space="0" w:color="auto"/>
            <w:right w:val="none" w:sz="0" w:space="0" w:color="auto"/>
          </w:divBdr>
        </w:div>
        <w:div w:id="1473131517">
          <w:marLeft w:val="0"/>
          <w:marRight w:val="547"/>
          <w:marTop w:val="134"/>
          <w:marBottom w:val="0"/>
          <w:divBdr>
            <w:top w:val="none" w:sz="0" w:space="0" w:color="auto"/>
            <w:left w:val="none" w:sz="0" w:space="0" w:color="auto"/>
            <w:bottom w:val="none" w:sz="0" w:space="0" w:color="auto"/>
            <w:right w:val="none" w:sz="0" w:space="0" w:color="auto"/>
          </w:divBdr>
        </w:div>
        <w:div w:id="1160465520">
          <w:marLeft w:val="0"/>
          <w:marRight w:val="547"/>
          <w:marTop w:val="134"/>
          <w:marBottom w:val="0"/>
          <w:divBdr>
            <w:top w:val="none" w:sz="0" w:space="0" w:color="auto"/>
            <w:left w:val="none" w:sz="0" w:space="0" w:color="auto"/>
            <w:bottom w:val="none" w:sz="0" w:space="0" w:color="auto"/>
            <w:right w:val="none" w:sz="0" w:space="0" w:color="auto"/>
          </w:divBdr>
        </w:div>
      </w:divsChild>
    </w:div>
    <w:div w:id="341779606">
      <w:bodyDiv w:val="1"/>
      <w:marLeft w:val="0"/>
      <w:marRight w:val="0"/>
      <w:marTop w:val="0"/>
      <w:marBottom w:val="0"/>
      <w:divBdr>
        <w:top w:val="none" w:sz="0" w:space="0" w:color="auto"/>
        <w:left w:val="none" w:sz="0" w:space="0" w:color="auto"/>
        <w:bottom w:val="none" w:sz="0" w:space="0" w:color="auto"/>
        <w:right w:val="none" w:sz="0" w:space="0" w:color="auto"/>
      </w:divBdr>
    </w:div>
    <w:div w:id="359207988">
      <w:bodyDiv w:val="1"/>
      <w:marLeft w:val="0"/>
      <w:marRight w:val="0"/>
      <w:marTop w:val="0"/>
      <w:marBottom w:val="0"/>
      <w:divBdr>
        <w:top w:val="none" w:sz="0" w:space="0" w:color="auto"/>
        <w:left w:val="none" w:sz="0" w:space="0" w:color="auto"/>
        <w:bottom w:val="none" w:sz="0" w:space="0" w:color="auto"/>
        <w:right w:val="none" w:sz="0" w:space="0" w:color="auto"/>
      </w:divBdr>
    </w:div>
    <w:div w:id="372391112">
      <w:bodyDiv w:val="1"/>
      <w:marLeft w:val="0"/>
      <w:marRight w:val="0"/>
      <w:marTop w:val="0"/>
      <w:marBottom w:val="0"/>
      <w:divBdr>
        <w:top w:val="none" w:sz="0" w:space="0" w:color="auto"/>
        <w:left w:val="none" w:sz="0" w:space="0" w:color="auto"/>
        <w:bottom w:val="none" w:sz="0" w:space="0" w:color="auto"/>
        <w:right w:val="none" w:sz="0" w:space="0" w:color="auto"/>
      </w:divBdr>
      <w:divsChild>
        <w:div w:id="1172258121">
          <w:marLeft w:val="0"/>
          <w:marRight w:val="0"/>
          <w:marTop w:val="134"/>
          <w:marBottom w:val="0"/>
          <w:divBdr>
            <w:top w:val="none" w:sz="0" w:space="0" w:color="auto"/>
            <w:left w:val="none" w:sz="0" w:space="0" w:color="auto"/>
            <w:bottom w:val="none" w:sz="0" w:space="0" w:color="auto"/>
            <w:right w:val="none" w:sz="0" w:space="0" w:color="auto"/>
          </w:divBdr>
        </w:div>
        <w:div w:id="1923757186">
          <w:marLeft w:val="0"/>
          <w:marRight w:val="0"/>
          <w:marTop w:val="134"/>
          <w:marBottom w:val="0"/>
          <w:divBdr>
            <w:top w:val="none" w:sz="0" w:space="0" w:color="auto"/>
            <w:left w:val="none" w:sz="0" w:space="0" w:color="auto"/>
            <w:bottom w:val="none" w:sz="0" w:space="0" w:color="auto"/>
            <w:right w:val="none" w:sz="0" w:space="0" w:color="auto"/>
          </w:divBdr>
        </w:div>
        <w:div w:id="1874075120">
          <w:marLeft w:val="0"/>
          <w:marRight w:val="0"/>
          <w:marTop w:val="134"/>
          <w:marBottom w:val="0"/>
          <w:divBdr>
            <w:top w:val="none" w:sz="0" w:space="0" w:color="auto"/>
            <w:left w:val="none" w:sz="0" w:space="0" w:color="auto"/>
            <w:bottom w:val="none" w:sz="0" w:space="0" w:color="auto"/>
            <w:right w:val="none" w:sz="0" w:space="0" w:color="auto"/>
          </w:divBdr>
        </w:div>
      </w:divsChild>
    </w:div>
    <w:div w:id="388305052">
      <w:bodyDiv w:val="1"/>
      <w:marLeft w:val="0"/>
      <w:marRight w:val="0"/>
      <w:marTop w:val="0"/>
      <w:marBottom w:val="0"/>
      <w:divBdr>
        <w:top w:val="none" w:sz="0" w:space="0" w:color="auto"/>
        <w:left w:val="none" w:sz="0" w:space="0" w:color="auto"/>
        <w:bottom w:val="none" w:sz="0" w:space="0" w:color="auto"/>
        <w:right w:val="none" w:sz="0" w:space="0" w:color="auto"/>
      </w:divBdr>
    </w:div>
    <w:div w:id="389232159">
      <w:bodyDiv w:val="1"/>
      <w:marLeft w:val="0"/>
      <w:marRight w:val="0"/>
      <w:marTop w:val="0"/>
      <w:marBottom w:val="0"/>
      <w:divBdr>
        <w:top w:val="none" w:sz="0" w:space="0" w:color="auto"/>
        <w:left w:val="none" w:sz="0" w:space="0" w:color="auto"/>
        <w:bottom w:val="none" w:sz="0" w:space="0" w:color="auto"/>
        <w:right w:val="none" w:sz="0" w:space="0" w:color="auto"/>
      </w:divBdr>
    </w:div>
    <w:div w:id="409928505">
      <w:bodyDiv w:val="1"/>
      <w:marLeft w:val="0"/>
      <w:marRight w:val="0"/>
      <w:marTop w:val="0"/>
      <w:marBottom w:val="0"/>
      <w:divBdr>
        <w:top w:val="none" w:sz="0" w:space="0" w:color="auto"/>
        <w:left w:val="none" w:sz="0" w:space="0" w:color="auto"/>
        <w:bottom w:val="none" w:sz="0" w:space="0" w:color="auto"/>
        <w:right w:val="none" w:sz="0" w:space="0" w:color="auto"/>
      </w:divBdr>
    </w:div>
    <w:div w:id="414279165">
      <w:bodyDiv w:val="1"/>
      <w:marLeft w:val="0"/>
      <w:marRight w:val="0"/>
      <w:marTop w:val="0"/>
      <w:marBottom w:val="0"/>
      <w:divBdr>
        <w:top w:val="none" w:sz="0" w:space="0" w:color="auto"/>
        <w:left w:val="none" w:sz="0" w:space="0" w:color="auto"/>
        <w:bottom w:val="none" w:sz="0" w:space="0" w:color="auto"/>
        <w:right w:val="none" w:sz="0" w:space="0" w:color="auto"/>
      </w:divBdr>
      <w:divsChild>
        <w:div w:id="1377657894">
          <w:marLeft w:val="547"/>
          <w:marRight w:val="0"/>
          <w:marTop w:val="134"/>
          <w:marBottom w:val="0"/>
          <w:divBdr>
            <w:top w:val="none" w:sz="0" w:space="0" w:color="auto"/>
            <w:left w:val="none" w:sz="0" w:space="0" w:color="auto"/>
            <w:bottom w:val="none" w:sz="0" w:space="0" w:color="auto"/>
            <w:right w:val="none" w:sz="0" w:space="0" w:color="auto"/>
          </w:divBdr>
        </w:div>
      </w:divsChild>
    </w:div>
    <w:div w:id="418404940">
      <w:bodyDiv w:val="1"/>
      <w:marLeft w:val="0"/>
      <w:marRight w:val="0"/>
      <w:marTop w:val="0"/>
      <w:marBottom w:val="0"/>
      <w:divBdr>
        <w:top w:val="none" w:sz="0" w:space="0" w:color="auto"/>
        <w:left w:val="none" w:sz="0" w:space="0" w:color="auto"/>
        <w:bottom w:val="none" w:sz="0" w:space="0" w:color="auto"/>
        <w:right w:val="none" w:sz="0" w:space="0" w:color="auto"/>
      </w:divBdr>
      <w:divsChild>
        <w:div w:id="37124775">
          <w:marLeft w:val="0"/>
          <w:marRight w:val="0"/>
          <w:marTop w:val="134"/>
          <w:marBottom w:val="0"/>
          <w:divBdr>
            <w:top w:val="none" w:sz="0" w:space="0" w:color="auto"/>
            <w:left w:val="none" w:sz="0" w:space="0" w:color="auto"/>
            <w:bottom w:val="none" w:sz="0" w:space="0" w:color="auto"/>
            <w:right w:val="none" w:sz="0" w:space="0" w:color="auto"/>
          </w:divBdr>
        </w:div>
        <w:div w:id="541747120">
          <w:marLeft w:val="0"/>
          <w:marRight w:val="0"/>
          <w:marTop w:val="134"/>
          <w:marBottom w:val="0"/>
          <w:divBdr>
            <w:top w:val="none" w:sz="0" w:space="0" w:color="auto"/>
            <w:left w:val="none" w:sz="0" w:space="0" w:color="auto"/>
            <w:bottom w:val="none" w:sz="0" w:space="0" w:color="auto"/>
            <w:right w:val="none" w:sz="0" w:space="0" w:color="auto"/>
          </w:divBdr>
        </w:div>
        <w:div w:id="369454897">
          <w:marLeft w:val="0"/>
          <w:marRight w:val="0"/>
          <w:marTop w:val="134"/>
          <w:marBottom w:val="0"/>
          <w:divBdr>
            <w:top w:val="none" w:sz="0" w:space="0" w:color="auto"/>
            <w:left w:val="none" w:sz="0" w:space="0" w:color="auto"/>
            <w:bottom w:val="none" w:sz="0" w:space="0" w:color="auto"/>
            <w:right w:val="none" w:sz="0" w:space="0" w:color="auto"/>
          </w:divBdr>
        </w:div>
        <w:div w:id="1201474852">
          <w:marLeft w:val="0"/>
          <w:marRight w:val="0"/>
          <w:marTop w:val="134"/>
          <w:marBottom w:val="0"/>
          <w:divBdr>
            <w:top w:val="none" w:sz="0" w:space="0" w:color="auto"/>
            <w:left w:val="none" w:sz="0" w:space="0" w:color="auto"/>
            <w:bottom w:val="none" w:sz="0" w:space="0" w:color="auto"/>
            <w:right w:val="none" w:sz="0" w:space="0" w:color="auto"/>
          </w:divBdr>
        </w:div>
      </w:divsChild>
    </w:div>
    <w:div w:id="427820239">
      <w:bodyDiv w:val="1"/>
      <w:marLeft w:val="0"/>
      <w:marRight w:val="0"/>
      <w:marTop w:val="0"/>
      <w:marBottom w:val="0"/>
      <w:divBdr>
        <w:top w:val="none" w:sz="0" w:space="0" w:color="auto"/>
        <w:left w:val="none" w:sz="0" w:space="0" w:color="auto"/>
        <w:bottom w:val="none" w:sz="0" w:space="0" w:color="auto"/>
        <w:right w:val="none" w:sz="0" w:space="0" w:color="auto"/>
      </w:divBdr>
      <w:divsChild>
        <w:div w:id="347947067">
          <w:marLeft w:val="0"/>
          <w:marRight w:val="547"/>
          <w:marTop w:val="134"/>
          <w:marBottom w:val="0"/>
          <w:divBdr>
            <w:top w:val="none" w:sz="0" w:space="0" w:color="auto"/>
            <w:left w:val="none" w:sz="0" w:space="0" w:color="auto"/>
            <w:bottom w:val="none" w:sz="0" w:space="0" w:color="auto"/>
            <w:right w:val="none" w:sz="0" w:space="0" w:color="auto"/>
          </w:divBdr>
        </w:div>
        <w:div w:id="147484760">
          <w:marLeft w:val="0"/>
          <w:marRight w:val="547"/>
          <w:marTop w:val="134"/>
          <w:marBottom w:val="0"/>
          <w:divBdr>
            <w:top w:val="none" w:sz="0" w:space="0" w:color="auto"/>
            <w:left w:val="none" w:sz="0" w:space="0" w:color="auto"/>
            <w:bottom w:val="none" w:sz="0" w:space="0" w:color="auto"/>
            <w:right w:val="none" w:sz="0" w:space="0" w:color="auto"/>
          </w:divBdr>
        </w:div>
      </w:divsChild>
    </w:div>
    <w:div w:id="429937403">
      <w:bodyDiv w:val="1"/>
      <w:marLeft w:val="0"/>
      <w:marRight w:val="0"/>
      <w:marTop w:val="0"/>
      <w:marBottom w:val="0"/>
      <w:divBdr>
        <w:top w:val="none" w:sz="0" w:space="0" w:color="auto"/>
        <w:left w:val="none" w:sz="0" w:space="0" w:color="auto"/>
        <w:bottom w:val="none" w:sz="0" w:space="0" w:color="auto"/>
        <w:right w:val="none" w:sz="0" w:space="0" w:color="auto"/>
      </w:divBdr>
    </w:div>
    <w:div w:id="433407770">
      <w:bodyDiv w:val="1"/>
      <w:marLeft w:val="0"/>
      <w:marRight w:val="0"/>
      <w:marTop w:val="0"/>
      <w:marBottom w:val="0"/>
      <w:divBdr>
        <w:top w:val="none" w:sz="0" w:space="0" w:color="auto"/>
        <w:left w:val="none" w:sz="0" w:space="0" w:color="auto"/>
        <w:bottom w:val="none" w:sz="0" w:space="0" w:color="auto"/>
        <w:right w:val="none" w:sz="0" w:space="0" w:color="auto"/>
      </w:divBdr>
    </w:div>
    <w:div w:id="442649560">
      <w:bodyDiv w:val="1"/>
      <w:marLeft w:val="0"/>
      <w:marRight w:val="0"/>
      <w:marTop w:val="0"/>
      <w:marBottom w:val="0"/>
      <w:divBdr>
        <w:top w:val="none" w:sz="0" w:space="0" w:color="auto"/>
        <w:left w:val="none" w:sz="0" w:space="0" w:color="auto"/>
        <w:bottom w:val="none" w:sz="0" w:space="0" w:color="auto"/>
        <w:right w:val="none" w:sz="0" w:space="0" w:color="auto"/>
      </w:divBdr>
      <w:divsChild>
        <w:div w:id="1135483833">
          <w:marLeft w:val="0"/>
          <w:marRight w:val="0"/>
          <w:marTop w:val="134"/>
          <w:marBottom w:val="0"/>
          <w:divBdr>
            <w:top w:val="none" w:sz="0" w:space="0" w:color="auto"/>
            <w:left w:val="none" w:sz="0" w:space="0" w:color="auto"/>
            <w:bottom w:val="none" w:sz="0" w:space="0" w:color="auto"/>
            <w:right w:val="none" w:sz="0" w:space="0" w:color="auto"/>
          </w:divBdr>
        </w:div>
        <w:div w:id="766463003">
          <w:marLeft w:val="0"/>
          <w:marRight w:val="0"/>
          <w:marTop w:val="134"/>
          <w:marBottom w:val="0"/>
          <w:divBdr>
            <w:top w:val="none" w:sz="0" w:space="0" w:color="auto"/>
            <w:left w:val="none" w:sz="0" w:space="0" w:color="auto"/>
            <w:bottom w:val="none" w:sz="0" w:space="0" w:color="auto"/>
            <w:right w:val="none" w:sz="0" w:space="0" w:color="auto"/>
          </w:divBdr>
        </w:div>
        <w:div w:id="362438290">
          <w:marLeft w:val="0"/>
          <w:marRight w:val="0"/>
          <w:marTop w:val="134"/>
          <w:marBottom w:val="0"/>
          <w:divBdr>
            <w:top w:val="none" w:sz="0" w:space="0" w:color="auto"/>
            <w:left w:val="none" w:sz="0" w:space="0" w:color="auto"/>
            <w:bottom w:val="none" w:sz="0" w:space="0" w:color="auto"/>
            <w:right w:val="none" w:sz="0" w:space="0" w:color="auto"/>
          </w:divBdr>
        </w:div>
      </w:divsChild>
    </w:div>
    <w:div w:id="446201348">
      <w:bodyDiv w:val="1"/>
      <w:marLeft w:val="0"/>
      <w:marRight w:val="0"/>
      <w:marTop w:val="0"/>
      <w:marBottom w:val="0"/>
      <w:divBdr>
        <w:top w:val="none" w:sz="0" w:space="0" w:color="auto"/>
        <w:left w:val="none" w:sz="0" w:space="0" w:color="auto"/>
        <w:bottom w:val="none" w:sz="0" w:space="0" w:color="auto"/>
        <w:right w:val="none" w:sz="0" w:space="0" w:color="auto"/>
      </w:divBdr>
    </w:div>
    <w:div w:id="452746657">
      <w:bodyDiv w:val="1"/>
      <w:marLeft w:val="0"/>
      <w:marRight w:val="0"/>
      <w:marTop w:val="0"/>
      <w:marBottom w:val="0"/>
      <w:divBdr>
        <w:top w:val="none" w:sz="0" w:space="0" w:color="auto"/>
        <w:left w:val="none" w:sz="0" w:space="0" w:color="auto"/>
        <w:bottom w:val="none" w:sz="0" w:space="0" w:color="auto"/>
        <w:right w:val="none" w:sz="0" w:space="0" w:color="auto"/>
      </w:divBdr>
    </w:div>
    <w:div w:id="455441938">
      <w:bodyDiv w:val="1"/>
      <w:marLeft w:val="0"/>
      <w:marRight w:val="0"/>
      <w:marTop w:val="0"/>
      <w:marBottom w:val="0"/>
      <w:divBdr>
        <w:top w:val="none" w:sz="0" w:space="0" w:color="auto"/>
        <w:left w:val="none" w:sz="0" w:space="0" w:color="auto"/>
        <w:bottom w:val="none" w:sz="0" w:space="0" w:color="auto"/>
        <w:right w:val="none" w:sz="0" w:space="0" w:color="auto"/>
      </w:divBdr>
    </w:div>
    <w:div w:id="456458780">
      <w:bodyDiv w:val="1"/>
      <w:marLeft w:val="0"/>
      <w:marRight w:val="0"/>
      <w:marTop w:val="0"/>
      <w:marBottom w:val="0"/>
      <w:divBdr>
        <w:top w:val="none" w:sz="0" w:space="0" w:color="auto"/>
        <w:left w:val="none" w:sz="0" w:space="0" w:color="auto"/>
        <w:bottom w:val="none" w:sz="0" w:space="0" w:color="auto"/>
        <w:right w:val="none" w:sz="0" w:space="0" w:color="auto"/>
      </w:divBdr>
      <w:divsChild>
        <w:div w:id="2122844085">
          <w:marLeft w:val="0"/>
          <w:marRight w:val="850"/>
          <w:marTop w:val="134"/>
          <w:marBottom w:val="0"/>
          <w:divBdr>
            <w:top w:val="none" w:sz="0" w:space="0" w:color="auto"/>
            <w:left w:val="none" w:sz="0" w:space="0" w:color="auto"/>
            <w:bottom w:val="none" w:sz="0" w:space="0" w:color="auto"/>
            <w:right w:val="none" w:sz="0" w:space="0" w:color="auto"/>
          </w:divBdr>
        </w:div>
        <w:div w:id="367341311">
          <w:marLeft w:val="0"/>
          <w:marRight w:val="850"/>
          <w:marTop w:val="134"/>
          <w:marBottom w:val="0"/>
          <w:divBdr>
            <w:top w:val="none" w:sz="0" w:space="0" w:color="auto"/>
            <w:left w:val="none" w:sz="0" w:space="0" w:color="auto"/>
            <w:bottom w:val="none" w:sz="0" w:space="0" w:color="auto"/>
            <w:right w:val="none" w:sz="0" w:space="0" w:color="auto"/>
          </w:divBdr>
        </w:div>
        <w:div w:id="459882654">
          <w:marLeft w:val="0"/>
          <w:marRight w:val="850"/>
          <w:marTop w:val="134"/>
          <w:marBottom w:val="0"/>
          <w:divBdr>
            <w:top w:val="none" w:sz="0" w:space="0" w:color="auto"/>
            <w:left w:val="none" w:sz="0" w:space="0" w:color="auto"/>
            <w:bottom w:val="none" w:sz="0" w:space="0" w:color="auto"/>
            <w:right w:val="none" w:sz="0" w:space="0" w:color="auto"/>
          </w:divBdr>
        </w:div>
      </w:divsChild>
    </w:div>
    <w:div w:id="458189266">
      <w:bodyDiv w:val="1"/>
      <w:marLeft w:val="0"/>
      <w:marRight w:val="0"/>
      <w:marTop w:val="0"/>
      <w:marBottom w:val="0"/>
      <w:divBdr>
        <w:top w:val="none" w:sz="0" w:space="0" w:color="auto"/>
        <w:left w:val="none" w:sz="0" w:space="0" w:color="auto"/>
        <w:bottom w:val="none" w:sz="0" w:space="0" w:color="auto"/>
        <w:right w:val="none" w:sz="0" w:space="0" w:color="auto"/>
      </w:divBdr>
    </w:div>
    <w:div w:id="466749038">
      <w:bodyDiv w:val="1"/>
      <w:marLeft w:val="0"/>
      <w:marRight w:val="0"/>
      <w:marTop w:val="0"/>
      <w:marBottom w:val="0"/>
      <w:divBdr>
        <w:top w:val="none" w:sz="0" w:space="0" w:color="auto"/>
        <w:left w:val="none" w:sz="0" w:space="0" w:color="auto"/>
        <w:bottom w:val="none" w:sz="0" w:space="0" w:color="auto"/>
        <w:right w:val="none" w:sz="0" w:space="0" w:color="auto"/>
      </w:divBdr>
    </w:div>
    <w:div w:id="471413222">
      <w:bodyDiv w:val="1"/>
      <w:marLeft w:val="0"/>
      <w:marRight w:val="0"/>
      <w:marTop w:val="0"/>
      <w:marBottom w:val="0"/>
      <w:divBdr>
        <w:top w:val="none" w:sz="0" w:space="0" w:color="auto"/>
        <w:left w:val="none" w:sz="0" w:space="0" w:color="auto"/>
        <w:bottom w:val="none" w:sz="0" w:space="0" w:color="auto"/>
        <w:right w:val="none" w:sz="0" w:space="0" w:color="auto"/>
      </w:divBdr>
    </w:div>
    <w:div w:id="472330005">
      <w:bodyDiv w:val="1"/>
      <w:marLeft w:val="0"/>
      <w:marRight w:val="0"/>
      <w:marTop w:val="0"/>
      <w:marBottom w:val="0"/>
      <w:divBdr>
        <w:top w:val="none" w:sz="0" w:space="0" w:color="auto"/>
        <w:left w:val="none" w:sz="0" w:space="0" w:color="auto"/>
        <w:bottom w:val="none" w:sz="0" w:space="0" w:color="auto"/>
        <w:right w:val="none" w:sz="0" w:space="0" w:color="auto"/>
      </w:divBdr>
    </w:div>
    <w:div w:id="474027517">
      <w:bodyDiv w:val="1"/>
      <w:marLeft w:val="0"/>
      <w:marRight w:val="0"/>
      <w:marTop w:val="0"/>
      <w:marBottom w:val="0"/>
      <w:divBdr>
        <w:top w:val="none" w:sz="0" w:space="0" w:color="auto"/>
        <w:left w:val="none" w:sz="0" w:space="0" w:color="auto"/>
        <w:bottom w:val="none" w:sz="0" w:space="0" w:color="auto"/>
        <w:right w:val="none" w:sz="0" w:space="0" w:color="auto"/>
      </w:divBdr>
    </w:div>
    <w:div w:id="487671446">
      <w:bodyDiv w:val="1"/>
      <w:marLeft w:val="0"/>
      <w:marRight w:val="0"/>
      <w:marTop w:val="0"/>
      <w:marBottom w:val="0"/>
      <w:divBdr>
        <w:top w:val="none" w:sz="0" w:space="0" w:color="auto"/>
        <w:left w:val="none" w:sz="0" w:space="0" w:color="auto"/>
        <w:bottom w:val="none" w:sz="0" w:space="0" w:color="auto"/>
        <w:right w:val="none" w:sz="0" w:space="0" w:color="auto"/>
      </w:divBdr>
    </w:div>
    <w:div w:id="489253662">
      <w:bodyDiv w:val="1"/>
      <w:marLeft w:val="0"/>
      <w:marRight w:val="0"/>
      <w:marTop w:val="0"/>
      <w:marBottom w:val="0"/>
      <w:divBdr>
        <w:top w:val="none" w:sz="0" w:space="0" w:color="auto"/>
        <w:left w:val="none" w:sz="0" w:space="0" w:color="auto"/>
        <w:bottom w:val="none" w:sz="0" w:space="0" w:color="auto"/>
        <w:right w:val="none" w:sz="0" w:space="0" w:color="auto"/>
      </w:divBdr>
      <w:divsChild>
        <w:div w:id="588196547">
          <w:marLeft w:val="0"/>
          <w:marRight w:val="547"/>
          <w:marTop w:val="144"/>
          <w:marBottom w:val="0"/>
          <w:divBdr>
            <w:top w:val="none" w:sz="0" w:space="0" w:color="auto"/>
            <w:left w:val="none" w:sz="0" w:space="0" w:color="auto"/>
            <w:bottom w:val="none" w:sz="0" w:space="0" w:color="auto"/>
            <w:right w:val="none" w:sz="0" w:space="0" w:color="auto"/>
          </w:divBdr>
        </w:div>
        <w:div w:id="451749702">
          <w:marLeft w:val="0"/>
          <w:marRight w:val="547"/>
          <w:marTop w:val="144"/>
          <w:marBottom w:val="0"/>
          <w:divBdr>
            <w:top w:val="none" w:sz="0" w:space="0" w:color="auto"/>
            <w:left w:val="none" w:sz="0" w:space="0" w:color="auto"/>
            <w:bottom w:val="none" w:sz="0" w:space="0" w:color="auto"/>
            <w:right w:val="none" w:sz="0" w:space="0" w:color="auto"/>
          </w:divBdr>
        </w:div>
        <w:div w:id="176962752">
          <w:marLeft w:val="0"/>
          <w:marRight w:val="547"/>
          <w:marTop w:val="144"/>
          <w:marBottom w:val="0"/>
          <w:divBdr>
            <w:top w:val="none" w:sz="0" w:space="0" w:color="auto"/>
            <w:left w:val="none" w:sz="0" w:space="0" w:color="auto"/>
            <w:bottom w:val="none" w:sz="0" w:space="0" w:color="auto"/>
            <w:right w:val="none" w:sz="0" w:space="0" w:color="auto"/>
          </w:divBdr>
        </w:div>
        <w:div w:id="2060860779">
          <w:marLeft w:val="0"/>
          <w:marRight w:val="547"/>
          <w:marTop w:val="144"/>
          <w:marBottom w:val="0"/>
          <w:divBdr>
            <w:top w:val="none" w:sz="0" w:space="0" w:color="auto"/>
            <w:left w:val="none" w:sz="0" w:space="0" w:color="auto"/>
            <w:bottom w:val="none" w:sz="0" w:space="0" w:color="auto"/>
            <w:right w:val="none" w:sz="0" w:space="0" w:color="auto"/>
          </w:divBdr>
        </w:div>
        <w:div w:id="390421859">
          <w:marLeft w:val="0"/>
          <w:marRight w:val="547"/>
          <w:marTop w:val="144"/>
          <w:marBottom w:val="0"/>
          <w:divBdr>
            <w:top w:val="none" w:sz="0" w:space="0" w:color="auto"/>
            <w:left w:val="none" w:sz="0" w:space="0" w:color="auto"/>
            <w:bottom w:val="none" w:sz="0" w:space="0" w:color="auto"/>
            <w:right w:val="none" w:sz="0" w:space="0" w:color="auto"/>
          </w:divBdr>
        </w:div>
        <w:div w:id="2061631775">
          <w:marLeft w:val="0"/>
          <w:marRight w:val="547"/>
          <w:marTop w:val="144"/>
          <w:marBottom w:val="0"/>
          <w:divBdr>
            <w:top w:val="none" w:sz="0" w:space="0" w:color="auto"/>
            <w:left w:val="none" w:sz="0" w:space="0" w:color="auto"/>
            <w:bottom w:val="none" w:sz="0" w:space="0" w:color="auto"/>
            <w:right w:val="none" w:sz="0" w:space="0" w:color="auto"/>
          </w:divBdr>
        </w:div>
        <w:div w:id="958490015">
          <w:marLeft w:val="0"/>
          <w:marRight w:val="547"/>
          <w:marTop w:val="144"/>
          <w:marBottom w:val="0"/>
          <w:divBdr>
            <w:top w:val="none" w:sz="0" w:space="0" w:color="auto"/>
            <w:left w:val="none" w:sz="0" w:space="0" w:color="auto"/>
            <w:bottom w:val="none" w:sz="0" w:space="0" w:color="auto"/>
            <w:right w:val="none" w:sz="0" w:space="0" w:color="auto"/>
          </w:divBdr>
        </w:div>
      </w:divsChild>
    </w:div>
    <w:div w:id="503204779">
      <w:bodyDiv w:val="1"/>
      <w:marLeft w:val="0"/>
      <w:marRight w:val="0"/>
      <w:marTop w:val="0"/>
      <w:marBottom w:val="0"/>
      <w:divBdr>
        <w:top w:val="none" w:sz="0" w:space="0" w:color="auto"/>
        <w:left w:val="none" w:sz="0" w:space="0" w:color="auto"/>
        <w:bottom w:val="none" w:sz="0" w:space="0" w:color="auto"/>
        <w:right w:val="none" w:sz="0" w:space="0" w:color="auto"/>
      </w:divBdr>
    </w:div>
    <w:div w:id="504326611">
      <w:bodyDiv w:val="1"/>
      <w:marLeft w:val="0"/>
      <w:marRight w:val="0"/>
      <w:marTop w:val="0"/>
      <w:marBottom w:val="0"/>
      <w:divBdr>
        <w:top w:val="none" w:sz="0" w:space="0" w:color="auto"/>
        <w:left w:val="none" w:sz="0" w:space="0" w:color="auto"/>
        <w:bottom w:val="none" w:sz="0" w:space="0" w:color="auto"/>
        <w:right w:val="none" w:sz="0" w:space="0" w:color="auto"/>
      </w:divBdr>
    </w:div>
    <w:div w:id="508254354">
      <w:bodyDiv w:val="1"/>
      <w:marLeft w:val="0"/>
      <w:marRight w:val="0"/>
      <w:marTop w:val="0"/>
      <w:marBottom w:val="0"/>
      <w:divBdr>
        <w:top w:val="none" w:sz="0" w:space="0" w:color="auto"/>
        <w:left w:val="none" w:sz="0" w:space="0" w:color="auto"/>
        <w:bottom w:val="none" w:sz="0" w:space="0" w:color="auto"/>
        <w:right w:val="none" w:sz="0" w:space="0" w:color="auto"/>
      </w:divBdr>
    </w:div>
    <w:div w:id="510460246">
      <w:bodyDiv w:val="1"/>
      <w:marLeft w:val="0"/>
      <w:marRight w:val="0"/>
      <w:marTop w:val="0"/>
      <w:marBottom w:val="0"/>
      <w:divBdr>
        <w:top w:val="none" w:sz="0" w:space="0" w:color="auto"/>
        <w:left w:val="none" w:sz="0" w:space="0" w:color="auto"/>
        <w:bottom w:val="none" w:sz="0" w:space="0" w:color="auto"/>
        <w:right w:val="none" w:sz="0" w:space="0" w:color="auto"/>
      </w:divBdr>
      <w:divsChild>
        <w:div w:id="582418861">
          <w:marLeft w:val="0"/>
          <w:marRight w:val="547"/>
          <w:marTop w:val="134"/>
          <w:marBottom w:val="0"/>
          <w:divBdr>
            <w:top w:val="none" w:sz="0" w:space="0" w:color="auto"/>
            <w:left w:val="none" w:sz="0" w:space="0" w:color="auto"/>
            <w:bottom w:val="none" w:sz="0" w:space="0" w:color="auto"/>
            <w:right w:val="none" w:sz="0" w:space="0" w:color="auto"/>
          </w:divBdr>
        </w:div>
        <w:div w:id="1338457394">
          <w:marLeft w:val="0"/>
          <w:marRight w:val="547"/>
          <w:marTop w:val="134"/>
          <w:marBottom w:val="0"/>
          <w:divBdr>
            <w:top w:val="none" w:sz="0" w:space="0" w:color="auto"/>
            <w:left w:val="none" w:sz="0" w:space="0" w:color="auto"/>
            <w:bottom w:val="none" w:sz="0" w:space="0" w:color="auto"/>
            <w:right w:val="none" w:sz="0" w:space="0" w:color="auto"/>
          </w:divBdr>
        </w:div>
        <w:div w:id="1480146055">
          <w:marLeft w:val="0"/>
          <w:marRight w:val="547"/>
          <w:marTop w:val="134"/>
          <w:marBottom w:val="0"/>
          <w:divBdr>
            <w:top w:val="none" w:sz="0" w:space="0" w:color="auto"/>
            <w:left w:val="none" w:sz="0" w:space="0" w:color="auto"/>
            <w:bottom w:val="none" w:sz="0" w:space="0" w:color="auto"/>
            <w:right w:val="none" w:sz="0" w:space="0" w:color="auto"/>
          </w:divBdr>
        </w:div>
      </w:divsChild>
    </w:div>
    <w:div w:id="520700620">
      <w:bodyDiv w:val="1"/>
      <w:marLeft w:val="0"/>
      <w:marRight w:val="0"/>
      <w:marTop w:val="0"/>
      <w:marBottom w:val="0"/>
      <w:divBdr>
        <w:top w:val="none" w:sz="0" w:space="0" w:color="auto"/>
        <w:left w:val="none" w:sz="0" w:space="0" w:color="auto"/>
        <w:bottom w:val="none" w:sz="0" w:space="0" w:color="auto"/>
        <w:right w:val="none" w:sz="0" w:space="0" w:color="auto"/>
      </w:divBdr>
    </w:div>
    <w:div w:id="535586597">
      <w:bodyDiv w:val="1"/>
      <w:marLeft w:val="0"/>
      <w:marRight w:val="0"/>
      <w:marTop w:val="0"/>
      <w:marBottom w:val="0"/>
      <w:divBdr>
        <w:top w:val="none" w:sz="0" w:space="0" w:color="auto"/>
        <w:left w:val="none" w:sz="0" w:space="0" w:color="auto"/>
        <w:bottom w:val="none" w:sz="0" w:space="0" w:color="auto"/>
        <w:right w:val="none" w:sz="0" w:space="0" w:color="auto"/>
      </w:divBdr>
      <w:divsChild>
        <w:div w:id="144594101">
          <w:marLeft w:val="0"/>
          <w:marRight w:val="0"/>
          <w:marTop w:val="134"/>
          <w:marBottom w:val="0"/>
          <w:divBdr>
            <w:top w:val="none" w:sz="0" w:space="0" w:color="auto"/>
            <w:left w:val="none" w:sz="0" w:space="0" w:color="auto"/>
            <w:bottom w:val="none" w:sz="0" w:space="0" w:color="auto"/>
            <w:right w:val="none" w:sz="0" w:space="0" w:color="auto"/>
          </w:divBdr>
        </w:div>
        <w:div w:id="1478262030">
          <w:marLeft w:val="0"/>
          <w:marRight w:val="0"/>
          <w:marTop w:val="134"/>
          <w:marBottom w:val="0"/>
          <w:divBdr>
            <w:top w:val="none" w:sz="0" w:space="0" w:color="auto"/>
            <w:left w:val="none" w:sz="0" w:space="0" w:color="auto"/>
            <w:bottom w:val="none" w:sz="0" w:space="0" w:color="auto"/>
            <w:right w:val="none" w:sz="0" w:space="0" w:color="auto"/>
          </w:divBdr>
        </w:div>
        <w:div w:id="2123301338">
          <w:marLeft w:val="0"/>
          <w:marRight w:val="0"/>
          <w:marTop w:val="134"/>
          <w:marBottom w:val="0"/>
          <w:divBdr>
            <w:top w:val="none" w:sz="0" w:space="0" w:color="auto"/>
            <w:left w:val="none" w:sz="0" w:space="0" w:color="auto"/>
            <w:bottom w:val="none" w:sz="0" w:space="0" w:color="auto"/>
            <w:right w:val="none" w:sz="0" w:space="0" w:color="auto"/>
          </w:divBdr>
        </w:div>
      </w:divsChild>
    </w:div>
    <w:div w:id="535696569">
      <w:bodyDiv w:val="1"/>
      <w:marLeft w:val="0"/>
      <w:marRight w:val="0"/>
      <w:marTop w:val="0"/>
      <w:marBottom w:val="0"/>
      <w:divBdr>
        <w:top w:val="none" w:sz="0" w:space="0" w:color="auto"/>
        <w:left w:val="none" w:sz="0" w:space="0" w:color="auto"/>
        <w:bottom w:val="none" w:sz="0" w:space="0" w:color="auto"/>
        <w:right w:val="none" w:sz="0" w:space="0" w:color="auto"/>
      </w:divBdr>
    </w:div>
    <w:div w:id="562525729">
      <w:bodyDiv w:val="1"/>
      <w:marLeft w:val="0"/>
      <w:marRight w:val="0"/>
      <w:marTop w:val="0"/>
      <w:marBottom w:val="0"/>
      <w:divBdr>
        <w:top w:val="none" w:sz="0" w:space="0" w:color="auto"/>
        <w:left w:val="none" w:sz="0" w:space="0" w:color="auto"/>
        <w:bottom w:val="none" w:sz="0" w:space="0" w:color="auto"/>
        <w:right w:val="none" w:sz="0" w:space="0" w:color="auto"/>
      </w:divBdr>
    </w:div>
    <w:div w:id="569585816">
      <w:bodyDiv w:val="1"/>
      <w:marLeft w:val="0"/>
      <w:marRight w:val="0"/>
      <w:marTop w:val="0"/>
      <w:marBottom w:val="0"/>
      <w:divBdr>
        <w:top w:val="none" w:sz="0" w:space="0" w:color="auto"/>
        <w:left w:val="none" w:sz="0" w:space="0" w:color="auto"/>
        <w:bottom w:val="none" w:sz="0" w:space="0" w:color="auto"/>
        <w:right w:val="none" w:sz="0" w:space="0" w:color="auto"/>
      </w:divBdr>
      <w:divsChild>
        <w:div w:id="1802382690">
          <w:marLeft w:val="0"/>
          <w:marRight w:val="562"/>
          <w:marTop w:val="134"/>
          <w:marBottom w:val="0"/>
          <w:divBdr>
            <w:top w:val="none" w:sz="0" w:space="0" w:color="auto"/>
            <w:left w:val="none" w:sz="0" w:space="0" w:color="auto"/>
            <w:bottom w:val="none" w:sz="0" w:space="0" w:color="auto"/>
            <w:right w:val="none" w:sz="0" w:space="0" w:color="auto"/>
          </w:divBdr>
        </w:div>
      </w:divsChild>
    </w:div>
    <w:div w:id="571890923">
      <w:bodyDiv w:val="1"/>
      <w:marLeft w:val="0"/>
      <w:marRight w:val="0"/>
      <w:marTop w:val="0"/>
      <w:marBottom w:val="0"/>
      <w:divBdr>
        <w:top w:val="none" w:sz="0" w:space="0" w:color="auto"/>
        <w:left w:val="none" w:sz="0" w:space="0" w:color="auto"/>
        <w:bottom w:val="none" w:sz="0" w:space="0" w:color="auto"/>
        <w:right w:val="none" w:sz="0" w:space="0" w:color="auto"/>
      </w:divBdr>
    </w:div>
    <w:div w:id="584728753">
      <w:bodyDiv w:val="1"/>
      <w:marLeft w:val="0"/>
      <w:marRight w:val="0"/>
      <w:marTop w:val="0"/>
      <w:marBottom w:val="0"/>
      <w:divBdr>
        <w:top w:val="none" w:sz="0" w:space="0" w:color="auto"/>
        <w:left w:val="none" w:sz="0" w:space="0" w:color="auto"/>
        <w:bottom w:val="none" w:sz="0" w:space="0" w:color="auto"/>
        <w:right w:val="none" w:sz="0" w:space="0" w:color="auto"/>
      </w:divBdr>
    </w:div>
    <w:div w:id="595947418">
      <w:bodyDiv w:val="1"/>
      <w:marLeft w:val="0"/>
      <w:marRight w:val="0"/>
      <w:marTop w:val="0"/>
      <w:marBottom w:val="0"/>
      <w:divBdr>
        <w:top w:val="none" w:sz="0" w:space="0" w:color="auto"/>
        <w:left w:val="none" w:sz="0" w:space="0" w:color="auto"/>
        <w:bottom w:val="none" w:sz="0" w:space="0" w:color="auto"/>
        <w:right w:val="none" w:sz="0" w:space="0" w:color="auto"/>
      </w:divBdr>
    </w:div>
    <w:div w:id="598679744">
      <w:bodyDiv w:val="1"/>
      <w:marLeft w:val="0"/>
      <w:marRight w:val="0"/>
      <w:marTop w:val="0"/>
      <w:marBottom w:val="0"/>
      <w:divBdr>
        <w:top w:val="none" w:sz="0" w:space="0" w:color="auto"/>
        <w:left w:val="none" w:sz="0" w:space="0" w:color="auto"/>
        <w:bottom w:val="none" w:sz="0" w:space="0" w:color="auto"/>
        <w:right w:val="none" w:sz="0" w:space="0" w:color="auto"/>
      </w:divBdr>
    </w:div>
    <w:div w:id="626862275">
      <w:bodyDiv w:val="1"/>
      <w:marLeft w:val="0"/>
      <w:marRight w:val="0"/>
      <w:marTop w:val="0"/>
      <w:marBottom w:val="0"/>
      <w:divBdr>
        <w:top w:val="none" w:sz="0" w:space="0" w:color="auto"/>
        <w:left w:val="none" w:sz="0" w:space="0" w:color="auto"/>
        <w:bottom w:val="none" w:sz="0" w:space="0" w:color="auto"/>
        <w:right w:val="none" w:sz="0" w:space="0" w:color="auto"/>
      </w:divBdr>
      <w:divsChild>
        <w:div w:id="1711684423">
          <w:marLeft w:val="547"/>
          <w:marRight w:val="0"/>
          <w:marTop w:val="96"/>
          <w:marBottom w:val="0"/>
          <w:divBdr>
            <w:top w:val="none" w:sz="0" w:space="0" w:color="auto"/>
            <w:left w:val="none" w:sz="0" w:space="0" w:color="auto"/>
            <w:bottom w:val="none" w:sz="0" w:space="0" w:color="auto"/>
            <w:right w:val="none" w:sz="0" w:space="0" w:color="auto"/>
          </w:divBdr>
        </w:div>
      </w:divsChild>
    </w:div>
    <w:div w:id="629240964">
      <w:bodyDiv w:val="1"/>
      <w:marLeft w:val="0"/>
      <w:marRight w:val="0"/>
      <w:marTop w:val="0"/>
      <w:marBottom w:val="0"/>
      <w:divBdr>
        <w:top w:val="none" w:sz="0" w:space="0" w:color="auto"/>
        <w:left w:val="none" w:sz="0" w:space="0" w:color="auto"/>
        <w:bottom w:val="none" w:sz="0" w:space="0" w:color="auto"/>
        <w:right w:val="none" w:sz="0" w:space="0" w:color="auto"/>
      </w:divBdr>
    </w:div>
    <w:div w:id="646740282">
      <w:bodyDiv w:val="1"/>
      <w:marLeft w:val="0"/>
      <w:marRight w:val="0"/>
      <w:marTop w:val="0"/>
      <w:marBottom w:val="0"/>
      <w:divBdr>
        <w:top w:val="none" w:sz="0" w:space="0" w:color="auto"/>
        <w:left w:val="none" w:sz="0" w:space="0" w:color="auto"/>
        <w:bottom w:val="none" w:sz="0" w:space="0" w:color="auto"/>
        <w:right w:val="none" w:sz="0" w:space="0" w:color="auto"/>
      </w:divBdr>
    </w:div>
    <w:div w:id="658729499">
      <w:bodyDiv w:val="1"/>
      <w:marLeft w:val="0"/>
      <w:marRight w:val="0"/>
      <w:marTop w:val="0"/>
      <w:marBottom w:val="0"/>
      <w:divBdr>
        <w:top w:val="none" w:sz="0" w:space="0" w:color="auto"/>
        <w:left w:val="none" w:sz="0" w:space="0" w:color="auto"/>
        <w:bottom w:val="none" w:sz="0" w:space="0" w:color="auto"/>
        <w:right w:val="none" w:sz="0" w:space="0" w:color="auto"/>
      </w:divBdr>
      <w:divsChild>
        <w:div w:id="1349599044">
          <w:marLeft w:val="547"/>
          <w:marRight w:val="0"/>
          <w:marTop w:val="154"/>
          <w:marBottom w:val="0"/>
          <w:divBdr>
            <w:top w:val="none" w:sz="0" w:space="0" w:color="auto"/>
            <w:left w:val="none" w:sz="0" w:space="0" w:color="auto"/>
            <w:bottom w:val="none" w:sz="0" w:space="0" w:color="auto"/>
            <w:right w:val="none" w:sz="0" w:space="0" w:color="auto"/>
          </w:divBdr>
        </w:div>
      </w:divsChild>
    </w:div>
    <w:div w:id="660503570">
      <w:bodyDiv w:val="1"/>
      <w:marLeft w:val="0"/>
      <w:marRight w:val="0"/>
      <w:marTop w:val="0"/>
      <w:marBottom w:val="0"/>
      <w:divBdr>
        <w:top w:val="none" w:sz="0" w:space="0" w:color="auto"/>
        <w:left w:val="none" w:sz="0" w:space="0" w:color="auto"/>
        <w:bottom w:val="none" w:sz="0" w:space="0" w:color="auto"/>
        <w:right w:val="none" w:sz="0" w:space="0" w:color="auto"/>
      </w:divBdr>
    </w:div>
    <w:div w:id="660619152">
      <w:bodyDiv w:val="1"/>
      <w:marLeft w:val="0"/>
      <w:marRight w:val="0"/>
      <w:marTop w:val="0"/>
      <w:marBottom w:val="0"/>
      <w:divBdr>
        <w:top w:val="none" w:sz="0" w:space="0" w:color="auto"/>
        <w:left w:val="none" w:sz="0" w:space="0" w:color="auto"/>
        <w:bottom w:val="none" w:sz="0" w:space="0" w:color="auto"/>
        <w:right w:val="none" w:sz="0" w:space="0" w:color="auto"/>
      </w:divBdr>
      <w:divsChild>
        <w:div w:id="1084301489">
          <w:marLeft w:val="0"/>
          <w:marRight w:val="0"/>
          <w:marTop w:val="134"/>
          <w:marBottom w:val="0"/>
          <w:divBdr>
            <w:top w:val="none" w:sz="0" w:space="0" w:color="auto"/>
            <w:left w:val="none" w:sz="0" w:space="0" w:color="auto"/>
            <w:bottom w:val="none" w:sz="0" w:space="0" w:color="auto"/>
            <w:right w:val="none" w:sz="0" w:space="0" w:color="auto"/>
          </w:divBdr>
        </w:div>
      </w:divsChild>
    </w:div>
    <w:div w:id="675614296">
      <w:bodyDiv w:val="1"/>
      <w:marLeft w:val="0"/>
      <w:marRight w:val="0"/>
      <w:marTop w:val="0"/>
      <w:marBottom w:val="0"/>
      <w:divBdr>
        <w:top w:val="none" w:sz="0" w:space="0" w:color="auto"/>
        <w:left w:val="none" w:sz="0" w:space="0" w:color="auto"/>
        <w:bottom w:val="none" w:sz="0" w:space="0" w:color="auto"/>
        <w:right w:val="none" w:sz="0" w:space="0" w:color="auto"/>
      </w:divBdr>
      <w:divsChild>
        <w:div w:id="811752125">
          <w:marLeft w:val="0"/>
          <w:marRight w:val="0"/>
          <w:marTop w:val="134"/>
          <w:marBottom w:val="0"/>
          <w:divBdr>
            <w:top w:val="none" w:sz="0" w:space="0" w:color="auto"/>
            <w:left w:val="none" w:sz="0" w:space="0" w:color="auto"/>
            <w:bottom w:val="none" w:sz="0" w:space="0" w:color="auto"/>
            <w:right w:val="none" w:sz="0" w:space="0" w:color="auto"/>
          </w:divBdr>
        </w:div>
      </w:divsChild>
    </w:div>
    <w:div w:id="679116274">
      <w:bodyDiv w:val="1"/>
      <w:marLeft w:val="0"/>
      <w:marRight w:val="0"/>
      <w:marTop w:val="0"/>
      <w:marBottom w:val="0"/>
      <w:divBdr>
        <w:top w:val="none" w:sz="0" w:space="0" w:color="auto"/>
        <w:left w:val="none" w:sz="0" w:space="0" w:color="auto"/>
        <w:bottom w:val="none" w:sz="0" w:space="0" w:color="auto"/>
        <w:right w:val="none" w:sz="0" w:space="0" w:color="auto"/>
      </w:divBdr>
    </w:div>
    <w:div w:id="679164678">
      <w:bodyDiv w:val="1"/>
      <w:marLeft w:val="0"/>
      <w:marRight w:val="0"/>
      <w:marTop w:val="0"/>
      <w:marBottom w:val="0"/>
      <w:divBdr>
        <w:top w:val="none" w:sz="0" w:space="0" w:color="auto"/>
        <w:left w:val="none" w:sz="0" w:space="0" w:color="auto"/>
        <w:bottom w:val="none" w:sz="0" w:space="0" w:color="auto"/>
        <w:right w:val="none" w:sz="0" w:space="0" w:color="auto"/>
      </w:divBdr>
    </w:div>
    <w:div w:id="682053285">
      <w:bodyDiv w:val="1"/>
      <w:marLeft w:val="0"/>
      <w:marRight w:val="0"/>
      <w:marTop w:val="0"/>
      <w:marBottom w:val="0"/>
      <w:divBdr>
        <w:top w:val="none" w:sz="0" w:space="0" w:color="auto"/>
        <w:left w:val="none" w:sz="0" w:space="0" w:color="auto"/>
        <w:bottom w:val="none" w:sz="0" w:space="0" w:color="auto"/>
        <w:right w:val="none" w:sz="0" w:space="0" w:color="auto"/>
      </w:divBdr>
    </w:div>
    <w:div w:id="688216636">
      <w:bodyDiv w:val="1"/>
      <w:marLeft w:val="0"/>
      <w:marRight w:val="0"/>
      <w:marTop w:val="0"/>
      <w:marBottom w:val="0"/>
      <w:divBdr>
        <w:top w:val="none" w:sz="0" w:space="0" w:color="auto"/>
        <w:left w:val="none" w:sz="0" w:space="0" w:color="auto"/>
        <w:bottom w:val="none" w:sz="0" w:space="0" w:color="auto"/>
        <w:right w:val="none" w:sz="0" w:space="0" w:color="auto"/>
      </w:divBdr>
    </w:div>
    <w:div w:id="692145993">
      <w:bodyDiv w:val="1"/>
      <w:marLeft w:val="0"/>
      <w:marRight w:val="0"/>
      <w:marTop w:val="0"/>
      <w:marBottom w:val="0"/>
      <w:divBdr>
        <w:top w:val="none" w:sz="0" w:space="0" w:color="auto"/>
        <w:left w:val="none" w:sz="0" w:space="0" w:color="auto"/>
        <w:bottom w:val="none" w:sz="0" w:space="0" w:color="auto"/>
        <w:right w:val="none" w:sz="0" w:space="0" w:color="auto"/>
      </w:divBdr>
      <w:divsChild>
        <w:div w:id="1581402528">
          <w:marLeft w:val="0"/>
          <w:marRight w:val="547"/>
          <w:marTop w:val="134"/>
          <w:marBottom w:val="0"/>
          <w:divBdr>
            <w:top w:val="none" w:sz="0" w:space="0" w:color="auto"/>
            <w:left w:val="none" w:sz="0" w:space="0" w:color="auto"/>
            <w:bottom w:val="none" w:sz="0" w:space="0" w:color="auto"/>
            <w:right w:val="none" w:sz="0" w:space="0" w:color="auto"/>
          </w:divBdr>
        </w:div>
      </w:divsChild>
    </w:div>
    <w:div w:id="694842351">
      <w:bodyDiv w:val="1"/>
      <w:marLeft w:val="0"/>
      <w:marRight w:val="0"/>
      <w:marTop w:val="0"/>
      <w:marBottom w:val="0"/>
      <w:divBdr>
        <w:top w:val="none" w:sz="0" w:space="0" w:color="auto"/>
        <w:left w:val="none" w:sz="0" w:space="0" w:color="auto"/>
        <w:bottom w:val="none" w:sz="0" w:space="0" w:color="auto"/>
        <w:right w:val="none" w:sz="0" w:space="0" w:color="auto"/>
      </w:divBdr>
    </w:div>
    <w:div w:id="702290731">
      <w:bodyDiv w:val="1"/>
      <w:marLeft w:val="0"/>
      <w:marRight w:val="0"/>
      <w:marTop w:val="0"/>
      <w:marBottom w:val="0"/>
      <w:divBdr>
        <w:top w:val="none" w:sz="0" w:space="0" w:color="auto"/>
        <w:left w:val="none" w:sz="0" w:space="0" w:color="auto"/>
        <w:bottom w:val="none" w:sz="0" w:space="0" w:color="auto"/>
        <w:right w:val="none" w:sz="0" w:space="0" w:color="auto"/>
      </w:divBdr>
    </w:div>
    <w:div w:id="705637773">
      <w:bodyDiv w:val="1"/>
      <w:marLeft w:val="0"/>
      <w:marRight w:val="0"/>
      <w:marTop w:val="0"/>
      <w:marBottom w:val="0"/>
      <w:divBdr>
        <w:top w:val="none" w:sz="0" w:space="0" w:color="auto"/>
        <w:left w:val="none" w:sz="0" w:space="0" w:color="auto"/>
        <w:bottom w:val="none" w:sz="0" w:space="0" w:color="auto"/>
        <w:right w:val="none" w:sz="0" w:space="0" w:color="auto"/>
      </w:divBdr>
      <w:divsChild>
        <w:div w:id="1353192971">
          <w:marLeft w:val="547"/>
          <w:marRight w:val="0"/>
          <w:marTop w:val="134"/>
          <w:marBottom w:val="0"/>
          <w:divBdr>
            <w:top w:val="none" w:sz="0" w:space="0" w:color="auto"/>
            <w:left w:val="none" w:sz="0" w:space="0" w:color="auto"/>
            <w:bottom w:val="none" w:sz="0" w:space="0" w:color="auto"/>
            <w:right w:val="none" w:sz="0" w:space="0" w:color="auto"/>
          </w:divBdr>
        </w:div>
      </w:divsChild>
    </w:div>
    <w:div w:id="709690775">
      <w:bodyDiv w:val="1"/>
      <w:marLeft w:val="0"/>
      <w:marRight w:val="0"/>
      <w:marTop w:val="0"/>
      <w:marBottom w:val="0"/>
      <w:divBdr>
        <w:top w:val="none" w:sz="0" w:space="0" w:color="auto"/>
        <w:left w:val="none" w:sz="0" w:space="0" w:color="auto"/>
        <w:bottom w:val="none" w:sz="0" w:space="0" w:color="auto"/>
        <w:right w:val="none" w:sz="0" w:space="0" w:color="auto"/>
      </w:divBdr>
    </w:div>
    <w:div w:id="710148984">
      <w:bodyDiv w:val="1"/>
      <w:marLeft w:val="0"/>
      <w:marRight w:val="0"/>
      <w:marTop w:val="0"/>
      <w:marBottom w:val="0"/>
      <w:divBdr>
        <w:top w:val="none" w:sz="0" w:space="0" w:color="auto"/>
        <w:left w:val="none" w:sz="0" w:space="0" w:color="auto"/>
        <w:bottom w:val="none" w:sz="0" w:space="0" w:color="auto"/>
        <w:right w:val="none" w:sz="0" w:space="0" w:color="auto"/>
      </w:divBdr>
      <w:divsChild>
        <w:div w:id="223420880">
          <w:marLeft w:val="0"/>
          <w:marRight w:val="0"/>
          <w:marTop w:val="134"/>
          <w:marBottom w:val="0"/>
          <w:divBdr>
            <w:top w:val="none" w:sz="0" w:space="0" w:color="auto"/>
            <w:left w:val="none" w:sz="0" w:space="0" w:color="auto"/>
            <w:bottom w:val="none" w:sz="0" w:space="0" w:color="auto"/>
            <w:right w:val="none" w:sz="0" w:space="0" w:color="auto"/>
          </w:divBdr>
        </w:div>
        <w:div w:id="107286467">
          <w:marLeft w:val="0"/>
          <w:marRight w:val="0"/>
          <w:marTop w:val="134"/>
          <w:marBottom w:val="0"/>
          <w:divBdr>
            <w:top w:val="none" w:sz="0" w:space="0" w:color="auto"/>
            <w:left w:val="none" w:sz="0" w:space="0" w:color="auto"/>
            <w:bottom w:val="none" w:sz="0" w:space="0" w:color="auto"/>
            <w:right w:val="none" w:sz="0" w:space="0" w:color="auto"/>
          </w:divBdr>
        </w:div>
        <w:div w:id="212272439">
          <w:marLeft w:val="0"/>
          <w:marRight w:val="0"/>
          <w:marTop w:val="134"/>
          <w:marBottom w:val="0"/>
          <w:divBdr>
            <w:top w:val="none" w:sz="0" w:space="0" w:color="auto"/>
            <w:left w:val="none" w:sz="0" w:space="0" w:color="auto"/>
            <w:bottom w:val="none" w:sz="0" w:space="0" w:color="auto"/>
            <w:right w:val="none" w:sz="0" w:space="0" w:color="auto"/>
          </w:divBdr>
        </w:div>
      </w:divsChild>
    </w:div>
    <w:div w:id="726684611">
      <w:bodyDiv w:val="1"/>
      <w:marLeft w:val="0"/>
      <w:marRight w:val="0"/>
      <w:marTop w:val="0"/>
      <w:marBottom w:val="0"/>
      <w:divBdr>
        <w:top w:val="none" w:sz="0" w:space="0" w:color="auto"/>
        <w:left w:val="none" w:sz="0" w:space="0" w:color="auto"/>
        <w:bottom w:val="none" w:sz="0" w:space="0" w:color="auto"/>
        <w:right w:val="none" w:sz="0" w:space="0" w:color="auto"/>
      </w:divBdr>
    </w:div>
    <w:div w:id="755444564">
      <w:bodyDiv w:val="1"/>
      <w:marLeft w:val="0"/>
      <w:marRight w:val="0"/>
      <w:marTop w:val="0"/>
      <w:marBottom w:val="0"/>
      <w:divBdr>
        <w:top w:val="none" w:sz="0" w:space="0" w:color="auto"/>
        <w:left w:val="none" w:sz="0" w:space="0" w:color="auto"/>
        <w:bottom w:val="none" w:sz="0" w:space="0" w:color="auto"/>
        <w:right w:val="none" w:sz="0" w:space="0" w:color="auto"/>
      </w:divBdr>
      <w:divsChild>
        <w:div w:id="1628928290">
          <w:marLeft w:val="0"/>
          <w:marRight w:val="547"/>
          <w:marTop w:val="134"/>
          <w:marBottom w:val="0"/>
          <w:divBdr>
            <w:top w:val="none" w:sz="0" w:space="0" w:color="auto"/>
            <w:left w:val="none" w:sz="0" w:space="0" w:color="auto"/>
            <w:bottom w:val="none" w:sz="0" w:space="0" w:color="auto"/>
            <w:right w:val="none" w:sz="0" w:space="0" w:color="auto"/>
          </w:divBdr>
        </w:div>
        <w:div w:id="1587496780">
          <w:marLeft w:val="0"/>
          <w:marRight w:val="547"/>
          <w:marTop w:val="134"/>
          <w:marBottom w:val="0"/>
          <w:divBdr>
            <w:top w:val="none" w:sz="0" w:space="0" w:color="auto"/>
            <w:left w:val="none" w:sz="0" w:space="0" w:color="auto"/>
            <w:bottom w:val="none" w:sz="0" w:space="0" w:color="auto"/>
            <w:right w:val="none" w:sz="0" w:space="0" w:color="auto"/>
          </w:divBdr>
        </w:div>
        <w:div w:id="87119000">
          <w:marLeft w:val="0"/>
          <w:marRight w:val="547"/>
          <w:marTop w:val="134"/>
          <w:marBottom w:val="0"/>
          <w:divBdr>
            <w:top w:val="none" w:sz="0" w:space="0" w:color="auto"/>
            <w:left w:val="none" w:sz="0" w:space="0" w:color="auto"/>
            <w:bottom w:val="none" w:sz="0" w:space="0" w:color="auto"/>
            <w:right w:val="none" w:sz="0" w:space="0" w:color="auto"/>
          </w:divBdr>
        </w:div>
        <w:div w:id="1817339490">
          <w:marLeft w:val="0"/>
          <w:marRight w:val="547"/>
          <w:marTop w:val="134"/>
          <w:marBottom w:val="0"/>
          <w:divBdr>
            <w:top w:val="none" w:sz="0" w:space="0" w:color="auto"/>
            <w:left w:val="none" w:sz="0" w:space="0" w:color="auto"/>
            <w:bottom w:val="none" w:sz="0" w:space="0" w:color="auto"/>
            <w:right w:val="none" w:sz="0" w:space="0" w:color="auto"/>
          </w:divBdr>
        </w:div>
        <w:div w:id="772669741">
          <w:marLeft w:val="0"/>
          <w:marRight w:val="547"/>
          <w:marTop w:val="134"/>
          <w:marBottom w:val="0"/>
          <w:divBdr>
            <w:top w:val="none" w:sz="0" w:space="0" w:color="auto"/>
            <w:left w:val="none" w:sz="0" w:space="0" w:color="auto"/>
            <w:bottom w:val="none" w:sz="0" w:space="0" w:color="auto"/>
            <w:right w:val="none" w:sz="0" w:space="0" w:color="auto"/>
          </w:divBdr>
        </w:div>
      </w:divsChild>
    </w:div>
    <w:div w:id="769203434">
      <w:bodyDiv w:val="1"/>
      <w:marLeft w:val="0"/>
      <w:marRight w:val="0"/>
      <w:marTop w:val="0"/>
      <w:marBottom w:val="0"/>
      <w:divBdr>
        <w:top w:val="none" w:sz="0" w:space="0" w:color="auto"/>
        <w:left w:val="none" w:sz="0" w:space="0" w:color="auto"/>
        <w:bottom w:val="none" w:sz="0" w:space="0" w:color="auto"/>
        <w:right w:val="none" w:sz="0" w:space="0" w:color="auto"/>
      </w:divBdr>
    </w:div>
    <w:div w:id="769621478">
      <w:bodyDiv w:val="1"/>
      <w:marLeft w:val="0"/>
      <w:marRight w:val="0"/>
      <w:marTop w:val="0"/>
      <w:marBottom w:val="0"/>
      <w:divBdr>
        <w:top w:val="none" w:sz="0" w:space="0" w:color="auto"/>
        <w:left w:val="none" w:sz="0" w:space="0" w:color="auto"/>
        <w:bottom w:val="none" w:sz="0" w:space="0" w:color="auto"/>
        <w:right w:val="none" w:sz="0" w:space="0" w:color="auto"/>
      </w:divBdr>
    </w:div>
    <w:div w:id="775297896">
      <w:bodyDiv w:val="1"/>
      <w:marLeft w:val="0"/>
      <w:marRight w:val="0"/>
      <w:marTop w:val="0"/>
      <w:marBottom w:val="0"/>
      <w:divBdr>
        <w:top w:val="none" w:sz="0" w:space="0" w:color="auto"/>
        <w:left w:val="none" w:sz="0" w:space="0" w:color="auto"/>
        <w:bottom w:val="none" w:sz="0" w:space="0" w:color="auto"/>
        <w:right w:val="none" w:sz="0" w:space="0" w:color="auto"/>
      </w:divBdr>
    </w:div>
    <w:div w:id="791479791">
      <w:bodyDiv w:val="1"/>
      <w:marLeft w:val="0"/>
      <w:marRight w:val="0"/>
      <w:marTop w:val="0"/>
      <w:marBottom w:val="0"/>
      <w:divBdr>
        <w:top w:val="none" w:sz="0" w:space="0" w:color="auto"/>
        <w:left w:val="none" w:sz="0" w:space="0" w:color="auto"/>
        <w:bottom w:val="none" w:sz="0" w:space="0" w:color="auto"/>
        <w:right w:val="none" w:sz="0" w:space="0" w:color="auto"/>
      </w:divBdr>
      <w:divsChild>
        <w:div w:id="291445396">
          <w:marLeft w:val="0"/>
          <w:marRight w:val="547"/>
          <w:marTop w:val="134"/>
          <w:marBottom w:val="0"/>
          <w:divBdr>
            <w:top w:val="none" w:sz="0" w:space="0" w:color="auto"/>
            <w:left w:val="none" w:sz="0" w:space="0" w:color="auto"/>
            <w:bottom w:val="none" w:sz="0" w:space="0" w:color="auto"/>
            <w:right w:val="none" w:sz="0" w:space="0" w:color="auto"/>
          </w:divBdr>
        </w:div>
        <w:div w:id="1568026379">
          <w:marLeft w:val="0"/>
          <w:marRight w:val="547"/>
          <w:marTop w:val="134"/>
          <w:marBottom w:val="0"/>
          <w:divBdr>
            <w:top w:val="none" w:sz="0" w:space="0" w:color="auto"/>
            <w:left w:val="none" w:sz="0" w:space="0" w:color="auto"/>
            <w:bottom w:val="none" w:sz="0" w:space="0" w:color="auto"/>
            <w:right w:val="none" w:sz="0" w:space="0" w:color="auto"/>
          </w:divBdr>
        </w:div>
        <w:div w:id="80416710">
          <w:marLeft w:val="0"/>
          <w:marRight w:val="547"/>
          <w:marTop w:val="134"/>
          <w:marBottom w:val="0"/>
          <w:divBdr>
            <w:top w:val="none" w:sz="0" w:space="0" w:color="auto"/>
            <w:left w:val="none" w:sz="0" w:space="0" w:color="auto"/>
            <w:bottom w:val="none" w:sz="0" w:space="0" w:color="auto"/>
            <w:right w:val="none" w:sz="0" w:space="0" w:color="auto"/>
          </w:divBdr>
        </w:div>
        <w:div w:id="2075657478">
          <w:marLeft w:val="0"/>
          <w:marRight w:val="547"/>
          <w:marTop w:val="134"/>
          <w:marBottom w:val="0"/>
          <w:divBdr>
            <w:top w:val="none" w:sz="0" w:space="0" w:color="auto"/>
            <w:left w:val="none" w:sz="0" w:space="0" w:color="auto"/>
            <w:bottom w:val="none" w:sz="0" w:space="0" w:color="auto"/>
            <w:right w:val="none" w:sz="0" w:space="0" w:color="auto"/>
          </w:divBdr>
        </w:div>
      </w:divsChild>
    </w:div>
    <w:div w:id="794367463">
      <w:bodyDiv w:val="1"/>
      <w:marLeft w:val="0"/>
      <w:marRight w:val="0"/>
      <w:marTop w:val="0"/>
      <w:marBottom w:val="0"/>
      <w:divBdr>
        <w:top w:val="none" w:sz="0" w:space="0" w:color="auto"/>
        <w:left w:val="none" w:sz="0" w:space="0" w:color="auto"/>
        <w:bottom w:val="none" w:sz="0" w:space="0" w:color="auto"/>
        <w:right w:val="none" w:sz="0" w:space="0" w:color="auto"/>
      </w:divBdr>
      <w:divsChild>
        <w:div w:id="1678340768">
          <w:marLeft w:val="0"/>
          <w:marRight w:val="806"/>
          <w:marTop w:val="134"/>
          <w:marBottom w:val="0"/>
          <w:divBdr>
            <w:top w:val="none" w:sz="0" w:space="0" w:color="auto"/>
            <w:left w:val="none" w:sz="0" w:space="0" w:color="auto"/>
            <w:bottom w:val="none" w:sz="0" w:space="0" w:color="auto"/>
            <w:right w:val="none" w:sz="0" w:space="0" w:color="auto"/>
          </w:divBdr>
        </w:div>
        <w:div w:id="1358506321">
          <w:marLeft w:val="0"/>
          <w:marRight w:val="806"/>
          <w:marTop w:val="134"/>
          <w:marBottom w:val="0"/>
          <w:divBdr>
            <w:top w:val="none" w:sz="0" w:space="0" w:color="auto"/>
            <w:left w:val="none" w:sz="0" w:space="0" w:color="auto"/>
            <w:bottom w:val="none" w:sz="0" w:space="0" w:color="auto"/>
            <w:right w:val="none" w:sz="0" w:space="0" w:color="auto"/>
          </w:divBdr>
        </w:div>
      </w:divsChild>
    </w:div>
    <w:div w:id="814445663">
      <w:bodyDiv w:val="1"/>
      <w:marLeft w:val="0"/>
      <w:marRight w:val="0"/>
      <w:marTop w:val="0"/>
      <w:marBottom w:val="0"/>
      <w:divBdr>
        <w:top w:val="none" w:sz="0" w:space="0" w:color="auto"/>
        <w:left w:val="none" w:sz="0" w:space="0" w:color="auto"/>
        <w:bottom w:val="none" w:sz="0" w:space="0" w:color="auto"/>
        <w:right w:val="none" w:sz="0" w:space="0" w:color="auto"/>
      </w:divBdr>
    </w:div>
    <w:div w:id="833105125">
      <w:bodyDiv w:val="1"/>
      <w:marLeft w:val="0"/>
      <w:marRight w:val="0"/>
      <w:marTop w:val="0"/>
      <w:marBottom w:val="0"/>
      <w:divBdr>
        <w:top w:val="none" w:sz="0" w:space="0" w:color="auto"/>
        <w:left w:val="none" w:sz="0" w:space="0" w:color="auto"/>
        <w:bottom w:val="none" w:sz="0" w:space="0" w:color="auto"/>
        <w:right w:val="none" w:sz="0" w:space="0" w:color="auto"/>
      </w:divBdr>
    </w:div>
    <w:div w:id="835850758">
      <w:bodyDiv w:val="1"/>
      <w:marLeft w:val="0"/>
      <w:marRight w:val="0"/>
      <w:marTop w:val="0"/>
      <w:marBottom w:val="0"/>
      <w:divBdr>
        <w:top w:val="none" w:sz="0" w:space="0" w:color="auto"/>
        <w:left w:val="none" w:sz="0" w:space="0" w:color="auto"/>
        <w:bottom w:val="none" w:sz="0" w:space="0" w:color="auto"/>
        <w:right w:val="none" w:sz="0" w:space="0" w:color="auto"/>
      </w:divBdr>
    </w:div>
    <w:div w:id="836069038">
      <w:bodyDiv w:val="1"/>
      <w:marLeft w:val="0"/>
      <w:marRight w:val="0"/>
      <w:marTop w:val="0"/>
      <w:marBottom w:val="0"/>
      <w:divBdr>
        <w:top w:val="none" w:sz="0" w:space="0" w:color="auto"/>
        <w:left w:val="none" w:sz="0" w:space="0" w:color="auto"/>
        <w:bottom w:val="none" w:sz="0" w:space="0" w:color="auto"/>
        <w:right w:val="none" w:sz="0" w:space="0" w:color="auto"/>
      </w:divBdr>
    </w:div>
    <w:div w:id="842547672">
      <w:bodyDiv w:val="1"/>
      <w:marLeft w:val="0"/>
      <w:marRight w:val="0"/>
      <w:marTop w:val="0"/>
      <w:marBottom w:val="0"/>
      <w:divBdr>
        <w:top w:val="none" w:sz="0" w:space="0" w:color="auto"/>
        <w:left w:val="none" w:sz="0" w:space="0" w:color="auto"/>
        <w:bottom w:val="none" w:sz="0" w:space="0" w:color="auto"/>
        <w:right w:val="none" w:sz="0" w:space="0" w:color="auto"/>
      </w:divBdr>
    </w:div>
    <w:div w:id="857430525">
      <w:bodyDiv w:val="1"/>
      <w:marLeft w:val="0"/>
      <w:marRight w:val="0"/>
      <w:marTop w:val="0"/>
      <w:marBottom w:val="0"/>
      <w:divBdr>
        <w:top w:val="none" w:sz="0" w:space="0" w:color="auto"/>
        <w:left w:val="none" w:sz="0" w:space="0" w:color="auto"/>
        <w:bottom w:val="none" w:sz="0" w:space="0" w:color="auto"/>
        <w:right w:val="none" w:sz="0" w:space="0" w:color="auto"/>
      </w:divBdr>
    </w:div>
    <w:div w:id="866212000">
      <w:bodyDiv w:val="1"/>
      <w:marLeft w:val="0"/>
      <w:marRight w:val="0"/>
      <w:marTop w:val="0"/>
      <w:marBottom w:val="0"/>
      <w:divBdr>
        <w:top w:val="none" w:sz="0" w:space="0" w:color="auto"/>
        <w:left w:val="none" w:sz="0" w:space="0" w:color="auto"/>
        <w:bottom w:val="none" w:sz="0" w:space="0" w:color="auto"/>
        <w:right w:val="none" w:sz="0" w:space="0" w:color="auto"/>
      </w:divBdr>
      <w:divsChild>
        <w:div w:id="989362341">
          <w:marLeft w:val="0"/>
          <w:marRight w:val="0"/>
          <w:marTop w:val="134"/>
          <w:marBottom w:val="0"/>
          <w:divBdr>
            <w:top w:val="none" w:sz="0" w:space="0" w:color="auto"/>
            <w:left w:val="none" w:sz="0" w:space="0" w:color="auto"/>
            <w:bottom w:val="none" w:sz="0" w:space="0" w:color="auto"/>
            <w:right w:val="none" w:sz="0" w:space="0" w:color="auto"/>
          </w:divBdr>
        </w:div>
        <w:div w:id="591283313">
          <w:marLeft w:val="0"/>
          <w:marRight w:val="0"/>
          <w:marTop w:val="134"/>
          <w:marBottom w:val="0"/>
          <w:divBdr>
            <w:top w:val="none" w:sz="0" w:space="0" w:color="auto"/>
            <w:left w:val="none" w:sz="0" w:space="0" w:color="auto"/>
            <w:bottom w:val="none" w:sz="0" w:space="0" w:color="auto"/>
            <w:right w:val="none" w:sz="0" w:space="0" w:color="auto"/>
          </w:divBdr>
        </w:div>
      </w:divsChild>
    </w:div>
    <w:div w:id="866337545">
      <w:bodyDiv w:val="1"/>
      <w:marLeft w:val="0"/>
      <w:marRight w:val="0"/>
      <w:marTop w:val="0"/>
      <w:marBottom w:val="0"/>
      <w:divBdr>
        <w:top w:val="none" w:sz="0" w:space="0" w:color="auto"/>
        <w:left w:val="none" w:sz="0" w:space="0" w:color="auto"/>
        <w:bottom w:val="none" w:sz="0" w:space="0" w:color="auto"/>
        <w:right w:val="none" w:sz="0" w:space="0" w:color="auto"/>
      </w:divBdr>
    </w:div>
    <w:div w:id="880557736">
      <w:bodyDiv w:val="1"/>
      <w:marLeft w:val="0"/>
      <w:marRight w:val="0"/>
      <w:marTop w:val="0"/>
      <w:marBottom w:val="0"/>
      <w:divBdr>
        <w:top w:val="none" w:sz="0" w:space="0" w:color="auto"/>
        <w:left w:val="none" w:sz="0" w:space="0" w:color="auto"/>
        <w:bottom w:val="none" w:sz="0" w:space="0" w:color="auto"/>
        <w:right w:val="none" w:sz="0" w:space="0" w:color="auto"/>
      </w:divBdr>
    </w:div>
    <w:div w:id="900602507">
      <w:bodyDiv w:val="1"/>
      <w:marLeft w:val="0"/>
      <w:marRight w:val="0"/>
      <w:marTop w:val="0"/>
      <w:marBottom w:val="0"/>
      <w:divBdr>
        <w:top w:val="none" w:sz="0" w:space="0" w:color="auto"/>
        <w:left w:val="none" w:sz="0" w:space="0" w:color="auto"/>
        <w:bottom w:val="none" w:sz="0" w:space="0" w:color="auto"/>
        <w:right w:val="none" w:sz="0" w:space="0" w:color="auto"/>
      </w:divBdr>
    </w:div>
    <w:div w:id="902720622">
      <w:bodyDiv w:val="1"/>
      <w:marLeft w:val="0"/>
      <w:marRight w:val="0"/>
      <w:marTop w:val="0"/>
      <w:marBottom w:val="0"/>
      <w:divBdr>
        <w:top w:val="none" w:sz="0" w:space="0" w:color="auto"/>
        <w:left w:val="none" w:sz="0" w:space="0" w:color="auto"/>
        <w:bottom w:val="none" w:sz="0" w:space="0" w:color="auto"/>
        <w:right w:val="none" w:sz="0" w:space="0" w:color="auto"/>
      </w:divBdr>
    </w:div>
    <w:div w:id="914626424">
      <w:bodyDiv w:val="1"/>
      <w:marLeft w:val="0"/>
      <w:marRight w:val="0"/>
      <w:marTop w:val="0"/>
      <w:marBottom w:val="0"/>
      <w:divBdr>
        <w:top w:val="none" w:sz="0" w:space="0" w:color="auto"/>
        <w:left w:val="none" w:sz="0" w:space="0" w:color="auto"/>
        <w:bottom w:val="none" w:sz="0" w:space="0" w:color="auto"/>
        <w:right w:val="none" w:sz="0" w:space="0" w:color="auto"/>
      </w:divBdr>
    </w:div>
    <w:div w:id="928924108">
      <w:bodyDiv w:val="1"/>
      <w:marLeft w:val="0"/>
      <w:marRight w:val="0"/>
      <w:marTop w:val="0"/>
      <w:marBottom w:val="0"/>
      <w:divBdr>
        <w:top w:val="none" w:sz="0" w:space="0" w:color="auto"/>
        <w:left w:val="none" w:sz="0" w:space="0" w:color="auto"/>
        <w:bottom w:val="none" w:sz="0" w:space="0" w:color="auto"/>
        <w:right w:val="none" w:sz="0" w:space="0" w:color="auto"/>
      </w:divBdr>
      <w:divsChild>
        <w:div w:id="1011683767">
          <w:marLeft w:val="0"/>
          <w:marRight w:val="547"/>
          <w:marTop w:val="134"/>
          <w:marBottom w:val="0"/>
          <w:divBdr>
            <w:top w:val="none" w:sz="0" w:space="0" w:color="auto"/>
            <w:left w:val="none" w:sz="0" w:space="0" w:color="auto"/>
            <w:bottom w:val="none" w:sz="0" w:space="0" w:color="auto"/>
            <w:right w:val="none" w:sz="0" w:space="0" w:color="auto"/>
          </w:divBdr>
        </w:div>
        <w:div w:id="13965539">
          <w:marLeft w:val="0"/>
          <w:marRight w:val="547"/>
          <w:marTop w:val="134"/>
          <w:marBottom w:val="0"/>
          <w:divBdr>
            <w:top w:val="none" w:sz="0" w:space="0" w:color="auto"/>
            <w:left w:val="none" w:sz="0" w:space="0" w:color="auto"/>
            <w:bottom w:val="none" w:sz="0" w:space="0" w:color="auto"/>
            <w:right w:val="none" w:sz="0" w:space="0" w:color="auto"/>
          </w:divBdr>
        </w:div>
        <w:div w:id="1419012244">
          <w:marLeft w:val="0"/>
          <w:marRight w:val="547"/>
          <w:marTop w:val="134"/>
          <w:marBottom w:val="0"/>
          <w:divBdr>
            <w:top w:val="none" w:sz="0" w:space="0" w:color="auto"/>
            <w:left w:val="none" w:sz="0" w:space="0" w:color="auto"/>
            <w:bottom w:val="none" w:sz="0" w:space="0" w:color="auto"/>
            <w:right w:val="none" w:sz="0" w:space="0" w:color="auto"/>
          </w:divBdr>
        </w:div>
        <w:div w:id="545803331">
          <w:marLeft w:val="0"/>
          <w:marRight w:val="547"/>
          <w:marTop w:val="134"/>
          <w:marBottom w:val="0"/>
          <w:divBdr>
            <w:top w:val="none" w:sz="0" w:space="0" w:color="auto"/>
            <w:left w:val="none" w:sz="0" w:space="0" w:color="auto"/>
            <w:bottom w:val="none" w:sz="0" w:space="0" w:color="auto"/>
            <w:right w:val="none" w:sz="0" w:space="0" w:color="auto"/>
          </w:divBdr>
        </w:div>
        <w:div w:id="265310580">
          <w:marLeft w:val="0"/>
          <w:marRight w:val="547"/>
          <w:marTop w:val="134"/>
          <w:marBottom w:val="0"/>
          <w:divBdr>
            <w:top w:val="none" w:sz="0" w:space="0" w:color="auto"/>
            <w:left w:val="none" w:sz="0" w:space="0" w:color="auto"/>
            <w:bottom w:val="none" w:sz="0" w:space="0" w:color="auto"/>
            <w:right w:val="none" w:sz="0" w:space="0" w:color="auto"/>
          </w:divBdr>
        </w:div>
        <w:div w:id="713776416">
          <w:marLeft w:val="0"/>
          <w:marRight w:val="547"/>
          <w:marTop w:val="134"/>
          <w:marBottom w:val="0"/>
          <w:divBdr>
            <w:top w:val="none" w:sz="0" w:space="0" w:color="auto"/>
            <w:left w:val="none" w:sz="0" w:space="0" w:color="auto"/>
            <w:bottom w:val="none" w:sz="0" w:space="0" w:color="auto"/>
            <w:right w:val="none" w:sz="0" w:space="0" w:color="auto"/>
          </w:divBdr>
        </w:div>
      </w:divsChild>
    </w:div>
    <w:div w:id="946236430">
      <w:bodyDiv w:val="1"/>
      <w:marLeft w:val="0"/>
      <w:marRight w:val="0"/>
      <w:marTop w:val="0"/>
      <w:marBottom w:val="0"/>
      <w:divBdr>
        <w:top w:val="none" w:sz="0" w:space="0" w:color="auto"/>
        <w:left w:val="none" w:sz="0" w:space="0" w:color="auto"/>
        <w:bottom w:val="none" w:sz="0" w:space="0" w:color="auto"/>
        <w:right w:val="none" w:sz="0" w:space="0" w:color="auto"/>
      </w:divBdr>
    </w:div>
    <w:div w:id="946620926">
      <w:bodyDiv w:val="1"/>
      <w:marLeft w:val="0"/>
      <w:marRight w:val="0"/>
      <w:marTop w:val="0"/>
      <w:marBottom w:val="0"/>
      <w:divBdr>
        <w:top w:val="none" w:sz="0" w:space="0" w:color="auto"/>
        <w:left w:val="none" w:sz="0" w:space="0" w:color="auto"/>
        <w:bottom w:val="none" w:sz="0" w:space="0" w:color="auto"/>
        <w:right w:val="none" w:sz="0" w:space="0" w:color="auto"/>
      </w:divBdr>
    </w:div>
    <w:div w:id="946933296">
      <w:bodyDiv w:val="1"/>
      <w:marLeft w:val="0"/>
      <w:marRight w:val="0"/>
      <w:marTop w:val="0"/>
      <w:marBottom w:val="0"/>
      <w:divBdr>
        <w:top w:val="none" w:sz="0" w:space="0" w:color="auto"/>
        <w:left w:val="none" w:sz="0" w:space="0" w:color="auto"/>
        <w:bottom w:val="none" w:sz="0" w:space="0" w:color="auto"/>
        <w:right w:val="none" w:sz="0" w:space="0" w:color="auto"/>
      </w:divBdr>
      <w:divsChild>
        <w:div w:id="633564296">
          <w:marLeft w:val="0"/>
          <w:marRight w:val="547"/>
          <w:marTop w:val="134"/>
          <w:marBottom w:val="0"/>
          <w:divBdr>
            <w:top w:val="none" w:sz="0" w:space="0" w:color="auto"/>
            <w:left w:val="none" w:sz="0" w:space="0" w:color="auto"/>
            <w:bottom w:val="none" w:sz="0" w:space="0" w:color="auto"/>
            <w:right w:val="none" w:sz="0" w:space="0" w:color="auto"/>
          </w:divBdr>
        </w:div>
        <w:div w:id="1486968998">
          <w:marLeft w:val="0"/>
          <w:marRight w:val="547"/>
          <w:marTop w:val="134"/>
          <w:marBottom w:val="0"/>
          <w:divBdr>
            <w:top w:val="none" w:sz="0" w:space="0" w:color="auto"/>
            <w:left w:val="none" w:sz="0" w:space="0" w:color="auto"/>
            <w:bottom w:val="none" w:sz="0" w:space="0" w:color="auto"/>
            <w:right w:val="none" w:sz="0" w:space="0" w:color="auto"/>
          </w:divBdr>
        </w:div>
        <w:div w:id="978846682">
          <w:marLeft w:val="0"/>
          <w:marRight w:val="547"/>
          <w:marTop w:val="134"/>
          <w:marBottom w:val="0"/>
          <w:divBdr>
            <w:top w:val="none" w:sz="0" w:space="0" w:color="auto"/>
            <w:left w:val="none" w:sz="0" w:space="0" w:color="auto"/>
            <w:bottom w:val="none" w:sz="0" w:space="0" w:color="auto"/>
            <w:right w:val="none" w:sz="0" w:space="0" w:color="auto"/>
          </w:divBdr>
        </w:div>
      </w:divsChild>
    </w:div>
    <w:div w:id="955137370">
      <w:bodyDiv w:val="1"/>
      <w:marLeft w:val="0"/>
      <w:marRight w:val="0"/>
      <w:marTop w:val="0"/>
      <w:marBottom w:val="0"/>
      <w:divBdr>
        <w:top w:val="none" w:sz="0" w:space="0" w:color="auto"/>
        <w:left w:val="none" w:sz="0" w:space="0" w:color="auto"/>
        <w:bottom w:val="none" w:sz="0" w:space="0" w:color="auto"/>
        <w:right w:val="none" w:sz="0" w:space="0" w:color="auto"/>
      </w:divBdr>
    </w:div>
    <w:div w:id="955142548">
      <w:bodyDiv w:val="1"/>
      <w:marLeft w:val="0"/>
      <w:marRight w:val="0"/>
      <w:marTop w:val="0"/>
      <w:marBottom w:val="0"/>
      <w:divBdr>
        <w:top w:val="none" w:sz="0" w:space="0" w:color="auto"/>
        <w:left w:val="none" w:sz="0" w:space="0" w:color="auto"/>
        <w:bottom w:val="none" w:sz="0" w:space="0" w:color="auto"/>
        <w:right w:val="none" w:sz="0" w:space="0" w:color="auto"/>
      </w:divBdr>
    </w:div>
    <w:div w:id="958219746">
      <w:bodyDiv w:val="1"/>
      <w:marLeft w:val="0"/>
      <w:marRight w:val="0"/>
      <w:marTop w:val="0"/>
      <w:marBottom w:val="0"/>
      <w:divBdr>
        <w:top w:val="none" w:sz="0" w:space="0" w:color="auto"/>
        <w:left w:val="none" w:sz="0" w:space="0" w:color="auto"/>
        <w:bottom w:val="none" w:sz="0" w:space="0" w:color="auto"/>
        <w:right w:val="none" w:sz="0" w:space="0" w:color="auto"/>
      </w:divBdr>
      <w:divsChild>
        <w:div w:id="2057653247">
          <w:marLeft w:val="0"/>
          <w:marRight w:val="0"/>
          <w:marTop w:val="154"/>
          <w:marBottom w:val="0"/>
          <w:divBdr>
            <w:top w:val="none" w:sz="0" w:space="0" w:color="auto"/>
            <w:left w:val="none" w:sz="0" w:space="0" w:color="auto"/>
            <w:bottom w:val="none" w:sz="0" w:space="0" w:color="auto"/>
            <w:right w:val="none" w:sz="0" w:space="0" w:color="auto"/>
          </w:divBdr>
        </w:div>
        <w:div w:id="1461679717">
          <w:marLeft w:val="0"/>
          <w:marRight w:val="0"/>
          <w:marTop w:val="134"/>
          <w:marBottom w:val="0"/>
          <w:divBdr>
            <w:top w:val="none" w:sz="0" w:space="0" w:color="auto"/>
            <w:left w:val="none" w:sz="0" w:space="0" w:color="auto"/>
            <w:bottom w:val="none" w:sz="0" w:space="0" w:color="auto"/>
            <w:right w:val="none" w:sz="0" w:space="0" w:color="auto"/>
          </w:divBdr>
        </w:div>
        <w:div w:id="351230522">
          <w:marLeft w:val="0"/>
          <w:marRight w:val="0"/>
          <w:marTop w:val="134"/>
          <w:marBottom w:val="0"/>
          <w:divBdr>
            <w:top w:val="none" w:sz="0" w:space="0" w:color="auto"/>
            <w:left w:val="none" w:sz="0" w:space="0" w:color="auto"/>
            <w:bottom w:val="none" w:sz="0" w:space="0" w:color="auto"/>
            <w:right w:val="none" w:sz="0" w:space="0" w:color="auto"/>
          </w:divBdr>
        </w:div>
        <w:div w:id="1293629246">
          <w:marLeft w:val="0"/>
          <w:marRight w:val="0"/>
          <w:marTop w:val="134"/>
          <w:marBottom w:val="0"/>
          <w:divBdr>
            <w:top w:val="none" w:sz="0" w:space="0" w:color="auto"/>
            <w:left w:val="none" w:sz="0" w:space="0" w:color="auto"/>
            <w:bottom w:val="none" w:sz="0" w:space="0" w:color="auto"/>
            <w:right w:val="none" w:sz="0" w:space="0" w:color="auto"/>
          </w:divBdr>
        </w:div>
        <w:div w:id="715272380">
          <w:marLeft w:val="0"/>
          <w:marRight w:val="0"/>
          <w:marTop w:val="134"/>
          <w:marBottom w:val="0"/>
          <w:divBdr>
            <w:top w:val="none" w:sz="0" w:space="0" w:color="auto"/>
            <w:left w:val="none" w:sz="0" w:space="0" w:color="auto"/>
            <w:bottom w:val="none" w:sz="0" w:space="0" w:color="auto"/>
            <w:right w:val="none" w:sz="0" w:space="0" w:color="auto"/>
          </w:divBdr>
        </w:div>
      </w:divsChild>
    </w:div>
    <w:div w:id="959650140">
      <w:bodyDiv w:val="1"/>
      <w:marLeft w:val="0"/>
      <w:marRight w:val="0"/>
      <w:marTop w:val="0"/>
      <w:marBottom w:val="0"/>
      <w:divBdr>
        <w:top w:val="none" w:sz="0" w:space="0" w:color="auto"/>
        <w:left w:val="none" w:sz="0" w:space="0" w:color="auto"/>
        <w:bottom w:val="none" w:sz="0" w:space="0" w:color="auto"/>
        <w:right w:val="none" w:sz="0" w:space="0" w:color="auto"/>
      </w:divBdr>
    </w:div>
    <w:div w:id="960958841">
      <w:bodyDiv w:val="1"/>
      <w:marLeft w:val="0"/>
      <w:marRight w:val="0"/>
      <w:marTop w:val="0"/>
      <w:marBottom w:val="0"/>
      <w:divBdr>
        <w:top w:val="none" w:sz="0" w:space="0" w:color="auto"/>
        <w:left w:val="none" w:sz="0" w:space="0" w:color="auto"/>
        <w:bottom w:val="none" w:sz="0" w:space="0" w:color="auto"/>
        <w:right w:val="none" w:sz="0" w:space="0" w:color="auto"/>
      </w:divBdr>
    </w:div>
    <w:div w:id="973218440">
      <w:bodyDiv w:val="1"/>
      <w:marLeft w:val="0"/>
      <w:marRight w:val="0"/>
      <w:marTop w:val="0"/>
      <w:marBottom w:val="0"/>
      <w:divBdr>
        <w:top w:val="none" w:sz="0" w:space="0" w:color="auto"/>
        <w:left w:val="none" w:sz="0" w:space="0" w:color="auto"/>
        <w:bottom w:val="none" w:sz="0" w:space="0" w:color="auto"/>
        <w:right w:val="none" w:sz="0" w:space="0" w:color="auto"/>
      </w:divBdr>
      <w:divsChild>
        <w:div w:id="1080056601">
          <w:marLeft w:val="0"/>
          <w:marRight w:val="547"/>
          <w:marTop w:val="125"/>
          <w:marBottom w:val="0"/>
          <w:divBdr>
            <w:top w:val="none" w:sz="0" w:space="0" w:color="auto"/>
            <w:left w:val="none" w:sz="0" w:space="0" w:color="auto"/>
            <w:bottom w:val="none" w:sz="0" w:space="0" w:color="auto"/>
            <w:right w:val="none" w:sz="0" w:space="0" w:color="auto"/>
          </w:divBdr>
        </w:div>
        <w:div w:id="1067656316">
          <w:marLeft w:val="0"/>
          <w:marRight w:val="547"/>
          <w:marTop w:val="125"/>
          <w:marBottom w:val="0"/>
          <w:divBdr>
            <w:top w:val="none" w:sz="0" w:space="0" w:color="auto"/>
            <w:left w:val="none" w:sz="0" w:space="0" w:color="auto"/>
            <w:bottom w:val="none" w:sz="0" w:space="0" w:color="auto"/>
            <w:right w:val="none" w:sz="0" w:space="0" w:color="auto"/>
          </w:divBdr>
        </w:div>
      </w:divsChild>
    </w:div>
    <w:div w:id="976955461">
      <w:bodyDiv w:val="1"/>
      <w:marLeft w:val="0"/>
      <w:marRight w:val="0"/>
      <w:marTop w:val="0"/>
      <w:marBottom w:val="0"/>
      <w:divBdr>
        <w:top w:val="none" w:sz="0" w:space="0" w:color="auto"/>
        <w:left w:val="none" w:sz="0" w:space="0" w:color="auto"/>
        <w:bottom w:val="none" w:sz="0" w:space="0" w:color="auto"/>
        <w:right w:val="none" w:sz="0" w:space="0" w:color="auto"/>
      </w:divBdr>
    </w:div>
    <w:div w:id="982272332">
      <w:bodyDiv w:val="1"/>
      <w:marLeft w:val="0"/>
      <w:marRight w:val="0"/>
      <w:marTop w:val="0"/>
      <w:marBottom w:val="0"/>
      <w:divBdr>
        <w:top w:val="none" w:sz="0" w:space="0" w:color="auto"/>
        <w:left w:val="none" w:sz="0" w:space="0" w:color="auto"/>
        <w:bottom w:val="none" w:sz="0" w:space="0" w:color="auto"/>
        <w:right w:val="none" w:sz="0" w:space="0" w:color="auto"/>
      </w:divBdr>
    </w:div>
    <w:div w:id="987442011">
      <w:bodyDiv w:val="1"/>
      <w:marLeft w:val="0"/>
      <w:marRight w:val="0"/>
      <w:marTop w:val="0"/>
      <w:marBottom w:val="0"/>
      <w:divBdr>
        <w:top w:val="none" w:sz="0" w:space="0" w:color="auto"/>
        <w:left w:val="none" w:sz="0" w:space="0" w:color="auto"/>
        <w:bottom w:val="none" w:sz="0" w:space="0" w:color="auto"/>
        <w:right w:val="none" w:sz="0" w:space="0" w:color="auto"/>
      </w:divBdr>
    </w:div>
    <w:div w:id="1013993702">
      <w:bodyDiv w:val="1"/>
      <w:marLeft w:val="0"/>
      <w:marRight w:val="0"/>
      <w:marTop w:val="0"/>
      <w:marBottom w:val="0"/>
      <w:divBdr>
        <w:top w:val="none" w:sz="0" w:space="0" w:color="auto"/>
        <w:left w:val="none" w:sz="0" w:space="0" w:color="auto"/>
        <w:bottom w:val="none" w:sz="0" w:space="0" w:color="auto"/>
        <w:right w:val="none" w:sz="0" w:space="0" w:color="auto"/>
      </w:divBdr>
    </w:div>
    <w:div w:id="1016922990">
      <w:bodyDiv w:val="1"/>
      <w:marLeft w:val="0"/>
      <w:marRight w:val="0"/>
      <w:marTop w:val="0"/>
      <w:marBottom w:val="0"/>
      <w:divBdr>
        <w:top w:val="none" w:sz="0" w:space="0" w:color="auto"/>
        <w:left w:val="none" w:sz="0" w:space="0" w:color="auto"/>
        <w:bottom w:val="none" w:sz="0" w:space="0" w:color="auto"/>
        <w:right w:val="none" w:sz="0" w:space="0" w:color="auto"/>
      </w:divBdr>
      <w:divsChild>
        <w:div w:id="755395352">
          <w:marLeft w:val="0"/>
          <w:marRight w:val="547"/>
          <w:marTop w:val="134"/>
          <w:marBottom w:val="0"/>
          <w:divBdr>
            <w:top w:val="none" w:sz="0" w:space="0" w:color="auto"/>
            <w:left w:val="none" w:sz="0" w:space="0" w:color="auto"/>
            <w:bottom w:val="none" w:sz="0" w:space="0" w:color="auto"/>
            <w:right w:val="none" w:sz="0" w:space="0" w:color="auto"/>
          </w:divBdr>
        </w:div>
        <w:div w:id="1511144636">
          <w:marLeft w:val="0"/>
          <w:marRight w:val="547"/>
          <w:marTop w:val="134"/>
          <w:marBottom w:val="0"/>
          <w:divBdr>
            <w:top w:val="none" w:sz="0" w:space="0" w:color="auto"/>
            <w:left w:val="none" w:sz="0" w:space="0" w:color="auto"/>
            <w:bottom w:val="none" w:sz="0" w:space="0" w:color="auto"/>
            <w:right w:val="none" w:sz="0" w:space="0" w:color="auto"/>
          </w:divBdr>
        </w:div>
        <w:div w:id="775056325">
          <w:marLeft w:val="0"/>
          <w:marRight w:val="547"/>
          <w:marTop w:val="134"/>
          <w:marBottom w:val="0"/>
          <w:divBdr>
            <w:top w:val="none" w:sz="0" w:space="0" w:color="auto"/>
            <w:left w:val="none" w:sz="0" w:space="0" w:color="auto"/>
            <w:bottom w:val="none" w:sz="0" w:space="0" w:color="auto"/>
            <w:right w:val="none" w:sz="0" w:space="0" w:color="auto"/>
          </w:divBdr>
        </w:div>
        <w:div w:id="892543713">
          <w:marLeft w:val="0"/>
          <w:marRight w:val="547"/>
          <w:marTop w:val="134"/>
          <w:marBottom w:val="0"/>
          <w:divBdr>
            <w:top w:val="none" w:sz="0" w:space="0" w:color="auto"/>
            <w:left w:val="none" w:sz="0" w:space="0" w:color="auto"/>
            <w:bottom w:val="none" w:sz="0" w:space="0" w:color="auto"/>
            <w:right w:val="none" w:sz="0" w:space="0" w:color="auto"/>
          </w:divBdr>
        </w:div>
        <w:div w:id="1148938765">
          <w:marLeft w:val="0"/>
          <w:marRight w:val="547"/>
          <w:marTop w:val="134"/>
          <w:marBottom w:val="0"/>
          <w:divBdr>
            <w:top w:val="none" w:sz="0" w:space="0" w:color="auto"/>
            <w:left w:val="none" w:sz="0" w:space="0" w:color="auto"/>
            <w:bottom w:val="none" w:sz="0" w:space="0" w:color="auto"/>
            <w:right w:val="none" w:sz="0" w:space="0" w:color="auto"/>
          </w:divBdr>
        </w:div>
        <w:div w:id="1198353210">
          <w:marLeft w:val="0"/>
          <w:marRight w:val="547"/>
          <w:marTop w:val="134"/>
          <w:marBottom w:val="0"/>
          <w:divBdr>
            <w:top w:val="none" w:sz="0" w:space="0" w:color="auto"/>
            <w:left w:val="none" w:sz="0" w:space="0" w:color="auto"/>
            <w:bottom w:val="none" w:sz="0" w:space="0" w:color="auto"/>
            <w:right w:val="none" w:sz="0" w:space="0" w:color="auto"/>
          </w:divBdr>
        </w:div>
        <w:div w:id="1599097232">
          <w:marLeft w:val="0"/>
          <w:marRight w:val="547"/>
          <w:marTop w:val="134"/>
          <w:marBottom w:val="0"/>
          <w:divBdr>
            <w:top w:val="none" w:sz="0" w:space="0" w:color="auto"/>
            <w:left w:val="none" w:sz="0" w:space="0" w:color="auto"/>
            <w:bottom w:val="none" w:sz="0" w:space="0" w:color="auto"/>
            <w:right w:val="none" w:sz="0" w:space="0" w:color="auto"/>
          </w:divBdr>
        </w:div>
      </w:divsChild>
    </w:div>
    <w:div w:id="1023090613">
      <w:bodyDiv w:val="1"/>
      <w:marLeft w:val="0"/>
      <w:marRight w:val="0"/>
      <w:marTop w:val="0"/>
      <w:marBottom w:val="0"/>
      <w:divBdr>
        <w:top w:val="none" w:sz="0" w:space="0" w:color="auto"/>
        <w:left w:val="none" w:sz="0" w:space="0" w:color="auto"/>
        <w:bottom w:val="none" w:sz="0" w:space="0" w:color="auto"/>
        <w:right w:val="none" w:sz="0" w:space="0" w:color="auto"/>
      </w:divBdr>
    </w:div>
    <w:div w:id="1027951527">
      <w:bodyDiv w:val="1"/>
      <w:marLeft w:val="0"/>
      <w:marRight w:val="0"/>
      <w:marTop w:val="0"/>
      <w:marBottom w:val="0"/>
      <w:divBdr>
        <w:top w:val="none" w:sz="0" w:space="0" w:color="auto"/>
        <w:left w:val="none" w:sz="0" w:space="0" w:color="auto"/>
        <w:bottom w:val="none" w:sz="0" w:space="0" w:color="auto"/>
        <w:right w:val="none" w:sz="0" w:space="0" w:color="auto"/>
      </w:divBdr>
    </w:div>
    <w:div w:id="1044989348">
      <w:bodyDiv w:val="1"/>
      <w:marLeft w:val="0"/>
      <w:marRight w:val="0"/>
      <w:marTop w:val="0"/>
      <w:marBottom w:val="0"/>
      <w:divBdr>
        <w:top w:val="none" w:sz="0" w:space="0" w:color="auto"/>
        <w:left w:val="none" w:sz="0" w:space="0" w:color="auto"/>
        <w:bottom w:val="none" w:sz="0" w:space="0" w:color="auto"/>
        <w:right w:val="none" w:sz="0" w:space="0" w:color="auto"/>
      </w:divBdr>
      <w:divsChild>
        <w:div w:id="804810251">
          <w:marLeft w:val="0"/>
          <w:marRight w:val="547"/>
          <w:marTop w:val="134"/>
          <w:marBottom w:val="0"/>
          <w:divBdr>
            <w:top w:val="none" w:sz="0" w:space="0" w:color="auto"/>
            <w:left w:val="none" w:sz="0" w:space="0" w:color="auto"/>
            <w:bottom w:val="none" w:sz="0" w:space="0" w:color="auto"/>
            <w:right w:val="none" w:sz="0" w:space="0" w:color="auto"/>
          </w:divBdr>
        </w:div>
      </w:divsChild>
    </w:div>
    <w:div w:id="1055618235">
      <w:bodyDiv w:val="1"/>
      <w:marLeft w:val="0"/>
      <w:marRight w:val="0"/>
      <w:marTop w:val="0"/>
      <w:marBottom w:val="0"/>
      <w:divBdr>
        <w:top w:val="none" w:sz="0" w:space="0" w:color="auto"/>
        <w:left w:val="none" w:sz="0" w:space="0" w:color="auto"/>
        <w:bottom w:val="none" w:sz="0" w:space="0" w:color="auto"/>
        <w:right w:val="none" w:sz="0" w:space="0" w:color="auto"/>
      </w:divBdr>
    </w:div>
    <w:div w:id="1065373761">
      <w:bodyDiv w:val="1"/>
      <w:marLeft w:val="0"/>
      <w:marRight w:val="0"/>
      <w:marTop w:val="0"/>
      <w:marBottom w:val="0"/>
      <w:divBdr>
        <w:top w:val="none" w:sz="0" w:space="0" w:color="auto"/>
        <w:left w:val="none" w:sz="0" w:space="0" w:color="auto"/>
        <w:bottom w:val="none" w:sz="0" w:space="0" w:color="auto"/>
        <w:right w:val="none" w:sz="0" w:space="0" w:color="auto"/>
      </w:divBdr>
    </w:div>
    <w:div w:id="1071080871">
      <w:bodyDiv w:val="1"/>
      <w:marLeft w:val="0"/>
      <w:marRight w:val="0"/>
      <w:marTop w:val="0"/>
      <w:marBottom w:val="0"/>
      <w:divBdr>
        <w:top w:val="none" w:sz="0" w:space="0" w:color="auto"/>
        <w:left w:val="none" w:sz="0" w:space="0" w:color="auto"/>
        <w:bottom w:val="none" w:sz="0" w:space="0" w:color="auto"/>
        <w:right w:val="none" w:sz="0" w:space="0" w:color="auto"/>
      </w:divBdr>
    </w:div>
    <w:div w:id="1074477360">
      <w:bodyDiv w:val="1"/>
      <w:marLeft w:val="0"/>
      <w:marRight w:val="0"/>
      <w:marTop w:val="0"/>
      <w:marBottom w:val="0"/>
      <w:divBdr>
        <w:top w:val="none" w:sz="0" w:space="0" w:color="auto"/>
        <w:left w:val="none" w:sz="0" w:space="0" w:color="auto"/>
        <w:bottom w:val="none" w:sz="0" w:space="0" w:color="auto"/>
        <w:right w:val="none" w:sz="0" w:space="0" w:color="auto"/>
      </w:divBdr>
      <w:divsChild>
        <w:div w:id="2096704316">
          <w:marLeft w:val="0"/>
          <w:marRight w:val="0"/>
          <w:marTop w:val="134"/>
          <w:marBottom w:val="0"/>
          <w:divBdr>
            <w:top w:val="none" w:sz="0" w:space="0" w:color="auto"/>
            <w:left w:val="none" w:sz="0" w:space="0" w:color="auto"/>
            <w:bottom w:val="none" w:sz="0" w:space="0" w:color="auto"/>
            <w:right w:val="none" w:sz="0" w:space="0" w:color="auto"/>
          </w:divBdr>
        </w:div>
        <w:div w:id="1076636370">
          <w:marLeft w:val="0"/>
          <w:marRight w:val="0"/>
          <w:marTop w:val="134"/>
          <w:marBottom w:val="0"/>
          <w:divBdr>
            <w:top w:val="none" w:sz="0" w:space="0" w:color="auto"/>
            <w:left w:val="none" w:sz="0" w:space="0" w:color="auto"/>
            <w:bottom w:val="none" w:sz="0" w:space="0" w:color="auto"/>
            <w:right w:val="none" w:sz="0" w:space="0" w:color="auto"/>
          </w:divBdr>
        </w:div>
        <w:div w:id="1245336837">
          <w:marLeft w:val="0"/>
          <w:marRight w:val="0"/>
          <w:marTop w:val="134"/>
          <w:marBottom w:val="0"/>
          <w:divBdr>
            <w:top w:val="none" w:sz="0" w:space="0" w:color="auto"/>
            <w:left w:val="none" w:sz="0" w:space="0" w:color="auto"/>
            <w:bottom w:val="none" w:sz="0" w:space="0" w:color="auto"/>
            <w:right w:val="none" w:sz="0" w:space="0" w:color="auto"/>
          </w:divBdr>
        </w:div>
      </w:divsChild>
    </w:div>
    <w:div w:id="1087533801">
      <w:bodyDiv w:val="1"/>
      <w:marLeft w:val="0"/>
      <w:marRight w:val="0"/>
      <w:marTop w:val="0"/>
      <w:marBottom w:val="0"/>
      <w:divBdr>
        <w:top w:val="none" w:sz="0" w:space="0" w:color="auto"/>
        <w:left w:val="none" w:sz="0" w:space="0" w:color="auto"/>
        <w:bottom w:val="none" w:sz="0" w:space="0" w:color="auto"/>
        <w:right w:val="none" w:sz="0" w:space="0" w:color="auto"/>
      </w:divBdr>
    </w:div>
    <w:div w:id="1098138484">
      <w:bodyDiv w:val="1"/>
      <w:marLeft w:val="0"/>
      <w:marRight w:val="0"/>
      <w:marTop w:val="0"/>
      <w:marBottom w:val="0"/>
      <w:divBdr>
        <w:top w:val="none" w:sz="0" w:space="0" w:color="auto"/>
        <w:left w:val="none" w:sz="0" w:space="0" w:color="auto"/>
        <w:bottom w:val="none" w:sz="0" w:space="0" w:color="auto"/>
        <w:right w:val="none" w:sz="0" w:space="0" w:color="auto"/>
      </w:divBdr>
    </w:div>
    <w:div w:id="1099180069">
      <w:bodyDiv w:val="1"/>
      <w:marLeft w:val="0"/>
      <w:marRight w:val="0"/>
      <w:marTop w:val="0"/>
      <w:marBottom w:val="0"/>
      <w:divBdr>
        <w:top w:val="none" w:sz="0" w:space="0" w:color="auto"/>
        <w:left w:val="none" w:sz="0" w:space="0" w:color="auto"/>
        <w:bottom w:val="none" w:sz="0" w:space="0" w:color="auto"/>
        <w:right w:val="none" w:sz="0" w:space="0" w:color="auto"/>
      </w:divBdr>
    </w:div>
    <w:div w:id="1102265673">
      <w:bodyDiv w:val="1"/>
      <w:marLeft w:val="0"/>
      <w:marRight w:val="0"/>
      <w:marTop w:val="0"/>
      <w:marBottom w:val="0"/>
      <w:divBdr>
        <w:top w:val="none" w:sz="0" w:space="0" w:color="auto"/>
        <w:left w:val="none" w:sz="0" w:space="0" w:color="auto"/>
        <w:bottom w:val="none" w:sz="0" w:space="0" w:color="auto"/>
        <w:right w:val="none" w:sz="0" w:space="0" w:color="auto"/>
      </w:divBdr>
      <w:divsChild>
        <w:div w:id="882180909">
          <w:marLeft w:val="0"/>
          <w:marRight w:val="806"/>
          <w:marTop w:val="134"/>
          <w:marBottom w:val="0"/>
          <w:divBdr>
            <w:top w:val="none" w:sz="0" w:space="0" w:color="auto"/>
            <w:left w:val="none" w:sz="0" w:space="0" w:color="auto"/>
            <w:bottom w:val="none" w:sz="0" w:space="0" w:color="auto"/>
            <w:right w:val="none" w:sz="0" w:space="0" w:color="auto"/>
          </w:divBdr>
        </w:div>
        <w:div w:id="2138451363">
          <w:marLeft w:val="0"/>
          <w:marRight w:val="806"/>
          <w:marTop w:val="134"/>
          <w:marBottom w:val="0"/>
          <w:divBdr>
            <w:top w:val="none" w:sz="0" w:space="0" w:color="auto"/>
            <w:left w:val="none" w:sz="0" w:space="0" w:color="auto"/>
            <w:bottom w:val="none" w:sz="0" w:space="0" w:color="auto"/>
            <w:right w:val="none" w:sz="0" w:space="0" w:color="auto"/>
          </w:divBdr>
        </w:div>
        <w:div w:id="253125454">
          <w:marLeft w:val="0"/>
          <w:marRight w:val="806"/>
          <w:marTop w:val="134"/>
          <w:marBottom w:val="0"/>
          <w:divBdr>
            <w:top w:val="none" w:sz="0" w:space="0" w:color="auto"/>
            <w:left w:val="none" w:sz="0" w:space="0" w:color="auto"/>
            <w:bottom w:val="none" w:sz="0" w:space="0" w:color="auto"/>
            <w:right w:val="none" w:sz="0" w:space="0" w:color="auto"/>
          </w:divBdr>
        </w:div>
      </w:divsChild>
    </w:div>
    <w:div w:id="1104765278">
      <w:bodyDiv w:val="1"/>
      <w:marLeft w:val="0"/>
      <w:marRight w:val="0"/>
      <w:marTop w:val="0"/>
      <w:marBottom w:val="0"/>
      <w:divBdr>
        <w:top w:val="none" w:sz="0" w:space="0" w:color="auto"/>
        <w:left w:val="none" w:sz="0" w:space="0" w:color="auto"/>
        <w:bottom w:val="none" w:sz="0" w:space="0" w:color="auto"/>
        <w:right w:val="none" w:sz="0" w:space="0" w:color="auto"/>
      </w:divBdr>
    </w:div>
    <w:div w:id="1115445784">
      <w:bodyDiv w:val="1"/>
      <w:marLeft w:val="0"/>
      <w:marRight w:val="0"/>
      <w:marTop w:val="0"/>
      <w:marBottom w:val="0"/>
      <w:divBdr>
        <w:top w:val="none" w:sz="0" w:space="0" w:color="auto"/>
        <w:left w:val="none" w:sz="0" w:space="0" w:color="auto"/>
        <w:bottom w:val="none" w:sz="0" w:space="0" w:color="auto"/>
        <w:right w:val="none" w:sz="0" w:space="0" w:color="auto"/>
      </w:divBdr>
    </w:div>
    <w:div w:id="1117916374">
      <w:bodyDiv w:val="1"/>
      <w:marLeft w:val="0"/>
      <w:marRight w:val="0"/>
      <w:marTop w:val="0"/>
      <w:marBottom w:val="0"/>
      <w:divBdr>
        <w:top w:val="none" w:sz="0" w:space="0" w:color="auto"/>
        <w:left w:val="none" w:sz="0" w:space="0" w:color="auto"/>
        <w:bottom w:val="none" w:sz="0" w:space="0" w:color="auto"/>
        <w:right w:val="none" w:sz="0" w:space="0" w:color="auto"/>
      </w:divBdr>
      <w:divsChild>
        <w:div w:id="22446023">
          <w:marLeft w:val="0"/>
          <w:marRight w:val="0"/>
          <w:marTop w:val="134"/>
          <w:marBottom w:val="0"/>
          <w:divBdr>
            <w:top w:val="none" w:sz="0" w:space="0" w:color="auto"/>
            <w:left w:val="none" w:sz="0" w:space="0" w:color="auto"/>
            <w:bottom w:val="none" w:sz="0" w:space="0" w:color="auto"/>
            <w:right w:val="none" w:sz="0" w:space="0" w:color="auto"/>
          </w:divBdr>
        </w:div>
        <w:div w:id="906958742">
          <w:marLeft w:val="0"/>
          <w:marRight w:val="0"/>
          <w:marTop w:val="134"/>
          <w:marBottom w:val="0"/>
          <w:divBdr>
            <w:top w:val="none" w:sz="0" w:space="0" w:color="auto"/>
            <w:left w:val="none" w:sz="0" w:space="0" w:color="auto"/>
            <w:bottom w:val="none" w:sz="0" w:space="0" w:color="auto"/>
            <w:right w:val="none" w:sz="0" w:space="0" w:color="auto"/>
          </w:divBdr>
        </w:div>
        <w:div w:id="153030389">
          <w:marLeft w:val="0"/>
          <w:marRight w:val="0"/>
          <w:marTop w:val="134"/>
          <w:marBottom w:val="0"/>
          <w:divBdr>
            <w:top w:val="none" w:sz="0" w:space="0" w:color="auto"/>
            <w:left w:val="none" w:sz="0" w:space="0" w:color="auto"/>
            <w:bottom w:val="none" w:sz="0" w:space="0" w:color="auto"/>
            <w:right w:val="none" w:sz="0" w:space="0" w:color="auto"/>
          </w:divBdr>
        </w:div>
        <w:div w:id="87122903">
          <w:marLeft w:val="0"/>
          <w:marRight w:val="0"/>
          <w:marTop w:val="134"/>
          <w:marBottom w:val="0"/>
          <w:divBdr>
            <w:top w:val="none" w:sz="0" w:space="0" w:color="auto"/>
            <w:left w:val="none" w:sz="0" w:space="0" w:color="auto"/>
            <w:bottom w:val="none" w:sz="0" w:space="0" w:color="auto"/>
            <w:right w:val="none" w:sz="0" w:space="0" w:color="auto"/>
          </w:divBdr>
        </w:div>
      </w:divsChild>
    </w:div>
    <w:div w:id="1120102987">
      <w:bodyDiv w:val="1"/>
      <w:marLeft w:val="0"/>
      <w:marRight w:val="0"/>
      <w:marTop w:val="0"/>
      <w:marBottom w:val="0"/>
      <w:divBdr>
        <w:top w:val="none" w:sz="0" w:space="0" w:color="auto"/>
        <w:left w:val="none" w:sz="0" w:space="0" w:color="auto"/>
        <w:bottom w:val="none" w:sz="0" w:space="0" w:color="auto"/>
        <w:right w:val="none" w:sz="0" w:space="0" w:color="auto"/>
      </w:divBdr>
    </w:div>
    <w:div w:id="1142771127">
      <w:bodyDiv w:val="1"/>
      <w:marLeft w:val="0"/>
      <w:marRight w:val="0"/>
      <w:marTop w:val="0"/>
      <w:marBottom w:val="0"/>
      <w:divBdr>
        <w:top w:val="none" w:sz="0" w:space="0" w:color="auto"/>
        <w:left w:val="none" w:sz="0" w:space="0" w:color="auto"/>
        <w:bottom w:val="none" w:sz="0" w:space="0" w:color="auto"/>
        <w:right w:val="none" w:sz="0" w:space="0" w:color="auto"/>
      </w:divBdr>
    </w:div>
    <w:div w:id="1171985660">
      <w:bodyDiv w:val="1"/>
      <w:marLeft w:val="0"/>
      <w:marRight w:val="0"/>
      <w:marTop w:val="0"/>
      <w:marBottom w:val="0"/>
      <w:divBdr>
        <w:top w:val="none" w:sz="0" w:space="0" w:color="auto"/>
        <w:left w:val="none" w:sz="0" w:space="0" w:color="auto"/>
        <w:bottom w:val="none" w:sz="0" w:space="0" w:color="auto"/>
        <w:right w:val="none" w:sz="0" w:space="0" w:color="auto"/>
      </w:divBdr>
      <w:divsChild>
        <w:div w:id="1968121813">
          <w:marLeft w:val="0"/>
          <w:marRight w:val="547"/>
          <w:marTop w:val="134"/>
          <w:marBottom w:val="0"/>
          <w:divBdr>
            <w:top w:val="none" w:sz="0" w:space="0" w:color="auto"/>
            <w:left w:val="none" w:sz="0" w:space="0" w:color="auto"/>
            <w:bottom w:val="none" w:sz="0" w:space="0" w:color="auto"/>
            <w:right w:val="none" w:sz="0" w:space="0" w:color="auto"/>
          </w:divBdr>
        </w:div>
        <w:div w:id="2012443635">
          <w:marLeft w:val="0"/>
          <w:marRight w:val="547"/>
          <w:marTop w:val="134"/>
          <w:marBottom w:val="0"/>
          <w:divBdr>
            <w:top w:val="none" w:sz="0" w:space="0" w:color="auto"/>
            <w:left w:val="none" w:sz="0" w:space="0" w:color="auto"/>
            <w:bottom w:val="none" w:sz="0" w:space="0" w:color="auto"/>
            <w:right w:val="none" w:sz="0" w:space="0" w:color="auto"/>
          </w:divBdr>
        </w:div>
        <w:div w:id="1083336506">
          <w:marLeft w:val="0"/>
          <w:marRight w:val="547"/>
          <w:marTop w:val="134"/>
          <w:marBottom w:val="0"/>
          <w:divBdr>
            <w:top w:val="none" w:sz="0" w:space="0" w:color="auto"/>
            <w:left w:val="none" w:sz="0" w:space="0" w:color="auto"/>
            <w:bottom w:val="none" w:sz="0" w:space="0" w:color="auto"/>
            <w:right w:val="none" w:sz="0" w:space="0" w:color="auto"/>
          </w:divBdr>
        </w:div>
        <w:div w:id="573589421">
          <w:marLeft w:val="0"/>
          <w:marRight w:val="0"/>
          <w:marTop w:val="134"/>
          <w:marBottom w:val="0"/>
          <w:divBdr>
            <w:top w:val="none" w:sz="0" w:space="0" w:color="auto"/>
            <w:left w:val="none" w:sz="0" w:space="0" w:color="auto"/>
            <w:bottom w:val="none" w:sz="0" w:space="0" w:color="auto"/>
            <w:right w:val="none" w:sz="0" w:space="0" w:color="auto"/>
          </w:divBdr>
        </w:div>
        <w:div w:id="980429565">
          <w:marLeft w:val="0"/>
          <w:marRight w:val="547"/>
          <w:marTop w:val="134"/>
          <w:marBottom w:val="0"/>
          <w:divBdr>
            <w:top w:val="none" w:sz="0" w:space="0" w:color="auto"/>
            <w:left w:val="none" w:sz="0" w:space="0" w:color="auto"/>
            <w:bottom w:val="none" w:sz="0" w:space="0" w:color="auto"/>
            <w:right w:val="none" w:sz="0" w:space="0" w:color="auto"/>
          </w:divBdr>
        </w:div>
      </w:divsChild>
    </w:div>
    <w:div w:id="1204558168">
      <w:bodyDiv w:val="1"/>
      <w:marLeft w:val="0"/>
      <w:marRight w:val="0"/>
      <w:marTop w:val="0"/>
      <w:marBottom w:val="0"/>
      <w:divBdr>
        <w:top w:val="none" w:sz="0" w:space="0" w:color="auto"/>
        <w:left w:val="none" w:sz="0" w:space="0" w:color="auto"/>
        <w:bottom w:val="none" w:sz="0" w:space="0" w:color="auto"/>
        <w:right w:val="none" w:sz="0" w:space="0" w:color="auto"/>
      </w:divBdr>
    </w:div>
    <w:div w:id="1207451713">
      <w:bodyDiv w:val="1"/>
      <w:marLeft w:val="0"/>
      <w:marRight w:val="0"/>
      <w:marTop w:val="0"/>
      <w:marBottom w:val="0"/>
      <w:divBdr>
        <w:top w:val="none" w:sz="0" w:space="0" w:color="auto"/>
        <w:left w:val="none" w:sz="0" w:space="0" w:color="auto"/>
        <w:bottom w:val="none" w:sz="0" w:space="0" w:color="auto"/>
        <w:right w:val="none" w:sz="0" w:space="0" w:color="auto"/>
      </w:divBdr>
    </w:div>
    <w:div w:id="1208907212">
      <w:bodyDiv w:val="1"/>
      <w:marLeft w:val="0"/>
      <w:marRight w:val="0"/>
      <w:marTop w:val="0"/>
      <w:marBottom w:val="0"/>
      <w:divBdr>
        <w:top w:val="none" w:sz="0" w:space="0" w:color="auto"/>
        <w:left w:val="none" w:sz="0" w:space="0" w:color="auto"/>
        <w:bottom w:val="none" w:sz="0" w:space="0" w:color="auto"/>
        <w:right w:val="none" w:sz="0" w:space="0" w:color="auto"/>
      </w:divBdr>
      <w:divsChild>
        <w:div w:id="1147285778">
          <w:marLeft w:val="0"/>
          <w:marRight w:val="547"/>
          <w:marTop w:val="154"/>
          <w:marBottom w:val="0"/>
          <w:divBdr>
            <w:top w:val="none" w:sz="0" w:space="0" w:color="auto"/>
            <w:left w:val="none" w:sz="0" w:space="0" w:color="auto"/>
            <w:bottom w:val="none" w:sz="0" w:space="0" w:color="auto"/>
            <w:right w:val="none" w:sz="0" w:space="0" w:color="auto"/>
          </w:divBdr>
        </w:div>
        <w:div w:id="1440105619">
          <w:marLeft w:val="0"/>
          <w:marRight w:val="0"/>
          <w:marTop w:val="134"/>
          <w:marBottom w:val="0"/>
          <w:divBdr>
            <w:top w:val="none" w:sz="0" w:space="0" w:color="auto"/>
            <w:left w:val="none" w:sz="0" w:space="0" w:color="auto"/>
            <w:bottom w:val="none" w:sz="0" w:space="0" w:color="auto"/>
            <w:right w:val="none" w:sz="0" w:space="0" w:color="auto"/>
          </w:divBdr>
        </w:div>
        <w:div w:id="1048336883">
          <w:marLeft w:val="0"/>
          <w:marRight w:val="0"/>
          <w:marTop w:val="134"/>
          <w:marBottom w:val="0"/>
          <w:divBdr>
            <w:top w:val="none" w:sz="0" w:space="0" w:color="auto"/>
            <w:left w:val="none" w:sz="0" w:space="0" w:color="auto"/>
            <w:bottom w:val="none" w:sz="0" w:space="0" w:color="auto"/>
            <w:right w:val="none" w:sz="0" w:space="0" w:color="auto"/>
          </w:divBdr>
        </w:div>
        <w:div w:id="2119446103">
          <w:marLeft w:val="0"/>
          <w:marRight w:val="0"/>
          <w:marTop w:val="134"/>
          <w:marBottom w:val="0"/>
          <w:divBdr>
            <w:top w:val="none" w:sz="0" w:space="0" w:color="auto"/>
            <w:left w:val="none" w:sz="0" w:space="0" w:color="auto"/>
            <w:bottom w:val="none" w:sz="0" w:space="0" w:color="auto"/>
            <w:right w:val="none" w:sz="0" w:space="0" w:color="auto"/>
          </w:divBdr>
        </w:div>
      </w:divsChild>
    </w:div>
    <w:div w:id="1211260292">
      <w:bodyDiv w:val="1"/>
      <w:marLeft w:val="0"/>
      <w:marRight w:val="0"/>
      <w:marTop w:val="0"/>
      <w:marBottom w:val="0"/>
      <w:divBdr>
        <w:top w:val="none" w:sz="0" w:space="0" w:color="auto"/>
        <w:left w:val="none" w:sz="0" w:space="0" w:color="auto"/>
        <w:bottom w:val="none" w:sz="0" w:space="0" w:color="auto"/>
        <w:right w:val="none" w:sz="0" w:space="0" w:color="auto"/>
      </w:divBdr>
    </w:div>
    <w:div w:id="1223057932">
      <w:bodyDiv w:val="1"/>
      <w:marLeft w:val="0"/>
      <w:marRight w:val="0"/>
      <w:marTop w:val="0"/>
      <w:marBottom w:val="0"/>
      <w:divBdr>
        <w:top w:val="none" w:sz="0" w:space="0" w:color="auto"/>
        <w:left w:val="none" w:sz="0" w:space="0" w:color="auto"/>
        <w:bottom w:val="none" w:sz="0" w:space="0" w:color="auto"/>
        <w:right w:val="none" w:sz="0" w:space="0" w:color="auto"/>
      </w:divBdr>
    </w:div>
    <w:div w:id="1228615907">
      <w:bodyDiv w:val="1"/>
      <w:marLeft w:val="0"/>
      <w:marRight w:val="0"/>
      <w:marTop w:val="0"/>
      <w:marBottom w:val="0"/>
      <w:divBdr>
        <w:top w:val="none" w:sz="0" w:space="0" w:color="auto"/>
        <w:left w:val="none" w:sz="0" w:space="0" w:color="auto"/>
        <w:bottom w:val="none" w:sz="0" w:space="0" w:color="auto"/>
        <w:right w:val="none" w:sz="0" w:space="0" w:color="auto"/>
      </w:divBdr>
    </w:div>
    <w:div w:id="1231958630">
      <w:bodyDiv w:val="1"/>
      <w:marLeft w:val="0"/>
      <w:marRight w:val="0"/>
      <w:marTop w:val="0"/>
      <w:marBottom w:val="0"/>
      <w:divBdr>
        <w:top w:val="none" w:sz="0" w:space="0" w:color="auto"/>
        <w:left w:val="none" w:sz="0" w:space="0" w:color="auto"/>
        <w:bottom w:val="none" w:sz="0" w:space="0" w:color="auto"/>
        <w:right w:val="none" w:sz="0" w:space="0" w:color="auto"/>
      </w:divBdr>
    </w:div>
    <w:div w:id="1235122300">
      <w:bodyDiv w:val="1"/>
      <w:marLeft w:val="0"/>
      <w:marRight w:val="0"/>
      <w:marTop w:val="0"/>
      <w:marBottom w:val="0"/>
      <w:divBdr>
        <w:top w:val="none" w:sz="0" w:space="0" w:color="auto"/>
        <w:left w:val="none" w:sz="0" w:space="0" w:color="auto"/>
        <w:bottom w:val="none" w:sz="0" w:space="0" w:color="auto"/>
        <w:right w:val="none" w:sz="0" w:space="0" w:color="auto"/>
      </w:divBdr>
    </w:div>
    <w:div w:id="1239704631">
      <w:bodyDiv w:val="1"/>
      <w:marLeft w:val="0"/>
      <w:marRight w:val="0"/>
      <w:marTop w:val="0"/>
      <w:marBottom w:val="0"/>
      <w:divBdr>
        <w:top w:val="none" w:sz="0" w:space="0" w:color="auto"/>
        <w:left w:val="none" w:sz="0" w:space="0" w:color="auto"/>
        <w:bottom w:val="none" w:sz="0" w:space="0" w:color="auto"/>
        <w:right w:val="none" w:sz="0" w:space="0" w:color="auto"/>
      </w:divBdr>
    </w:div>
    <w:div w:id="1242064775">
      <w:bodyDiv w:val="1"/>
      <w:marLeft w:val="0"/>
      <w:marRight w:val="0"/>
      <w:marTop w:val="0"/>
      <w:marBottom w:val="0"/>
      <w:divBdr>
        <w:top w:val="none" w:sz="0" w:space="0" w:color="auto"/>
        <w:left w:val="none" w:sz="0" w:space="0" w:color="auto"/>
        <w:bottom w:val="none" w:sz="0" w:space="0" w:color="auto"/>
        <w:right w:val="none" w:sz="0" w:space="0" w:color="auto"/>
      </w:divBdr>
    </w:div>
    <w:div w:id="1242446283">
      <w:bodyDiv w:val="1"/>
      <w:marLeft w:val="0"/>
      <w:marRight w:val="0"/>
      <w:marTop w:val="0"/>
      <w:marBottom w:val="0"/>
      <w:divBdr>
        <w:top w:val="none" w:sz="0" w:space="0" w:color="auto"/>
        <w:left w:val="none" w:sz="0" w:space="0" w:color="auto"/>
        <w:bottom w:val="none" w:sz="0" w:space="0" w:color="auto"/>
        <w:right w:val="none" w:sz="0" w:space="0" w:color="auto"/>
      </w:divBdr>
    </w:div>
    <w:div w:id="1247347130">
      <w:bodyDiv w:val="1"/>
      <w:marLeft w:val="0"/>
      <w:marRight w:val="0"/>
      <w:marTop w:val="0"/>
      <w:marBottom w:val="0"/>
      <w:divBdr>
        <w:top w:val="none" w:sz="0" w:space="0" w:color="auto"/>
        <w:left w:val="none" w:sz="0" w:space="0" w:color="auto"/>
        <w:bottom w:val="none" w:sz="0" w:space="0" w:color="auto"/>
        <w:right w:val="none" w:sz="0" w:space="0" w:color="auto"/>
      </w:divBdr>
    </w:div>
    <w:div w:id="1250115252">
      <w:bodyDiv w:val="1"/>
      <w:marLeft w:val="0"/>
      <w:marRight w:val="0"/>
      <w:marTop w:val="0"/>
      <w:marBottom w:val="0"/>
      <w:divBdr>
        <w:top w:val="none" w:sz="0" w:space="0" w:color="auto"/>
        <w:left w:val="none" w:sz="0" w:space="0" w:color="auto"/>
        <w:bottom w:val="none" w:sz="0" w:space="0" w:color="auto"/>
        <w:right w:val="none" w:sz="0" w:space="0" w:color="auto"/>
      </w:divBdr>
    </w:div>
    <w:div w:id="1250847406">
      <w:bodyDiv w:val="1"/>
      <w:marLeft w:val="0"/>
      <w:marRight w:val="0"/>
      <w:marTop w:val="0"/>
      <w:marBottom w:val="0"/>
      <w:divBdr>
        <w:top w:val="none" w:sz="0" w:space="0" w:color="auto"/>
        <w:left w:val="none" w:sz="0" w:space="0" w:color="auto"/>
        <w:bottom w:val="none" w:sz="0" w:space="0" w:color="auto"/>
        <w:right w:val="none" w:sz="0" w:space="0" w:color="auto"/>
      </w:divBdr>
    </w:div>
    <w:div w:id="1254245923">
      <w:bodyDiv w:val="1"/>
      <w:marLeft w:val="0"/>
      <w:marRight w:val="0"/>
      <w:marTop w:val="0"/>
      <w:marBottom w:val="0"/>
      <w:divBdr>
        <w:top w:val="none" w:sz="0" w:space="0" w:color="auto"/>
        <w:left w:val="none" w:sz="0" w:space="0" w:color="auto"/>
        <w:bottom w:val="none" w:sz="0" w:space="0" w:color="auto"/>
        <w:right w:val="none" w:sz="0" w:space="0" w:color="auto"/>
      </w:divBdr>
    </w:div>
    <w:div w:id="1259563449">
      <w:bodyDiv w:val="1"/>
      <w:marLeft w:val="0"/>
      <w:marRight w:val="0"/>
      <w:marTop w:val="0"/>
      <w:marBottom w:val="0"/>
      <w:divBdr>
        <w:top w:val="none" w:sz="0" w:space="0" w:color="auto"/>
        <w:left w:val="none" w:sz="0" w:space="0" w:color="auto"/>
        <w:bottom w:val="none" w:sz="0" w:space="0" w:color="auto"/>
        <w:right w:val="none" w:sz="0" w:space="0" w:color="auto"/>
      </w:divBdr>
    </w:div>
    <w:div w:id="1284578844">
      <w:bodyDiv w:val="1"/>
      <w:marLeft w:val="0"/>
      <w:marRight w:val="0"/>
      <w:marTop w:val="0"/>
      <w:marBottom w:val="0"/>
      <w:divBdr>
        <w:top w:val="none" w:sz="0" w:space="0" w:color="auto"/>
        <w:left w:val="none" w:sz="0" w:space="0" w:color="auto"/>
        <w:bottom w:val="none" w:sz="0" w:space="0" w:color="auto"/>
        <w:right w:val="none" w:sz="0" w:space="0" w:color="auto"/>
      </w:divBdr>
    </w:div>
    <w:div w:id="1294290052">
      <w:bodyDiv w:val="1"/>
      <w:marLeft w:val="0"/>
      <w:marRight w:val="0"/>
      <w:marTop w:val="0"/>
      <w:marBottom w:val="0"/>
      <w:divBdr>
        <w:top w:val="none" w:sz="0" w:space="0" w:color="auto"/>
        <w:left w:val="none" w:sz="0" w:space="0" w:color="auto"/>
        <w:bottom w:val="none" w:sz="0" w:space="0" w:color="auto"/>
        <w:right w:val="none" w:sz="0" w:space="0" w:color="auto"/>
      </w:divBdr>
    </w:div>
    <w:div w:id="1300921487">
      <w:bodyDiv w:val="1"/>
      <w:marLeft w:val="0"/>
      <w:marRight w:val="0"/>
      <w:marTop w:val="0"/>
      <w:marBottom w:val="0"/>
      <w:divBdr>
        <w:top w:val="none" w:sz="0" w:space="0" w:color="auto"/>
        <w:left w:val="none" w:sz="0" w:space="0" w:color="auto"/>
        <w:bottom w:val="none" w:sz="0" w:space="0" w:color="auto"/>
        <w:right w:val="none" w:sz="0" w:space="0" w:color="auto"/>
      </w:divBdr>
    </w:div>
    <w:div w:id="1308585448">
      <w:bodyDiv w:val="1"/>
      <w:marLeft w:val="0"/>
      <w:marRight w:val="0"/>
      <w:marTop w:val="0"/>
      <w:marBottom w:val="0"/>
      <w:divBdr>
        <w:top w:val="none" w:sz="0" w:space="0" w:color="auto"/>
        <w:left w:val="none" w:sz="0" w:space="0" w:color="auto"/>
        <w:bottom w:val="none" w:sz="0" w:space="0" w:color="auto"/>
        <w:right w:val="none" w:sz="0" w:space="0" w:color="auto"/>
      </w:divBdr>
    </w:div>
    <w:div w:id="1320502585">
      <w:bodyDiv w:val="1"/>
      <w:marLeft w:val="0"/>
      <w:marRight w:val="0"/>
      <w:marTop w:val="0"/>
      <w:marBottom w:val="0"/>
      <w:divBdr>
        <w:top w:val="none" w:sz="0" w:space="0" w:color="auto"/>
        <w:left w:val="none" w:sz="0" w:space="0" w:color="auto"/>
        <w:bottom w:val="none" w:sz="0" w:space="0" w:color="auto"/>
        <w:right w:val="none" w:sz="0" w:space="0" w:color="auto"/>
      </w:divBdr>
    </w:div>
    <w:div w:id="1337419974">
      <w:bodyDiv w:val="1"/>
      <w:marLeft w:val="0"/>
      <w:marRight w:val="0"/>
      <w:marTop w:val="0"/>
      <w:marBottom w:val="0"/>
      <w:divBdr>
        <w:top w:val="none" w:sz="0" w:space="0" w:color="auto"/>
        <w:left w:val="none" w:sz="0" w:space="0" w:color="auto"/>
        <w:bottom w:val="none" w:sz="0" w:space="0" w:color="auto"/>
        <w:right w:val="none" w:sz="0" w:space="0" w:color="auto"/>
      </w:divBdr>
    </w:div>
    <w:div w:id="1358389830">
      <w:bodyDiv w:val="1"/>
      <w:marLeft w:val="0"/>
      <w:marRight w:val="0"/>
      <w:marTop w:val="0"/>
      <w:marBottom w:val="0"/>
      <w:divBdr>
        <w:top w:val="none" w:sz="0" w:space="0" w:color="auto"/>
        <w:left w:val="none" w:sz="0" w:space="0" w:color="auto"/>
        <w:bottom w:val="none" w:sz="0" w:space="0" w:color="auto"/>
        <w:right w:val="none" w:sz="0" w:space="0" w:color="auto"/>
      </w:divBdr>
      <w:divsChild>
        <w:div w:id="1804695731">
          <w:marLeft w:val="0"/>
          <w:marRight w:val="0"/>
          <w:marTop w:val="134"/>
          <w:marBottom w:val="0"/>
          <w:divBdr>
            <w:top w:val="none" w:sz="0" w:space="0" w:color="auto"/>
            <w:left w:val="none" w:sz="0" w:space="0" w:color="auto"/>
            <w:bottom w:val="none" w:sz="0" w:space="0" w:color="auto"/>
            <w:right w:val="none" w:sz="0" w:space="0" w:color="auto"/>
          </w:divBdr>
        </w:div>
        <w:div w:id="1530339076">
          <w:marLeft w:val="0"/>
          <w:marRight w:val="0"/>
          <w:marTop w:val="134"/>
          <w:marBottom w:val="0"/>
          <w:divBdr>
            <w:top w:val="none" w:sz="0" w:space="0" w:color="auto"/>
            <w:left w:val="none" w:sz="0" w:space="0" w:color="auto"/>
            <w:bottom w:val="none" w:sz="0" w:space="0" w:color="auto"/>
            <w:right w:val="none" w:sz="0" w:space="0" w:color="auto"/>
          </w:divBdr>
        </w:div>
        <w:div w:id="656497898">
          <w:marLeft w:val="0"/>
          <w:marRight w:val="0"/>
          <w:marTop w:val="134"/>
          <w:marBottom w:val="0"/>
          <w:divBdr>
            <w:top w:val="none" w:sz="0" w:space="0" w:color="auto"/>
            <w:left w:val="none" w:sz="0" w:space="0" w:color="auto"/>
            <w:bottom w:val="none" w:sz="0" w:space="0" w:color="auto"/>
            <w:right w:val="none" w:sz="0" w:space="0" w:color="auto"/>
          </w:divBdr>
        </w:div>
        <w:div w:id="1712805406">
          <w:marLeft w:val="0"/>
          <w:marRight w:val="0"/>
          <w:marTop w:val="134"/>
          <w:marBottom w:val="0"/>
          <w:divBdr>
            <w:top w:val="none" w:sz="0" w:space="0" w:color="auto"/>
            <w:left w:val="none" w:sz="0" w:space="0" w:color="auto"/>
            <w:bottom w:val="none" w:sz="0" w:space="0" w:color="auto"/>
            <w:right w:val="none" w:sz="0" w:space="0" w:color="auto"/>
          </w:divBdr>
        </w:div>
      </w:divsChild>
    </w:div>
    <w:div w:id="1359161889">
      <w:bodyDiv w:val="1"/>
      <w:marLeft w:val="0"/>
      <w:marRight w:val="0"/>
      <w:marTop w:val="0"/>
      <w:marBottom w:val="0"/>
      <w:divBdr>
        <w:top w:val="none" w:sz="0" w:space="0" w:color="auto"/>
        <w:left w:val="none" w:sz="0" w:space="0" w:color="auto"/>
        <w:bottom w:val="none" w:sz="0" w:space="0" w:color="auto"/>
        <w:right w:val="none" w:sz="0" w:space="0" w:color="auto"/>
      </w:divBdr>
    </w:div>
    <w:div w:id="1368991401">
      <w:bodyDiv w:val="1"/>
      <w:marLeft w:val="0"/>
      <w:marRight w:val="0"/>
      <w:marTop w:val="0"/>
      <w:marBottom w:val="0"/>
      <w:divBdr>
        <w:top w:val="none" w:sz="0" w:space="0" w:color="auto"/>
        <w:left w:val="none" w:sz="0" w:space="0" w:color="auto"/>
        <w:bottom w:val="none" w:sz="0" w:space="0" w:color="auto"/>
        <w:right w:val="none" w:sz="0" w:space="0" w:color="auto"/>
      </w:divBdr>
    </w:div>
    <w:div w:id="1370259093">
      <w:bodyDiv w:val="1"/>
      <w:marLeft w:val="0"/>
      <w:marRight w:val="0"/>
      <w:marTop w:val="0"/>
      <w:marBottom w:val="0"/>
      <w:divBdr>
        <w:top w:val="none" w:sz="0" w:space="0" w:color="auto"/>
        <w:left w:val="none" w:sz="0" w:space="0" w:color="auto"/>
        <w:bottom w:val="none" w:sz="0" w:space="0" w:color="auto"/>
        <w:right w:val="none" w:sz="0" w:space="0" w:color="auto"/>
      </w:divBdr>
      <w:divsChild>
        <w:div w:id="354112889">
          <w:marLeft w:val="0"/>
          <w:marRight w:val="547"/>
          <w:marTop w:val="134"/>
          <w:marBottom w:val="0"/>
          <w:divBdr>
            <w:top w:val="none" w:sz="0" w:space="0" w:color="auto"/>
            <w:left w:val="none" w:sz="0" w:space="0" w:color="auto"/>
            <w:bottom w:val="none" w:sz="0" w:space="0" w:color="auto"/>
            <w:right w:val="none" w:sz="0" w:space="0" w:color="auto"/>
          </w:divBdr>
        </w:div>
        <w:div w:id="664554218">
          <w:marLeft w:val="0"/>
          <w:marRight w:val="547"/>
          <w:marTop w:val="134"/>
          <w:marBottom w:val="0"/>
          <w:divBdr>
            <w:top w:val="none" w:sz="0" w:space="0" w:color="auto"/>
            <w:left w:val="none" w:sz="0" w:space="0" w:color="auto"/>
            <w:bottom w:val="none" w:sz="0" w:space="0" w:color="auto"/>
            <w:right w:val="none" w:sz="0" w:space="0" w:color="auto"/>
          </w:divBdr>
        </w:div>
        <w:div w:id="1364404662">
          <w:marLeft w:val="0"/>
          <w:marRight w:val="547"/>
          <w:marTop w:val="134"/>
          <w:marBottom w:val="0"/>
          <w:divBdr>
            <w:top w:val="none" w:sz="0" w:space="0" w:color="auto"/>
            <w:left w:val="none" w:sz="0" w:space="0" w:color="auto"/>
            <w:bottom w:val="none" w:sz="0" w:space="0" w:color="auto"/>
            <w:right w:val="none" w:sz="0" w:space="0" w:color="auto"/>
          </w:divBdr>
        </w:div>
        <w:div w:id="782848618">
          <w:marLeft w:val="0"/>
          <w:marRight w:val="547"/>
          <w:marTop w:val="134"/>
          <w:marBottom w:val="0"/>
          <w:divBdr>
            <w:top w:val="none" w:sz="0" w:space="0" w:color="auto"/>
            <w:left w:val="none" w:sz="0" w:space="0" w:color="auto"/>
            <w:bottom w:val="none" w:sz="0" w:space="0" w:color="auto"/>
            <w:right w:val="none" w:sz="0" w:space="0" w:color="auto"/>
          </w:divBdr>
        </w:div>
        <w:div w:id="717558474">
          <w:marLeft w:val="0"/>
          <w:marRight w:val="547"/>
          <w:marTop w:val="134"/>
          <w:marBottom w:val="0"/>
          <w:divBdr>
            <w:top w:val="none" w:sz="0" w:space="0" w:color="auto"/>
            <w:left w:val="none" w:sz="0" w:space="0" w:color="auto"/>
            <w:bottom w:val="none" w:sz="0" w:space="0" w:color="auto"/>
            <w:right w:val="none" w:sz="0" w:space="0" w:color="auto"/>
          </w:divBdr>
        </w:div>
      </w:divsChild>
    </w:div>
    <w:div w:id="1383551943">
      <w:bodyDiv w:val="1"/>
      <w:marLeft w:val="0"/>
      <w:marRight w:val="0"/>
      <w:marTop w:val="0"/>
      <w:marBottom w:val="0"/>
      <w:divBdr>
        <w:top w:val="none" w:sz="0" w:space="0" w:color="auto"/>
        <w:left w:val="none" w:sz="0" w:space="0" w:color="auto"/>
        <w:bottom w:val="none" w:sz="0" w:space="0" w:color="auto"/>
        <w:right w:val="none" w:sz="0" w:space="0" w:color="auto"/>
      </w:divBdr>
    </w:div>
    <w:div w:id="1386947603">
      <w:bodyDiv w:val="1"/>
      <w:marLeft w:val="0"/>
      <w:marRight w:val="0"/>
      <w:marTop w:val="0"/>
      <w:marBottom w:val="0"/>
      <w:divBdr>
        <w:top w:val="none" w:sz="0" w:space="0" w:color="auto"/>
        <w:left w:val="none" w:sz="0" w:space="0" w:color="auto"/>
        <w:bottom w:val="none" w:sz="0" w:space="0" w:color="auto"/>
        <w:right w:val="none" w:sz="0" w:space="0" w:color="auto"/>
      </w:divBdr>
      <w:divsChild>
        <w:div w:id="1410807936">
          <w:marLeft w:val="0"/>
          <w:marRight w:val="0"/>
          <w:marTop w:val="134"/>
          <w:marBottom w:val="0"/>
          <w:divBdr>
            <w:top w:val="none" w:sz="0" w:space="0" w:color="auto"/>
            <w:left w:val="none" w:sz="0" w:space="0" w:color="auto"/>
            <w:bottom w:val="none" w:sz="0" w:space="0" w:color="auto"/>
            <w:right w:val="none" w:sz="0" w:space="0" w:color="auto"/>
          </w:divBdr>
        </w:div>
        <w:div w:id="1530799302">
          <w:marLeft w:val="0"/>
          <w:marRight w:val="0"/>
          <w:marTop w:val="134"/>
          <w:marBottom w:val="0"/>
          <w:divBdr>
            <w:top w:val="none" w:sz="0" w:space="0" w:color="auto"/>
            <w:left w:val="none" w:sz="0" w:space="0" w:color="auto"/>
            <w:bottom w:val="none" w:sz="0" w:space="0" w:color="auto"/>
            <w:right w:val="none" w:sz="0" w:space="0" w:color="auto"/>
          </w:divBdr>
        </w:div>
      </w:divsChild>
    </w:div>
    <w:div w:id="1387683185">
      <w:bodyDiv w:val="1"/>
      <w:marLeft w:val="0"/>
      <w:marRight w:val="0"/>
      <w:marTop w:val="0"/>
      <w:marBottom w:val="0"/>
      <w:divBdr>
        <w:top w:val="none" w:sz="0" w:space="0" w:color="auto"/>
        <w:left w:val="none" w:sz="0" w:space="0" w:color="auto"/>
        <w:bottom w:val="none" w:sz="0" w:space="0" w:color="auto"/>
        <w:right w:val="none" w:sz="0" w:space="0" w:color="auto"/>
      </w:divBdr>
    </w:div>
    <w:div w:id="1389064311">
      <w:bodyDiv w:val="1"/>
      <w:marLeft w:val="0"/>
      <w:marRight w:val="0"/>
      <w:marTop w:val="0"/>
      <w:marBottom w:val="0"/>
      <w:divBdr>
        <w:top w:val="none" w:sz="0" w:space="0" w:color="auto"/>
        <w:left w:val="none" w:sz="0" w:space="0" w:color="auto"/>
        <w:bottom w:val="none" w:sz="0" w:space="0" w:color="auto"/>
        <w:right w:val="none" w:sz="0" w:space="0" w:color="auto"/>
      </w:divBdr>
    </w:div>
    <w:div w:id="1391004831">
      <w:bodyDiv w:val="1"/>
      <w:marLeft w:val="0"/>
      <w:marRight w:val="0"/>
      <w:marTop w:val="0"/>
      <w:marBottom w:val="0"/>
      <w:divBdr>
        <w:top w:val="none" w:sz="0" w:space="0" w:color="auto"/>
        <w:left w:val="none" w:sz="0" w:space="0" w:color="auto"/>
        <w:bottom w:val="none" w:sz="0" w:space="0" w:color="auto"/>
        <w:right w:val="none" w:sz="0" w:space="0" w:color="auto"/>
      </w:divBdr>
    </w:div>
    <w:div w:id="1400444268">
      <w:bodyDiv w:val="1"/>
      <w:marLeft w:val="0"/>
      <w:marRight w:val="0"/>
      <w:marTop w:val="0"/>
      <w:marBottom w:val="0"/>
      <w:divBdr>
        <w:top w:val="none" w:sz="0" w:space="0" w:color="auto"/>
        <w:left w:val="none" w:sz="0" w:space="0" w:color="auto"/>
        <w:bottom w:val="none" w:sz="0" w:space="0" w:color="auto"/>
        <w:right w:val="none" w:sz="0" w:space="0" w:color="auto"/>
      </w:divBdr>
    </w:div>
    <w:div w:id="1401094930">
      <w:bodyDiv w:val="1"/>
      <w:marLeft w:val="0"/>
      <w:marRight w:val="0"/>
      <w:marTop w:val="0"/>
      <w:marBottom w:val="0"/>
      <w:divBdr>
        <w:top w:val="none" w:sz="0" w:space="0" w:color="auto"/>
        <w:left w:val="none" w:sz="0" w:space="0" w:color="auto"/>
        <w:bottom w:val="none" w:sz="0" w:space="0" w:color="auto"/>
        <w:right w:val="none" w:sz="0" w:space="0" w:color="auto"/>
      </w:divBdr>
    </w:div>
    <w:div w:id="1411121730">
      <w:bodyDiv w:val="1"/>
      <w:marLeft w:val="0"/>
      <w:marRight w:val="0"/>
      <w:marTop w:val="0"/>
      <w:marBottom w:val="0"/>
      <w:divBdr>
        <w:top w:val="none" w:sz="0" w:space="0" w:color="auto"/>
        <w:left w:val="none" w:sz="0" w:space="0" w:color="auto"/>
        <w:bottom w:val="none" w:sz="0" w:space="0" w:color="auto"/>
        <w:right w:val="none" w:sz="0" w:space="0" w:color="auto"/>
      </w:divBdr>
    </w:div>
    <w:div w:id="1415467587">
      <w:bodyDiv w:val="1"/>
      <w:marLeft w:val="0"/>
      <w:marRight w:val="0"/>
      <w:marTop w:val="0"/>
      <w:marBottom w:val="0"/>
      <w:divBdr>
        <w:top w:val="none" w:sz="0" w:space="0" w:color="auto"/>
        <w:left w:val="none" w:sz="0" w:space="0" w:color="auto"/>
        <w:bottom w:val="none" w:sz="0" w:space="0" w:color="auto"/>
        <w:right w:val="none" w:sz="0" w:space="0" w:color="auto"/>
      </w:divBdr>
      <w:divsChild>
        <w:div w:id="1746754289">
          <w:marLeft w:val="0"/>
          <w:marRight w:val="0"/>
          <w:marTop w:val="154"/>
          <w:marBottom w:val="0"/>
          <w:divBdr>
            <w:top w:val="none" w:sz="0" w:space="0" w:color="auto"/>
            <w:left w:val="none" w:sz="0" w:space="0" w:color="auto"/>
            <w:bottom w:val="none" w:sz="0" w:space="0" w:color="auto"/>
            <w:right w:val="none" w:sz="0" w:space="0" w:color="auto"/>
          </w:divBdr>
        </w:div>
        <w:div w:id="1799378307">
          <w:marLeft w:val="0"/>
          <w:marRight w:val="0"/>
          <w:marTop w:val="154"/>
          <w:marBottom w:val="0"/>
          <w:divBdr>
            <w:top w:val="none" w:sz="0" w:space="0" w:color="auto"/>
            <w:left w:val="none" w:sz="0" w:space="0" w:color="auto"/>
            <w:bottom w:val="none" w:sz="0" w:space="0" w:color="auto"/>
            <w:right w:val="none" w:sz="0" w:space="0" w:color="auto"/>
          </w:divBdr>
        </w:div>
        <w:div w:id="72240334">
          <w:marLeft w:val="0"/>
          <w:marRight w:val="547"/>
          <w:marTop w:val="154"/>
          <w:marBottom w:val="0"/>
          <w:divBdr>
            <w:top w:val="none" w:sz="0" w:space="0" w:color="auto"/>
            <w:left w:val="none" w:sz="0" w:space="0" w:color="auto"/>
            <w:bottom w:val="none" w:sz="0" w:space="0" w:color="auto"/>
            <w:right w:val="none" w:sz="0" w:space="0" w:color="auto"/>
          </w:divBdr>
        </w:div>
        <w:div w:id="374503893">
          <w:marLeft w:val="0"/>
          <w:marRight w:val="547"/>
          <w:marTop w:val="154"/>
          <w:marBottom w:val="0"/>
          <w:divBdr>
            <w:top w:val="none" w:sz="0" w:space="0" w:color="auto"/>
            <w:left w:val="none" w:sz="0" w:space="0" w:color="auto"/>
            <w:bottom w:val="none" w:sz="0" w:space="0" w:color="auto"/>
            <w:right w:val="none" w:sz="0" w:space="0" w:color="auto"/>
          </w:divBdr>
        </w:div>
        <w:div w:id="1535195176">
          <w:marLeft w:val="0"/>
          <w:marRight w:val="547"/>
          <w:marTop w:val="154"/>
          <w:marBottom w:val="0"/>
          <w:divBdr>
            <w:top w:val="none" w:sz="0" w:space="0" w:color="auto"/>
            <w:left w:val="none" w:sz="0" w:space="0" w:color="auto"/>
            <w:bottom w:val="none" w:sz="0" w:space="0" w:color="auto"/>
            <w:right w:val="none" w:sz="0" w:space="0" w:color="auto"/>
          </w:divBdr>
        </w:div>
        <w:div w:id="181211449">
          <w:marLeft w:val="0"/>
          <w:marRight w:val="547"/>
          <w:marTop w:val="154"/>
          <w:marBottom w:val="0"/>
          <w:divBdr>
            <w:top w:val="none" w:sz="0" w:space="0" w:color="auto"/>
            <w:left w:val="none" w:sz="0" w:space="0" w:color="auto"/>
            <w:bottom w:val="none" w:sz="0" w:space="0" w:color="auto"/>
            <w:right w:val="none" w:sz="0" w:space="0" w:color="auto"/>
          </w:divBdr>
        </w:div>
      </w:divsChild>
    </w:div>
    <w:div w:id="1427114379">
      <w:bodyDiv w:val="1"/>
      <w:marLeft w:val="0"/>
      <w:marRight w:val="0"/>
      <w:marTop w:val="0"/>
      <w:marBottom w:val="0"/>
      <w:divBdr>
        <w:top w:val="none" w:sz="0" w:space="0" w:color="auto"/>
        <w:left w:val="none" w:sz="0" w:space="0" w:color="auto"/>
        <w:bottom w:val="none" w:sz="0" w:space="0" w:color="auto"/>
        <w:right w:val="none" w:sz="0" w:space="0" w:color="auto"/>
      </w:divBdr>
    </w:div>
    <w:div w:id="1446652284">
      <w:bodyDiv w:val="1"/>
      <w:marLeft w:val="0"/>
      <w:marRight w:val="0"/>
      <w:marTop w:val="0"/>
      <w:marBottom w:val="0"/>
      <w:divBdr>
        <w:top w:val="none" w:sz="0" w:space="0" w:color="auto"/>
        <w:left w:val="none" w:sz="0" w:space="0" w:color="auto"/>
        <w:bottom w:val="none" w:sz="0" w:space="0" w:color="auto"/>
        <w:right w:val="none" w:sz="0" w:space="0" w:color="auto"/>
      </w:divBdr>
    </w:div>
    <w:div w:id="1450318290">
      <w:bodyDiv w:val="1"/>
      <w:marLeft w:val="0"/>
      <w:marRight w:val="0"/>
      <w:marTop w:val="0"/>
      <w:marBottom w:val="0"/>
      <w:divBdr>
        <w:top w:val="none" w:sz="0" w:space="0" w:color="auto"/>
        <w:left w:val="none" w:sz="0" w:space="0" w:color="auto"/>
        <w:bottom w:val="none" w:sz="0" w:space="0" w:color="auto"/>
        <w:right w:val="none" w:sz="0" w:space="0" w:color="auto"/>
      </w:divBdr>
    </w:div>
    <w:div w:id="1464084014">
      <w:bodyDiv w:val="1"/>
      <w:marLeft w:val="0"/>
      <w:marRight w:val="0"/>
      <w:marTop w:val="0"/>
      <w:marBottom w:val="0"/>
      <w:divBdr>
        <w:top w:val="none" w:sz="0" w:space="0" w:color="auto"/>
        <w:left w:val="none" w:sz="0" w:space="0" w:color="auto"/>
        <w:bottom w:val="none" w:sz="0" w:space="0" w:color="auto"/>
        <w:right w:val="none" w:sz="0" w:space="0" w:color="auto"/>
      </w:divBdr>
    </w:div>
    <w:div w:id="1472209833">
      <w:bodyDiv w:val="1"/>
      <w:marLeft w:val="0"/>
      <w:marRight w:val="0"/>
      <w:marTop w:val="0"/>
      <w:marBottom w:val="0"/>
      <w:divBdr>
        <w:top w:val="none" w:sz="0" w:space="0" w:color="auto"/>
        <w:left w:val="none" w:sz="0" w:space="0" w:color="auto"/>
        <w:bottom w:val="none" w:sz="0" w:space="0" w:color="auto"/>
        <w:right w:val="none" w:sz="0" w:space="0" w:color="auto"/>
      </w:divBdr>
    </w:div>
    <w:div w:id="1474247879">
      <w:bodyDiv w:val="1"/>
      <w:marLeft w:val="0"/>
      <w:marRight w:val="0"/>
      <w:marTop w:val="0"/>
      <w:marBottom w:val="0"/>
      <w:divBdr>
        <w:top w:val="none" w:sz="0" w:space="0" w:color="auto"/>
        <w:left w:val="none" w:sz="0" w:space="0" w:color="auto"/>
        <w:bottom w:val="none" w:sz="0" w:space="0" w:color="auto"/>
        <w:right w:val="none" w:sz="0" w:space="0" w:color="auto"/>
      </w:divBdr>
      <w:divsChild>
        <w:div w:id="1525099000">
          <w:marLeft w:val="0"/>
          <w:marRight w:val="547"/>
          <w:marTop w:val="134"/>
          <w:marBottom w:val="0"/>
          <w:divBdr>
            <w:top w:val="none" w:sz="0" w:space="0" w:color="auto"/>
            <w:left w:val="none" w:sz="0" w:space="0" w:color="auto"/>
            <w:bottom w:val="none" w:sz="0" w:space="0" w:color="auto"/>
            <w:right w:val="none" w:sz="0" w:space="0" w:color="auto"/>
          </w:divBdr>
        </w:div>
        <w:div w:id="160394993">
          <w:marLeft w:val="0"/>
          <w:marRight w:val="547"/>
          <w:marTop w:val="134"/>
          <w:marBottom w:val="0"/>
          <w:divBdr>
            <w:top w:val="none" w:sz="0" w:space="0" w:color="auto"/>
            <w:left w:val="none" w:sz="0" w:space="0" w:color="auto"/>
            <w:bottom w:val="none" w:sz="0" w:space="0" w:color="auto"/>
            <w:right w:val="none" w:sz="0" w:space="0" w:color="auto"/>
          </w:divBdr>
        </w:div>
        <w:div w:id="1231113914">
          <w:marLeft w:val="0"/>
          <w:marRight w:val="547"/>
          <w:marTop w:val="134"/>
          <w:marBottom w:val="0"/>
          <w:divBdr>
            <w:top w:val="none" w:sz="0" w:space="0" w:color="auto"/>
            <w:left w:val="none" w:sz="0" w:space="0" w:color="auto"/>
            <w:bottom w:val="none" w:sz="0" w:space="0" w:color="auto"/>
            <w:right w:val="none" w:sz="0" w:space="0" w:color="auto"/>
          </w:divBdr>
        </w:div>
      </w:divsChild>
    </w:div>
    <w:div w:id="1479107101">
      <w:bodyDiv w:val="1"/>
      <w:marLeft w:val="0"/>
      <w:marRight w:val="0"/>
      <w:marTop w:val="0"/>
      <w:marBottom w:val="0"/>
      <w:divBdr>
        <w:top w:val="none" w:sz="0" w:space="0" w:color="auto"/>
        <w:left w:val="none" w:sz="0" w:space="0" w:color="auto"/>
        <w:bottom w:val="none" w:sz="0" w:space="0" w:color="auto"/>
        <w:right w:val="none" w:sz="0" w:space="0" w:color="auto"/>
      </w:divBdr>
    </w:div>
    <w:div w:id="1498153063">
      <w:bodyDiv w:val="1"/>
      <w:marLeft w:val="0"/>
      <w:marRight w:val="0"/>
      <w:marTop w:val="0"/>
      <w:marBottom w:val="0"/>
      <w:divBdr>
        <w:top w:val="none" w:sz="0" w:space="0" w:color="auto"/>
        <w:left w:val="none" w:sz="0" w:space="0" w:color="auto"/>
        <w:bottom w:val="none" w:sz="0" w:space="0" w:color="auto"/>
        <w:right w:val="none" w:sz="0" w:space="0" w:color="auto"/>
      </w:divBdr>
    </w:div>
    <w:div w:id="1498421336">
      <w:bodyDiv w:val="1"/>
      <w:marLeft w:val="0"/>
      <w:marRight w:val="0"/>
      <w:marTop w:val="0"/>
      <w:marBottom w:val="0"/>
      <w:divBdr>
        <w:top w:val="none" w:sz="0" w:space="0" w:color="auto"/>
        <w:left w:val="none" w:sz="0" w:space="0" w:color="auto"/>
        <w:bottom w:val="none" w:sz="0" w:space="0" w:color="auto"/>
        <w:right w:val="none" w:sz="0" w:space="0" w:color="auto"/>
      </w:divBdr>
    </w:div>
    <w:div w:id="1500459039">
      <w:bodyDiv w:val="1"/>
      <w:marLeft w:val="0"/>
      <w:marRight w:val="0"/>
      <w:marTop w:val="0"/>
      <w:marBottom w:val="0"/>
      <w:divBdr>
        <w:top w:val="none" w:sz="0" w:space="0" w:color="auto"/>
        <w:left w:val="none" w:sz="0" w:space="0" w:color="auto"/>
        <w:bottom w:val="none" w:sz="0" w:space="0" w:color="auto"/>
        <w:right w:val="none" w:sz="0" w:space="0" w:color="auto"/>
      </w:divBdr>
    </w:div>
    <w:div w:id="1503013256">
      <w:bodyDiv w:val="1"/>
      <w:marLeft w:val="0"/>
      <w:marRight w:val="0"/>
      <w:marTop w:val="0"/>
      <w:marBottom w:val="0"/>
      <w:divBdr>
        <w:top w:val="none" w:sz="0" w:space="0" w:color="auto"/>
        <w:left w:val="none" w:sz="0" w:space="0" w:color="auto"/>
        <w:bottom w:val="none" w:sz="0" w:space="0" w:color="auto"/>
        <w:right w:val="none" w:sz="0" w:space="0" w:color="auto"/>
      </w:divBdr>
      <w:divsChild>
        <w:div w:id="553665186">
          <w:marLeft w:val="0"/>
          <w:marRight w:val="0"/>
          <w:marTop w:val="134"/>
          <w:marBottom w:val="0"/>
          <w:divBdr>
            <w:top w:val="none" w:sz="0" w:space="0" w:color="auto"/>
            <w:left w:val="none" w:sz="0" w:space="0" w:color="auto"/>
            <w:bottom w:val="none" w:sz="0" w:space="0" w:color="auto"/>
            <w:right w:val="none" w:sz="0" w:space="0" w:color="auto"/>
          </w:divBdr>
        </w:div>
      </w:divsChild>
    </w:div>
    <w:div w:id="1513571914">
      <w:bodyDiv w:val="1"/>
      <w:marLeft w:val="0"/>
      <w:marRight w:val="0"/>
      <w:marTop w:val="0"/>
      <w:marBottom w:val="0"/>
      <w:divBdr>
        <w:top w:val="none" w:sz="0" w:space="0" w:color="auto"/>
        <w:left w:val="none" w:sz="0" w:space="0" w:color="auto"/>
        <w:bottom w:val="none" w:sz="0" w:space="0" w:color="auto"/>
        <w:right w:val="none" w:sz="0" w:space="0" w:color="auto"/>
      </w:divBdr>
    </w:div>
    <w:div w:id="1515076034">
      <w:bodyDiv w:val="1"/>
      <w:marLeft w:val="0"/>
      <w:marRight w:val="0"/>
      <w:marTop w:val="0"/>
      <w:marBottom w:val="0"/>
      <w:divBdr>
        <w:top w:val="none" w:sz="0" w:space="0" w:color="auto"/>
        <w:left w:val="none" w:sz="0" w:space="0" w:color="auto"/>
        <w:bottom w:val="none" w:sz="0" w:space="0" w:color="auto"/>
        <w:right w:val="none" w:sz="0" w:space="0" w:color="auto"/>
      </w:divBdr>
    </w:div>
    <w:div w:id="1525484707">
      <w:bodyDiv w:val="1"/>
      <w:marLeft w:val="0"/>
      <w:marRight w:val="0"/>
      <w:marTop w:val="0"/>
      <w:marBottom w:val="0"/>
      <w:divBdr>
        <w:top w:val="none" w:sz="0" w:space="0" w:color="auto"/>
        <w:left w:val="none" w:sz="0" w:space="0" w:color="auto"/>
        <w:bottom w:val="none" w:sz="0" w:space="0" w:color="auto"/>
        <w:right w:val="none" w:sz="0" w:space="0" w:color="auto"/>
      </w:divBdr>
      <w:divsChild>
        <w:div w:id="1707021694">
          <w:marLeft w:val="0"/>
          <w:marRight w:val="0"/>
          <w:marTop w:val="134"/>
          <w:marBottom w:val="0"/>
          <w:divBdr>
            <w:top w:val="none" w:sz="0" w:space="0" w:color="auto"/>
            <w:left w:val="none" w:sz="0" w:space="0" w:color="auto"/>
            <w:bottom w:val="none" w:sz="0" w:space="0" w:color="auto"/>
            <w:right w:val="none" w:sz="0" w:space="0" w:color="auto"/>
          </w:divBdr>
        </w:div>
        <w:div w:id="705372060">
          <w:marLeft w:val="0"/>
          <w:marRight w:val="0"/>
          <w:marTop w:val="134"/>
          <w:marBottom w:val="0"/>
          <w:divBdr>
            <w:top w:val="none" w:sz="0" w:space="0" w:color="auto"/>
            <w:left w:val="none" w:sz="0" w:space="0" w:color="auto"/>
            <w:bottom w:val="none" w:sz="0" w:space="0" w:color="auto"/>
            <w:right w:val="none" w:sz="0" w:space="0" w:color="auto"/>
          </w:divBdr>
        </w:div>
        <w:div w:id="46296467">
          <w:marLeft w:val="0"/>
          <w:marRight w:val="0"/>
          <w:marTop w:val="134"/>
          <w:marBottom w:val="0"/>
          <w:divBdr>
            <w:top w:val="none" w:sz="0" w:space="0" w:color="auto"/>
            <w:left w:val="none" w:sz="0" w:space="0" w:color="auto"/>
            <w:bottom w:val="none" w:sz="0" w:space="0" w:color="auto"/>
            <w:right w:val="none" w:sz="0" w:space="0" w:color="auto"/>
          </w:divBdr>
        </w:div>
        <w:div w:id="13921033">
          <w:marLeft w:val="0"/>
          <w:marRight w:val="0"/>
          <w:marTop w:val="134"/>
          <w:marBottom w:val="0"/>
          <w:divBdr>
            <w:top w:val="none" w:sz="0" w:space="0" w:color="auto"/>
            <w:left w:val="none" w:sz="0" w:space="0" w:color="auto"/>
            <w:bottom w:val="none" w:sz="0" w:space="0" w:color="auto"/>
            <w:right w:val="none" w:sz="0" w:space="0" w:color="auto"/>
          </w:divBdr>
        </w:div>
      </w:divsChild>
    </w:div>
    <w:div w:id="1536187028">
      <w:bodyDiv w:val="1"/>
      <w:marLeft w:val="0"/>
      <w:marRight w:val="0"/>
      <w:marTop w:val="0"/>
      <w:marBottom w:val="0"/>
      <w:divBdr>
        <w:top w:val="none" w:sz="0" w:space="0" w:color="auto"/>
        <w:left w:val="none" w:sz="0" w:space="0" w:color="auto"/>
        <w:bottom w:val="none" w:sz="0" w:space="0" w:color="auto"/>
        <w:right w:val="none" w:sz="0" w:space="0" w:color="auto"/>
      </w:divBdr>
    </w:div>
    <w:div w:id="1537501918">
      <w:bodyDiv w:val="1"/>
      <w:marLeft w:val="0"/>
      <w:marRight w:val="0"/>
      <w:marTop w:val="0"/>
      <w:marBottom w:val="0"/>
      <w:divBdr>
        <w:top w:val="none" w:sz="0" w:space="0" w:color="auto"/>
        <w:left w:val="none" w:sz="0" w:space="0" w:color="auto"/>
        <w:bottom w:val="none" w:sz="0" w:space="0" w:color="auto"/>
        <w:right w:val="none" w:sz="0" w:space="0" w:color="auto"/>
      </w:divBdr>
    </w:div>
    <w:div w:id="1539469964">
      <w:bodyDiv w:val="1"/>
      <w:marLeft w:val="0"/>
      <w:marRight w:val="0"/>
      <w:marTop w:val="0"/>
      <w:marBottom w:val="0"/>
      <w:divBdr>
        <w:top w:val="none" w:sz="0" w:space="0" w:color="auto"/>
        <w:left w:val="none" w:sz="0" w:space="0" w:color="auto"/>
        <w:bottom w:val="none" w:sz="0" w:space="0" w:color="auto"/>
        <w:right w:val="none" w:sz="0" w:space="0" w:color="auto"/>
      </w:divBdr>
      <w:divsChild>
        <w:div w:id="1578785125">
          <w:marLeft w:val="0"/>
          <w:marRight w:val="0"/>
          <w:marTop w:val="134"/>
          <w:marBottom w:val="0"/>
          <w:divBdr>
            <w:top w:val="none" w:sz="0" w:space="0" w:color="auto"/>
            <w:left w:val="none" w:sz="0" w:space="0" w:color="auto"/>
            <w:bottom w:val="none" w:sz="0" w:space="0" w:color="auto"/>
            <w:right w:val="none" w:sz="0" w:space="0" w:color="auto"/>
          </w:divBdr>
        </w:div>
        <w:div w:id="1690450505">
          <w:marLeft w:val="0"/>
          <w:marRight w:val="0"/>
          <w:marTop w:val="134"/>
          <w:marBottom w:val="0"/>
          <w:divBdr>
            <w:top w:val="none" w:sz="0" w:space="0" w:color="auto"/>
            <w:left w:val="none" w:sz="0" w:space="0" w:color="auto"/>
            <w:bottom w:val="none" w:sz="0" w:space="0" w:color="auto"/>
            <w:right w:val="none" w:sz="0" w:space="0" w:color="auto"/>
          </w:divBdr>
        </w:div>
        <w:div w:id="1855338262">
          <w:marLeft w:val="0"/>
          <w:marRight w:val="0"/>
          <w:marTop w:val="134"/>
          <w:marBottom w:val="0"/>
          <w:divBdr>
            <w:top w:val="none" w:sz="0" w:space="0" w:color="auto"/>
            <w:left w:val="none" w:sz="0" w:space="0" w:color="auto"/>
            <w:bottom w:val="none" w:sz="0" w:space="0" w:color="auto"/>
            <w:right w:val="none" w:sz="0" w:space="0" w:color="auto"/>
          </w:divBdr>
        </w:div>
        <w:div w:id="986936641">
          <w:marLeft w:val="0"/>
          <w:marRight w:val="0"/>
          <w:marTop w:val="134"/>
          <w:marBottom w:val="0"/>
          <w:divBdr>
            <w:top w:val="none" w:sz="0" w:space="0" w:color="auto"/>
            <w:left w:val="none" w:sz="0" w:space="0" w:color="auto"/>
            <w:bottom w:val="none" w:sz="0" w:space="0" w:color="auto"/>
            <w:right w:val="none" w:sz="0" w:space="0" w:color="auto"/>
          </w:divBdr>
        </w:div>
        <w:div w:id="1191184137">
          <w:marLeft w:val="0"/>
          <w:marRight w:val="0"/>
          <w:marTop w:val="134"/>
          <w:marBottom w:val="0"/>
          <w:divBdr>
            <w:top w:val="none" w:sz="0" w:space="0" w:color="auto"/>
            <w:left w:val="none" w:sz="0" w:space="0" w:color="auto"/>
            <w:bottom w:val="none" w:sz="0" w:space="0" w:color="auto"/>
            <w:right w:val="none" w:sz="0" w:space="0" w:color="auto"/>
          </w:divBdr>
        </w:div>
      </w:divsChild>
    </w:div>
    <w:div w:id="1547838641">
      <w:bodyDiv w:val="1"/>
      <w:marLeft w:val="0"/>
      <w:marRight w:val="0"/>
      <w:marTop w:val="0"/>
      <w:marBottom w:val="0"/>
      <w:divBdr>
        <w:top w:val="none" w:sz="0" w:space="0" w:color="auto"/>
        <w:left w:val="none" w:sz="0" w:space="0" w:color="auto"/>
        <w:bottom w:val="none" w:sz="0" w:space="0" w:color="auto"/>
        <w:right w:val="none" w:sz="0" w:space="0" w:color="auto"/>
      </w:divBdr>
    </w:div>
    <w:div w:id="1549297497">
      <w:bodyDiv w:val="1"/>
      <w:marLeft w:val="0"/>
      <w:marRight w:val="0"/>
      <w:marTop w:val="0"/>
      <w:marBottom w:val="0"/>
      <w:divBdr>
        <w:top w:val="none" w:sz="0" w:space="0" w:color="auto"/>
        <w:left w:val="none" w:sz="0" w:space="0" w:color="auto"/>
        <w:bottom w:val="none" w:sz="0" w:space="0" w:color="auto"/>
        <w:right w:val="none" w:sz="0" w:space="0" w:color="auto"/>
      </w:divBdr>
    </w:div>
    <w:div w:id="1550415804">
      <w:bodyDiv w:val="1"/>
      <w:marLeft w:val="0"/>
      <w:marRight w:val="0"/>
      <w:marTop w:val="0"/>
      <w:marBottom w:val="0"/>
      <w:divBdr>
        <w:top w:val="none" w:sz="0" w:space="0" w:color="auto"/>
        <w:left w:val="none" w:sz="0" w:space="0" w:color="auto"/>
        <w:bottom w:val="none" w:sz="0" w:space="0" w:color="auto"/>
        <w:right w:val="none" w:sz="0" w:space="0" w:color="auto"/>
      </w:divBdr>
    </w:div>
    <w:div w:id="1552887002">
      <w:bodyDiv w:val="1"/>
      <w:marLeft w:val="0"/>
      <w:marRight w:val="0"/>
      <w:marTop w:val="0"/>
      <w:marBottom w:val="0"/>
      <w:divBdr>
        <w:top w:val="none" w:sz="0" w:space="0" w:color="auto"/>
        <w:left w:val="none" w:sz="0" w:space="0" w:color="auto"/>
        <w:bottom w:val="none" w:sz="0" w:space="0" w:color="auto"/>
        <w:right w:val="none" w:sz="0" w:space="0" w:color="auto"/>
      </w:divBdr>
      <w:divsChild>
        <w:div w:id="1233538639">
          <w:marLeft w:val="0"/>
          <w:marRight w:val="547"/>
          <w:marTop w:val="134"/>
          <w:marBottom w:val="0"/>
          <w:divBdr>
            <w:top w:val="none" w:sz="0" w:space="0" w:color="auto"/>
            <w:left w:val="none" w:sz="0" w:space="0" w:color="auto"/>
            <w:bottom w:val="none" w:sz="0" w:space="0" w:color="auto"/>
            <w:right w:val="none" w:sz="0" w:space="0" w:color="auto"/>
          </w:divBdr>
        </w:div>
        <w:div w:id="1582252729">
          <w:marLeft w:val="0"/>
          <w:marRight w:val="547"/>
          <w:marTop w:val="134"/>
          <w:marBottom w:val="0"/>
          <w:divBdr>
            <w:top w:val="none" w:sz="0" w:space="0" w:color="auto"/>
            <w:left w:val="none" w:sz="0" w:space="0" w:color="auto"/>
            <w:bottom w:val="none" w:sz="0" w:space="0" w:color="auto"/>
            <w:right w:val="none" w:sz="0" w:space="0" w:color="auto"/>
          </w:divBdr>
        </w:div>
        <w:div w:id="467357927">
          <w:marLeft w:val="0"/>
          <w:marRight w:val="547"/>
          <w:marTop w:val="134"/>
          <w:marBottom w:val="0"/>
          <w:divBdr>
            <w:top w:val="none" w:sz="0" w:space="0" w:color="auto"/>
            <w:left w:val="none" w:sz="0" w:space="0" w:color="auto"/>
            <w:bottom w:val="none" w:sz="0" w:space="0" w:color="auto"/>
            <w:right w:val="none" w:sz="0" w:space="0" w:color="auto"/>
          </w:divBdr>
        </w:div>
      </w:divsChild>
    </w:div>
    <w:div w:id="1557744835">
      <w:bodyDiv w:val="1"/>
      <w:marLeft w:val="0"/>
      <w:marRight w:val="0"/>
      <w:marTop w:val="0"/>
      <w:marBottom w:val="0"/>
      <w:divBdr>
        <w:top w:val="none" w:sz="0" w:space="0" w:color="auto"/>
        <w:left w:val="none" w:sz="0" w:space="0" w:color="auto"/>
        <w:bottom w:val="none" w:sz="0" w:space="0" w:color="auto"/>
        <w:right w:val="none" w:sz="0" w:space="0" w:color="auto"/>
      </w:divBdr>
    </w:div>
    <w:div w:id="1564636312">
      <w:bodyDiv w:val="1"/>
      <w:marLeft w:val="0"/>
      <w:marRight w:val="0"/>
      <w:marTop w:val="0"/>
      <w:marBottom w:val="0"/>
      <w:divBdr>
        <w:top w:val="none" w:sz="0" w:space="0" w:color="auto"/>
        <w:left w:val="none" w:sz="0" w:space="0" w:color="auto"/>
        <w:bottom w:val="none" w:sz="0" w:space="0" w:color="auto"/>
        <w:right w:val="none" w:sz="0" w:space="0" w:color="auto"/>
      </w:divBdr>
    </w:div>
    <w:div w:id="1566449411">
      <w:bodyDiv w:val="1"/>
      <w:marLeft w:val="0"/>
      <w:marRight w:val="0"/>
      <w:marTop w:val="0"/>
      <w:marBottom w:val="0"/>
      <w:divBdr>
        <w:top w:val="none" w:sz="0" w:space="0" w:color="auto"/>
        <w:left w:val="none" w:sz="0" w:space="0" w:color="auto"/>
        <w:bottom w:val="none" w:sz="0" w:space="0" w:color="auto"/>
        <w:right w:val="none" w:sz="0" w:space="0" w:color="auto"/>
      </w:divBdr>
      <w:divsChild>
        <w:div w:id="742290430">
          <w:marLeft w:val="0"/>
          <w:marRight w:val="547"/>
          <w:marTop w:val="134"/>
          <w:marBottom w:val="0"/>
          <w:divBdr>
            <w:top w:val="none" w:sz="0" w:space="0" w:color="auto"/>
            <w:left w:val="none" w:sz="0" w:space="0" w:color="auto"/>
            <w:bottom w:val="none" w:sz="0" w:space="0" w:color="auto"/>
            <w:right w:val="none" w:sz="0" w:space="0" w:color="auto"/>
          </w:divBdr>
        </w:div>
        <w:div w:id="397750344">
          <w:marLeft w:val="0"/>
          <w:marRight w:val="547"/>
          <w:marTop w:val="134"/>
          <w:marBottom w:val="0"/>
          <w:divBdr>
            <w:top w:val="none" w:sz="0" w:space="0" w:color="auto"/>
            <w:left w:val="none" w:sz="0" w:space="0" w:color="auto"/>
            <w:bottom w:val="none" w:sz="0" w:space="0" w:color="auto"/>
            <w:right w:val="none" w:sz="0" w:space="0" w:color="auto"/>
          </w:divBdr>
        </w:div>
        <w:div w:id="6294189">
          <w:marLeft w:val="0"/>
          <w:marRight w:val="547"/>
          <w:marTop w:val="134"/>
          <w:marBottom w:val="0"/>
          <w:divBdr>
            <w:top w:val="none" w:sz="0" w:space="0" w:color="auto"/>
            <w:left w:val="none" w:sz="0" w:space="0" w:color="auto"/>
            <w:bottom w:val="none" w:sz="0" w:space="0" w:color="auto"/>
            <w:right w:val="none" w:sz="0" w:space="0" w:color="auto"/>
          </w:divBdr>
        </w:div>
        <w:div w:id="1580599612">
          <w:marLeft w:val="0"/>
          <w:marRight w:val="547"/>
          <w:marTop w:val="134"/>
          <w:marBottom w:val="0"/>
          <w:divBdr>
            <w:top w:val="none" w:sz="0" w:space="0" w:color="auto"/>
            <w:left w:val="none" w:sz="0" w:space="0" w:color="auto"/>
            <w:bottom w:val="none" w:sz="0" w:space="0" w:color="auto"/>
            <w:right w:val="none" w:sz="0" w:space="0" w:color="auto"/>
          </w:divBdr>
        </w:div>
      </w:divsChild>
    </w:div>
    <w:div w:id="1570339774">
      <w:bodyDiv w:val="1"/>
      <w:marLeft w:val="0"/>
      <w:marRight w:val="0"/>
      <w:marTop w:val="0"/>
      <w:marBottom w:val="0"/>
      <w:divBdr>
        <w:top w:val="none" w:sz="0" w:space="0" w:color="auto"/>
        <w:left w:val="none" w:sz="0" w:space="0" w:color="auto"/>
        <w:bottom w:val="none" w:sz="0" w:space="0" w:color="auto"/>
        <w:right w:val="none" w:sz="0" w:space="0" w:color="auto"/>
      </w:divBdr>
    </w:div>
    <w:div w:id="1571576178">
      <w:bodyDiv w:val="1"/>
      <w:marLeft w:val="0"/>
      <w:marRight w:val="0"/>
      <w:marTop w:val="0"/>
      <w:marBottom w:val="0"/>
      <w:divBdr>
        <w:top w:val="none" w:sz="0" w:space="0" w:color="auto"/>
        <w:left w:val="none" w:sz="0" w:space="0" w:color="auto"/>
        <w:bottom w:val="none" w:sz="0" w:space="0" w:color="auto"/>
        <w:right w:val="none" w:sz="0" w:space="0" w:color="auto"/>
      </w:divBdr>
    </w:div>
    <w:div w:id="1571648297">
      <w:bodyDiv w:val="1"/>
      <w:marLeft w:val="0"/>
      <w:marRight w:val="0"/>
      <w:marTop w:val="0"/>
      <w:marBottom w:val="0"/>
      <w:divBdr>
        <w:top w:val="none" w:sz="0" w:space="0" w:color="auto"/>
        <w:left w:val="none" w:sz="0" w:space="0" w:color="auto"/>
        <w:bottom w:val="none" w:sz="0" w:space="0" w:color="auto"/>
        <w:right w:val="none" w:sz="0" w:space="0" w:color="auto"/>
      </w:divBdr>
      <w:divsChild>
        <w:div w:id="1414157694">
          <w:marLeft w:val="0"/>
          <w:marRight w:val="0"/>
          <w:marTop w:val="134"/>
          <w:marBottom w:val="0"/>
          <w:divBdr>
            <w:top w:val="none" w:sz="0" w:space="0" w:color="auto"/>
            <w:left w:val="none" w:sz="0" w:space="0" w:color="auto"/>
            <w:bottom w:val="none" w:sz="0" w:space="0" w:color="auto"/>
            <w:right w:val="none" w:sz="0" w:space="0" w:color="auto"/>
          </w:divBdr>
        </w:div>
        <w:div w:id="2062631808">
          <w:marLeft w:val="0"/>
          <w:marRight w:val="432"/>
          <w:marTop w:val="134"/>
          <w:marBottom w:val="0"/>
          <w:divBdr>
            <w:top w:val="none" w:sz="0" w:space="0" w:color="auto"/>
            <w:left w:val="none" w:sz="0" w:space="0" w:color="auto"/>
            <w:bottom w:val="none" w:sz="0" w:space="0" w:color="auto"/>
            <w:right w:val="none" w:sz="0" w:space="0" w:color="auto"/>
          </w:divBdr>
        </w:div>
        <w:div w:id="333345118">
          <w:marLeft w:val="0"/>
          <w:marRight w:val="432"/>
          <w:marTop w:val="134"/>
          <w:marBottom w:val="0"/>
          <w:divBdr>
            <w:top w:val="none" w:sz="0" w:space="0" w:color="auto"/>
            <w:left w:val="none" w:sz="0" w:space="0" w:color="auto"/>
            <w:bottom w:val="none" w:sz="0" w:space="0" w:color="auto"/>
            <w:right w:val="none" w:sz="0" w:space="0" w:color="auto"/>
          </w:divBdr>
        </w:div>
        <w:div w:id="1315793666">
          <w:marLeft w:val="0"/>
          <w:marRight w:val="432"/>
          <w:marTop w:val="134"/>
          <w:marBottom w:val="0"/>
          <w:divBdr>
            <w:top w:val="none" w:sz="0" w:space="0" w:color="auto"/>
            <w:left w:val="none" w:sz="0" w:space="0" w:color="auto"/>
            <w:bottom w:val="none" w:sz="0" w:space="0" w:color="auto"/>
            <w:right w:val="none" w:sz="0" w:space="0" w:color="auto"/>
          </w:divBdr>
        </w:div>
      </w:divsChild>
    </w:div>
    <w:div w:id="1582567873">
      <w:bodyDiv w:val="1"/>
      <w:marLeft w:val="0"/>
      <w:marRight w:val="0"/>
      <w:marTop w:val="0"/>
      <w:marBottom w:val="0"/>
      <w:divBdr>
        <w:top w:val="none" w:sz="0" w:space="0" w:color="auto"/>
        <w:left w:val="none" w:sz="0" w:space="0" w:color="auto"/>
        <w:bottom w:val="none" w:sz="0" w:space="0" w:color="auto"/>
        <w:right w:val="none" w:sz="0" w:space="0" w:color="auto"/>
      </w:divBdr>
    </w:div>
    <w:div w:id="1584684127">
      <w:bodyDiv w:val="1"/>
      <w:marLeft w:val="0"/>
      <w:marRight w:val="0"/>
      <w:marTop w:val="0"/>
      <w:marBottom w:val="0"/>
      <w:divBdr>
        <w:top w:val="none" w:sz="0" w:space="0" w:color="auto"/>
        <w:left w:val="none" w:sz="0" w:space="0" w:color="auto"/>
        <w:bottom w:val="none" w:sz="0" w:space="0" w:color="auto"/>
        <w:right w:val="none" w:sz="0" w:space="0" w:color="auto"/>
      </w:divBdr>
    </w:div>
    <w:div w:id="1613172667">
      <w:bodyDiv w:val="1"/>
      <w:marLeft w:val="0"/>
      <w:marRight w:val="0"/>
      <w:marTop w:val="0"/>
      <w:marBottom w:val="0"/>
      <w:divBdr>
        <w:top w:val="none" w:sz="0" w:space="0" w:color="auto"/>
        <w:left w:val="none" w:sz="0" w:space="0" w:color="auto"/>
        <w:bottom w:val="none" w:sz="0" w:space="0" w:color="auto"/>
        <w:right w:val="none" w:sz="0" w:space="0" w:color="auto"/>
      </w:divBdr>
      <w:divsChild>
        <w:div w:id="1547140051">
          <w:marLeft w:val="0"/>
          <w:marRight w:val="547"/>
          <w:marTop w:val="134"/>
          <w:marBottom w:val="0"/>
          <w:divBdr>
            <w:top w:val="none" w:sz="0" w:space="0" w:color="auto"/>
            <w:left w:val="none" w:sz="0" w:space="0" w:color="auto"/>
            <w:bottom w:val="none" w:sz="0" w:space="0" w:color="auto"/>
            <w:right w:val="none" w:sz="0" w:space="0" w:color="auto"/>
          </w:divBdr>
        </w:div>
        <w:div w:id="2074355360">
          <w:marLeft w:val="0"/>
          <w:marRight w:val="0"/>
          <w:marTop w:val="134"/>
          <w:marBottom w:val="0"/>
          <w:divBdr>
            <w:top w:val="none" w:sz="0" w:space="0" w:color="auto"/>
            <w:left w:val="none" w:sz="0" w:space="0" w:color="auto"/>
            <w:bottom w:val="none" w:sz="0" w:space="0" w:color="auto"/>
            <w:right w:val="none" w:sz="0" w:space="0" w:color="auto"/>
          </w:divBdr>
        </w:div>
        <w:div w:id="987435315">
          <w:marLeft w:val="0"/>
          <w:marRight w:val="0"/>
          <w:marTop w:val="134"/>
          <w:marBottom w:val="0"/>
          <w:divBdr>
            <w:top w:val="none" w:sz="0" w:space="0" w:color="auto"/>
            <w:left w:val="none" w:sz="0" w:space="0" w:color="auto"/>
            <w:bottom w:val="none" w:sz="0" w:space="0" w:color="auto"/>
            <w:right w:val="none" w:sz="0" w:space="0" w:color="auto"/>
          </w:divBdr>
        </w:div>
        <w:div w:id="2095514240">
          <w:marLeft w:val="0"/>
          <w:marRight w:val="0"/>
          <w:marTop w:val="134"/>
          <w:marBottom w:val="0"/>
          <w:divBdr>
            <w:top w:val="none" w:sz="0" w:space="0" w:color="auto"/>
            <w:left w:val="none" w:sz="0" w:space="0" w:color="auto"/>
            <w:bottom w:val="none" w:sz="0" w:space="0" w:color="auto"/>
            <w:right w:val="none" w:sz="0" w:space="0" w:color="auto"/>
          </w:divBdr>
        </w:div>
      </w:divsChild>
    </w:div>
    <w:div w:id="1625037726">
      <w:bodyDiv w:val="1"/>
      <w:marLeft w:val="0"/>
      <w:marRight w:val="0"/>
      <w:marTop w:val="0"/>
      <w:marBottom w:val="0"/>
      <w:divBdr>
        <w:top w:val="none" w:sz="0" w:space="0" w:color="auto"/>
        <w:left w:val="none" w:sz="0" w:space="0" w:color="auto"/>
        <w:bottom w:val="none" w:sz="0" w:space="0" w:color="auto"/>
        <w:right w:val="none" w:sz="0" w:space="0" w:color="auto"/>
      </w:divBdr>
    </w:div>
    <w:div w:id="1635719001">
      <w:bodyDiv w:val="1"/>
      <w:marLeft w:val="0"/>
      <w:marRight w:val="0"/>
      <w:marTop w:val="0"/>
      <w:marBottom w:val="0"/>
      <w:divBdr>
        <w:top w:val="none" w:sz="0" w:space="0" w:color="auto"/>
        <w:left w:val="none" w:sz="0" w:space="0" w:color="auto"/>
        <w:bottom w:val="none" w:sz="0" w:space="0" w:color="auto"/>
        <w:right w:val="none" w:sz="0" w:space="0" w:color="auto"/>
      </w:divBdr>
    </w:div>
    <w:div w:id="1642071973">
      <w:bodyDiv w:val="1"/>
      <w:marLeft w:val="0"/>
      <w:marRight w:val="0"/>
      <w:marTop w:val="0"/>
      <w:marBottom w:val="0"/>
      <w:divBdr>
        <w:top w:val="none" w:sz="0" w:space="0" w:color="auto"/>
        <w:left w:val="none" w:sz="0" w:space="0" w:color="auto"/>
        <w:bottom w:val="none" w:sz="0" w:space="0" w:color="auto"/>
        <w:right w:val="none" w:sz="0" w:space="0" w:color="auto"/>
      </w:divBdr>
    </w:div>
    <w:div w:id="1642151899">
      <w:bodyDiv w:val="1"/>
      <w:marLeft w:val="0"/>
      <w:marRight w:val="0"/>
      <w:marTop w:val="0"/>
      <w:marBottom w:val="0"/>
      <w:divBdr>
        <w:top w:val="none" w:sz="0" w:space="0" w:color="auto"/>
        <w:left w:val="none" w:sz="0" w:space="0" w:color="auto"/>
        <w:bottom w:val="none" w:sz="0" w:space="0" w:color="auto"/>
        <w:right w:val="none" w:sz="0" w:space="0" w:color="auto"/>
      </w:divBdr>
    </w:div>
    <w:div w:id="1645349773">
      <w:bodyDiv w:val="1"/>
      <w:marLeft w:val="0"/>
      <w:marRight w:val="0"/>
      <w:marTop w:val="0"/>
      <w:marBottom w:val="0"/>
      <w:divBdr>
        <w:top w:val="none" w:sz="0" w:space="0" w:color="auto"/>
        <w:left w:val="none" w:sz="0" w:space="0" w:color="auto"/>
        <w:bottom w:val="none" w:sz="0" w:space="0" w:color="auto"/>
        <w:right w:val="none" w:sz="0" w:space="0" w:color="auto"/>
      </w:divBdr>
    </w:div>
    <w:div w:id="1675722278">
      <w:bodyDiv w:val="1"/>
      <w:marLeft w:val="0"/>
      <w:marRight w:val="0"/>
      <w:marTop w:val="0"/>
      <w:marBottom w:val="0"/>
      <w:divBdr>
        <w:top w:val="none" w:sz="0" w:space="0" w:color="auto"/>
        <w:left w:val="none" w:sz="0" w:space="0" w:color="auto"/>
        <w:bottom w:val="none" w:sz="0" w:space="0" w:color="auto"/>
        <w:right w:val="none" w:sz="0" w:space="0" w:color="auto"/>
      </w:divBdr>
      <w:divsChild>
        <w:div w:id="1120496920">
          <w:marLeft w:val="0"/>
          <w:marRight w:val="547"/>
          <w:marTop w:val="134"/>
          <w:marBottom w:val="0"/>
          <w:divBdr>
            <w:top w:val="none" w:sz="0" w:space="0" w:color="auto"/>
            <w:left w:val="none" w:sz="0" w:space="0" w:color="auto"/>
            <w:bottom w:val="none" w:sz="0" w:space="0" w:color="auto"/>
            <w:right w:val="none" w:sz="0" w:space="0" w:color="auto"/>
          </w:divBdr>
        </w:div>
        <w:div w:id="1168131296">
          <w:marLeft w:val="0"/>
          <w:marRight w:val="547"/>
          <w:marTop w:val="134"/>
          <w:marBottom w:val="0"/>
          <w:divBdr>
            <w:top w:val="none" w:sz="0" w:space="0" w:color="auto"/>
            <w:left w:val="none" w:sz="0" w:space="0" w:color="auto"/>
            <w:bottom w:val="none" w:sz="0" w:space="0" w:color="auto"/>
            <w:right w:val="none" w:sz="0" w:space="0" w:color="auto"/>
          </w:divBdr>
        </w:div>
        <w:div w:id="2121798907">
          <w:marLeft w:val="0"/>
          <w:marRight w:val="547"/>
          <w:marTop w:val="134"/>
          <w:marBottom w:val="0"/>
          <w:divBdr>
            <w:top w:val="none" w:sz="0" w:space="0" w:color="auto"/>
            <w:left w:val="none" w:sz="0" w:space="0" w:color="auto"/>
            <w:bottom w:val="none" w:sz="0" w:space="0" w:color="auto"/>
            <w:right w:val="none" w:sz="0" w:space="0" w:color="auto"/>
          </w:divBdr>
        </w:div>
        <w:div w:id="463159816">
          <w:marLeft w:val="0"/>
          <w:marRight w:val="547"/>
          <w:marTop w:val="134"/>
          <w:marBottom w:val="0"/>
          <w:divBdr>
            <w:top w:val="none" w:sz="0" w:space="0" w:color="auto"/>
            <w:left w:val="none" w:sz="0" w:space="0" w:color="auto"/>
            <w:bottom w:val="none" w:sz="0" w:space="0" w:color="auto"/>
            <w:right w:val="none" w:sz="0" w:space="0" w:color="auto"/>
          </w:divBdr>
        </w:div>
        <w:div w:id="1387297583">
          <w:marLeft w:val="0"/>
          <w:marRight w:val="547"/>
          <w:marTop w:val="134"/>
          <w:marBottom w:val="0"/>
          <w:divBdr>
            <w:top w:val="none" w:sz="0" w:space="0" w:color="auto"/>
            <w:left w:val="none" w:sz="0" w:space="0" w:color="auto"/>
            <w:bottom w:val="none" w:sz="0" w:space="0" w:color="auto"/>
            <w:right w:val="none" w:sz="0" w:space="0" w:color="auto"/>
          </w:divBdr>
        </w:div>
      </w:divsChild>
    </w:div>
    <w:div w:id="1677609257">
      <w:bodyDiv w:val="1"/>
      <w:marLeft w:val="0"/>
      <w:marRight w:val="0"/>
      <w:marTop w:val="0"/>
      <w:marBottom w:val="0"/>
      <w:divBdr>
        <w:top w:val="none" w:sz="0" w:space="0" w:color="auto"/>
        <w:left w:val="none" w:sz="0" w:space="0" w:color="auto"/>
        <w:bottom w:val="none" w:sz="0" w:space="0" w:color="auto"/>
        <w:right w:val="none" w:sz="0" w:space="0" w:color="auto"/>
      </w:divBdr>
      <w:divsChild>
        <w:div w:id="413282280">
          <w:marLeft w:val="0"/>
          <w:marRight w:val="547"/>
          <w:marTop w:val="134"/>
          <w:marBottom w:val="0"/>
          <w:divBdr>
            <w:top w:val="none" w:sz="0" w:space="0" w:color="auto"/>
            <w:left w:val="none" w:sz="0" w:space="0" w:color="auto"/>
            <w:bottom w:val="none" w:sz="0" w:space="0" w:color="auto"/>
            <w:right w:val="none" w:sz="0" w:space="0" w:color="auto"/>
          </w:divBdr>
        </w:div>
        <w:div w:id="2026980806">
          <w:marLeft w:val="0"/>
          <w:marRight w:val="547"/>
          <w:marTop w:val="134"/>
          <w:marBottom w:val="0"/>
          <w:divBdr>
            <w:top w:val="none" w:sz="0" w:space="0" w:color="auto"/>
            <w:left w:val="none" w:sz="0" w:space="0" w:color="auto"/>
            <w:bottom w:val="none" w:sz="0" w:space="0" w:color="auto"/>
            <w:right w:val="none" w:sz="0" w:space="0" w:color="auto"/>
          </w:divBdr>
        </w:div>
      </w:divsChild>
    </w:div>
    <w:div w:id="1684092403">
      <w:bodyDiv w:val="1"/>
      <w:marLeft w:val="0"/>
      <w:marRight w:val="0"/>
      <w:marTop w:val="0"/>
      <w:marBottom w:val="0"/>
      <w:divBdr>
        <w:top w:val="none" w:sz="0" w:space="0" w:color="auto"/>
        <w:left w:val="none" w:sz="0" w:space="0" w:color="auto"/>
        <w:bottom w:val="none" w:sz="0" w:space="0" w:color="auto"/>
        <w:right w:val="none" w:sz="0" w:space="0" w:color="auto"/>
      </w:divBdr>
      <w:divsChild>
        <w:div w:id="62222467">
          <w:marLeft w:val="0"/>
          <w:marRight w:val="806"/>
          <w:marTop w:val="134"/>
          <w:marBottom w:val="0"/>
          <w:divBdr>
            <w:top w:val="none" w:sz="0" w:space="0" w:color="auto"/>
            <w:left w:val="none" w:sz="0" w:space="0" w:color="auto"/>
            <w:bottom w:val="none" w:sz="0" w:space="0" w:color="auto"/>
            <w:right w:val="none" w:sz="0" w:space="0" w:color="auto"/>
          </w:divBdr>
        </w:div>
        <w:div w:id="1347369514">
          <w:marLeft w:val="0"/>
          <w:marRight w:val="806"/>
          <w:marTop w:val="134"/>
          <w:marBottom w:val="0"/>
          <w:divBdr>
            <w:top w:val="none" w:sz="0" w:space="0" w:color="auto"/>
            <w:left w:val="none" w:sz="0" w:space="0" w:color="auto"/>
            <w:bottom w:val="none" w:sz="0" w:space="0" w:color="auto"/>
            <w:right w:val="none" w:sz="0" w:space="0" w:color="auto"/>
          </w:divBdr>
        </w:div>
        <w:div w:id="503518952">
          <w:marLeft w:val="0"/>
          <w:marRight w:val="806"/>
          <w:marTop w:val="134"/>
          <w:marBottom w:val="0"/>
          <w:divBdr>
            <w:top w:val="none" w:sz="0" w:space="0" w:color="auto"/>
            <w:left w:val="none" w:sz="0" w:space="0" w:color="auto"/>
            <w:bottom w:val="none" w:sz="0" w:space="0" w:color="auto"/>
            <w:right w:val="none" w:sz="0" w:space="0" w:color="auto"/>
          </w:divBdr>
        </w:div>
        <w:div w:id="672955079">
          <w:marLeft w:val="0"/>
          <w:marRight w:val="806"/>
          <w:marTop w:val="134"/>
          <w:marBottom w:val="0"/>
          <w:divBdr>
            <w:top w:val="none" w:sz="0" w:space="0" w:color="auto"/>
            <w:left w:val="none" w:sz="0" w:space="0" w:color="auto"/>
            <w:bottom w:val="none" w:sz="0" w:space="0" w:color="auto"/>
            <w:right w:val="none" w:sz="0" w:space="0" w:color="auto"/>
          </w:divBdr>
        </w:div>
        <w:div w:id="63840527">
          <w:marLeft w:val="0"/>
          <w:marRight w:val="806"/>
          <w:marTop w:val="134"/>
          <w:marBottom w:val="0"/>
          <w:divBdr>
            <w:top w:val="none" w:sz="0" w:space="0" w:color="auto"/>
            <w:left w:val="none" w:sz="0" w:space="0" w:color="auto"/>
            <w:bottom w:val="none" w:sz="0" w:space="0" w:color="auto"/>
            <w:right w:val="none" w:sz="0" w:space="0" w:color="auto"/>
          </w:divBdr>
        </w:div>
        <w:div w:id="220989815">
          <w:marLeft w:val="0"/>
          <w:marRight w:val="806"/>
          <w:marTop w:val="134"/>
          <w:marBottom w:val="0"/>
          <w:divBdr>
            <w:top w:val="none" w:sz="0" w:space="0" w:color="auto"/>
            <w:left w:val="none" w:sz="0" w:space="0" w:color="auto"/>
            <w:bottom w:val="none" w:sz="0" w:space="0" w:color="auto"/>
            <w:right w:val="none" w:sz="0" w:space="0" w:color="auto"/>
          </w:divBdr>
        </w:div>
        <w:div w:id="1653485673">
          <w:marLeft w:val="0"/>
          <w:marRight w:val="806"/>
          <w:marTop w:val="134"/>
          <w:marBottom w:val="0"/>
          <w:divBdr>
            <w:top w:val="none" w:sz="0" w:space="0" w:color="auto"/>
            <w:left w:val="none" w:sz="0" w:space="0" w:color="auto"/>
            <w:bottom w:val="none" w:sz="0" w:space="0" w:color="auto"/>
            <w:right w:val="none" w:sz="0" w:space="0" w:color="auto"/>
          </w:divBdr>
        </w:div>
        <w:div w:id="1710760828">
          <w:marLeft w:val="0"/>
          <w:marRight w:val="806"/>
          <w:marTop w:val="134"/>
          <w:marBottom w:val="0"/>
          <w:divBdr>
            <w:top w:val="none" w:sz="0" w:space="0" w:color="auto"/>
            <w:left w:val="none" w:sz="0" w:space="0" w:color="auto"/>
            <w:bottom w:val="none" w:sz="0" w:space="0" w:color="auto"/>
            <w:right w:val="none" w:sz="0" w:space="0" w:color="auto"/>
          </w:divBdr>
        </w:div>
      </w:divsChild>
    </w:div>
    <w:div w:id="1689214180">
      <w:bodyDiv w:val="1"/>
      <w:marLeft w:val="0"/>
      <w:marRight w:val="0"/>
      <w:marTop w:val="0"/>
      <w:marBottom w:val="0"/>
      <w:divBdr>
        <w:top w:val="none" w:sz="0" w:space="0" w:color="auto"/>
        <w:left w:val="none" w:sz="0" w:space="0" w:color="auto"/>
        <w:bottom w:val="none" w:sz="0" w:space="0" w:color="auto"/>
        <w:right w:val="none" w:sz="0" w:space="0" w:color="auto"/>
      </w:divBdr>
    </w:div>
    <w:div w:id="1693797309">
      <w:bodyDiv w:val="1"/>
      <w:marLeft w:val="0"/>
      <w:marRight w:val="0"/>
      <w:marTop w:val="0"/>
      <w:marBottom w:val="0"/>
      <w:divBdr>
        <w:top w:val="none" w:sz="0" w:space="0" w:color="auto"/>
        <w:left w:val="none" w:sz="0" w:space="0" w:color="auto"/>
        <w:bottom w:val="none" w:sz="0" w:space="0" w:color="auto"/>
        <w:right w:val="none" w:sz="0" w:space="0" w:color="auto"/>
      </w:divBdr>
    </w:div>
    <w:div w:id="1695036022">
      <w:bodyDiv w:val="1"/>
      <w:marLeft w:val="0"/>
      <w:marRight w:val="0"/>
      <w:marTop w:val="0"/>
      <w:marBottom w:val="0"/>
      <w:divBdr>
        <w:top w:val="none" w:sz="0" w:space="0" w:color="auto"/>
        <w:left w:val="none" w:sz="0" w:space="0" w:color="auto"/>
        <w:bottom w:val="none" w:sz="0" w:space="0" w:color="auto"/>
        <w:right w:val="none" w:sz="0" w:space="0" w:color="auto"/>
      </w:divBdr>
    </w:div>
    <w:div w:id="1711538512">
      <w:bodyDiv w:val="1"/>
      <w:marLeft w:val="0"/>
      <w:marRight w:val="0"/>
      <w:marTop w:val="0"/>
      <w:marBottom w:val="0"/>
      <w:divBdr>
        <w:top w:val="none" w:sz="0" w:space="0" w:color="auto"/>
        <w:left w:val="none" w:sz="0" w:space="0" w:color="auto"/>
        <w:bottom w:val="none" w:sz="0" w:space="0" w:color="auto"/>
        <w:right w:val="none" w:sz="0" w:space="0" w:color="auto"/>
      </w:divBdr>
    </w:div>
    <w:div w:id="1712723766">
      <w:bodyDiv w:val="1"/>
      <w:marLeft w:val="0"/>
      <w:marRight w:val="0"/>
      <w:marTop w:val="0"/>
      <w:marBottom w:val="0"/>
      <w:divBdr>
        <w:top w:val="none" w:sz="0" w:space="0" w:color="auto"/>
        <w:left w:val="none" w:sz="0" w:space="0" w:color="auto"/>
        <w:bottom w:val="none" w:sz="0" w:space="0" w:color="auto"/>
        <w:right w:val="none" w:sz="0" w:space="0" w:color="auto"/>
      </w:divBdr>
    </w:div>
    <w:div w:id="1721586509">
      <w:bodyDiv w:val="1"/>
      <w:marLeft w:val="0"/>
      <w:marRight w:val="0"/>
      <w:marTop w:val="0"/>
      <w:marBottom w:val="0"/>
      <w:divBdr>
        <w:top w:val="none" w:sz="0" w:space="0" w:color="auto"/>
        <w:left w:val="none" w:sz="0" w:space="0" w:color="auto"/>
        <w:bottom w:val="none" w:sz="0" w:space="0" w:color="auto"/>
        <w:right w:val="none" w:sz="0" w:space="0" w:color="auto"/>
      </w:divBdr>
    </w:div>
    <w:div w:id="1725255355">
      <w:bodyDiv w:val="1"/>
      <w:marLeft w:val="0"/>
      <w:marRight w:val="0"/>
      <w:marTop w:val="0"/>
      <w:marBottom w:val="0"/>
      <w:divBdr>
        <w:top w:val="none" w:sz="0" w:space="0" w:color="auto"/>
        <w:left w:val="none" w:sz="0" w:space="0" w:color="auto"/>
        <w:bottom w:val="none" w:sz="0" w:space="0" w:color="auto"/>
        <w:right w:val="none" w:sz="0" w:space="0" w:color="auto"/>
      </w:divBdr>
    </w:div>
    <w:div w:id="1727407866">
      <w:bodyDiv w:val="1"/>
      <w:marLeft w:val="0"/>
      <w:marRight w:val="0"/>
      <w:marTop w:val="0"/>
      <w:marBottom w:val="0"/>
      <w:divBdr>
        <w:top w:val="none" w:sz="0" w:space="0" w:color="auto"/>
        <w:left w:val="none" w:sz="0" w:space="0" w:color="auto"/>
        <w:bottom w:val="none" w:sz="0" w:space="0" w:color="auto"/>
        <w:right w:val="none" w:sz="0" w:space="0" w:color="auto"/>
      </w:divBdr>
    </w:div>
    <w:div w:id="1749957371">
      <w:bodyDiv w:val="1"/>
      <w:marLeft w:val="0"/>
      <w:marRight w:val="0"/>
      <w:marTop w:val="0"/>
      <w:marBottom w:val="0"/>
      <w:divBdr>
        <w:top w:val="none" w:sz="0" w:space="0" w:color="auto"/>
        <w:left w:val="none" w:sz="0" w:space="0" w:color="auto"/>
        <w:bottom w:val="none" w:sz="0" w:space="0" w:color="auto"/>
        <w:right w:val="none" w:sz="0" w:space="0" w:color="auto"/>
      </w:divBdr>
    </w:div>
    <w:div w:id="1755276854">
      <w:bodyDiv w:val="1"/>
      <w:marLeft w:val="0"/>
      <w:marRight w:val="0"/>
      <w:marTop w:val="0"/>
      <w:marBottom w:val="0"/>
      <w:divBdr>
        <w:top w:val="none" w:sz="0" w:space="0" w:color="auto"/>
        <w:left w:val="none" w:sz="0" w:space="0" w:color="auto"/>
        <w:bottom w:val="none" w:sz="0" w:space="0" w:color="auto"/>
        <w:right w:val="none" w:sz="0" w:space="0" w:color="auto"/>
      </w:divBdr>
    </w:div>
    <w:div w:id="1759213366">
      <w:bodyDiv w:val="1"/>
      <w:marLeft w:val="0"/>
      <w:marRight w:val="0"/>
      <w:marTop w:val="0"/>
      <w:marBottom w:val="0"/>
      <w:divBdr>
        <w:top w:val="none" w:sz="0" w:space="0" w:color="auto"/>
        <w:left w:val="none" w:sz="0" w:space="0" w:color="auto"/>
        <w:bottom w:val="none" w:sz="0" w:space="0" w:color="auto"/>
        <w:right w:val="none" w:sz="0" w:space="0" w:color="auto"/>
      </w:divBdr>
      <w:divsChild>
        <w:div w:id="1241797244">
          <w:marLeft w:val="0"/>
          <w:marRight w:val="547"/>
          <w:marTop w:val="134"/>
          <w:marBottom w:val="0"/>
          <w:divBdr>
            <w:top w:val="none" w:sz="0" w:space="0" w:color="auto"/>
            <w:left w:val="none" w:sz="0" w:space="0" w:color="auto"/>
            <w:bottom w:val="none" w:sz="0" w:space="0" w:color="auto"/>
            <w:right w:val="none" w:sz="0" w:space="0" w:color="auto"/>
          </w:divBdr>
        </w:div>
        <w:div w:id="1238976186">
          <w:marLeft w:val="0"/>
          <w:marRight w:val="0"/>
          <w:marTop w:val="134"/>
          <w:marBottom w:val="0"/>
          <w:divBdr>
            <w:top w:val="none" w:sz="0" w:space="0" w:color="auto"/>
            <w:left w:val="none" w:sz="0" w:space="0" w:color="auto"/>
            <w:bottom w:val="none" w:sz="0" w:space="0" w:color="auto"/>
            <w:right w:val="none" w:sz="0" w:space="0" w:color="auto"/>
          </w:divBdr>
        </w:div>
        <w:div w:id="811479572">
          <w:marLeft w:val="0"/>
          <w:marRight w:val="547"/>
          <w:marTop w:val="134"/>
          <w:marBottom w:val="0"/>
          <w:divBdr>
            <w:top w:val="none" w:sz="0" w:space="0" w:color="auto"/>
            <w:left w:val="none" w:sz="0" w:space="0" w:color="auto"/>
            <w:bottom w:val="none" w:sz="0" w:space="0" w:color="auto"/>
            <w:right w:val="none" w:sz="0" w:space="0" w:color="auto"/>
          </w:divBdr>
        </w:div>
        <w:div w:id="1215703895">
          <w:marLeft w:val="0"/>
          <w:marRight w:val="547"/>
          <w:marTop w:val="134"/>
          <w:marBottom w:val="0"/>
          <w:divBdr>
            <w:top w:val="none" w:sz="0" w:space="0" w:color="auto"/>
            <w:left w:val="none" w:sz="0" w:space="0" w:color="auto"/>
            <w:bottom w:val="none" w:sz="0" w:space="0" w:color="auto"/>
            <w:right w:val="none" w:sz="0" w:space="0" w:color="auto"/>
          </w:divBdr>
        </w:div>
        <w:div w:id="1363050224">
          <w:marLeft w:val="0"/>
          <w:marRight w:val="547"/>
          <w:marTop w:val="134"/>
          <w:marBottom w:val="0"/>
          <w:divBdr>
            <w:top w:val="none" w:sz="0" w:space="0" w:color="auto"/>
            <w:left w:val="none" w:sz="0" w:space="0" w:color="auto"/>
            <w:bottom w:val="none" w:sz="0" w:space="0" w:color="auto"/>
            <w:right w:val="none" w:sz="0" w:space="0" w:color="auto"/>
          </w:divBdr>
        </w:div>
      </w:divsChild>
    </w:div>
    <w:div w:id="1771852573">
      <w:bodyDiv w:val="1"/>
      <w:marLeft w:val="0"/>
      <w:marRight w:val="0"/>
      <w:marTop w:val="0"/>
      <w:marBottom w:val="0"/>
      <w:divBdr>
        <w:top w:val="none" w:sz="0" w:space="0" w:color="auto"/>
        <w:left w:val="none" w:sz="0" w:space="0" w:color="auto"/>
        <w:bottom w:val="none" w:sz="0" w:space="0" w:color="auto"/>
        <w:right w:val="none" w:sz="0" w:space="0" w:color="auto"/>
      </w:divBdr>
    </w:div>
    <w:div w:id="1772124678">
      <w:bodyDiv w:val="1"/>
      <w:marLeft w:val="0"/>
      <w:marRight w:val="0"/>
      <w:marTop w:val="0"/>
      <w:marBottom w:val="0"/>
      <w:divBdr>
        <w:top w:val="none" w:sz="0" w:space="0" w:color="auto"/>
        <w:left w:val="none" w:sz="0" w:space="0" w:color="auto"/>
        <w:bottom w:val="none" w:sz="0" w:space="0" w:color="auto"/>
        <w:right w:val="none" w:sz="0" w:space="0" w:color="auto"/>
      </w:divBdr>
    </w:div>
    <w:div w:id="1780906595">
      <w:bodyDiv w:val="1"/>
      <w:marLeft w:val="0"/>
      <w:marRight w:val="0"/>
      <w:marTop w:val="0"/>
      <w:marBottom w:val="0"/>
      <w:divBdr>
        <w:top w:val="none" w:sz="0" w:space="0" w:color="auto"/>
        <w:left w:val="none" w:sz="0" w:space="0" w:color="auto"/>
        <w:bottom w:val="none" w:sz="0" w:space="0" w:color="auto"/>
        <w:right w:val="none" w:sz="0" w:space="0" w:color="auto"/>
      </w:divBdr>
    </w:div>
    <w:div w:id="1783647718">
      <w:bodyDiv w:val="1"/>
      <w:marLeft w:val="0"/>
      <w:marRight w:val="0"/>
      <w:marTop w:val="0"/>
      <w:marBottom w:val="0"/>
      <w:divBdr>
        <w:top w:val="none" w:sz="0" w:space="0" w:color="auto"/>
        <w:left w:val="none" w:sz="0" w:space="0" w:color="auto"/>
        <w:bottom w:val="none" w:sz="0" w:space="0" w:color="auto"/>
        <w:right w:val="none" w:sz="0" w:space="0" w:color="auto"/>
      </w:divBdr>
    </w:div>
    <w:div w:id="1783650603">
      <w:bodyDiv w:val="1"/>
      <w:marLeft w:val="0"/>
      <w:marRight w:val="0"/>
      <w:marTop w:val="0"/>
      <w:marBottom w:val="0"/>
      <w:divBdr>
        <w:top w:val="none" w:sz="0" w:space="0" w:color="auto"/>
        <w:left w:val="none" w:sz="0" w:space="0" w:color="auto"/>
        <w:bottom w:val="none" w:sz="0" w:space="0" w:color="auto"/>
        <w:right w:val="none" w:sz="0" w:space="0" w:color="auto"/>
      </w:divBdr>
    </w:div>
    <w:div w:id="1790857242">
      <w:bodyDiv w:val="1"/>
      <w:marLeft w:val="0"/>
      <w:marRight w:val="0"/>
      <w:marTop w:val="0"/>
      <w:marBottom w:val="0"/>
      <w:divBdr>
        <w:top w:val="none" w:sz="0" w:space="0" w:color="auto"/>
        <w:left w:val="none" w:sz="0" w:space="0" w:color="auto"/>
        <w:bottom w:val="none" w:sz="0" w:space="0" w:color="auto"/>
        <w:right w:val="none" w:sz="0" w:space="0" w:color="auto"/>
      </w:divBdr>
    </w:div>
    <w:div w:id="1799251838">
      <w:bodyDiv w:val="1"/>
      <w:marLeft w:val="0"/>
      <w:marRight w:val="0"/>
      <w:marTop w:val="0"/>
      <w:marBottom w:val="0"/>
      <w:divBdr>
        <w:top w:val="none" w:sz="0" w:space="0" w:color="auto"/>
        <w:left w:val="none" w:sz="0" w:space="0" w:color="auto"/>
        <w:bottom w:val="none" w:sz="0" w:space="0" w:color="auto"/>
        <w:right w:val="none" w:sz="0" w:space="0" w:color="auto"/>
      </w:divBdr>
      <w:divsChild>
        <w:div w:id="367029766">
          <w:marLeft w:val="0"/>
          <w:marRight w:val="0"/>
          <w:marTop w:val="134"/>
          <w:marBottom w:val="0"/>
          <w:divBdr>
            <w:top w:val="none" w:sz="0" w:space="0" w:color="auto"/>
            <w:left w:val="none" w:sz="0" w:space="0" w:color="auto"/>
            <w:bottom w:val="none" w:sz="0" w:space="0" w:color="auto"/>
            <w:right w:val="none" w:sz="0" w:space="0" w:color="auto"/>
          </w:divBdr>
        </w:div>
        <w:div w:id="2009675853">
          <w:marLeft w:val="0"/>
          <w:marRight w:val="0"/>
          <w:marTop w:val="134"/>
          <w:marBottom w:val="0"/>
          <w:divBdr>
            <w:top w:val="none" w:sz="0" w:space="0" w:color="auto"/>
            <w:left w:val="none" w:sz="0" w:space="0" w:color="auto"/>
            <w:bottom w:val="none" w:sz="0" w:space="0" w:color="auto"/>
            <w:right w:val="none" w:sz="0" w:space="0" w:color="auto"/>
          </w:divBdr>
        </w:div>
        <w:div w:id="804929761">
          <w:marLeft w:val="0"/>
          <w:marRight w:val="0"/>
          <w:marTop w:val="134"/>
          <w:marBottom w:val="0"/>
          <w:divBdr>
            <w:top w:val="none" w:sz="0" w:space="0" w:color="auto"/>
            <w:left w:val="none" w:sz="0" w:space="0" w:color="auto"/>
            <w:bottom w:val="none" w:sz="0" w:space="0" w:color="auto"/>
            <w:right w:val="none" w:sz="0" w:space="0" w:color="auto"/>
          </w:divBdr>
        </w:div>
        <w:div w:id="308284897">
          <w:marLeft w:val="0"/>
          <w:marRight w:val="0"/>
          <w:marTop w:val="134"/>
          <w:marBottom w:val="0"/>
          <w:divBdr>
            <w:top w:val="none" w:sz="0" w:space="0" w:color="auto"/>
            <w:left w:val="none" w:sz="0" w:space="0" w:color="auto"/>
            <w:bottom w:val="none" w:sz="0" w:space="0" w:color="auto"/>
            <w:right w:val="none" w:sz="0" w:space="0" w:color="auto"/>
          </w:divBdr>
        </w:div>
      </w:divsChild>
    </w:div>
    <w:div w:id="1802191031">
      <w:bodyDiv w:val="1"/>
      <w:marLeft w:val="0"/>
      <w:marRight w:val="0"/>
      <w:marTop w:val="0"/>
      <w:marBottom w:val="0"/>
      <w:divBdr>
        <w:top w:val="none" w:sz="0" w:space="0" w:color="auto"/>
        <w:left w:val="none" w:sz="0" w:space="0" w:color="auto"/>
        <w:bottom w:val="none" w:sz="0" w:space="0" w:color="auto"/>
        <w:right w:val="none" w:sz="0" w:space="0" w:color="auto"/>
      </w:divBdr>
    </w:div>
    <w:div w:id="1805074706">
      <w:bodyDiv w:val="1"/>
      <w:marLeft w:val="0"/>
      <w:marRight w:val="0"/>
      <w:marTop w:val="0"/>
      <w:marBottom w:val="0"/>
      <w:divBdr>
        <w:top w:val="none" w:sz="0" w:space="0" w:color="auto"/>
        <w:left w:val="none" w:sz="0" w:space="0" w:color="auto"/>
        <w:bottom w:val="none" w:sz="0" w:space="0" w:color="auto"/>
        <w:right w:val="none" w:sz="0" w:space="0" w:color="auto"/>
      </w:divBdr>
    </w:div>
    <w:div w:id="1810439188">
      <w:bodyDiv w:val="1"/>
      <w:marLeft w:val="0"/>
      <w:marRight w:val="0"/>
      <w:marTop w:val="0"/>
      <w:marBottom w:val="0"/>
      <w:divBdr>
        <w:top w:val="none" w:sz="0" w:space="0" w:color="auto"/>
        <w:left w:val="none" w:sz="0" w:space="0" w:color="auto"/>
        <w:bottom w:val="none" w:sz="0" w:space="0" w:color="auto"/>
        <w:right w:val="none" w:sz="0" w:space="0" w:color="auto"/>
      </w:divBdr>
    </w:div>
    <w:div w:id="1813019715">
      <w:bodyDiv w:val="1"/>
      <w:marLeft w:val="0"/>
      <w:marRight w:val="0"/>
      <w:marTop w:val="0"/>
      <w:marBottom w:val="0"/>
      <w:divBdr>
        <w:top w:val="none" w:sz="0" w:space="0" w:color="auto"/>
        <w:left w:val="none" w:sz="0" w:space="0" w:color="auto"/>
        <w:bottom w:val="none" w:sz="0" w:space="0" w:color="auto"/>
        <w:right w:val="none" w:sz="0" w:space="0" w:color="auto"/>
      </w:divBdr>
    </w:div>
    <w:div w:id="1814134210">
      <w:bodyDiv w:val="1"/>
      <w:marLeft w:val="0"/>
      <w:marRight w:val="0"/>
      <w:marTop w:val="0"/>
      <w:marBottom w:val="0"/>
      <w:divBdr>
        <w:top w:val="none" w:sz="0" w:space="0" w:color="auto"/>
        <w:left w:val="none" w:sz="0" w:space="0" w:color="auto"/>
        <w:bottom w:val="none" w:sz="0" w:space="0" w:color="auto"/>
        <w:right w:val="none" w:sz="0" w:space="0" w:color="auto"/>
      </w:divBdr>
      <w:divsChild>
        <w:div w:id="2070221741">
          <w:marLeft w:val="0"/>
          <w:marRight w:val="547"/>
          <w:marTop w:val="134"/>
          <w:marBottom w:val="0"/>
          <w:divBdr>
            <w:top w:val="none" w:sz="0" w:space="0" w:color="auto"/>
            <w:left w:val="none" w:sz="0" w:space="0" w:color="auto"/>
            <w:bottom w:val="none" w:sz="0" w:space="0" w:color="auto"/>
            <w:right w:val="none" w:sz="0" w:space="0" w:color="auto"/>
          </w:divBdr>
        </w:div>
        <w:div w:id="874583364">
          <w:marLeft w:val="0"/>
          <w:marRight w:val="547"/>
          <w:marTop w:val="134"/>
          <w:marBottom w:val="0"/>
          <w:divBdr>
            <w:top w:val="none" w:sz="0" w:space="0" w:color="auto"/>
            <w:left w:val="none" w:sz="0" w:space="0" w:color="auto"/>
            <w:bottom w:val="none" w:sz="0" w:space="0" w:color="auto"/>
            <w:right w:val="none" w:sz="0" w:space="0" w:color="auto"/>
          </w:divBdr>
        </w:div>
        <w:div w:id="1752970363">
          <w:marLeft w:val="0"/>
          <w:marRight w:val="547"/>
          <w:marTop w:val="134"/>
          <w:marBottom w:val="0"/>
          <w:divBdr>
            <w:top w:val="none" w:sz="0" w:space="0" w:color="auto"/>
            <w:left w:val="none" w:sz="0" w:space="0" w:color="auto"/>
            <w:bottom w:val="none" w:sz="0" w:space="0" w:color="auto"/>
            <w:right w:val="none" w:sz="0" w:space="0" w:color="auto"/>
          </w:divBdr>
        </w:div>
      </w:divsChild>
    </w:div>
    <w:div w:id="1837457780">
      <w:bodyDiv w:val="1"/>
      <w:marLeft w:val="0"/>
      <w:marRight w:val="0"/>
      <w:marTop w:val="0"/>
      <w:marBottom w:val="0"/>
      <w:divBdr>
        <w:top w:val="none" w:sz="0" w:space="0" w:color="auto"/>
        <w:left w:val="none" w:sz="0" w:space="0" w:color="auto"/>
        <w:bottom w:val="none" w:sz="0" w:space="0" w:color="auto"/>
        <w:right w:val="none" w:sz="0" w:space="0" w:color="auto"/>
      </w:divBdr>
    </w:div>
    <w:div w:id="1837458046">
      <w:bodyDiv w:val="1"/>
      <w:marLeft w:val="0"/>
      <w:marRight w:val="0"/>
      <w:marTop w:val="0"/>
      <w:marBottom w:val="0"/>
      <w:divBdr>
        <w:top w:val="none" w:sz="0" w:space="0" w:color="auto"/>
        <w:left w:val="none" w:sz="0" w:space="0" w:color="auto"/>
        <w:bottom w:val="none" w:sz="0" w:space="0" w:color="auto"/>
        <w:right w:val="none" w:sz="0" w:space="0" w:color="auto"/>
      </w:divBdr>
    </w:div>
    <w:div w:id="1866169786">
      <w:bodyDiv w:val="1"/>
      <w:marLeft w:val="0"/>
      <w:marRight w:val="0"/>
      <w:marTop w:val="0"/>
      <w:marBottom w:val="0"/>
      <w:divBdr>
        <w:top w:val="none" w:sz="0" w:space="0" w:color="auto"/>
        <w:left w:val="none" w:sz="0" w:space="0" w:color="auto"/>
        <w:bottom w:val="none" w:sz="0" w:space="0" w:color="auto"/>
        <w:right w:val="none" w:sz="0" w:space="0" w:color="auto"/>
      </w:divBdr>
    </w:div>
    <w:div w:id="1867402658">
      <w:bodyDiv w:val="1"/>
      <w:marLeft w:val="0"/>
      <w:marRight w:val="0"/>
      <w:marTop w:val="0"/>
      <w:marBottom w:val="0"/>
      <w:divBdr>
        <w:top w:val="none" w:sz="0" w:space="0" w:color="auto"/>
        <w:left w:val="none" w:sz="0" w:space="0" w:color="auto"/>
        <w:bottom w:val="none" w:sz="0" w:space="0" w:color="auto"/>
        <w:right w:val="none" w:sz="0" w:space="0" w:color="auto"/>
      </w:divBdr>
    </w:div>
    <w:div w:id="1878157790">
      <w:bodyDiv w:val="1"/>
      <w:marLeft w:val="0"/>
      <w:marRight w:val="0"/>
      <w:marTop w:val="0"/>
      <w:marBottom w:val="0"/>
      <w:divBdr>
        <w:top w:val="none" w:sz="0" w:space="0" w:color="auto"/>
        <w:left w:val="none" w:sz="0" w:space="0" w:color="auto"/>
        <w:bottom w:val="none" w:sz="0" w:space="0" w:color="auto"/>
        <w:right w:val="none" w:sz="0" w:space="0" w:color="auto"/>
      </w:divBdr>
      <w:divsChild>
        <w:div w:id="420873553">
          <w:marLeft w:val="0"/>
          <w:marRight w:val="0"/>
          <w:marTop w:val="125"/>
          <w:marBottom w:val="0"/>
          <w:divBdr>
            <w:top w:val="none" w:sz="0" w:space="0" w:color="auto"/>
            <w:left w:val="none" w:sz="0" w:space="0" w:color="auto"/>
            <w:bottom w:val="none" w:sz="0" w:space="0" w:color="auto"/>
            <w:right w:val="none" w:sz="0" w:space="0" w:color="auto"/>
          </w:divBdr>
        </w:div>
        <w:div w:id="535429480">
          <w:marLeft w:val="0"/>
          <w:marRight w:val="0"/>
          <w:marTop w:val="130"/>
          <w:marBottom w:val="0"/>
          <w:divBdr>
            <w:top w:val="none" w:sz="0" w:space="0" w:color="auto"/>
            <w:left w:val="none" w:sz="0" w:space="0" w:color="auto"/>
            <w:bottom w:val="none" w:sz="0" w:space="0" w:color="auto"/>
            <w:right w:val="none" w:sz="0" w:space="0" w:color="auto"/>
          </w:divBdr>
        </w:div>
      </w:divsChild>
    </w:div>
    <w:div w:id="1883131649">
      <w:bodyDiv w:val="1"/>
      <w:marLeft w:val="0"/>
      <w:marRight w:val="0"/>
      <w:marTop w:val="0"/>
      <w:marBottom w:val="0"/>
      <w:divBdr>
        <w:top w:val="none" w:sz="0" w:space="0" w:color="auto"/>
        <w:left w:val="none" w:sz="0" w:space="0" w:color="auto"/>
        <w:bottom w:val="none" w:sz="0" w:space="0" w:color="auto"/>
        <w:right w:val="none" w:sz="0" w:space="0" w:color="auto"/>
      </w:divBdr>
    </w:div>
    <w:div w:id="1894660085">
      <w:bodyDiv w:val="1"/>
      <w:marLeft w:val="0"/>
      <w:marRight w:val="0"/>
      <w:marTop w:val="0"/>
      <w:marBottom w:val="0"/>
      <w:divBdr>
        <w:top w:val="none" w:sz="0" w:space="0" w:color="auto"/>
        <w:left w:val="none" w:sz="0" w:space="0" w:color="auto"/>
        <w:bottom w:val="none" w:sz="0" w:space="0" w:color="auto"/>
        <w:right w:val="none" w:sz="0" w:space="0" w:color="auto"/>
      </w:divBdr>
      <w:divsChild>
        <w:div w:id="1800414689">
          <w:marLeft w:val="0"/>
          <w:marRight w:val="0"/>
          <w:marTop w:val="134"/>
          <w:marBottom w:val="0"/>
          <w:divBdr>
            <w:top w:val="none" w:sz="0" w:space="0" w:color="auto"/>
            <w:left w:val="none" w:sz="0" w:space="0" w:color="auto"/>
            <w:bottom w:val="none" w:sz="0" w:space="0" w:color="auto"/>
            <w:right w:val="none" w:sz="0" w:space="0" w:color="auto"/>
          </w:divBdr>
        </w:div>
        <w:div w:id="1760633838">
          <w:marLeft w:val="0"/>
          <w:marRight w:val="0"/>
          <w:marTop w:val="134"/>
          <w:marBottom w:val="0"/>
          <w:divBdr>
            <w:top w:val="none" w:sz="0" w:space="0" w:color="auto"/>
            <w:left w:val="none" w:sz="0" w:space="0" w:color="auto"/>
            <w:bottom w:val="none" w:sz="0" w:space="0" w:color="auto"/>
            <w:right w:val="none" w:sz="0" w:space="0" w:color="auto"/>
          </w:divBdr>
        </w:div>
      </w:divsChild>
    </w:div>
    <w:div w:id="1900362245">
      <w:bodyDiv w:val="1"/>
      <w:marLeft w:val="0"/>
      <w:marRight w:val="0"/>
      <w:marTop w:val="0"/>
      <w:marBottom w:val="0"/>
      <w:divBdr>
        <w:top w:val="none" w:sz="0" w:space="0" w:color="auto"/>
        <w:left w:val="none" w:sz="0" w:space="0" w:color="auto"/>
        <w:bottom w:val="none" w:sz="0" w:space="0" w:color="auto"/>
        <w:right w:val="none" w:sz="0" w:space="0" w:color="auto"/>
      </w:divBdr>
    </w:div>
    <w:div w:id="1902784616">
      <w:bodyDiv w:val="1"/>
      <w:marLeft w:val="0"/>
      <w:marRight w:val="0"/>
      <w:marTop w:val="0"/>
      <w:marBottom w:val="0"/>
      <w:divBdr>
        <w:top w:val="none" w:sz="0" w:space="0" w:color="auto"/>
        <w:left w:val="none" w:sz="0" w:space="0" w:color="auto"/>
        <w:bottom w:val="none" w:sz="0" w:space="0" w:color="auto"/>
        <w:right w:val="none" w:sz="0" w:space="0" w:color="auto"/>
      </w:divBdr>
    </w:div>
    <w:div w:id="1903296966">
      <w:bodyDiv w:val="1"/>
      <w:marLeft w:val="0"/>
      <w:marRight w:val="0"/>
      <w:marTop w:val="0"/>
      <w:marBottom w:val="0"/>
      <w:divBdr>
        <w:top w:val="none" w:sz="0" w:space="0" w:color="auto"/>
        <w:left w:val="none" w:sz="0" w:space="0" w:color="auto"/>
        <w:bottom w:val="none" w:sz="0" w:space="0" w:color="auto"/>
        <w:right w:val="none" w:sz="0" w:space="0" w:color="auto"/>
      </w:divBdr>
      <w:divsChild>
        <w:div w:id="877552339">
          <w:marLeft w:val="0"/>
          <w:marRight w:val="547"/>
          <w:marTop w:val="134"/>
          <w:marBottom w:val="0"/>
          <w:divBdr>
            <w:top w:val="none" w:sz="0" w:space="0" w:color="auto"/>
            <w:left w:val="none" w:sz="0" w:space="0" w:color="auto"/>
            <w:bottom w:val="none" w:sz="0" w:space="0" w:color="auto"/>
            <w:right w:val="none" w:sz="0" w:space="0" w:color="auto"/>
          </w:divBdr>
        </w:div>
        <w:div w:id="488325314">
          <w:marLeft w:val="0"/>
          <w:marRight w:val="547"/>
          <w:marTop w:val="134"/>
          <w:marBottom w:val="0"/>
          <w:divBdr>
            <w:top w:val="none" w:sz="0" w:space="0" w:color="auto"/>
            <w:left w:val="none" w:sz="0" w:space="0" w:color="auto"/>
            <w:bottom w:val="none" w:sz="0" w:space="0" w:color="auto"/>
            <w:right w:val="none" w:sz="0" w:space="0" w:color="auto"/>
          </w:divBdr>
        </w:div>
      </w:divsChild>
    </w:div>
    <w:div w:id="1907255200">
      <w:bodyDiv w:val="1"/>
      <w:marLeft w:val="0"/>
      <w:marRight w:val="0"/>
      <w:marTop w:val="0"/>
      <w:marBottom w:val="0"/>
      <w:divBdr>
        <w:top w:val="none" w:sz="0" w:space="0" w:color="auto"/>
        <w:left w:val="none" w:sz="0" w:space="0" w:color="auto"/>
        <w:bottom w:val="none" w:sz="0" w:space="0" w:color="auto"/>
        <w:right w:val="none" w:sz="0" w:space="0" w:color="auto"/>
      </w:divBdr>
    </w:div>
    <w:div w:id="1915892057">
      <w:bodyDiv w:val="1"/>
      <w:marLeft w:val="0"/>
      <w:marRight w:val="0"/>
      <w:marTop w:val="0"/>
      <w:marBottom w:val="0"/>
      <w:divBdr>
        <w:top w:val="none" w:sz="0" w:space="0" w:color="auto"/>
        <w:left w:val="none" w:sz="0" w:space="0" w:color="auto"/>
        <w:bottom w:val="none" w:sz="0" w:space="0" w:color="auto"/>
        <w:right w:val="none" w:sz="0" w:space="0" w:color="auto"/>
      </w:divBdr>
    </w:div>
    <w:div w:id="1923679688">
      <w:bodyDiv w:val="1"/>
      <w:marLeft w:val="0"/>
      <w:marRight w:val="0"/>
      <w:marTop w:val="0"/>
      <w:marBottom w:val="0"/>
      <w:divBdr>
        <w:top w:val="none" w:sz="0" w:space="0" w:color="auto"/>
        <w:left w:val="none" w:sz="0" w:space="0" w:color="auto"/>
        <w:bottom w:val="none" w:sz="0" w:space="0" w:color="auto"/>
        <w:right w:val="none" w:sz="0" w:space="0" w:color="auto"/>
      </w:divBdr>
      <w:divsChild>
        <w:div w:id="2048673064">
          <w:marLeft w:val="0"/>
          <w:marRight w:val="0"/>
          <w:marTop w:val="134"/>
          <w:marBottom w:val="0"/>
          <w:divBdr>
            <w:top w:val="none" w:sz="0" w:space="0" w:color="auto"/>
            <w:left w:val="none" w:sz="0" w:space="0" w:color="auto"/>
            <w:bottom w:val="none" w:sz="0" w:space="0" w:color="auto"/>
            <w:right w:val="none" w:sz="0" w:space="0" w:color="auto"/>
          </w:divBdr>
        </w:div>
        <w:div w:id="13382853">
          <w:marLeft w:val="0"/>
          <w:marRight w:val="0"/>
          <w:marTop w:val="134"/>
          <w:marBottom w:val="0"/>
          <w:divBdr>
            <w:top w:val="none" w:sz="0" w:space="0" w:color="auto"/>
            <w:left w:val="none" w:sz="0" w:space="0" w:color="auto"/>
            <w:bottom w:val="none" w:sz="0" w:space="0" w:color="auto"/>
            <w:right w:val="none" w:sz="0" w:space="0" w:color="auto"/>
          </w:divBdr>
        </w:div>
      </w:divsChild>
    </w:div>
    <w:div w:id="1931697791">
      <w:bodyDiv w:val="1"/>
      <w:marLeft w:val="0"/>
      <w:marRight w:val="0"/>
      <w:marTop w:val="0"/>
      <w:marBottom w:val="0"/>
      <w:divBdr>
        <w:top w:val="none" w:sz="0" w:space="0" w:color="auto"/>
        <w:left w:val="none" w:sz="0" w:space="0" w:color="auto"/>
        <w:bottom w:val="none" w:sz="0" w:space="0" w:color="auto"/>
        <w:right w:val="none" w:sz="0" w:space="0" w:color="auto"/>
      </w:divBdr>
      <w:divsChild>
        <w:div w:id="686489880">
          <w:marLeft w:val="0"/>
          <w:marRight w:val="0"/>
          <w:marTop w:val="134"/>
          <w:marBottom w:val="0"/>
          <w:divBdr>
            <w:top w:val="none" w:sz="0" w:space="0" w:color="auto"/>
            <w:left w:val="none" w:sz="0" w:space="0" w:color="auto"/>
            <w:bottom w:val="none" w:sz="0" w:space="0" w:color="auto"/>
            <w:right w:val="none" w:sz="0" w:space="0" w:color="auto"/>
          </w:divBdr>
        </w:div>
        <w:div w:id="422534332">
          <w:marLeft w:val="0"/>
          <w:marRight w:val="0"/>
          <w:marTop w:val="134"/>
          <w:marBottom w:val="0"/>
          <w:divBdr>
            <w:top w:val="none" w:sz="0" w:space="0" w:color="auto"/>
            <w:left w:val="none" w:sz="0" w:space="0" w:color="auto"/>
            <w:bottom w:val="none" w:sz="0" w:space="0" w:color="auto"/>
            <w:right w:val="none" w:sz="0" w:space="0" w:color="auto"/>
          </w:divBdr>
        </w:div>
        <w:div w:id="1128207918">
          <w:marLeft w:val="0"/>
          <w:marRight w:val="0"/>
          <w:marTop w:val="134"/>
          <w:marBottom w:val="0"/>
          <w:divBdr>
            <w:top w:val="none" w:sz="0" w:space="0" w:color="auto"/>
            <w:left w:val="none" w:sz="0" w:space="0" w:color="auto"/>
            <w:bottom w:val="none" w:sz="0" w:space="0" w:color="auto"/>
            <w:right w:val="none" w:sz="0" w:space="0" w:color="auto"/>
          </w:divBdr>
        </w:div>
      </w:divsChild>
    </w:div>
    <w:div w:id="1933271264">
      <w:bodyDiv w:val="1"/>
      <w:marLeft w:val="0"/>
      <w:marRight w:val="0"/>
      <w:marTop w:val="0"/>
      <w:marBottom w:val="0"/>
      <w:divBdr>
        <w:top w:val="none" w:sz="0" w:space="0" w:color="auto"/>
        <w:left w:val="none" w:sz="0" w:space="0" w:color="auto"/>
        <w:bottom w:val="none" w:sz="0" w:space="0" w:color="auto"/>
        <w:right w:val="none" w:sz="0" w:space="0" w:color="auto"/>
      </w:divBdr>
    </w:div>
    <w:div w:id="1936012750">
      <w:bodyDiv w:val="1"/>
      <w:marLeft w:val="0"/>
      <w:marRight w:val="0"/>
      <w:marTop w:val="0"/>
      <w:marBottom w:val="0"/>
      <w:divBdr>
        <w:top w:val="none" w:sz="0" w:space="0" w:color="auto"/>
        <w:left w:val="none" w:sz="0" w:space="0" w:color="auto"/>
        <w:bottom w:val="none" w:sz="0" w:space="0" w:color="auto"/>
        <w:right w:val="none" w:sz="0" w:space="0" w:color="auto"/>
      </w:divBdr>
      <w:divsChild>
        <w:div w:id="322390251">
          <w:marLeft w:val="0"/>
          <w:marRight w:val="0"/>
          <w:marTop w:val="115"/>
          <w:marBottom w:val="0"/>
          <w:divBdr>
            <w:top w:val="none" w:sz="0" w:space="0" w:color="auto"/>
            <w:left w:val="none" w:sz="0" w:space="0" w:color="auto"/>
            <w:bottom w:val="none" w:sz="0" w:space="0" w:color="auto"/>
            <w:right w:val="none" w:sz="0" w:space="0" w:color="auto"/>
          </w:divBdr>
        </w:div>
        <w:div w:id="1395153520">
          <w:marLeft w:val="0"/>
          <w:marRight w:val="0"/>
          <w:marTop w:val="115"/>
          <w:marBottom w:val="0"/>
          <w:divBdr>
            <w:top w:val="none" w:sz="0" w:space="0" w:color="auto"/>
            <w:left w:val="none" w:sz="0" w:space="0" w:color="auto"/>
            <w:bottom w:val="none" w:sz="0" w:space="0" w:color="auto"/>
            <w:right w:val="none" w:sz="0" w:space="0" w:color="auto"/>
          </w:divBdr>
        </w:div>
        <w:div w:id="1653021140">
          <w:marLeft w:val="0"/>
          <w:marRight w:val="0"/>
          <w:marTop w:val="115"/>
          <w:marBottom w:val="0"/>
          <w:divBdr>
            <w:top w:val="none" w:sz="0" w:space="0" w:color="auto"/>
            <w:left w:val="none" w:sz="0" w:space="0" w:color="auto"/>
            <w:bottom w:val="none" w:sz="0" w:space="0" w:color="auto"/>
            <w:right w:val="none" w:sz="0" w:space="0" w:color="auto"/>
          </w:divBdr>
        </w:div>
      </w:divsChild>
    </w:div>
    <w:div w:id="1978415027">
      <w:bodyDiv w:val="1"/>
      <w:marLeft w:val="0"/>
      <w:marRight w:val="0"/>
      <w:marTop w:val="0"/>
      <w:marBottom w:val="0"/>
      <w:divBdr>
        <w:top w:val="none" w:sz="0" w:space="0" w:color="auto"/>
        <w:left w:val="none" w:sz="0" w:space="0" w:color="auto"/>
        <w:bottom w:val="none" w:sz="0" w:space="0" w:color="auto"/>
        <w:right w:val="none" w:sz="0" w:space="0" w:color="auto"/>
      </w:divBdr>
    </w:div>
    <w:div w:id="1978954006">
      <w:bodyDiv w:val="1"/>
      <w:marLeft w:val="0"/>
      <w:marRight w:val="0"/>
      <w:marTop w:val="0"/>
      <w:marBottom w:val="0"/>
      <w:divBdr>
        <w:top w:val="none" w:sz="0" w:space="0" w:color="auto"/>
        <w:left w:val="none" w:sz="0" w:space="0" w:color="auto"/>
        <w:bottom w:val="none" w:sz="0" w:space="0" w:color="auto"/>
        <w:right w:val="none" w:sz="0" w:space="0" w:color="auto"/>
      </w:divBdr>
      <w:divsChild>
        <w:div w:id="437525605">
          <w:marLeft w:val="0"/>
          <w:marRight w:val="0"/>
          <w:marTop w:val="134"/>
          <w:marBottom w:val="0"/>
          <w:divBdr>
            <w:top w:val="none" w:sz="0" w:space="0" w:color="auto"/>
            <w:left w:val="none" w:sz="0" w:space="0" w:color="auto"/>
            <w:bottom w:val="none" w:sz="0" w:space="0" w:color="auto"/>
            <w:right w:val="none" w:sz="0" w:space="0" w:color="auto"/>
          </w:divBdr>
        </w:div>
        <w:div w:id="1669676677">
          <w:marLeft w:val="0"/>
          <w:marRight w:val="0"/>
          <w:marTop w:val="134"/>
          <w:marBottom w:val="0"/>
          <w:divBdr>
            <w:top w:val="none" w:sz="0" w:space="0" w:color="auto"/>
            <w:left w:val="none" w:sz="0" w:space="0" w:color="auto"/>
            <w:bottom w:val="none" w:sz="0" w:space="0" w:color="auto"/>
            <w:right w:val="none" w:sz="0" w:space="0" w:color="auto"/>
          </w:divBdr>
        </w:div>
        <w:div w:id="535581358">
          <w:marLeft w:val="0"/>
          <w:marRight w:val="0"/>
          <w:marTop w:val="134"/>
          <w:marBottom w:val="0"/>
          <w:divBdr>
            <w:top w:val="none" w:sz="0" w:space="0" w:color="auto"/>
            <w:left w:val="none" w:sz="0" w:space="0" w:color="auto"/>
            <w:bottom w:val="none" w:sz="0" w:space="0" w:color="auto"/>
            <w:right w:val="none" w:sz="0" w:space="0" w:color="auto"/>
          </w:divBdr>
        </w:div>
      </w:divsChild>
    </w:div>
    <w:div w:id="1986157196">
      <w:bodyDiv w:val="1"/>
      <w:marLeft w:val="0"/>
      <w:marRight w:val="0"/>
      <w:marTop w:val="0"/>
      <w:marBottom w:val="0"/>
      <w:divBdr>
        <w:top w:val="none" w:sz="0" w:space="0" w:color="auto"/>
        <w:left w:val="none" w:sz="0" w:space="0" w:color="auto"/>
        <w:bottom w:val="none" w:sz="0" w:space="0" w:color="auto"/>
        <w:right w:val="none" w:sz="0" w:space="0" w:color="auto"/>
      </w:divBdr>
      <w:divsChild>
        <w:div w:id="1060592976">
          <w:marLeft w:val="0"/>
          <w:marRight w:val="0"/>
          <w:marTop w:val="134"/>
          <w:marBottom w:val="0"/>
          <w:divBdr>
            <w:top w:val="none" w:sz="0" w:space="0" w:color="auto"/>
            <w:left w:val="none" w:sz="0" w:space="0" w:color="auto"/>
            <w:bottom w:val="none" w:sz="0" w:space="0" w:color="auto"/>
            <w:right w:val="none" w:sz="0" w:space="0" w:color="auto"/>
          </w:divBdr>
        </w:div>
      </w:divsChild>
    </w:div>
    <w:div w:id="2001692411">
      <w:bodyDiv w:val="1"/>
      <w:marLeft w:val="0"/>
      <w:marRight w:val="0"/>
      <w:marTop w:val="0"/>
      <w:marBottom w:val="0"/>
      <w:divBdr>
        <w:top w:val="none" w:sz="0" w:space="0" w:color="auto"/>
        <w:left w:val="none" w:sz="0" w:space="0" w:color="auto"/>
        <w:bottom w:val="none" w:sz="0" w:space="0" w:color="auto"/>
        <w:right w:val="none" w:sz="0" w:space="0" w:color="auto"/>
      </w:divBdr>
      <w:divsChild>
        <w:div w:id="1157458481">
          <w:marLeft w:val="0"/>
          <w:marRight w:val="547"/>
          <w:marTop w:val="154"/>
          <w:marBottom w:val="0"/>
          <w:divBdr>
            <w:top w:val="none" w:sz="0" w:space="0" w:color="auto"/>
            <w:left w:val="none" w:sz="0" w:space="0" w:color="auto"/>
            <w:bottom w:val="none" w:sz="0" w:space="0" w:color="auto"/>
            <w:right w:val="none" w:sz="0" w:space="0" w:color="auto"/>
          </w:divBdr>
        </w:div>
        <w:div w:id="1218273253">
          <w:marLeft w:val="0"/>
          <w:marRight w:val="547"/>
          <w:marTop w:val="154"/>
          <w:marBottom w:val="0"/>
          <w:divBdr>
            <w:top w:val="none" w:sz="0" w:space="0" w:color="auto"/>
            <w:left w:val="none" w:sz="0" w:space="0" w:color="auto"/>
            <w:bottom w:val="none" w:sz="0" w:space="0" w:color="auto"/>
            <w:right w:val="none" w:sz="0" w:space="0" w:color="auto"/>
          </w:divBdr>
        </w:div>
      </w:divsChild>
    </w:div>
    <w:div w:id="2004432079">
      <w:bodyDiv w:val="1"/>
      <w:marLeft w:val="0"/>
      <w:marRight w:val="0"/>
      <w:marTop w:val="0"/>
      <w:marBottom w:val="0"/>
      <w:divBdr>
        <w:top w:val="none" w:sz="0" w:space="0" w:color="auto"/>
        <w:left w:val="none" w:sz="0" w:space="0" w:color="auto"/>
        <w:bottom w:val="none" w:sz="0" w:space="0" w:color="auto"/>
        <w:right w:val="none" w:sz="0" w:space="0" w:color="auto"/>
      </w:divBdr>
    </w:div>
    <w:div w:id="2021157567">
      <w:bodyDiv w:val="1"/>
      <w:marLeft w:val="0"/>
      <w:marRight w:val="0"/>
      <w:marTop w:val="0"/>
      <w:marBottom w:val="0"/>
      <w:divBdr>
        <w:top w:val="none" w:sz="0" w:space="0" w:color="auto"/>
        <w:left w:val="none" w:sz="0" w:space="0" w:color="auto"/>
        <w:bottom w:val="none" w:sz="0" w:space="0" w:color="auto"/>
        <w:right w:val="none" w:sz="0" w:space="0" w:color="auto"/>
      </w:divBdr>
    </w:div>
    <w:div w:id="2037655014">
      <w:bodyDiv w:val="1"/>
      <w:marLeft w:val="0"/>
      <w:marRight w:val="0"/>
      <w:marTop w:val="0"/>
      <w:marBottom w:val="0"/>
      <w:divBdr>
        <w:top w:val="none" w:sz="0" w:space="0" w:color="auto"/>
        <w:left w:val="none" w:sz="0" w:space="0" w:color="auto"/>
        <w:bottom w:val="none" w:sz="0" w:space="0" w:color="auto"/>
        <w:right w:val="none" w:sz="0" w:space="0" w:color="auto"/>
      </w:divBdr>
      <w:divsChild>
        <w:div w:id="880870953">
          <w:marLeft w:val="0"/>
          <w:marRight w:val="547"/>
          <w:marTop w:val="125"/>
          <w:marBottom w:val="0"/>
          <w:divBdr>
            <w:top w:val="none" w:sz="0" w:space="0" w:color="auto"/>
            <w:left w:val="none" w:sz="0" w:space="0" w:color="auto"/>
            <w:bottom w:val="none" w:sz="0" w:space="0" w:color="auto"/>
            <w:right w:val="none" w:sz="0" w:space="0" w:color="auto"/>
          </w:divBdr>
        </w:div>
        <w:div w:id="68313692">
          <w:marLeft w:val="0"/>
          <w:marRight w:val="547"/>
          <w:marTop w:val="134"/>
          <w:marBottom w:val="0"/>
          <w:divBdr>
            <w:top w:val="none" w:sz="0" w:space="0" w:color="auto"/>
            <w:left w:val="none" w:sz="0" w:space="0" w:color="auto"/>
            <w:bottom w:val="none" w:sz="0" w:space="0" w:color="auto"/>
            <w:right w:val="none" w:sz="0" w:space="0" w:color="auto"/>
          </w:divBdr>
        </w:div>
        <w:div w:id="780344098">
          <w:marLeft w:val="0"/>
          <w:marRight w:val="547"/>
          <w:marTop w:val="125"/>
          <w:marBottom w:val="0"/>
          <w:divBdr>
            <w:top w:val="none" w:sz="0" w:space="0" w:color="auto"/>
            <w:left w:val="none" w:sz="0" w:space="0" w:color="auto"/>
            <w:bottom w:val="none" w:sz="0" w:space="0" w:color="auto"/>
            <w:right w:val="none" w:sz="0" w:space="0" w:color="auto"/>
          </w:divBdr>
        </w:div>
      </w:divsChild>
    </w:div>
    <w:div w:id="2044667683">
      <w:bodyDiv w:val="1"/>
      <w:marLeft w:val="0"/>
      <w:marRight w:val="0"/>
      <w:marTop w:val="0"/>
      <w:marBottom w:val="0"/>
      <w:divBdr>
        <w:top w:val="none" w:sz="0" w:space="0" w:color="auto"/>
        <w:left w:val="none" w:sz="0" w:space="0" w:color="auto"/>
        <w:bottom w:val="none" w:sz="0" w:space="0" w:color="auto"/>
        <w:right w:val="none" w:sz="0" w:space="0" w:color="auto"/>
      </w:divBdr>
    </w:div>
    <w:div w:id="2091848556">
      <w:bodyDiv w:val="1"/>
      <w:marLeft w:val="0"/>
      <w:marRight w:val="0"/>
      <w:marTop w:val="0"/>
      <w:marBottom w:val="0"/>
      <w:divBdr>
        <w:top w:val="none" w:sz="0" w:space="0" w:color="auto"/>
        <w:left w:val="none" w:sz="0" w:space="0" w:color="auto"/>
        <w:bottom w:val="none" w:sz="0" w:space="0" w:color="auto"/>
        <w:right w:val="none" w:sz="0" w:space="0" w:color="auto"/>
      </w:divBdr>
      <w:divsChild>
        <w:div w:id="747578294">
          <w:marLeft w:val="547"/>
          <w:marRight w:val="0"/>
          <w:marTop w:val="154"/>
          <w:marBottom w:val="0"/>
          <w:divBdr>
            <w:top w:val="none" w:sz="0" w:space="0" w:color="auto"/>
            <w:left w:val="none" w:sz="0" w:space="0" w:color="auto"/>
            <w:bottom w:val="none" w:sz="0" w:space="0" w:color="auto"/>
            <w:right w:val="none" w:sz="0" w:space="0" w:color="auto"/>
          </w:divBdr>
        </w:div>
      </w:divsChild>
    </w:div>
    <w:div w:id="2101944691">
      <w:bodyDiv w:val="1"/>
      <w:marLeft w:val="0"/>
      <w:marRight w:val="0"/>
      <w:marTop w:val="0"/>
      <w:marBottom w:val="0"/>
      <w:divBdr>
        <w:top w:val="none" w:sz="0" w:space="0" w:color="auto"/>
        <w:left w:val="none" w:sz="0" w:space="0" w:color="auto"/>
        <w:bottom w:val="none" w:sz="0" w:space="0" w:color="auto"/>
        <w:right w:val="none" w:sz="0" w:space="0" w:color="auto"/>
      </w:divBdr>
      <w:divsChild>
        <w:div w:id="1027563705">
          <w:marLeft w:val="0"/>
          <w:marRight w:val="0"/>
          <w:marTop w:val="134"/>
          <w:marBottom w:val="0"/>
          <w:divBdr>
            <w:top w:val="none" w:sz="0" w:space="0" w:color="auto"/>
            <w:left w:val="none" w:sz="0" w:space="0" w:color="auto"/>
            <w:bottom w:val="none" w:sz="0" w:space="0" w:color="auto"/>
            <w:right w:val="none" w:sz="0" w:space="0" w:color="auto"/>
          </w:divBdr>
        </w:div>
        <w:div w:id="1151016809">
          <w:marLeft w:val="0"/>
          <w:marRight w:val="0"/>
          <w:marTop w:val="134"/>
          <w:marBottom w:val="0"/>
          <w:divBdr>
            <w:top w:val="none" w:sz="0" w:space="0" w:color="auto"/>
            <w:left w:val="none" w:sz="0" w:space="0" w:color="auto"/>
            <w:bottom w:val="none" w:sz="0" w:space="0" w:color="auto"/>
            <w:right w:val="none" w:sz="0" w:space="0" w:color="auto"/>
          </w:divBdr>
        </w:div>
      </w:divsChild>
    </w:div>
    <w:div w:id="2109040422">
      <w:bodyDiv w:val="1"/>
      <w:marLeft w:val="0"/>
      <w:marRight w:val="0"/>
      <w:marTop w:val="0"/>
      <w:marBottom w:val="0"/>
      <w:divBdr>
        <w:top w:val="none" w:sz="0" w:space="0" w:color="auto"/>
        <w:left w:val="none" w:sz="0" w:space="0" w:color="auto"/>
        <w:bottom w:val="none" w:sz="0" w:space="0" w:color="auto"/>
        <w:right w:val="none" w:sz="0" w:space="0" w:color="auto"/>
      </w:divBdr>
    </w:div>
    <w:div w:id="2117291011">
      <w:bodyDiv w:val="1"/>
      <w:marLeft w:val="0"/>
      <w:marRight w:val="0"/>
      <w:marTop w:val="0"/>
      <w:marBottom w:val="0"/>
      <w:divBdr>
        <w:top w:val="none" w:sz="0" w:space="0" w:color="auto"/>
        <w:left w:val="none" w:sz="0" w:space="0" w:color="auto"/>
        <w:bottom w:val="none" w:sz="0" w:space="0" w:color="auto"/>
        <w:right w:val="none" w:sz="0" w:space="0" w:color="auto"/>
      </w:divBdr>
    </w:div>
    <w:div w:id="2130659122">
      <w:bodyDiv w:val="1"/>
      <w:marLeft w:val="0"/>
      <w:marRight w:val="0"/>
      <w:marTop w:val="0"/>
      <w:marBottom w:val="0"/>
      <w:divBdr>
        <w:top w:val="none" w:sz="0" w:space="0" w:color="auto"/>
        <w:left w:val="none" w:sz="0" w:space="0" w:color="auto"/>
        <w:bottom w:val="none" w:sz="0" w:space="0" w:color="auto"/>
        <w:right w:val="none" w:sz="0" w:space="0" w:color="auto"/>
      </w:divBdr>
      <w:divsChild>
        <w:div w:id="1597905780">
          <w:marLeft w:val="0"/>
          <w:marRight w:val="547"/>
          <w:marTop w:val="154"/>
          <w:marBottom w:val="0"/>
          <w:divBdr>
            <w:top w:val="none" w:sz="0" w:space="0" w:color="auto"/>
            <w:left w:val="none" w:sz="0" w:space="0" w:color="auto"/>
            <w:bottom w:val="none" w:sz="0" w:space="0" w:color="auto"/>
            <w:right w:val="none" w:sz="0" w:space="0" w:color="auto"/>
          </w:divBdr>
        </w:div>
        <w:div w:id="312948648">
          <w:marLeft w:val="0"/>
          <w:marRight w:val="547"/>
          <w:marTop w:val="154"/>
          <w:marBottom w:val="0"/>
          <w:divBdr>
            <w:top w:val="none" w:sz="0" w:space="0" w:color="auto"/>
            <w:left w:val="none" w:sz="0" w:space="0" w:color="auto"/>
            <w:bottom w:val="none" w:sz="0" w:space="0" w:color="auto"/>
            <w:right w:val="none" w:sz="0" w:space="0" w:color="auto"/>
          </w:divBdr>
        </w:div>
        <w:div w:id="472405338">
          <w:marLeft w:val="0"/>
          <w:marRight w:val="547"/>
          <w:marTop w:val="154"/>
          <w:marBottom w:val="0"/>
          <w:divBdr>
            <w:top w:val="none" w:sz="0" w:space="0" w:color="auto"/>
            <w:left w:val="none" w:sz="0" w:space="0" w:color="auto"/>
            <w:bottom w:val="none" w:sz="0" w:space="0" w:color="auto"/>
            <w:right w:val="none" w:sz="0" w:space="0" w:color="auto"/>
          </w:divBdr>
        </w:div>
      </w:divsChild>
    </w:div>
    <w:div w:id="2135754741">
      <w:bodyDiv w:val="1"/>
      <w:marLeft w:val="0"/>
      <w:marRight w:val="0"/>
      <w:marTop w:val="0"/>
      <w:marBottom w:val="0"/>
      <w:divBdr>
        <w:top w:val="none" w:sz="0" w:space="0" w:color="auto"/>
        <w:left w:val="none" w:sz="0" w:space="0" w:color="auto"/>
        <w:bottom w:val="none" w:sz="0" w:space="0" w:color="auto"/>
        <w:right w:val="none" w:sz="0" w:space="0" w:color="auto"/>
      </w:divBdr>
    </w:div>
    <w:div w:id="2139227074">
      <w:bodyDiv w:val="1"/>
      <w:marLeft w:val="0"/>
      <w:marRight w:val="0"/>
      <w:marTop w:val="0"/>
      <w:marBottom w:val="0"/>
      <w:divBdr>
        <w:top w:val="none" w:sz="0" w:space="0" w:color="auto"/>
        <w:left w:val="none" w:sz="0" w:space="0" w:color="auto"/>
        <w:bottom w:val="none" w:sz="0" w:space="0" w:color="auto"/>
        <w:right w:val="none" w:sz="0" w:space="0" w:color="auto"/>
      </w:divBdr>
      <w:divsChild>
        <w:div w:id="85425473">
          <w:marLeft w:val="0"/>
          <w:marRight w:val="0"/>
          <w:marTop w:val="134"/>
          <w:marBottom w:val="0"/>
          <w:divBdr>
            <w:top w:val="none" w:sz="0" w:space="0" w:color="auto"/>
            <w:left w:val="none" w:sz="0" w:space="0" w:color="auto"/>
            <w:bottom w:val="none" w:sz="0" w:space="0" w:color="auto"/>
            <w:right w:val="none" w:sz="0" w:space="0" w:color="auto"/>
          </w:divBdr>
        </w:div>
        <w:div w:id="1062488885">
          <w:marLeft w:val="0"/>
          <w:marRight w:val="0"/>
          <w:marTop w:val="134"/>
          <w:marBottom w:val="0"/>
          <w:divBdr>
            <w:top w:val="none" w:sz="0" w:space="0" w:color="auto"/>
            <w:left w:val="none" w:sz="0" w:space="0" w:color="auto"/>
            <w:bottom w:val="none" w:sz="0" w:space="0" w:color="auto"/>
            <w:right w:val="none" w:sz="0" w:space="0" w:color="auto"/>
          </w:divBdr>
        </w:div>
        <w:div w:id="431780371">
          <w:marLeft w:val="0"/>
          <w:marRight w:val="0"/>
          <w:marTop w:val="134"/>
          <w:marBottom w:val="0"/>
          <w:divBdr>
            <w:top w:val="none" w:sz="0" w:space="0" w:color="auto"/>
            <w:left w:val="none" w:sz="0" w:space="0" w:color="auto"/>
            <w:bottom w:val="none" w:sz="0" w:space="0" w:color="auto"/>
            <w:right w:val="none" w:sz="0" w:space="0" w:color="auto"/>
          </w:divBdr>
        </w:div>
        <w:div w:id="1433814584">
          <w:marLeft w:val="0"/>
          <w:marRight w:val="0"/>
          <w:marTop w:val="134"/>
          <w:marBottom w:val="0"/>
          <w:divBdr>
            <w:top w:val="none" w:sz="0" w:space="0" w:color="auto"/>
            <w:left w:val="none" w:sz="0" w:space="0" w:color="auto"/>
            <w:bottom w:val="none" w:sz="0" w:space="0" w:color="auto"/>
            <w:right w:val="none" w:sz="0" w:space="0" w:color="auto"/>
          </w:divBdr>
        </w:div>
      </w:divsChild>
    </w:div>
    <w:div w:id="2139451578">
      <w:bodyDiv w:val="1"/>
      <w:marLeft w:val="0"/>
      <w:marRight w:val="0"/>
      <w:marTop w:val="0"/>
      <w:marBottom w:val="0"/>
      <w:divBdr>
        <w:top w:val="none" w:sz="0" w:space="0" w:color="auto"/>
        <w:left w:val="none" w:sz="0" w:space="0" w:color="auto"/>
        <w:bottom w:val="none" w:sz="0" w:space="0" w:color="auto"/>
        <w:right w:val="none" w:sz="0" w:space="0" w:color="auto"/>
      </w:divBdr>
    </w:div>
    <w:div w:id="2144500144">
      <w:bodyDiv w:val="1"/>
      <w:marLeft w:val="0"/>
      <w:marRight w:val="0"/>
      <w:marTop w:val="0"/>
      <w:marBottom w:val="0"/>
      <w:divBdr>
        <w:top w:val="none" w:sz="0" w:space="0" w:color="auto"/>
        <w:left w:val="none" w:sz="0" w:space="0" w:color="auto"/>
        <w:bottom w:val="none" w:sz="0" w:space="0" w:color="auto"/>
        <w:right w:val="none" w:sz="0" w:space="0" w:color="auto"/>
      </w:divBdr>
      <w:divsChild>
        <w:div w:id="23018825">
          <w:marLeft w:val="0"/>
          <w:marRight w:val="0"/>
          <w:marTop w:val="134"/>
          <w:marBottom w:val="0"/>
          <w:divBdr>
            <w:top w:val="none" w:sz="0" w:space="0" w:color="auto"/>
            <w:left w:val="none" w:sz="0" w:space="0" w:color="auto"/>
            <w:bottom w:val="none" w:sz="0" w:space="0" w:color="auto"/>
            <w:right w:val="none" w:sz="0" w:space="0" w:color="auto"/>
          </w:divBdr>
        </w:div>
        <w:div w:id="820271917">
          <w:marLeft w:val="0"/>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dmmr.gov.sa/ShowContent.aspx?LoadContent=KingdummnrlR&amp;ServiceID=1" TargetMode="External"/><Relationship Id="rId18" Type="http://schemas.openxmlformats.org/officeDocument/2006/relationships/hyperlink" Target="http://www.dmmr.gov.sa/ShowContent.aspx?LoadContent=KingdummnrlR&amp;ServiceID=1" TargetMode="External"/><Relationship Id="rId26"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hyperlink" Target="http://www.binybohair.com/vb/showthread.php?t=6470" TargetMode="External"/><Relationship Id="rId7" Type="http://schemas.openxmlformats.org/officeDocument/2006/relationships/footnotes" Target="footnotes.xml"/><Relationship Id="rId12" Type="http://schemas.openxmlformats.org/officeDocument/2006/relationships/hyperlink" Target="http://www.dmmr.gov.sa/ShowContent.aspx?LoadContent=KingdummnrlR&amp;ServiceID=1" TargetMode="External"/><Relationship Id="rId17" Type="http://schemas.openxmlformats.org/officeDocument/2006/relationships/hyperlink" Target="http://www.dmmr.gov.sa/ShowContent.aspx?LoadContent=KingdummnrlR&amp;ServiceID=1" TargetMode="External"/><Relationship Id="rId25"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www.dmmr.gov.sa/ShowContent.aspx?LoadContent=KingdummnrlR&amp;ServiceID=1" TargetMode="External"/><Relationship Id="rId20" Type="http://schemas.openxmlformats.org/officeDocument/2006/relationships/hyperlink" Target="http://www.dmmr.gov.sa/ShowContent.aspx?LoadContent=KingdummnrlR&amp;ServiceID=1"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mmr.gov.sa/ShowContent.aspx?LoadContent=KingdummnrlR&amp;ServiceID=1" TargetMode="External"/><Relationship Id="rId24" Type="http://schemas.openxmlformats.org/officeDocument/2006/relationships/hyperlink" Target="http://www.binybohair.com/vb/showthread.php?t=6470" TargetMode="External"/><Relationship Id="rId5" Type="http://schemas.openxmlformats.org/officeDocument/2006/relationships/settings" Target="settings.xml"/><Relationship Id="rId15" Type="http://schemas.openxmlformats.org/officeDocument/2006/relationships/hyperlink" Target="http://www.dmmr.gov.sa/ShowContent.aspx?LoadContent=KingdummnrlR&amp;ServiceID=1" TargetMode="External"/><Relationship Id="rId23" Type="http://schemas.openxmlformats.org/officeDocument/2006/relationships/hyperlink" Target="http://www.binybohair.com/vb/showthread.php?t=6470" TargetMode="External"/><Relationship Id="rId28" Type="http://schemas.openxmlformats.org/officeDocument/2006/relationships/image" Target="media/image5.png"/><Relationship Id="rId10" Type="http://schemas.openxmlformats.org/officeDocument/2006/relationships/image" Target="http://geo4s.com/gallery/data/media/15/hgll.jpg" TargetMode="External"/><Relationship Id="rId19" Type="http://schemas.openxmlformats.org/officeDocument/2006/relationships/hyperlink" Target="http://www.dmmr.gov.sa/ShowContent.aspx?LoadContent=KingdummnrlR&amp;ServiceID=1"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dmmr.gov.sa/ShowContent.aspx?LoadContent=KingdummnrlR&amp;ServiceID=1" TargetMode="External"/><Relationship Id="rId22" Type="http://schemas.openxmlformats.org/officeDocument/2006/relationships/hyperlink" Target="http://www.binybohair.com/vb/showthread.php?t=6470" TargetMode="External"/><Relationship Id="rId27" Type="http://schemas.openxmlformats.org/officeDocument/2006/relationships/image" Target="media/image4.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201A61-E84D-489C-9F37-3B5B62AE5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21268</Words>
  <Characters>121229</Characters>
  <Application>Microsoft Office Word</Application>
  <DocSecurity>0</DocSecurity>
  <Lines>1010</Lines>
  <Paragraphs>284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Wesam M. Algassem</dc:creator>
  <cp:lastModifiedBy>Wesam M. Algassem</cp:lastModifiedBy>
  <cp:revision>9</cp:revision>
  <dcterms:created xsi:type="dcterms:W3CDTF">2015-04-13T06:16:00Z</dcterms:created>
  <dcterms:modified xsi:type="dcterms:W3CDTF">2015-04-13T06:50:00Z</dcterms:modified>
</cp:coreProperties>
</file>