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D1621" w:rsidRPr="008D1621" w:rsidRDefault="008D1621" w:rsidP="008D1621">
      <w:pPr>
        <w:autoSpaceDE w:val="0"/>
        <w:autoSpaceDN w:val="0"/>
        <w:bidi w:val="0"/>
        <w:adjustRightInd w:val="0"/>
        <w:spacing w:after="0" w:line="240" w:lineRule="auto"/>
        <w:ind w:left="540" w:hanging="540"/>
        <w:jc w:val="right"/>
        <w:rPr>
          <w:rFonts w:ascii="Calibri" w:hAnsi="Arial" w:cs="Arial"/>
          <w:kern w:val="24"/>
          <w:sz w:val="32"/>
          <w:szCs w:val="32"/>
          <w:rtl/>
        </w:rPr>
      </w:pPr>
    </w:p>
    <w:p w:rsidR="008D1621" w:rsidRPr="008D1621" w:rsidRDefault="008D1621" w:rsidP="008D1621">
      <w:pPr>
        <w:autoSpaceDE w:val="0"/>
        <w:autoSpaceDN w:val="0"/>
        <w:bidi w:val="0"/>
        <w:adjustRightInd w:val="0"/>
        <w:spacing w:after="0" w:line="240" w:lineRule="auto"/>
        <w:ind w:left="540" w:hanging="540"/>
        <w:jc w:val="right"/>
        <w:rPr>
          <w:rFonts w:ascii="Calibri" w:hAnsi="Times New Roman" w:cs="Calibri"/>
          <w:kern w:val="24"/>
          <w:sz w:val="32"/>
          <w:szCs w:val="32"/>
        </w:rPr>
      </w:pPr>
    </w:p>
    <w:p w:rsidR="008D1621" w:rsidRPr="008D1621" w:rsidRDefault="008D1621" w:rsidP="008D1621">
      <w:pPr>
        <w:numPr>
          <w:ilvl w:val="0"/>
          <w:numId w:val="1"/>
        </w:numPr>
        <w:autoSpaceDE w:val="0"/>
        <w:autoSpaceDN w:val="0"/>
        <w:bidi w:val="0"/>
        <w:adjustRightInd w:val="0"/>
        <w:spacing w:after="0" w:line="240" w:lineRule="auto"/>
        <w:ind w:left="540" w:hanging="540"/>
        <w:jc w:val="right"/>
        <w:rPr>
          <w:rFonts w:ascii="Calibri" w:hAnsi="Times New Roman" w:cs="Calibri"/>
          <w:b/>
          <w:bCs/>
          <w:kern w:val="24"/>
          <w:sz w:val="32"/>
          <w:szCs w:val="32"/>
        </w:rPr>
      </w:pPr>
      <w:r w:rsidRPr="008D1621">
        <w:rPr>
          <w:rFonts w:ascii="Calibri" w:hAnsi="Arial" w:cs="Arial"/>
          <w:b/>
          <w:bCs/>
          <w:kern w:val="24"/>
          <w:sz w:val="32"/>
          <w:szCs w:val="32"/>
          <w:rtl/>
        </w:rPr>
        <w:t xml:space="preserve">     المحاضرة الثانية عشر </w:t>
      </w:r>
      <w:r w:rsidRPr="008D1621">
        <w:rPr>
          <w:rFonts w:ascii="Calibri" w:hAnsi="Arial" w:cs="Arial"/>
          <w:b/>
          <w:bCs/>
          <w:kern w:val="24"/>
          <w:sz w:val="32"/>
          <w:szCs w:val="32"/>
          <w:rtl/>
        </w:rPr>
        <w:br/>
        <w:t xml:space="preserve"> </w:t>
      </w:r>
    </w:p>
    <w:p w:rsidR="008D1621" w:rsidRPr="008D1621" w:rsidRDefault="008D1621" w:rsidP="008D1621">
      <w:pPr>
        <w:numPr>
          <w:ilvl w:val="0"/>
          <w:numId w:val="2"/>
        </w:numPr>
        <w:autoSpaceDE w:val="0"/>
        <w:autoSpaceDN w:val="0"/>
        <w:bidi w:val="0"/>
        <w:adjustRightInd w:val="0"/>
        <w:spacing w:after="0" w:line="240" w:lineRule="auto"/>
        <w:ind w:left="540" w:hanging="540"/>
        <w:jc w:val="right"/>
        <w:rPr>
          <w:rFonts w:ascii="Arial" w:hAnsi="Times New Roman" w:cs="Arial"/>
          <w:b/>
          <w:bCs/>
          <w:kern w:val="24"/>
          <w:sz w:val="32"/>
          <w:szCs w:val="32"/>
        </w:rPr>
      </w:pPr>
      <w:r w:rsidRPr="008D1621">
        <w:rPr>
          <w:rFonts w:ascii="Arial" w:hAnsi="Arial" w:cs="Arial"/>
          <w:b/>
          <w:bCs/>
          <w:kern w:val="24"/>
          <w:sz w:val="32"/>
          <w:szCs w:val="32"/>
          <w:rtl/>
        </w:rPr>
        <w:t>إقليم المدينة وتركيبها الداخلي</w:t>
      </w:r>
    </w:p>
    <w:p w:rsidR="008D1621" w:rsidRPr="008D1621" w:rsidRDefault="008D1621" w:rsidP="008D1621">
      <w:pPr>
        <w:numPr>
          <w:ilvl w:val="0"/>
          <w:numId w:val="3"/>
        </w:numPr>
        <w:autoSpaceDE w:val="0"/>
        <w:autoSpaceDN w:val="0"/>
        <w:bidi w:val="0"/>
        <w:adjustRightInd w:val="0"/>
        <w:spacing w:after="0" w:line="240" w:lineRule="auto"/>
        <w:ind w:left="540" w:hanging="540"/>
        <w:jc w:val="right"/>
        <w:rPr>
          <w:rFonts w:ascii="Calibri" w:hAnsi="Arial" w:cs="Arial"/>
          <w:b/>
          <w:bCs/>
          <w:kern w:val="24"/>
          <w:sz w:val="32"/>
          <w:szCs w:val="32"/>
          <w:rtl/>
        </w:rPr>
      </w:pPr>
      <w:r w:rsidRPr="008D1621">
        <w:rPr>
          <w:rFonts w:ascii="Calibri" w:hAnsi="Arial" w:cs="Arial"/>
          <w:b/>
          <w:bCs/>
          <w:kern w:val="24"/>
          <w:sz w:val="32"/>
          <w:szCs w:val="32"/>
          <w:rtl/>
        </w:rPr>
        <w:t>عناصر المحاضرة</w:t>
      </w:r>
    </w:p>
    <w:p w:rsidR="008D1621" w:rsidRPr="008D1621" w:rsidRDefault="008D1621" w:rsidP="008D1621">
      <w:pPr>
        <w:autoSpaceDE w:val="0"/>
        <w:autoSpaceDN w:val="0"/>
        <w:bidi w:val="0"/>
        <w:adjustRightInd w:val="0"/>
        <w:spacing w:after="0" w:line="240" w:lineRule="auto"/>
        <w:ind w:left="540" w:hanging="540"/>
        <w:jc w:val="right"/>
        <w:rPr>
          <w:rFonts w:ascii="Calibri" w:hAnsi="Arial" w:cs="Arial"/>
          <w:kern w:val="24"/>
          <w:sz w:val="32"/>
          <w:szCs w:val="32"/>
          <w:rtl/>
        </w:rPr>
      </w:pPr>
    </w:p>
    <w:p w:rsidR="008D1621" w:rsidRPr="008D1621" w:rsidRDefault="008D1621" w:rsidP="008D1621">
      <w:pPr>
        <w:autoSpaceDE w:val="0"/>
        <w:autoSpaceDN w:val="0"/>
        <w:bidi w:val="0"/>
        <w:adjustRightInd w:val="0"/>
        <w:spacing w:after="0" w:line="240" w:lineRule="auto"/>
        <w:ind w:left="540" w:hanging="540"/>
        <w:jc w:val="right"/>
        <w:rPr>
          <w:rFonts w:ascii="Calibri" w:hAnsi="Times New Roman" w:cs="Calibri"/>
          <w:kern w:val="24"/>
          <w:sz w:val="32"/>
          <w:szCs w:val="32"/>
        </w:rPr>
      </w:pPr>
    </w:p>
    <w:p w:rsidR="008D1621" w:rsidRPr="008D1621" w:rsidRDefault="008D1621" w:rsidP="008D1621">
      <w:pPr>
        <w:numPr>
          <w:ilvl w:val="0"/>
          <w:numId w:val="4"/>
        </w:numPr>
        <w:autoSpaceDE w:val="0"/>
        <w:autoSpaceDN w:val="0"/>
        <w:bidi w:val="0"/>
        <w:adjustRightInd w:val="0"/>
        <w:spacing w:after="0" w:line="240" w:lineRule="auto"/>
        <w:ind w:left="540" w:hanging="540"/>
        <w:jc w:val="right"/>
        <w:rPr>
          <w:rFonts w:ascii="Calibri" w:hAnsi="Times New Roman" w:cs="Calibri"/>
          <w:b/>
          <w:bCs/>
          <w:kern w:val="24"/>
          <w:sz w:val="32"/>
          <w:szCs w:val="32"/>
        </w:rPr>
      </w:pPr>
      <w:r w:rsidRPr="008D1621">
        <w:rPr>
          <w:rFonts w:ascii="Calibri" w:hAnsi="Arial" w:cs="Arial"/>
          <w:b/>
          <w:bCs/>
          <w:kern w:val="24"/>
          <w:sz w:val="32"/>
          <w:szCs w:val="32"/>
          <w:rtl/>
        </w:rPr>
        <w:t>مقدمة</w:t>
      </w:r>
    </w:p>
    <w:p w:rsidR="008D1621" w:rsidRPr="008D1621" w:rsidRDefault="008D1621" w:rsidP="008D1621">
      <w:pPr>
        <w:autoSpaceDE w:val="0"/>
        <w:autoSpaceDN w:val="0"/>
        <w:adjustRightInd w:val="0"/>
        <w:spacing w:after="0" w:line="240" w:lineRule="auto"/>
        <w:ind w:right="540"/>
        <w:jc w:val="both"/>
        <w:rPr>
          <w:rFonts w:ascii="Calibri" w:hAnsi="Arial" w:cs="Arial"/>
          <w:kern w:val="24"/>
          <w:sz w:val="32"/>
          <w:szCs w:val="32"/>
          <w:rtl/>
        </w:rPr>
      </w:pPr>
      <w:r w:rsidRPr="008D1621">
        <w:rPr>
          <w:rFonts w:ascii="Calibri" w:hAnsi="Arial" w:cs="Arial"/>
          <w:kern w:val="24"/>
          <w:sz w:val="32"/>
          <w:szCs w:val="32"/>
          <w:rtl/>
        </w:rPr>
        <w:t>شهد العالم منذ مطلع القرن العشرين الميلادي تطور حضريا سريعا لم يسبق أن عرفته البشرية بهذا الزخم المر الذي نجم عنه تزايد مذهل في عدد ونسبة السكان الذين يقطنون المناطق الحضرية الضخمة في العالم والتي وصل عددها عام 1992م إلى 285مدينة (متروبوليتانية) تضم كل منها مليون نسمة. و الواقع أن هذا العدد لم يكن يتجاوز 12 مدينة في بداية القرن الـ 20م.</w:t>
      </w:r>
    </w:p>
    <w:p w:rsidR="008D1621" w:rsidRPr="008D1621" w:rsidRDefault="008D1621" w:rsidP="008D1621">
      <w:pPr>
        <w:autoSpaceDE w:val="0"/>
        <w:autoSpaceDN w:val="0"/>
        <w:adjustRightInd w:val="0"/>
        <w:spacing w:after="0" w:line="240" w:lineRule="auto"/>
        <w:ind w:right="540"/>
        <w:jc w:val="both"/>
        <w:rPr>
          <w:rFonts w:ascii="Calibri" w:hAnsi="Arial" w:cs="Arial"/>
          <w:kern w:val="24"/>
          <w:sz w:val="32"/>
          <w:szCs w:val="32"/>
          <w:rtl/>
        </w:rPr>
      </w:pPr>
    </w:p>
    <w:p w:rsidR="008D1621" w:rsidRPr="008D1621" w:rsidRDefault="008D1621" w:rsidP="008D1621">
      <w:pPr>
        <w:autoSpaceDE w:val="0"/>
        <w:autoSpaceDN w:val="0"/>
        <w:adjustRightInd w:val="0"/>
        <w:spacing w:after="0" w:line="240" w:lineRule="auto"/>
        <w:ind w:right="540"/>
        <w:jc w:val="both"/>
        <w:rPr>
          <w:rFonts w:ascii="Calibri" w:hAnsi="Arial" w:cs="Arial"/>
          <w:kern w:val="24"/>
          <w:sz w:val="32"/>
          <w:szCs w:val="32"/>
          <w:rtl/>
        </w:rPr>
      </w:pPr>
      <w:r w:rsidRPr="008D1621">
        <w:rPr>
          <w:rFonts w:ascii="Calibri" w:hAnsi="Arial" w:cs="Arial"/>
          <w:kern w:val="24"/>
          <w:sz w:val="32"/>
          <w:szCs w:val="32"/>
          <w:rtl/>
        </w:rPr>
        <w:t>التوقعات تشير إلى أن عدد سكان المدن المليونية سيصل بحلول عام 2015م إلى 516 مدينة. ، تحتوي 15 مدينة متروبوليتانية منها على عدد من السكان يزيد عن 10 مليون نسمة والتي من بينها طوكيو، ساوباولو، نيويورك لوس أنجلوس، شنغهاي ، بكين ، كلكتا، جاكارتا، لاغوس، مدينة المكسيك و غيرها.</w:t>
      </w:r>
    </w:p>
    <w:p w:rsidR="008D1621" w:rsidRPr="008D1621" w:rsidRDefault="008D1621" w:rsidP="008D1621">
      <w:pPr>
        <w:autoSpaceDE w:val="0"/>
        <w:autoSpaceDN w:val="0"/>
        <w:adjustRightInd w:val="0"/>
        <w:spacing w:after="0" w:line="240" w:lineRule="auto"/>
        <w:ind w:right="540" w:hanging="540"/>
        <w:jc w:val="both"/>
        <w:rPr>
          <w:rFonts w:ascii="Calibri" w:hAnsi="Arial" w:cs="Arial"/>
          <w:kern w:val="24"/>
          <w:sz w:val="32"/>
          <w:szCs w:val="32"/>
          <w:rtl/>
        </w:rPr>
      </w:pPr>
    </w:p>
    <w:p w:rsidR="008D1621" w:rsidRPr="008D1621" w:rsidRDefault="008D1621" w:rsidP="008D1621">
      <w:pPr>
        <w:numPr>
          <w:ilvl w:val="0"/>
          <w:numId w:val="5"/>
        </w:numPr>
        <w:autoSpaceDE w:val="0"/>
        <w:autoSpaceDN w:val="0"/>
        <w:bidi w:val="0"/>
        <w:adjustRightInd w:val="0"/>
        <w:spacing w:after="0" w:line="240" w:lineRule="auto"/>
        <w:ind w:left="540" w:hanging="540"/>
        <w:jc w:val="right"/>
        <w:rPr>
          <w:rFonts w:ascii="Calibri" w:hAnsi="Arial" w:cs="Arial"/>
          <w:kern w:val="24"/>
          <w:sz w:val="32"/>
          <w:szCs w:val="32"/>
          <w:rtl/>
        </w:rPr>
      </w:pPr>
      <w:r w:rsidRPr="008D1621">
        <w:rPr>
          <w:rFonts w:ascii="Calibri" w:hAnsi="Arial" w:cs="Arial"/>
          <w:b/>
          <w:bCs/>
          <w:kern w:val="24"/>
          <w:sz w:val="32"/>
          <w:szCs w:val="32"/>
          <w:rtl/>
        </w:rPr>
        <w:t xml:space="preserve"> </w:t>
      </w:r>
      <w:r w:rsidRPr="008D1621">
        <w:rPr>
          <w:rFonts w:ascii="Calibri" w:hAnsi="Arial" w:cs="Arial"/>
          <w:b/>
          <w:bCs/>
          <w:kern w:val="24"/>
          <w:sz w:val="32"/>
          <w:szCs w:val="32"/>
          <w:rtl/>
        </w:rPr>
        <w:br/>
        <w:t xml:space="preserve">إقليم المدينة </w:t>
      </w:r>
      <w:r w:rsidRPr="008D1621">
        <w:rPr>
          <w:rFonts w:ascii="Calibri" w:hAnsi="Arial" w:cs="Arial"/>
          <w:b/>
          <w:bCs/>
          <w:kern w:val="24"/>
          <w:sz w:val="32"/>
          <w:szCs w:val="32"/>
          <w:rtl/>
        </w:rPr>
        <w:br/>
      </w:r>
    </w:p>
    <w:p w:rsidR="008D1621" w:rsidRPr="008D1621" w:rsidRDefault="008D1621" w:rsidP="008D1621">
      <w:pPr>
        <w:autoSpaceDE w:val="0"/>
        <w:autoSpaceDN w:val="0"/>
        <w:adjustRightInd w:val="0"/>
        <w:spacing w:after="0" w:line="240" w:lineRule="auto"/>
        <w:ind w:right="540"/>
        <w:jc w:val="both"/>
        <w:rPr>
          <w:rFonts w:ascii="Calibri" w:hAnsi="Arial" w:cs="Arial"/>
          <w:kern w:val="24"/>
          <w:sz w:val="32"/>
          <w:szCs w:val="32"/>
          <w:rtl/>
        </w:rPr>
      </w:pPr>
      <w:r w:rsidRPr="008D1621">
        <w:rPr>
          <w:rFonts w:ascii="Calibri" w:hAnsi="Arial" w:cs="Arial"/>
          <w:kern w:val="24"/>
          <w:sz w:val="32"/>
          <w:szCs w:val="32"/>
          <w:rtl/>
        </w:rPr>
        <w:t>دراسة إقليم المدينة أصبح يخضع الآن لوسائل قياس دقيقة وهي عبارة عن اتباع أساليب احصائية وتحليل العلاقات بطرق كمية .</w:t>
      </w:r>
    </w:p>
    <w:p w:rsidR="008D1621" w:rsidRPr="008D1621" w:rsidRDefault="008D1621" w:rsidP="008D1621">
      <w:pPr>
        <w:autoSpaceDE w:val="0"/>
        <w:autoSpaceDN w:val="0"/>
        <w:adjustRightInd w:val="0"/>
        <w:spacing w:after="0" w:line="240" w:lineRule="auto"/>
        <w:ind w:right="540"/>
        <w:jc w:val="both"/>
        <w:rPr>
          <w:rFonts w:ascii="Calibri" w:hAnsi="Arial" w:cs="Arial"/>
          <w:kern w:val="24"/>
          <w:sz w:val="32"/>
          <w:szCs w:val="32"/>
          <w:rtl/>
        </w:rPr>
      </w:pPr>
    </w:p>
    <w:p w:rsidR="008D1621" w:rsidRPr="008D1621" w:rsidRDefault="008D1621" w:rsidP="008D1621">
      <w:pPr>
        <w:autoSpaceDE w:val="0"/>
        <w:autoSpaceDN w:val="0"/>
        <w:adjustRightInd w:val="0"/>
        <w:spacing w:after="0" w:line="240" w:lineRule="auto"/>
        <w:ind w:right="540"/>
        <w:jc w:val="both"/>
        <w:rPr>
          <w:rFonts w:ascii="Calibri" w:hAnsi="Arial" w:cs="Arial"/>
          <w:kern w:val="24"/>
          <w:sz w:val="32"/>
          <w:szCs w:val="32"/>
          <w:rtl/>
        </w:rPr>
      </w:pPr>
      <w:r w:rsidRPr="008D1621">
        <w:rPr>
          <w:rFonts w:ascii="Calibri" w:hAnsi="Arial" w:cs="Arial"/>
          <w:kern w:val="24"/>
          <w:sz w:val="32"/>
          <w:szCs w:val="32"/>
          <w:rtl/>
        </w:rPr>
        <w:t xml:space="preserve">فكرة إقليم المدينة تقوم على أساس العلاقة أو الرابطة بين المدينة و ماحولها من ريف و مدن صغيرة وهذه قد يصعب قياسها رياضيا كما أنها ليست ثابتة على مر الزمن. </w:t>
      </w:r>
    </w:p>
    <w:p w:rsidR="008D1621" w:rsidRPr="008D1621" w:rsidRDefault="008D1621" w:rsidP="008D1621">
      <w:pPr>
        <w:autoSpaceDE w:val="0"/>
        <w:autoSpaceDN w:val="0"/>
        <w:adjustRightInd w:val="0"/>
        <w:spacing w:after="0" w:line="240" w:lineRule="auto"/>
        <w:ind w:right="540"/>
        <w:jc w:val="both"/>
        <w:rPr>
          <w:rFonts w:ascii="Calibri" w:hAnsi="Arial" w:cs="Arial"/>
          <w:kern w:val="24"/>
          <w:sz w:val="32"/>
          <w:szCs w:val="32"/>
          <w:rtl/>
        </w:rPr>
      </w:pPr>
      <w:r w:rsidRPr="008D1621">
        <w:rPr>
          <w:rFonts w:ascii="Calibri" w:hAnsi="Arial" w:cs="Arial"/>
          <w:kern w:val="24"/>
          <w:sz w:val="32"/>
          <w:szCs w:val="32"/>
          <w:rtl/>
        </w:rPr>
        <w:lastRenderedPageBreak/>
        <w:t>بشكل عام عند محاولتنا دراسة إقليم المدينة، فإن الباحث يطرح أسئلة تدور حول: الامتداد الذي تقف عنده خدمة المدينة، درجة الخدمة المقدمة، امكانية قياس هذه الدرجة، وما الذي تقدمه المدينة لما جاورها، وإلى أي حد تعتمد المدينة على الإقليم المحيط؟</w:t>
      </w:r>
    </w:p>
    <w:p w:rsidR="008D1621" w:rsidRPr="008D1621" w:rsidRDefault="008D1621" w:rsidP="008D1621">
      <w:pPr>
        <w:autoSpaceDE w:val="0"/>
        <w:autoSpaceDN w:val="0"/>
        <w:adjustRightInd w:val="0"/>
        <w:spacing w:after="0" w:line="240" w:lineRule="auto"/>
        <w:ind w:right="540"/>
        <w:jc w:val="both"/>
        <w:rPr>
          <w:rFonts w:ascii="Calibri" w:hAnsi="Times New Roman" w:cs="Calibri"/>
          <w:kern w:val="24"/>
          <w:sz w:val="32"/>
          <w:szCs w:val="32"/>
        </w:rPr>
      </w:pPr>
    </w:p>
    <w:p w:rsidR="008D1621" w:rsidRPr="008D1621" w:rsidRDefault="008D1621" w:rsidP="008D1621">
      <w:pPr>
        <w:numPr>
          <w:ilvl w:val="0"/>
          <w:numId w:val="6"/>
        </w:numPr>
        <w:autoSpaceDE w:val="0"/>
        <w:autoSpaceDN w:val="0"/>
        <w:bidi w:val="0"/>
        <w:adjustRightInd w:val="0"/>
        <w:spacing w:after="0" w:line="240" w:lineRule="auto"/>
        <w:ind w:left="540" w:hanging="540"/>
        <w:jc w:val="right"/>
        <w:rPr>
          <w:rFonts w:ascii="Calibri" w:hAnsi="Arial" w:cs="Arial"/>
          <w:kern w:val="24"/>
          <w:sz w:val="32"/>
          <w:szCs w:val="32"/>
          <w:rtl/>
        </w:rPr>
      </w:pPr>
      <w:r w:rsidRPr="008D1621">
        <w:rPr>
          <w:rFonts w:ascii="Calibri" w:hAnsi="Arial" w:cs="Arial"/>
          <w:b/>
          <w:bCs/>
          <w:kern w:val="24"/>
          <w:sz w:val="32"/>
          <w:szCs w:val="32"/>
          <w:rtl/>
        </w:rPr>
        <w:t xml:space="preserve"> </w:t>
      </w:r>
      <w:r w:rsidRPr="008D1621">
        <w:rPr>
          <w:rFonts w:ascii="Calibri" w:hAnsi="Arial" w:cs="Arial"/>
          <w:b/>
          <w:bCs/>
          <w:kern w:val="24"/>
          <w:sz w:val="32"/>
          <w:szCs w:val="32"/>
          <w:rtl/>
        </w:rPr>
        <w:br/>
        <w:t>كيف نقيس امتداد المدينة ؟</w:t>
      </w:r>
      <w:r w:rsidRPr="008D1621">
        <w:rPr>
          <w:rFonts w:ascii="Calibri" w:hAnsi="Arial" w:cs="Arial"/>
          <w:b/>
          <w:bCs/>
          <w:kern w:val="24"/>
          <w:sz w:val="32"/>
          <w:szCs w:val="32"/>
          <w:rtl/>
        </w:rPr>
        <w:br/>
      </w:r>
    </w:p>
    <w:p w:rsidR="008D1621" w:rsidRPr="008D1621" w:rsidRDefault="008D1621" w:rsidP="008D1621">
      <w:pPr>
        <w:autoSpaceDE w:val="0"/>
        <w:autoSpaceDN w:val="0"/>
        <w:adjustRightInd w:val="0"/>
        <w:spacing w:after="0" w:line="240" w:lineRule="auto"/>
        <w:ind w:right="540"/>
        <w:jc w:val="both"/>
        <w:rPr>
          <w:rFonts w:ascii="Calibri" w:hAnsi="Arial" w:cs="Arial"/>
          <w:kern w:val="24"/>
          <w:sz w:val="32"/>
          <w:szCs w:val="32"/>
          <w:rtl/>
        </w:rPr>
      </w:pPr>
    </w:p>
    <w:p w:rsidR="008D1621" w:rsidRPr="008D1621" w:rsidRDefault="008D1621" w:rsidP="008D1621">
      <w:pPr>
        <w:autoSpaceDE w:val="0"/>
        <w:autoSpaceDN w:val="0"/>
        <w:adjustRightInd w:val="0"/>
        <w:spacing w:after="0" w:line="240" w:lineRule="auto"/>
        <w:ind w:right="540"/>
        <w:jc w:val="both"/>
        <w:rPr>
          <w:rFonts w:ascii="Calibri" w:hAnsi="Times New Roman" w:cs="Calibri"/>
          <w:kern w:val="24"/>
          <w:sz w:val="32"/>
          <w:szCs w:val="32"/>
        </w:rPr>
      </w:pPr>
      <w:r w:rsidRPr="008D1621">
        <w:rPr>
          <w:rFonts w:ascii="Calibri" w:hAnsi="Arial" w:cs="Arial"/>
          <w:kern w:val="24"/>
          <w:sz w:val="32"/>
          <w:szCs w:val="32"/>
          <w:rtl/>
        </w:rPr>
        <w:t>باختصار شديد هناك اتفاق بين الباحثين و المتخصصين أن</w:t>
      </w:r>
      <w:r w:rsidRPr="008D1621">
        <w:rPr>
          <w:rFonts w:ascii="Calibri" w:hAnsi="Times New Roman" w:cs="Calibri"/>
          <w:kern w:val="24"/>
          <w:sz w:val="32"/>
          <w:szCs w:val="32"/>
        </w:rPr>
        <w:t xml:space="preserve"> </w:t>
      </w:r>
      <w:r w:rsidRPr="008D1621">
        <w:rPr>
          <w:rFonts w:ascii="Calibri" w:hAnsi="Arial" w:cs="Arial"/>
          <w:kern w:val="24"/>
          <w:sz w:val="32"/>
          <w:szCs w:val="32"/>
          <w:rtl/>
        </w:rPr>
        <w:t>سهولة وسائل النقل والمواصلات وكثافة السكان وحركتهم من الأسس الهامة في تحديد إقليم المدينة.</w:t>
      </w:r>
    </w:p>
    <w:p w:rsidR="008D1621" w:rsidRPr="008D1621" w:rsidRDefault="008D1621" w:rsidP="008D1621">
      <w:pPr>
        <w:numPr>
          <w:ilvl w:val="0"/>
          <w:numId w:val="7"/>
        </w:numPr>
        <w:autoSpaceDE w:val="0"/>
        <w:autoSpaceDN w:val="0"/>
        <w:bidi w:val="0"/>
        <w:adjustRightInd w:val="0"/>
        <w:spacing w:after="0" w:line="240" w:lineRule="auto"/>
        <w:ind w:left="540" w:hanging="540"/>
        <w:jc w:val="right"/>
        <w:rPr>
          <w:rFonts w:ascii="Calibri" w:hAnsi="Arial" w:cs="Arial"/>
          <w:kern w:val="24"/>
          <w:sz w:val="32"/>
          <w:szCs w:val="32"/>
          <w:rtl/>
        </w:rPr>
      </w:pPr>
      <w:r w:rsidRPr="008D1621">
        <w:rPr>
          <w:rFonts w:ascii="Calibri" w:hAnsi="Arial" w:cs="Arial"/>
          <w:b/>
          <w:bCs/>
          <w:kern w:val="24"/>
          <w:sz w:val="32"/>
          <w:szCs w:val="32"/>
          <w:rtl/>
        </w:rPr>
        <w:t xml:space="preserve"> </w:t>
      </w:r>
      <w:r w:rsidRPr="008D1621">
        <w:rPr>
          <w:rFonts w:ascii="Calibri" w:hAnsi="Arial" w:cs="Arial"/>
          <w:b/>
          <w:bCs/>
          <w:kern w:val="24"/>
          <w:sz w:val="32"/>
          <w:szCs w:val="32"/>
          <w:rtl/>
        </w:rPr>
        <w:br/>
        <w:t xml:space="preserve">التركيب الداخلي للمدينة </w:t>
      </w:r>
      <w:r w:rsidRPr="008D1621">
        <w:rPr>
          <w:rFonts w:ascii="Calibri" w:hAnsi="Arial" w:cs="Arial"/>
          <w:b/>
          <w:bCs/>
          <w:kern w:val="24"/>
          <w:sz w:val="32"/>
          <w:szCs w:val="32"/>
          <w:rtl/>
        </w:rPr>
        <w:br/>
      </w:r>
    </w:p>
    <w:p w:rsidR="008D1621" w:rsidRPr="008D1621" w:rsidRDefault="008D1621" w:rsidP="008D1621">
      <w:pPr>
        <w:autoSpaceDE w:val="0"/>
        <w:autoSpaceDN w:val="0"/>
        <w:adjustRightInd w:val="0"/>
        <w:spacing w:after="0" w:line="240" w:lineRule="auto"/>
        <w:ind w:right="540"/>
        <w:jc w:val="both"/>
        <w:rPr>
          <w:rFonts w:ascii="Calibri" w:hAnsi="Arial" w:cs="Arial"/>
          <w:kern w:val="24"/>
          <w:sz w:val="32"/>
          <w:szCs w:val="32"/>
          <w:rtl/>
        </w:rPr>
      </w:pPr>
    </w:p>
    <w:p w:rsidR="008D1621" w:rsidRPr="008D1621" w:rsidRDefault="008D1621" w:rsidP="008D1621">
      <w:pPr>
        <w:autoSpaceDE w:val="0"/>
        <w:autoSpaceDN w:val="0"/>
        <w:adjustRightInd w:val="0"/>
        <w:spacing w:after="0" w:line="240" w:lineRule="auto"/>
        <w:ind w:right="540"/>
        <w:jc w:val="both"/>
        <w:rPr>
          <w:rFonts w:ascii="Calibri" w:hAnsi="Arial" w:cs="Arial"/>
          <w:kern w:val="24"/>
          <w:sz w:val="32"/>
          <w:szCs w:val="32"/>
          <w:rtl/>
        </w:rPr>
      </w:pPr>
      <w:r w:rsidRPr="008D1621">
        <w:rPr>
          <w:rFonts w:ascii="Calibri" w:hAnsi="Arial" w:cs="Arial"/>
          <w:kern w:val="24"/>
          <w:sz w:val="32"/>
          <w:szCs w:val="32"/>
          <w:rtl/>
        </w:rPr>
        <w:t>تهدف دراسة المدينة من الداخل في محاولة لفهم العلاقات بين مختلف أوجه النشاط و الاستخدام في المدينة ومدى تفاعل العناصر المكونة لجغرافية المدينةالداخلية.</w:t>
      </w:r>
    </w:p>
    <w:p w:rsidR="008D1621" w:rsidRPr="008D1621" w:rsidRDefault="008D1621" w:rsidP="008D1621">
      <w:pPr>
        <w:autoSpaceDE w:val="0"/>
        <w:autoSpaceDN w:val="0"/>
        <w:adjustRightInd w:val="0"/>
        <w:spacing w:after="0" w:line="240" w:lineRule="auto"/>
        <w:ind w:right="540"/>
        <w:jc w:val="both"/>
        <w:rPr>
          <w:rFonts w:ascii="Calibri" w:hAnsi="Arial" w:cs="Arial"/>
          <w:kern w:val="24"/>
          <w:sz w:val="32"/>
          <w:szCs w:val="32"/>
          <w:rtl/>
        </w:rPr>
      </w:pPr>
    </w:p>
    <w:p w:rsidR="008D1621" w:rsidRPr="008D1621" w:rsidRDefault="008D1621" w:rsidP="008D1621">
      <w:pPr>
        <w:autoSpaceDE w:val="0"/>
        <w:autoSpaceDN w:val="0"/>
        <w:adjustRightInd w:val="0"/>
        <w:spacing w:after="0" w:line="240" w:lineRule="auto"/>
        <w:ind w:right="540"/>
        <w:jc w:val="both"/>
        <w:rPr>
          <w:rFonts w:ascii="Calibri" w:hAnsi="Times New Roman" w:cs="Calibri"/>
          <w:b/>
          <w:bCs/>
          <w:kern w:val="24"/>
          <w:sz w:val="32"/>
          <w:szCs w:val="32"/>
        </w:rPr>
      </w:pPr>
      <w:r w:rsidRPr="008D1621">
        <w:rPr>
          <w:rFonts w:ascii="Calibri" w:hAnsi="Arial" w:cs="Arial"/>
          <w:b/>
          <w:bCs/>
          <w:kern w:val="24"/>
          <w:sz w:val="32"/>
          <w:szCs w:val="32"/>
          <w:rtl/>
        </w:rPr>
        <w:t xml:space="preserve">استخدامات الأرض و الإقليم و الوظيفة.  </w:t>
      </w:r>
    </w:p>
    <w:p w:rsidR="008D1621" w:rsidRPr="008D1621" w:rsidRDefault="008D1621" w:rsidP="008D1621">
      <w:pPr>
        <w:numPr>
          <w:ilvl w:val="0"/>
          <w:numId w:val="8"/>
        </w:numPr>
        <w:autoSpaceDE w:val="0"/>
        <w:autoSpaceDN w:val="0"/>
        <w:bidi w:val="0"/>
        <w:adjustRightInd w:val="0"/>
        <w:spacing w:after="0" w:line="240" w:lineRule="auto"/>
        <w:ind w:left="540" w:hanging="540"/>
        <w:jc w:val="right"/>
        <w:rPr>
          <w:rFonts w:ascii="Calibri" w:hAnsi="Arial" w:cs="Arial"/>
          <w:kern w:val="24"/>
          <w:sz w:val="32"/>
          <w:szCs w:val="32"/>
          <w:rtl/>
        </w:rPr>
      </w:pPr>
      <w:r w:rsidRPr="008D1621">
        <w:rPr>
          <w:rFonts w:ascii="Calibri" w:hAnsi="Arial" w:cs="Arial"/>
          <w:b/>
          <w:bCs/>
          <w:kern w:val="24"/>
          <w:sz w:val="32"/>
          <w:szCs w:val="32"/>
          <w:rtl/>
        </w:rPr>
        <w:t xml:space="preserve"> </w:t>
      </w:r>
      <w:r w:rsidRPr="008D1621">
        <w:rPr>
          <w:rFonts w:ascii="Calibri" w:hAnsi="Arial" w:cs="Arial"/>
          <w:b/>
          <w:bCs/>
          <w:kern w:val="24"/>
          <w:sz w:val="32"/>
          <w:szCs w:val="32"/>
          <w:rtl/>
        </w:rPr>
        <w:br/>
        <w:t xml:space="preserve">العوامل المؤثرة في اختيار الموضع </w:t>
      </w:r>
      <w:r w:rsidRPr="008D1621">
        <w:rPr>
          <w:rFonts w:ascii="Calibri" w:hAnsi="Arial" w:cs="Arial"/>
          <w:b/>
          <w:bCs/>
          <w:kern w:val="24"/>
          <w:sz w:val="32"/>
          <w:szCs w:val="32"/>
          <w:rtl/>
        </w:rPr>
        <w:br/>
      </w:r>
    </w:p>
    <w:p w:rsidR="008D1621" w:rsidRPr="008D1621" w:rsidRDefault="008D1621" w:rsidP="008D1621">
      <w:pPr>
        <w:autoSpaceDE w:val="0"/>
        <w:autoSpaceDN w:val="0"/>
        <w:adjustRightInd w:val="0"/>
        <w:spacing w:after="0" w:line="240" w:lineRule="auto"/>
        <w:ind w:right="540" w:hanging="540"/>
        <w:jc w:val="both"/>
        <w:rPr>
          <w:rFonts w:ascii="Calibri" w:hAnsi="Arial" w:cs="Arial"/>
          <w:b/>
          <w:bCs/>
          <w:kern w:val="24"/>
          <w:sz w:val="32"/>
          <w:szCs w:val="32"/>
          <w:rtl/>
        </w:rPr>
      </w:pPr>
      <w:r w:rsidRPr="008D1621">
        <w:rPr>
          <w:rFonts w:ascii="Calibri" w:hAnsi="Arial" w:cs="Arial"/>
          <w:b/>
          <w:bCs/>
          <w:kern w:val="24"/>
          <w:sz w:val="32"/>
          <w:szCs w:val="32"/>
          <w:rtl/>
        </w:rPr>
        <w:t>الموضع هو المكان الذي تقوم عليه المدينة.</w:t>
      </w:r>
    </w:p>
    <w:p w:rsidR="008D1621" w:rsidRPr="008D1621" w:rsidRDefault="008D1621" w:rsidP="008D1621">
      <w:pPr>
        <w:autoSpaceDE w:val="0"/>
        <w:autoSpaceDN w:val="0"/>
        <w:adjustRightInd w:val="0"/>
        <w:spacing w:after="0" w:line="240" w:lineRule="auto"/>
        <w:ind w:right="540" w:hanging="540"/>
        <w:jc w:val="both"/>
        <w:rPr>
          <w:rFonts w:ascii="Calibri" w:hAnsi="Arial" w:cs="Arial"/>
          <w:b/>
          <w:bCs/>
          <w:kern w:val="24"/>
          <w:sz w:val="32"/>
          <w:szCs w:val="32"/>
          <w:rtl/>
        </w:rPr>
      </w:pPr>
    </w:p>
    <w:p w:rsidR="008D1621" w:rsidRPr="008D1621" w:rsidRDefault="008D1621" w:rsidP="008D1621">
      <w:pPr>
        <w:autoSpaceDE w:val="0"/>
        <w:autoSpaceDN w:val="0"/>
        <w:adjustRightInd w:val="0"/>
        <w:spacing w:after="0" w:line="240" w:lineRule="auto"/>
        <w:ind w:right="540" w:hanging="540"/>
        <w:jc w:val="both"/>
        <w:rPr>
          <w:rFonts w:ascii="Calibri" w:hAnsi="Arial" w:cs="Arial"/>
          <w:b/>
          <w:bCs/>
          <w:kern w:val="24"/>
          <w:sz w:val="32"/>
          <w:szCs w:val="32"/>
          <w:rtl/>
        </w:rPr>
      </w:pPr>
      <w:r w:rsidRPr="008D1621">
        <w:rPr>
          <w:rFonts w:ascii="Calibri" w:hAnsi="Arial" w:cs="Arial"/>
          <w:b/>
          <w:bCs/>
          <w:kern w:val="24"/>
          <w:sz w:val="32"/>
          <w:szCs w:val="32"/>
          <w:rtl/>
        </w:rPr>
        <w:t>العوامل المؤثرة في اختيار الموضع:</w:t>
      </w:r>
    </w:p>
    <w:p w:rsidR="008D1621" w:rsidRPr="008D1621" w:rsidRDefault="008D1621" w:rsidP="008D1621">
      <w:pPr>
        <w:numPr>
          <w:ilvl w:val="0"/>
          <w:numId w:val="9"/>
        </w:numPr>
        <w:autoSpaceDE w:val="0"/>
        <w:autoSpaceDN w:val="0"/>
        <w:adjustRightInd w:val="0"/>
        <w:spacing w:after="0" w:line="240" w:lineRule="auto"/>
        <w:ind w:right="540" w:hanging="540"/>
        <w:jc w:val="both"/>
        <w:rPr>
          <w:rFonts w:ascii="Calibri" w:hAnsi="Arial" w:cs="Arial"/>
          <w:b/>
          <w:bCs/>
          <w:kern w:val="24"/>
          <w:sz w:val="32"/>
          <w:szCs w:val="32"/>
          <w:rtl/>
        </w:rPr>
      </w:pPr>
      <w:r w:rsidRPr="008D1621">
        <w:rPr>
          <w:rFonts w:ascii="Calibri" w:hAnsi="Arial" w:cs="Arial"/>
          <w:b/>
          <w:bCs/>
          <w:kern w:val="24"/>
          <w:sz w:val="32"/>
          <w:szCs w:val="32"/>
          <w:rtl/>
        </w:rPr>
        <w:t>أثر التركيب الجيولوجي</w:t>
      </w:r>
    </w:p>
    <w:p w:rsidR="008D1621" w:rsidRPr="008D1621" w:rsidRDefault="008D1621" w:rsidP="008D1621">
      <w:pPr>
        <w:numPr>
          <w:ilvl w:val="0"/>
          <w:numId w:val="10"/>
        </w:numPr>
        <w:autoSpaceDE w:val="0"/>
        <w:autoSpaceDN w:val="0"/>
        <w:adjustRightInd w:val="0"/>
        <w:spacing w:after="0" w:line="240" w:lineRule="auto"/>
        <w:ind w:right="540" w:hanging="540"/>
        <w:jc w:val="both"/>
        <w:rPr>
          <w:rFonts w:ascii="Calibri" w:hAnsi="Arial" w:cs="Arial"/>
          <w:b/>
          <w:bCs/>
          <w:kern w:val="24"/>
          <w:sz w:val="32"/>
          <w:szCs w:val="32"/>
          <w:rtl/>
        </w:rPr>
      </w:pPr>
      <w:r w:rsidRPr="008D1621">
        <w:rPr>
          <w:rFonts w:ascii="Calibri" w:hAnsi="Arial" w:cs="Arial"/>
          <w:b/>
          <w:bCs/>
          <w:kern w:val="24"/>
          <w:sz w:val="32"/>
          <w:szCs w:val="32"/>
          <w:rtl/>
        </w:rPr>
        <w:t>أثر أشكال سطح الأرض</w:t>
      </w:r>
    </w:p>
    <w:p w:rsidR="008D1621" w:rsidRPr="008D1621" w:rsidRDefault="008D1621" w:rsidP="008D1621">
      <w:pPr>
        <w:numPr>
          <w:ilvl w:val="0"/>
          <w:numId w:val="11"/>
        </w:numPr>
        <w:autoSpaceDE w:val="0"/>
        <w:autoSpaceDN w:val="0"/>
        <w:adjustRightInd w:val="0"/>
        <w:spacing w:after="0" w:line="240" w:lineRule="auto"/>
        <w:ind w:right="540" w:hanging="540"/>
        <w:jc w:val="both"/>
        <w:rPr>
          <w:rFonts w:ascii="Calibri" w:hAnsi="Arial" w:cs="Arial"/>
          <w:b/>
          <w:bCs/>
          <w:kern w:val="24"/>
          <w:sz w:val="32"/>
          <w:szCs w:val="32"/>
          <w:rtl/>
        </w:rPr>
      </w:pPr>
      <w:r w:rsidRPr="008D1621">
        <w:rPr>
          <w:rFonts w:ascii="Calibri" w:hAnsi="Arial" w:cs="Arial"/>
          <w:b/>
          <w:bCs/>
          <w:kern w:val="24"/>
          <w:sz w:val="32"/>
          <w:szCs w:val="32"/>
          <w:rtl/>
        </w:rPr>
        <w:t>أثر المناخ</w:t>
      </w:r>
    </w:p>
    <w:p w:rsidR="008D1621" w:rsidRPr="008D1621" w:rsidRDefault="008D1621" w:rsidP="008D1621">
      <w:pPr>
        <w:numPr>
          <w:ilvl w:val="0"/>
          <w:numId w:val="12"/>
        </w:numPr>
        <w:autoSpaceDE w:val="0"/>
        <w:autoSpaceDN w:val="0"/>
        <w:adjustRightInd w:val="0"/>
        <w:spacing w:after="0" w:line="240" w:lineRule="auto"/>
        <w:ind w:right="540" w:hanging="540"/>
        <w:jc w:val="both"/>
        <w:rPr>
          <w:rFonts w:ascii="Calibri" w:hAnsi="Arial" w:cs="Arial"/>
          <w:b/>
          <w:bCs/>
          <w:kern w:val="24"/>
          <w:sz w:val="32"/>
          <w:szCs w:val="32"/>
          <w:rtl/>
        </w:rPr>
      </w:pPr>
      <w:r w:rsidRPr="008D1621">
        <w:rPr>
          <w:rFonts w:ascii="Calibri" w:hAnsi="Arial" w:cs="Arial"/>
          <w:b/>
          <w:bCs/>
          <w:kern w:val="24"/>
          <w:sz w:val="32"/>
          <w:szCs w:val="32"/>
          <w:rtl/>
        </w:rPr>
        <w:t>مصادر و موارد المياه</w:t>
      </w:r>
    </w:p>
    <w:p w:rsidR="008D1621" w:rsidRPr="008D1621" w:rsidRDefault="008D1621" w:rsidP="008D1621">
      <w:pPr>
        <w:numPr>
          <w:ilvl w:val="0"/>
          <w:numId w:val="13"/>
        </w:numPr>
        <w:autoSpaceDE w:val="0"/>
        <w:autoSpaceDN w:val="0"/>
        <w:adjustRightInd w:val="0"/>
        <w:spacing w:after="0" w:line="240" w:lineRule="auto"/>
        <w:ind w:right="540" w:hanging="540"/>
        <w:jc w:val="both"/>
        <w:rPr>
          <w:rFonts w:ascii="Calibri" w:hAnsi="Times New Roman" w:cs="Calibri"/>
          <w:b/>
          <w:bCs/>
          <w:kern w:val="24"/>
          <w:sz w:val="32"/>
          <w:szCs w:val="32"/>
        </w:rPr>
      </w:pPr>
      <w:r w:rsidRPr="008D1621">
        <w:rPr>
          <w:rFonts w:ascii="Calibri" w:hAnsi="Arial" w:cs="Arial"/>
          <w:b/>
          <w:bCs/>
          <w:kern w:val="24"/>
          <w:sz w:val="32"/>
          <w:szCs w:val="32"/>
          <w:rtl/>
        </w:rPr>
        <w:t>الموقع وأثره في اختيار موضع المدينة</w:t>
      </w:r>
    </w:p>
    <w:p w:rsidR="008D1621" w:rsidRPr="008D1621" w:rsidRDefault="008D1621" w:rsidP="008D1621">
      <w:pPr>
        <w:numPr>
          <w:ilvl w:val="0"/>
          <w:numId w:val="14"/>
        </w:numPr>
        <w:autoSpaceDE w:val="0"/>
        <w:autoSpaceDN w:val="0"/>
        <w:bidi w:val="0"/>
        <w:adjustRightInd w:val="0"/>
        <w:spacing w:after="0" w:line="240" w:lineRule="auto"/>
        <w:ind w:left="540" w:hanging="540"/>
        <w:jc w:val="right"/>
        <w:rPr>
          <w:rFonts w:ascii="Calibri" w:hAnsi="Arial" w:cs="Arial"/>
          <w:kern w:val="24"/>
          <w:sz w:val="32"/>
          <w:szCs w:val="32"/>
          <w:rtl/>
        </w:rPr>
      </w:pPr>
      <w:r w:rsidRPr="008D1621">
        <w:rPr>
          <w:rFonts w:ascii="Calibri" w:hAnsi="Arial" w:cs="Arial"/>
          <w:b/>
          <w:bCs/>
          <w:kern w:val="24"/>
          <w:sz w:val="32"/>
          <w:szCs w:val="32"/>
          <w:rtl/>
        </w:rPr>
        <w:lastRenderedPageBreak/>
        <w:t xml:space="preserve"> </w:t>
      </w:r>
      <w:r w:rsidRPr="008D1621">
        <w:rPr>
          <w:rFonts w:ascii="Calibri" w:hAnsi="Arial" w:cs="Arial"/>
          <w:b/>
          <w:bCs/>
          <w:kern w:val="24"/>
          <w:sz w:val="32"/>
          <w:szCs w:val="32"/>
          <w:rtl/>
        </w:rPr>
        <w:br/>
        <w:t xml:space="preserve">العوامل المؤثرة في نمو المدينة </w:t>
      </w:r>
      <w:r w:rsidRPr="008D1621">
        <w:rPr>
          <w:rFonts w:ascii="Calibri" w:hAnsi="Arial" w:cs="Arial"/>
          <w:b/>
          <w:bCs/>
          <w:kern w:val="24"/>
          <w:sz w:val="32"/>
          <w:szCs w:val="32"/>
          <w:rtl/>
        </w:rPr>
        <w:br/>
      </w:r>
    </w:p>
    <w:p w:rsidR="008D1621" w:rsidRPr="008D1621" w:rsidRDefault="008D1621" w:rsidP="008D1621">
      <w:pPr>
        <w:autoSpaceDE w:val="0"/>
        <w:autoSpaceDN w:val="0"/>
        <w:adjustRightInd w:val="0"/>
        <w:spacing w:after="0" w:line="240" w:lineRule="auto"/>
        <w:ind w:right="540" w:hanging="540"/>
        <w:rPr>
          <w:rFonts w:ascii="Calibri" w:hAnsi="Arial" w:cs="Arial"/>
          <w:b/>
          <w:bCs/>
          <w:kern w:val="24"/>
          <w:sz w:val="32"/>
          <w:szCs w:val="32"/>
          <w:rtl/>
        </w:rPr>
      </w:pPr>
      <w:r w:rsidRPr="008D1621">
        <w:rPr>
          <w:rFonts w:ascii="Calibri" w:hAnsi="Arial" w:cs="Arial"/>
          <w:b/>
          <w:bCs/>
          <w:kern w:val="24"/>
          <w:sz w:val="32"/>
          <w:szCs w:val="32"/>
          <w:rtl/>
        </w:rPr>
        <w:t>تخضع المدينة في نموها لكثير من العوامل أبرزها:</w:t>
      </w:r>
    </w:p>
    <w:p w:rsidR="008D1621" w:rsidRPr="008D1621" w:rsidRDefault="008D1621" w:rsidP="008D1621">
      <w:pPr>
        <w:numPr>
          <w:ilvl w:val="0"/>
          <w:numId w:val="1"/>
        </w:numPr>
        <w:autoSpaceDE w:val="0"/>
        <w:autoSpaceDN w:val="0"/>
        <w:adjustRightInd w:val="0"/>
        <w:spacing w:after="0" w:line="240" w:lineRule="auto"/>
        <w:ind w:right="540" w:hanging="540"/>
        <w:rPr>
          <w:rFonts w:ascii="Calibri" w:hAnsi="Arial" w:cs="Arial"/>
          <w:b/>
          <w:bCs/>
          <w:kern w:val="24"/>
          <w:sz w:val="32"/>
          <w:szCs w:val="32"/>
          <w:rtl/>
        </w:rPr>
      </w:pPr>
      <w:r w:rsidRPr="008D1621">
        <w:rPr>
          <w:rFonts w:ascii="Calibri" w:hAnsi="Arial" w:cs="Arial"/>
          <w:b/>
          <w:bCs/>
          <w:kern w:val="24"/>
          <w:sz w:val="32"/>
          <w:szCs w:val="32"/>
          <w:rtl/>
        </w:rPr>
        <w:t>طبوغرافية الموضع</w:t>
      </w:r>
    </w:p>
    <w:p w:rsidR="008D1621" w:rsidRPr="008D1621" w:rsidRDefault="008D1621" w:rsidP="008D1621">
      <w:pPr>
        <w:numPr>
          <w:ilvl w:val="0"/>
          <w:numId w:val="1"/>
        </w:numPr>
        <w:autoSpaceDE w:val="0"/>
        <w:autoSpaceDN w:val="0"/>
        <w:adjustRightInd w:val="0"/>
        <w:spacing w:after="0" w:line="240" w:lineRule="auto"/>
        <w:ind w:right="540" w:hanging="540"/>
        <w:rPr>
          <w:rFonts w:ascii="Calibri" w:hAnsi="Arial" w:cs="Arial"/>
          <w:b/>
          <w:bCs/>
          <w:kern w:val="24"/>
          <w:sz w:val="32"/>
          <w:szCs w:val="32"/>
          <w:rtl/>
        </w:rPr>
      </w:pPr>
      <w:r w:rsidRPr="008D1621">
        <w:rPr>
          <w:rFonts w:ascii="Calibri" w:hAnsi="Arial" w:cs="Arial"/>
          <w:b/>
          <w:bCs/>
          <w:kern w:val="24"/>
          <w:sz w:val="32"/>
          <w:szCs w:val="32"/>
          <w:rtl/>
        </w:rPr>
        <w:t>اتجاه الرياح</w:t>
      </w:r>
    </w:p>
    <w:p w:rsidR="008D1621" w:rsidRPr="008D1621" w:rsidRDefault="008D1621" w:rsidP="008D1621">
      <w:pPr>
        <w:numPr>
          <w:ilvl w:val="0"/>
          <w:numId w:val="1"/>
        </w:numPr>
        <w:autoSpaceDE w:val="0"/>
        <w:autoSpaceDN w:val="0"/>
        <w:adjustRightInd w:val="0"/>
        <w:spacing w:after="0" w:line="240" w:lineRule="auto"/>
        <w:ind w:right="540" w:hanging="540"/>
        <w:rPr>
          <w:rFonts w:ascii="Calibri" w:hAnsi="Arial" w:cs="Arial"/>
          <w:b/>
          <w:bCs/>
          <w:kern w:val="24"/>
          <w:sz w:val="32"/>
          <w:szCs w:val="32"/>
          <w:rtl/>
        </w:rPr>
      </w:pPr>
      <w:r w:rsidRPr="008D1621">
        <w:rPr>
          <w:rFonts w:ascii="Calibri" w:hAnsi="Arial" w:cs="Arial"/>
          <w:b/>
          <w:bCs/>
          <w:kern w:val="24"/>
          <w:sz w:val="32"/>
          <w:szCs w:val="32"/>
          <w:rtl/>
        </w:rPr>
        <w:t>توزيع الوظائف واستخدامات الأرض</w:t>
      </w:r>
    </w:p>
    <w:p w:rsidR="008D1621" w:rsidRPr="008D1621" w:rsidRDefault="008D1621" w:rsidP="008D1621">
      <w:pPr>
        <w:numPr>
          <w:ilvl w:val="0"/>
          <w:numId w:val="1"/>
        </w:numPr>
        <w:autoSpaceDE w:val="0"/>
        <w:autoSpaceDN w:val="0"/>
        <w:adjustRightInd w:val="0"/>
        <w:spacing w:after="0" w:line="240" w:lineRule="auto"/>
        <w:ind w:right="540" w:hanging="540"/>
        <w:rPr>
          <w:rFonts w:ascii="Calibri" w:hAnsi="Arial" w:cs="Arial"/>
          <w:b/>
          <w:bCs/>
          <w:kern w:val="24"/>
          <w:sz w:val="32"/>
          <w:szCs w:val="32"/>
          <w:rtl/>
        </w:rPr>
      </w:pPr>
      <w:r w:rsidRPr="008D1621">
        <w:rPr>
          <w:rFonts w:ascii="Calibri" w:hAnsi="Arial" w:cs="Arial"/>
          <w:b/>
          <w:bCs/>
          <w:kern w:val="24"/>
          <w:sz w:val="32"/>
          <w:szCs w:val="32"/>
          <w:rtl/>
        </w:rPr>
        <w:t>طرق النقل والمواصلات</w:t>
      </w:r>
    </w:p>
    <w:p w:rsidR="008D1621" w:rsidRPr="008D1621" w:rsidRDefault="008D1621" w:rsidP="008D1621">
      <w:pPr>
        <w:numPr>
          <w:ilvl w:val="0"/>
          <w:numId w:val="1"/>
        </w:numPr>
        <w:autoSpaceDE w:val="0"/>
        <w:autoSpaceDN w:val="0"/>
        <w:adjustRightInd w:val="0"/>
        <w:spacing w:after="0" w:line="240" w:lineRule="auto"/>
        <w:ind w:right="540" w:hanging="540"/>
        <w:rPr>
          <w:rFonts w:ascii="Calibri" w:hAnsi="Arial" w:cs="Arial"/>
          <w:b/>
          <w:bCs/>
          <w:kern w:val="24"/>
          <w:sz w:val="32"/>
          <w:szCs w:val="32"/>
          <w:rtl/>
        </w:rPr>
      </w:pPr>
      <w:r w:rsidRPr="008D1621">
        <w:rPr>
          <w:rFonts w:ascii="Calibri" w:hAnsi="Arial" w:cs="Arial"/>
          <w:b/>
          <w:bCs/>
          <w:kern w:val="24"/>
          <w:sz w:val="32"/>
          <w:szCs w:val="32"/>
          <w:rtl/>
        </w:rPr>
        <w:t>أسعار الأراضي</w:t>
      </w:r>
    </w:p>
    <w:p w:rsidR="008D1621" w:rsidRPr="008D1621" w:rsidRDefault="008D1621" w:rsidP="008D1621">
      <w:pPr>
        <w:numPr>
          <w:ilvl w:val="0"/>
          <w:numId w:val="1"/>
        </w:numPr>
        <w:autoSpaceDE w:val="0"/>
        <w:autoSpaceDN w:val="0"/>
        <w:adjustRightInd w:val="0"/>
        <w:spacing w:after="0" w:line="240" w:lineRule="auto"/>
        <w:ind w:right="540" w:hanging="540"/>
        <w:rPr>
          <w:rFonts w:ascii="Calibri" w:hAnsi="Times New Roman" w:cs="Calibri"/>
          <w:b/>
          <w:bCs/>
          <w:kern w:val="24"/>
          <w:sz w:val="32"/>
          <w:szCs w:val="32"/>
        </w:rPr>
      </w:pPr>
      <w:r w:rsidRPr="008D1621">
        <w:rPr>
          <w:rFonts w:ascii="Calibri" w:hAnsi="Arial" w:cs="Arial"/>
          <w:b/>
          <w:bCs/>
          <w:kern w:val="24"/>
          <w:sz w:val="32"/>
          <w:szCs w:val="32"/>
          <w:rtl/>
        </w:rPr>
        <w:t>نمو السكان ومدى جاذبية المدينة</w:t>
      </w:r>
    </w:p>
    <w:p w:rsidR="008D1621" w:rsidRPr="008D1621" w:rsidRDefault="008D1621" w:rsidP="008D1621">
      <w:pPr>
        <w:numPr>
          <w:ilvl w:val="0"/>
          <w:numId w:val="15"/>
        </w:numPr>
        <w:autoSpaceDE w:val="0"/>
        <w:autoSpaceDN w:val="0"/>
        <w:adjustRightInd w:val="0"/>
        <w:spacing w:after="0" w:line="240" w:lineRule="auto"/>
        <w:ind w:right="540" w:hanging="540"/>
        <w:rPr>
          <w:rFonts w:ascii="Arial" w:hAnsi="Arial" w:cs="Arial"/>
          <w:b/>
          <w:bCs/>
          <w:kern w:val="24"/>
          <w:sz w:val="32"/>
          <w:szCs w:val="32"/>
          <w:rtl/>
        </w:rPr>
      </w:pPr>
      <w:r w:rsidRPr="008D1621">
        <w:rPr>
          <w:rFonts w:ascii="Arial" w:hAnsi="Arial" w:cs="Arial"/>
          <w:b/>
          <w:bCs/>
          <w:kern w:val="24"/>
          <w:sz w:val="32"/>
          <w:szCs w:val="32"/>
          <w:rtl/>
        </w:rPr>
        <w:t>بعض التعريفات الهامة (</w:t>
      </w:r>
      <w:r w:rsidRPr="008D1621">
        <w:rPr>
          <w:rFonts w:ascii="Arial" w:hAnsi="Times New Roman" w:cs="Arial"/>
          <w:b/>
          <w:bCs/>
          <w:kern w:val="24"/>
          <w:sz w:val="32"/>
          <w:szCs w:val="32"/>
        </w:rPr>
        <w:t>Definitions</w:t>
      </w:r>
      <w:r w:rsidRPr="008D1621">
        <w:rPr>
          <w:rFonts w:ascii="Arial" w:hAnsi="Arial" w:cs="Arial"/>
          <w:b/>
          <w:bCs/>
          <w:kern w:val="24"/>
          <w:sz w:val="32"/>
          <w:szCs w:val="32"/>
          <w:rtl/>
        </w:rPr>
        <w:t xml:space="preserve"> </w:t>
      </w:r>
      <w:r w:rsidRPr="008D1621">
        <w:rPr>
          <w:rFonts w:ascii="Arial" w:hAnsi="Times New Roman" w:cs="Arial"/>
          <w:b/>
          <w:bCs/>
          <w:kern w:val="24"/>
          <w:sz w:val="32"/>
          <w:szCs w:val="32"/>
        </w:rPr>
        <w:t>Some</w:t>
      </w:r>
      <w:r w:rsidRPr="008D1621">
        <w:rPr>
          <w:rFonts w:ascii="Arial" w:hAnsi="Arial" w:cs="Arial"/>
          <w:b/>
          <w:bCs/>
          <w:kern w:val="24"/>
          <w:sz w:val="32"/>
          <w:szCs w:val="32"/>
          <w:rtl/>
        </w:rPr>
        <w:t>)</w:t>
      </w:r>
    </w:p>
    <w:p w:rsidR="008D1621" w:rsidRPr="008D1621" w:rsidRDefault="008D1621" w:rsidP="008D1621">
      <w:pPr>
        <w:autoSpaceDE w:val="0"/>
        <w:autoSpaceDN w:val="0"/>
        <w:adjustRightInd w:val="0"/>
        <w:spacing w:after="0" w:line="240" w:lineRule="auto"/>
        <w:ind w:right="540"/>
        <w:jc w:val="both"/>
        <w:rPr>
          <w:rFonts w:ascii="Calibri" w:hAnsi="Arial" w:cs="Arial"/>
          <w:kern w:val="24"/>
          <w:sz w:val="32"/>
          <w:szCs w:val="32"/>
          <w:rtl/>
        </w:rPr>
      </w:pPr>
      <w:r w:rsidRPr="008D1621">
        <w:rPr>
          <w:rFonts w:ascii="Calibri" w:hAnsi="Arial" w:cs="Arial"/>
          <w:kern w:val="24"/>
          <w:sz w:val="32"/>
          <w:szCs w:val="32"/>
          <w:rtl/>
        </w:rPr>
        <w:t>استعرضنا في المحاضرة السابقة تعريف المدينة والتي تشير إلى مستوطنات ذات نوى متعددة الوظائف. لكننا هنا بأمس الحاجة لاستعراض بعض التعريفات الأخرى. وهذه باختصار تتمثل فيما يلي:</w:t>
      </w:r>
    </w:p>
    <w:p w:rsidR="008D1621" w:rsidRPr="008D1621" w:rsidRDefault="008D1621" w:rsidP="008D1621">
      <w:pPr>
        <w:numPr>
          <w:ilvl w:val="0"/>
          <w:numId w:val="16"/>
        </w:numPr>
        <w:autoSpaceDE w:val="0"/>
        <w:autoSpaceDN w:val="0"/>
        <w:adjustRightInd w:val="0"/>
        <w:spacing w:after="0" w:line="240" w:lineRule="auto"/>
        <w:ind w:right="540"/>
        <w:jc w:val="both"/>
        <w:rPr>
          <w:rFonts w:ascii="Calibri" w:hAnsi="Arial" w:cs="Arial"/>
          <w:kern w:val="24"/>
          <w:sz w:val="32"/>
          <w:szCs w:val="32"/>
          <w:rtl/>
        </w:rPr>
      </w:pPr>
      <w:r w:rsidRPr="008D1621">
        <w:rPr>
          <w:rFonts w:ascii="Calibri" w:hAnsi="Arial" w:cs="Arial"/>
          <w:kern w:val="24"/>
          <w:sz w:val="32"/>
          <w:szCs w:val="32"/>
          <w:rtl/>
        </w:rPr>
        <w:t xml:space="preserve"> </w:t>
      </w:r>
      <w:r w:rsidRPr="008D1621">
        <w:rPr>
          <w:rFonts w:ascii="Calibri" w:hAnsi="Arial" w:cs="Arial"/>
          <w:b/>
          <w:bCs/>
          <w:kern w:val="24"/>
          <w:sz w:val="32"/>
          <w:szCs w:val="32"/>
          <w:rtl/>
        </w:rPr>
        <w:t>البلدة</w:t>
      </w:r>
      <w:r w:rsidRPr="008D1621">
        <w:rPr>
          <w:rFonts w:ascii="Calibri" w:hAnsi="Times New Roman" w:cs="Calibri"/>
          <w:b/>
          <w:bCs/>
          <w:kern w:val="24"/>
          <w:sz w:val="32"/>
          <w:szCs w:val="32"/>
        </w:rPr>
        <w:t xml:space="preserve"> (Town) </w:t>
      </w:r>
      <w:r w:rsidRPr="008D1621">
        <w:rPr>
          <w:rFonts w:ascii="Calibri" w:hAnsi="Arial" w:cs="Arial"/>
          <w:kern w:val="24"/>
          <w:sz w:val="32"/>
          <w:szCs w:val="32"/>
          <w:rtl/>
        </w:rPr>
        <w:t xml:space="preserve">: تكون أصغر حجما من المدينة وذات تعدد وظيفي أقل تعقيدا من المدن. </w:t>
      </w:r>
    </w:p>
    <w:p w:rsidR="008D1621" w:rsidRPr="008D1621" w:rsidRDefault="008D1621" w:rsidP="008D1621">
      <w:pPr>
        <w:numPr>
          <w:ilvl w:val="0"/>
          <w:numId w:val="17"/>
        </w:numPr>
        <w:autoSpaceDE w:val="0"/>
        <w:autoSpaceDN w:val="0"/>
        <w:adjustRightInd w:val="0"/>
        <w:spacing w:after="0" w:line="240" w:lineRule="auto"/>
        <w:ind w:right="540"/>
        <w:jc w:val="both"/>
        <w:rPr>
          <w:rFonts w:ascii="Calibri" w:hAnsi="Arial" w:cs="Arial"/>
          <w:kern w:val="24"/>
          <w:sz w:val="32"/>
          <w:szCs w:val="32"/>
          <w:rtl/>
        </w:rPr>
      </w:pPr>
      <w:r w:rsidRPr="008D1621">
        <w:rPr>
          <w:rFonts w:ascii="Calibri" w:hAnsi="Arial" w:cs="Arial"/>
          <w:kern w:val="24"/>
          <w:sz w:val="32"/>
          <w:szCs w:val="32"/>
          <w:rtl/>
        </w:rPr>
        <w:t xml:space="preserve"> </w:t>
      </w:r>
      <w:r w:rsidRPr="008D1621">
        <w:rPr>
          <w:rFonts w:ascii="Calibri" w:hAnsi="Arial" w:cs="Arial"/>
          <w:b/>
          <w:bCs/>
          <w:kern w:val="24"/>
          <w:sz w:val="32"/>
          <w:szCs w:val="32"/>
          <w:rtl/>
        </w:rPr>
        <w:t xml:space="preserve">منطقة الأعمال المركزية </w:t>
      </w:r>
      <w:r w:rsidRPr="008D1621">
        <w:rPr>
          <w:rFonts w:ascii="Calibri" w:hAnsi="Times New Roman" w:cs="Calibri"/>
          <w:b/>
          <w:bCs/>
          <w:kern w:val="24"/>
          <w:sz w:val="32"/>
          <w:szCs w:val="32"/>
        </w:rPr>
        <w:t>Central Business District)</w:t>
      </w:r>
      <w:r w:rsidRPr="008D1621">
        <w:rPr>
          <w:rFonts w:ascii="Calibri" w:hAnsi="Arial" w:cs="Arial"/>
          <w:b/>
          <w:bCs/>
          <w:kern w:val="24"/>
          <w:sz w:val="32"/>
          <w:szCs w:val="32"/>
          <w:rtl/>
        </w:rPr>
        <w:t>)</w:t>
      </w:r>
      <w:r w:rsidRPr="008D1621">
        <w:rPr>
          <w:rFonts w:ascii="Calibri" w:hAnsi="Times New Roman" w:cs="Calibri"/>
          <w:b/>
          <w:bCs/>
          <w:kern w:val="24"/>
          <w:sz w:val="32"/>
          <w:szCs w:val="32"/>
        </w:rPr>
        <w:t xml:space="preserve"> </w:t>
      </w:r>
      <w:r w:rsidRPr="008D1621">
        <w:rPr>
          <w:rFonts w:ascii="Calibri" w:hAnsi="Arial" w:cs="Arial"/>
          <w:kern w:val="24"/>
          <w:sz w:val="32"/>
          <w:szCs w:val="32"/>
          <w:rtl/>
        </w:rPr>
        <w:t xml:space="preserve">والتي اختصارها </w:t>
      </w:r>
      <w:r w:rsidRPr="008D1621">
        <w:rPr>
          <w:rFonts w:ascii="Calibri" w:hAnsi="Times New Roman" w:cs="Calibri"/>
          <w:kern w:val="24"/>
          <w:sz w:val="32"/>
          <w:szCs w:val="32"/>
        </w:rPr>
        <w:t>CBD</w:t>
      </w:r>
      <w:r w:rsidRPr="008D1621">
        <w:rPr>
          <w:rFonts w:ascii="Calibri" w:hAnsi="Arial" w:cs="Arial"/>
          <w:kern w:val="24"/>
          <w:sz w:val="32"/>
          <w:szCs w:val="32"/>
          <w:rtl/>
        </w:rPr>
        <w:t xml:space="preserve"> هو مركز تجمع الأعمال والتجارة في وسط المدينة.</w:t>
      </w:r>
    </w:p>
    <w:p w:rsidR="008D1621" w:rsidRPr="008D1621" w:rsidRDefault="008D1621" w:rsidP="008D1621">
      <w:pPr>
        <w:numPr>
          <w:ilvl w:val="0"/>
          <w:numId w:val="1"/>
        </w:numPr>
        <w:autoSpaceDE w:val="0"/>
        <w:autoSpaceDN w:val="0"/>
        <w:adjustRightInd w:val="0"/>
        <w:spacing w:after="0" w:line="240" w:lineRule="auto"/>
        <w:ind w:right="540"/>
        <w:jc w:val="both"/>
        <w:rPr>
          <w:rFonts w:ascii="Calibri" w:hAnsi="Times New Roman" w:cs="Calibri"/>
          <w:kern w:val="24"/>
          <w:sz w:val="32"/>
          <w:szCs w:val="32"/>
        </w:rPr>
      </w:pPr>
      <w:r w:rsidRPr="008D1621">
        <w:rPr>
          <w:rFonts w:ascii="Calibri" w:hAnsi="Arial" w:cs="Arial"/>
          <w:b/>
          <w:bCs/>
          <w:kern w:val="24"/>
          <w:sz w:val="32"/>
          <w:szCs w:val="32"/>
          <w:rtl/>
        </w:rPr>
        <w:t xml:space="preserve"> مركز المدينة </w:t>
      </w:r>
      <w:r w:rsidRPr="008D1621">
        <w:rPr>
          <w:rFonts w:ascii="Calibri" w:hAnsi="Times New Roman" w:cs="Calibri"/>
          <w:b/>
          <w:bCs/>
          <w:kern w:val="24"/>
          <w:sz w:val="32"/>
          <w:szCs w:val="32"/>
        </w:rPr>
        <w:t>:Central City</w:t>
      </w:r>
      <w:r w:rsidRPr="008D1621">
        <w:rPr>
          <w:rFonts w:ascii="Calibri" w:hAnsi="Arial" w:cs="Arial"/>
          <w:b/>
          <w:bCs/>
          <w:kern w:val="24"/>
          <w:sz w:val="32"/>
          <w:szCs w:val="32"/>
          <w:rtl/>
        </w:rPr>
        <w:t xml:space="preserve"> </w:t>
      </w:r>
      <w:r w:rsidRPr="008D1621">
        <w:rPr>
          <w:rFonts w:ascii="Calibri" w:hAnsi="Arial" w:cs="Arial"/>
          <w:kern w:val="24"/>
          <w:sz w:val="32"/>
          <w:szCs w:val="32"/>
          <w:rtl/>
        </w:rPr>
        <w:t>تعني المنطقة من المدينة التي لا تعتبر من الضواحي وبشكل عام تعني المدينة القديمة وعكسها الضواحي الجديدة.</w:t>
      </w:r>
    </w:p>
    <w:p w:rsidR="008D1621" w:rsidRPr="008D1621" w:rsidRDefault="008D1621" w:rsidP="008D1621">
      <w:pPr>
        <w:numPr>
          <w:ilvl w:val="0"/>
          <w:numId w:val="1"/>
        </w:numPr>
        <w:autoSpaceDE w:val="0"/>
        <w:autoSpaceDN w:val="0"/>
        <w:adjustRightInd w:val="0"/>
        <w:spacing w:after="0" w:line="240" w:lineRule="auto"/>
        <w:ind w:right="540" w:hanging="540"/>
        <w:jc w:val="both"/>
        <w:rPr>
          <w:rFonts w:ascii="Calibri" w:hAnsi="Arial" w:cs="Arial"/>
          <w:b/>
          <w:bCs/>
          <w:kern w:val="24"/>
          <w:sz w:val="32"/>
          <w:szCs w:val="32"/>
          <w:rtl/>
        </w:rPr>
      </w:pPr>
      <w:r w:rsidRPr="008D1621">
        <w:rPr>
          <w:rFonts w:ascii="Calibri" w:hAnsi="Times New Roman" w:cs="Calibri"/>
          <w:kern w:val="24"/>
          <w:sz w:val="32"/>
          <w:szCs w:val="32"/>
        </w:rPr>
        <w:t xml:space="preserve"> </w:t>
      </w:r>
      <w:r w:rsidRPr="008D1621">
        <w:rPr>
          <w:rFonts w:ascii="Calibri" w:hAnsi="Arial" w:cs="Arial"/>
          <w:b/>
          <w:bCs/>
          <w:kern w:val="24"/>
          <w:sz w:val="32"/>
          <w:szCs w:val="32"/>
          <w:rtl/>
        </w:rPr>
        <w:t xml:space="preserve">الضاحية </w:t>
      </w:r>
      <w:r w:rsidRPr="008D1621">
        <w:rPr>
          <w:rFonts w:ascii="Calibri" w:hAnsi="Times New Roman" w:cs="Calibri"/>
          <w:b/>
          <w:bCs/>
          <w:kern w:val="24"/>
          <w:sz w:val="32"/>
          <w:szCs w:val="32"/>
        </w:rPr>
        <w:t>(Suburb)</w:t>
      </w:r>
      <w:r w:rsidRPr="008D1621">
        <w:rPr>
          <w:rFonts w:ascii="Calibri" w:hAnsi="Arial" w:cs="Arial"/>
          <w:kern w:val="24"/>
          <w:sz w:val="32"/>
          <w:szCs w:val="32"/>
          <w:rtl/>
        </w:rPr>
        <w:t xml:space="preserve">: منطقة فرعية تابعة وهي جزء متخصص وظيفيا من مجمع حضري كبير، فقد تكون منطقة سكنية أو تجارية أو صناعية بشكل حضري. </w:t>
      </w:r>
    </w:p>
    <w:p w:rsidR="008D1621" w:rsidRPr="008D1621" w:rsidRDefault="008D1621" w:rsidP="008D1621">
      <w:pPr>
        <w:numPr>
          <w:ilvl w:val="0"/>
          <w:numId w:val="1"/>
        </w:numPr>
        <w:autoSpaceDE w:val="0"/>
        <w:autoSpaceDN w:val="0"/>
        <w:adjustRightInd w:val="0"/>
        <w:spacing w:after="0" w:line="240" w:lineRule="auto"/>
        <w:ind w:right="540" w:hanging="540"/>
        <w:jc w:val="both"/>
        <w:rPr>
          <w:rFonts w:ascii="Calibri" w:hAnsi="Arial" w:cs="Arial"/>
          <w:kern w:val="24"/>
          <w:sz w:val="32"/>
          <w:szCs w:val="32"/>
          <w:rtl/>
        </w:rPr>
      </w:pPr>
      <w:r w:rsidRPr="008D1621">
        <w:rPr>
          <w:rFonts w:ascii="Calibri" w:hAnsi="Arial" w:cs="Arial"/>
          <w:b/>
          <w:bCs/>
          <w:kern w:val="24"/>
          <w:sz w:val="32"/>
          <w:szCs w:val="32"/>
          <w:rtl/>
        </w:rPr>
        <w:t xml:space="preserve">المنطقة المتحضرة </w:t>
      </w:r>
      <w:r w:rsidRPr="008D1621">
        <w:rPr>
          <w:rFonts w:ascii="Calibri" w:hAnsi="Times New Roman" w:cs="Calibri"/>
          <w:kern w:val="24"/>
          <w:sz w:val="32"/>
          <w:szCs w:val="32"/>
        </w:rPr>
        <w:t>Urbanized Area</w:t>
      </w:r>
      <w:r w:rsidRPr="008D1621">
        <w:rPr>
          <w:rFonts w:ascii="Calibri" w:hAnsi="Arial" w:cs="Arial"/>
          <w:kern w:val="24"/>
          <w:sz w:val="32"/>
          <w:szCs w:val="32"/>
          <w:rtl/>
        </w:rPr>
        <w:t xml:space="preserve"> تشير إلى منطقة عمرانية ممتدة تميزها المباني والكثافات السكانية دون الرجوع إلى حدود إدارية. </w:t>
      </w:r>
    </w:p>
    <w:p w:rsidR="008D1621" w:rsidRPr="008D1621" w:rsidRDefault="008D1621" w:rsidP="008D1621">
      <w:pPr>
        <w:numPr>
          <w:ilvl w:val="0"/>
          <w:numId w:val="1"/>
        </w:numPr>
        <w:autoSpaceDE w:val="0"/>
        <w:autoSpaceDN w:val="0"/>
        <w:adjustRightInd w:val="0"/>
        <w:spacing w:after="0" w:line="240" w:lineRule="auto"/>
        <w:ind w:right="540" w:hanging="540"/>
        <w:jc w:val="both"/>
        <w:rPr>
          <w:rFonts w:ascii="Calibri" w:hAnsi="Arial" w:cs="Arial"/>
          <w:b/>
          <w:bCs/>
          <w:kern w:val="24"/>
          <w:sz w:val="32"/>
          <w:szCs w:val="32"/>
          <w:rtl/>
        </w:rPr>
      </w:pPr>
      <w:r w:rsidRPr="008D1621">
        <w:rPr>
          <w:rFonts w:ascii="Calibri" w:hAnsi="Arial" w:cs="Arial"/>
          <w:b/>
          <w:bCs/>
          <w:kern w:val="24"/>
          <w:sz w:val="32"/>
          <w:szCs w:val="32"/>
          <w:rtl/>
        </w:rPr>
        <w:t>المنطقة الحضرية العاصمية (المتروبوليتانية)</w:t>
      </w:r>
    </w:p>
    <w:p w:rsidR="008D1621" w:rsidRPr="008D1621" w:rsidRDefault="008D1621" w:rsidP="008D1621">
      <w:pPr>
        <w:autoSpaceDE w:val="0"/>
        <w:autoSpaceDN w:val="0"/>
        <w:adjustRightInd w:val="0"/>
        <w:spacing w:after="0" w:line="240" w:lineRule="auto"/>
        <w:ind w:right="540" w:hanging="540"/>
        <w:jc w:val="both"/>
        <w:rPr>
          <w:rFonts w:ascii="Calibri" w:hAnsi="Arial" w:cs="Arial"/>
          <w:kern w:val="24"/>
          <w:sz w:val="32"/>
          <w:szCs w:val="32"/>
          <w:rtl/>
        </w:rPr>
      </w:pPr>
      <w:r w:rsidRPr="008D1621">
        <w:rPr>
          <w:rFonts w:ascii="Calibri" w:hAnsi="Arial" w:cs="Arial"/>
          <w:b/>
          <w:bCs/>
          <w:kern w:val="24"/>
          <w:sz w:val="32"/>
          <w:szCs w:val="32"/>
          <w:rtl/>
        </w:rPr>
        <w:t xml:space="preserve"> </w:t>
      </w:r>
      <w:r w:rsidRPr="008D1621">
        <w:rPr>
          <w:rFonts w:ascii="Calibri" w:hAnsi="Times New Roman" w:cs="Calibri"/>
          <w:b/>
          <w:bCs/>
          <w:kern w:val="24"/>
          <w:sz w:val="32"/>
          <w:szCs w:val="32"/>
        </w:rPr>
        <w:t>Metropolitan Area</w:t>
      </w:r>
      <w:r w:rsidRPr="008D1621">
        <w:rPr>
          <w:rFonts w:ascii="Calibri" w:hAnsi="Arial" w:cs="Arial"/>
          <w:b/>
          <w:bCs/>
          <w:kern w:val="24"/>
          <w:sz w:val="32"/>
          <w:szCs w:val="32"/>
          <w:rtl/>
        </w:rPr>
        <w:t xml:space="preserve"> </w:t>
      </w:r>
      <w:r w:rsidRPr="008D1621">
        <w:rPr>
          <w:rFonts w:ascii="Calibri" w:hAnsi="Arial" w:cs="Arial"/>
          <w:kern w:val="24"/>
          <w:sz w:val="32"/>
          <w:szCs w:val="32"/>
          <w:rtl/>
        </w:rPr>
        <w:t>تشير إلى كيان وظيفي واسع النطاق، وقد يضم عدة مناطق متمدنة (حضرية) و لكنها غير مبنية على نحو متواصل و لكنها مع ذلك تعمل ككتلة اقتصادية واحدة.</w:t>
      </w:r>
    </w:p>
    <w:p w:rsidR="008D1621" w:rsidRPr="008D1621" w:rsidRDefault="008D1621" w:rsidP="008D1621">
      <w:pPr>
        <w:numPr>
          <w:ilvl w:val="0"/>
          <w:numId w:val="1"/>
        </w:numPr>
        <w:autoSpaceDE w:val="0"/>
        <w:autoSpaceDN w:val="0"/>
        <w:adjustRightInd w:val="0"/>
        <w:spacing w:after="0" w:line="240" w:lineRule="auto"/>
        <w:ind w:right="540" w:hanging="540"/>
        <w:jc w:val="both"/>
        <w:rPr>
          <w:rFonts w:ascii="Calibri" w:hAnsi="Arial" w:cs="Arial"/>
          <w:kern w:val="24"/>
          <w:sz w:val="32"/>
          <w:szCs w:val="32"/>
          <w:rtl/>
        </w:rPr>
      </w:pPr>
      <w:r w:rsidRPr="008D1621">
        <w:rPr>
          <w:rFonts w:ascii="Calibri" w:hAnsi="Arial" w:cs="Arial"/>
          <w:b/>
          <w:bCs/>
          <w:kern w:val="24"/>
          <w:sz w:val="32"/>
          <w:szCs w:val="32"/>
          <w:rtl/>
        </w:rPr>
        <w:t xml:space="preserve">الترتيب الهرمي للمدن </w:t>
      </w:r>
      <w:r w:rsidRPr="008D1621">
        <w:rPr>
          <w:rFonts w:ascii="Calibri" w:hAnsi="Times New Roman" w:cs="Calibri"/>
          <w:kern w:val="24"/>
          <w:sz w:val="32"/>
          <w:szCs w:val="32"/>
        </w:rPr>
        <w:t>Urban Hierarchy</w:t>
      </w:r>
      <w:r w:rsidRPr="008D1621">
        <w:rPr>
          <w:rFonts w:ascii="Calibri" w:hAnsi="Arial" w:cs="Arial"/>
          <w:kern w:val="24"/>
          <w:sz w:val="32"/>
          <w:szCs w:val="32"/>
          <w:rtl/>
        </w:rPr>
        <w:t xml:space="preserve">: هو طريقة للتعرف على كيفية تمييز نظم المدن. و هذا الترتيب هو من أفضل الطرق لذلك. فالتسلسل الهرمي للنظام الحضري هو عبارة عن طبقات تتوزع فيها المدن ، حيث تحتل المدن </w:t>
      </w:r>
      <w:r w:rsidRPr="008D1621">
        <w:rPr>
          <w:rFonts w:ascii="Calibri" w:hAnsi="Arial" w:cs="Arial"/>
          <w:kern w:val="24"/>
          <w:sz w:val="32"/>
          <w:szCs w:val="32"/>
          <w:rtl/>
        </w:rPr>
        <w:lastRenderedPageBreak/>
        <w:t>الكبيرة (و عددها قيل) القمة في النظام الهرمي في حين تكون المدن الصغيرة (وعددها كبير) في قاعدة الهرم.</w:t>
      </w:r>
    </w:p>
    <w:p w:rsidR="008D1621" w:rsidRPr="008D1621" w:rsidRDefault="008D1621" w:rsidP="008D1621">
      <w:pPr>
        <w:numPr>
          <w:ilvl w:val="0"/>
          <w:numId w:val="1"/>
        </w:numPr>
        <w:autoSpaceDE w:val="0"/>
        <w:autoSpaceDN w:val="0"/>
        <w:adjustRightInd w:val="0"/>
        <w:spacing w:after="0" w:line="240" w:lineRule="auto"/>
        <w:ind w:right="540" w:hanging="540"/>
        <w:jc w:val="both"/>
        <w:rPr>
          <w:rFonts w:ascii="Calibri" w:hAnsi="Arial" w:cs="Arial"/>
          <w:kern w:val="24"/>
          <w:sz w:val="32"/>
          <w:szCs w:val="32"/>
          <w:rtl/>
        </w:rPr>
      </w:pPr>
      <w:r w:rsidRPr="008D1621">
        <w:rPr>
          <w:rFonts w:ascii="Calibri" w:hAnsi="Arial" w:cs="Arial"/>
          <w:b/>
          <w:bCs/>
          <w:kern w:val="24"/>
          <w:sz w:val="32"/>
          <w:szCs w:val="32"/>
          <w:rtl/>
        </w:rPr>
        <w:t>مدن الصفيح</w:t>
      </w:r>
      <w:r w:rsidRPr="008D1621">
        <w:rPr>
          <w:rFonts w:ascii="Calibri" w:hAnsi="Arial" w:cs="Arial"/>
          <w:kern w:val="24"/>
          <w:sz w:val="32"/>
          <w:szCs w:val="32"/>
          <w:rtl/>
        </w:rPr>
        <w:t xml:space="preserve">: عبارة عن مدن وأحياء تنشأ من قبل المهاجرين من الريف على هوامش المدن </w:t>
      </w:r>
    </w:p>
    <w:p w:rsidR="008D1621" w:rsidRPr="008D1621" w:rsidRDefault="008D1621" w:rsidP="008D1621">
      <w:pPr>
        <w:numPr>
          <w:ilvl w:val="0"/>
          <w:numId w:val="1"/>
        </w:numPr>
        <w:autoSpaceDE w:val="0"/>
        <w:autoSpaceDN w:val="0"/>
        <w:adjustRightInd w:val="0"/>
        <w:spacing w:after="0" w:line="240" w:lineRule="auto"/>
        <w:ind w:right="540" w:hanging="540"/>
        <w:jc w:val="both"/>
        <w:rPr>
          <w:rFonts w:ascii="Calibri" w:hAnsi="Arial" w:cs="Arial"/>
          <w:kern w:val="24"/>
          <w:sz w:val="32"/>
          <w:szCs w:val="32"/>
          <w:rtl/>
        </w:rPr>
      </w:pPr>
      <w:r w:rsidRPr="008D1621">
        <w:rPr>
          <w:rFonts w:ascii="Calibri" w:hAnsi="Arial" w:cs="Arial"/>
          <w:b/>
          <w:bCs/>
          <w:kern w:val="24"/>
          <w:sz w:val="32"/>
          <w:szCs w:val="32"/>
          <w:rtl/>
        </w:rPr>
        <w:t xml:space="preserve">قاعدة الرتبة–الحجم </w:t>
      </w:r>
      <w:r w:rsidRPr="008D1621">
        <w:rPr>
          <w:rFonts w:ascii="Calibri" w:hAnsi="Times New Roman" w:cs="Calibri"/>
          <w:b/>
          <w:bCs/>
          <w:kern w:val="24"/>
          <w:sz w:val="32"/>
          <w:szCs w:val="32"/>
        </w:rPr>
        <w:t>Rank-Size</w:t>
      </w:r>
      <w:r w:rsidRPr="008D1621">
        <w:rPr>
          <w:rFonts w:ascii="Calibri" w:hAnsi="Arial" w:cs="Arial"/>
          <w:b/>
          <w:bCs/>
          <w:kern w:val="24"/>
          <w:sz w:val="32"/>
          <w:szCs w:val="32"/>
          <w:rtl/>
        </w:rPr>
        <w:t xml:space="preserve">: </w:t>
      </w:r>
      <w:r w:rsidRPr="008D1621">
        <w:rPr>
          <w:rFonts w:ascii="Calibri" w:hAnsi="Arial" w:cs="Arial"/>
          <w:kern w:val="24"/>
          <w:sz w:val="32"/>
          <w:szCs w:val="32"/>
          <w:rtl/>
        </w:rPr>
        <w:t>يمكن تلخيص الترتيب الهرمي للمدن بقاعدة الرتبة والحجم حيث تشكل أكبر المدن في الجهاز الإداري المدينة الأولى في النظام الحضري، وتأتي تبعا لذلك المدينة الثانية التي تشكل نصف حجم (عدد سكان) المدينة الأكبر ........ و المدينة العاشرة تشكل عشر حجم المدينة الأولى. لذا فإن هذه القاعدة يمكن تطبيقها فعليا على واقع بعض الدول الكبرى مثل روسيا والولايات المتحدة الأمريكية، ولكن يصعب تطبيقها في الدول الغير متطورة اقتصاديا بسب صغر حجم المناطق الحضرية في النظام الهرمي حيث تنحصر وتتركز الوظائف في مركز حضري واحد مهيمن.</w:t>
      </w:r>
    </w:p>
    <w:p w:rsidR="008D1621" w:rsidRPr="008D1621" w:rsidRDefault="008D1621" w:rsidP="008D1621">
      <w:pPr>
        <w:numPr>
          <w:ilvl w:val="0"/>
          <w:numId w:val="1"/>
        </w:numPr>
        <w:autoSpaceDE w:val="0"/>
        <w:autoSpaceDN w:val="0"/>
        <w:adjustRightInd w:val="0"/>
        <w:spacing w:after="0" w:line="240" w:lineRule="auto"/>
        <w:ind w:right="540" w:hanging="540"/>
        <w:jc w:val="both"/>
        <w:rPr>
          <w:rFonts w:ascii="Calibri" w:hAnsi="Arial" w:cs="Arial"/>
          <w:kern w:val="24"/>
          <w:sz w:val="32"/>
          <w:szCs w:val="32"/>
          <w:rtl/>
        </w:rPr>
      </w:pPr>
      <w:r w:rsidRPr="008D1621">
        <w:rPr>
          <w:rFonts w:ascii="Calibri" w:hAnsi="Arial" w:cs="Arial"/>
          <w:b/>
          <w:bCs/>
          <w:kern w:val="24"/>
          <w:sz w:val="32"/>
          <w:szCs w:val="32"/>
          <w:rtl/>
        </w:rPr>
        <w:t xml:space="preserve">القاعدة الاقتصادية </w:t>
      </w:r>
      <w:r w:rsidRPr="008D1621">
        <w:rPr>
          <w:rFonts w:ascii="Calibri" w:hAnsi="Times New Roman" w:cs="Calibri"/>
          <w:b/>
          <w:bCs/>
          <w:kern w:val="24"/>
          <w:sz w:val="32"/>
          <w:szCs w:val="32"/>
        </w:rPr>
        <w:t>Economic Base</w:t>
      </w:r>
      <w:r w:rsidRPr="008D1621">
        <w:rPr>
          <w:rFonts w:ascii="Calibri" w:hAnsi="Arial" w:cs="Arial"/>
          <w:b/>
          <w:bCs/>
          <w:kern w:val="24"/>
          <w:sz w:val="32"/>
          <w:szCs w:val="32"/>
          <w:rtl/>
        </w:rPr>
        <w:t xml:space="preserve">: </w:t>
      </w:r>
      <w:r w:rsidRPr="008D1621">
        <w:rPr>
          <w:rFonts w:ascii="Calibri" w:hAnsi="Arial" w:cs="Arial"/>
          <w:kern w:val="24"/>
          <w:sz w:val="32"/>
          <w:szCs w:val="32"/>
          <w:rtl/>
        </w:rPr>
        <w:t xml:space="preserve">إن البنية الاقتصادية الكلية لمنطقة حضرية هي مجموع الأنشطة الاقتصادية الأساسية وغير الأساسية. </w:t>
      </w:r>
    </w:p>
    <w:p w:rsidR="008D1621" w:rsidRPr="008D1621" w:rsidRDefault="008D1621" w:rsidP="008D1621">
      <w:pPr>
        <w:autoSpaceDE w:val="0"/>
        <w:autoSpaceDN w:val="0"/>
        <w:adjustRightInd w:val="0"/>
        <w:spacing w:after="0" w:line="240" w:lineRule="auto"/>
        <w:ind w:right="540" w:hanging="540"/>
        <w:jc w:val="both"/>
        <w:rPr>
          <w:rFonts w:ascii="Calibri" w:hAnsi="Arial" w:cs="Arial"/>
          <w:kern w:val="24"/>
          <w:sz w:val="32"/>
          <w:szCs w:val="32"/>
          <w:rtl/>
        </w:rPr>
      </w:pPr>
      <w:r w:rsidRPr="008D1621">
        <w:rPr>
          <w:rFonts w:ascii="Calibri" w:hAnsi="Arial" w:cs="Arial"/>
          <w:kern w:val="24"/>
          <w:sz w:val="32"/>
          <w:szCs w:val="32"/>
          <w:rtl/>
        </w:rPr>
        <w:t xml:space="preserve"> </w:t>
      </w:r>
    </w:p>
    <w:p w:rsidR="008D1621" w:rsidRPr="008D1621" w:rsidRDefault="008D1621" w:rsidP="008D1621">
      <w:pPr>
        <w:autoSpaceDE w:val="0"/>
        <w:autoSpaceDN w:val="0"/>
        <w:adjustRightInd w:val="0"/>
        <w:spacing w:after="0" w:line="240" w:lineRule="auto"/>
        <w:ind w:right="540" w:hanging="540"/>
        <w:jc w:val="both"/>
        <w:rPr>
          <w:rFonts w:ascii="Calibri" w:hAnsi="Arial" w:cs="Arial"/>
          <w:kern w:val="24"/>
          <w:sz w:val="32"/>
          <w:szCs w:val="32"/>
          <w:rtl/>
        </w:rPr>
      </w:pPr>
    </w:p>
    <w:p w:rsidR="008D1621" w:rsidRPr="008D1621" w:rsidRDefault="008D1621" w:rsidP="008D1621">
      <w:pPr>
        <w:autoSpaceDE w:val="0"/>
        <w:autoSpaceDN w:val="0"/>
        <w:adjustRightInd w:val="0"/>
        <w:spacing w:after="0" w:line="240" w:lineRule="auto"/>
        <w:ind w:right="540" w:hanging="540"/>
        <w:jc w:val="both"/>
        <w:rPr>
          <w:rFonts w:ascii="Calibri" w:hAnsi="Arial" w:cs="Arial"/>
          <w:kern w:val="24"/>
          <w:sz w:val="32"/>
          <w:szCs w:val="32"/>
          <w:rtl/>
        </w:rPr>
      </w:pPr>
    </w:p>
    <w:p w:rsidR="008D1621" w:rsidRPr="008D1621" w:rsidRDefault="008D1621" w:rsidP="008D1621">
      <w:pPr>
        <w:autoSpaceDE w:val="0"/>
        <w:autoSpaceDN w:val="0"/>
        <w:adjustRightInd w:val="0"/>
        <w:spacing w:after="0" w:line="240" w:lineRule="auto"/>
        <w:ind w:right="540" w:hanging="540"/>
        <w:jc w:val="both"/>
        <w:rPr>
          <w:rFonts w:ascii="Calibri" w:hAnsi="Arial" w:cs="Arial"/>
          <w:b/>
          <w:bCs/>
          <w:kern w:val="24"/>
          <w:sz w:val="32"/>
          <w:szCs w:val="32"/>
          <w:rtl/>
        </w:rPr>
      </w:pPr>
    </w:p>
    <w:p w:rsidR="008D1621" w:rsidRPr="008D1621" w:rsidRDefault="008D1621" w:rsidP="008D1621">
      <w:pPr>
        <w:numPr>
          <w:ilvl w:val="0"/>
          <w:numId w:val="1"/>
        </w:numPr>
        <w:autoSpaceDE w:val="0"/>
        <w:autoSpaceDN w:val="0"/>
        <w:adjustRightInd w:val="0"/>
        <w:spacing w:after="0" w:line="240" w:lineRule="auto"/>
        <w:ind w:right="540" w:hanging="540"/>
        <w:jc w:val="both"/>
        <w:rPr>
          <w:rFonts w:ascii="Calibri" w:hAnsi="Arial" w:cs="Arial"/>
          <w:kern w:val="24"/>
          <w:sz w:val="32"/>
          <w:szCs w:val="32"/>
          <w:rtl/>
        </w:rPr>
      </w:pPr>
      <w:r w:rsidRPr="008D1621">
        <w:rPr>
          <w:rFonts w:ascii="Calibri" w:hAnsi="Arial" w:cs="Arial"/>
          <w:b/>
          <w:bCs/>
          <w:kern w:val="24"/>
          <w:sz w:val="32"/>
          <w:szCs w:val="32"/>
          <w:rtl/>
        </w:rPr>
        <w:t>الهيمنة الحضرية</w:t>
      </w:r>
      <w:r w:rsidRPr="008D1621">
        <w:rPr>
          <w:rFonts w:ascii="Calibri" w:hAnsi="Times New Roman" w:cs="Calibri"/>
          <w:b/>
          <w:bCs/>
          <w:kern w:val="24"/>
          <w:sz w:val="32"/>
          <w:szCs w:val="32"/>
        </w:rPr>
        <w:t xml:space="preserve">:Urban Primacy  </w:t>
      </w:r>
      <w:r w:rsidRPr="008D1621">
        <w:rPr>
          <w:rFonts w:ascii="Calibri" w:hAnsi="Arial" w:cs="Arial"/>
          <w:b/>
          <w:bCs/>
          <w:kern w:val="24"/>
          <w:sz w:val="32"/>
          <w:szCs w:val="32"/>
          <w:rtl/>
        </w:rPr>
        <w:t xml:space="preserve"> </w:t>
      </w:r>
      <w:r w:rsidRPr="008D1621">
        <w:rPr>
          <w:rFonts w:ascii="Calibri" w:hAnsi="Arial" w:cs="Arial"/>
          <w:kern w:val="24"/>
          <w:sz w:val="32"/>
          <w:szCs w:val="32"/>
          <w:rtl/>
        </w:rPr>
        <w:t xml:space="preserve">يمثل حالة لعدد كبير من الدول النامية حيث يظهر في النظام الحضري لهذه الدول خاصة سيطرة مدينة مهيمنة واحدة يكون حجمها أحيانا ضعف حجم المدينة الثانية وربما لا تكون هناك مدينة ثانية أو مدن صغيرة . لذا فإن معظم عواصم الدول النامية يظهر فيها هذا النوع. </w:t>
      </w:r>
    </w:p>
    <w:p w:rsidR="008D1621" w:rsidRPr="008D1621" w:rsidRDefault="008D1621" w:rsidP="008D1621">
      <w:pPr>
        <w:autoSpaceDE w:val="0"/>
        <w:autoSpaceDN w:val="0"/>
        <w:adjustRightInd w:val="0"/>
        <w:spacing w:after="0" w:line="240" w:lineRule="auto"/>
        <w:ind w:right="540" w:hanging="540"/>
        <w:jc w:val="both"/>
        <w:rPr>
          <w:rFonts w:ascii="Calibri" w:hAnsi="Arial" w:cs="Arial"/>
          <w:kern w:val="24"/>
          <w:sz w:val="32"/>
          <w:szCs w:val="32"/>
          <w:rtl/>
        </w:rPr>
      </w:pPr>
    </w:p>
    <w:p w:rsidR="008D1621" w:rsidRPr="008D1621" w:rsidRDefault="008D1621" w:rsidP="008D1621">
      <w:pPr>
        <w:numPr>
          <w:ilvl w:val="0"/>
          <w:numId w:val="1"/>
        </w:numPr>
        <w:autoSpaceDE w:val="0"/>
        <w:autoSpaceDN w:val="0"/>
        <w:adjustRightInd w:val="0"/>
        <w:spacing w:after="0" w:line="240" w:lineRule="auto"/>
        <w:ind w:right="540" w:hanging="540"/>
        <w:jc w:val="both"/>
        <w:rPr>
          <w:rFonts w:ascii="Calibri" w:hAnsi="Arial" w:cs="Arial"/>
          <w:b/>
          <w:bCs/>
          <w:kern w:val="24"/>
          <w:sz w:val="32"/>
          <w:szCs w:val="32"/>
          <w:rtl/>
        </w:rPr>
      </w:pPr>
      <w:r w:rsidRPr="008D1621">
        <w:rPr>
          <w:rFonts w:ascii="Calibri" w:hAnsi="Arial" w:cs="Arial"/>
          <w:b/>
          <w:bCs/>
          <w:kern w:val="24"/>
          <w:sz w:val="32"/>
          <w:szCs w:val="32"/>
          <w:rtl/>
        </w:rPr>
        <w:t xml:space="preserve">مدن الشبكات </w:t>
      </w:r>
      <w:r w:rsidRPr="008D1621">
        <w:rPr>
          <w:rFonts w:ascii="Calibri" w:hAnsi="Times New Roman" w:cs="Calibri"/>
          <w:b/>
          <w:bCs/>
          <w:kern w:val="24"/>
          <w:sz w:val="32"/>
          <w:szCs w:val="32"/>
        </w:rPr>
        <w:t>Network Cities</w:t>
      </w:r>
      <w:r w:rsidRPr="008D1621">
        <w:rPr>
          <w:rFonts w:ascii="Calibri" w:hAnsi="Arial" w:cs="Arial"/>
          <w:b/>
          <w:bCs/>
          <w:kern w:val="24"/>
          <w:sz w:val="32"/>
          <w:szCs w:val="32"/>
          <w:rtl/>
        </w:rPr>
        <w:t xml:space="preserve">: </w:t>
      </w:r>
      <w:r w:rsidRPr="008D1621">
        <w:rPr>
          <w:rFonts w:ascii="Calibri" w:hAnsi="Arial" w:cs="Arial"/>
          <w:kern w:val="24"/>
          <w:sz w:val="32"/>
          <w:szCs w:val="32"/>
          <w:rtl/>
        </w:rPr>
        <w:t xml:space="preserve">ظهر هذا النمط الجديد مؤخرا عندما تتطلع مدينتان أو أكثر من المدن المستقلة المتجاورة والتي لديها القدرة على التكامل في التعاون مع بعضها البعض في مجال تطوير ممرات النقل ووسائل الاتصال السريعة بينها. مثال على ذلك هو كيوتو-أوساكا-كوبي اليابانية. </w:t>
      </w:r>
    </w:p>
    <w:p w:rsidR="008D1621" w:rsidRPr="008D1621" w:rsidRDefault="008D1621" w:rsidP="008D1621">
      <w:pPr>
        <w:numPr>
          <w:ilvl w:val="0"/>
          <w:numId w:val="18"/>
        </w:numPr>
        <w:autoSpaceDE w:val="0"/>
        <w:autoSpaceDN w:val="0"/>
        <w:adjustRightInd w:val="0"/>
        <w:spacing w:after="0" w:line="240" w:lineRule="auto"/>
        <w:ind w:right="540" w:hanging="540"/>
        <w:rPr>
          <w:rFonts w:ascii="Calibri" w:hAnsi="Arial" w:cs="Arial"/>
          <w:b/>
          <w:bCs/>
          <w:kern w:val="24"/>
          <w:sz w:val="32"/>
          <w:szCs w:val="32"/>
          <w:rtl/>
        </w:rPr>
      </w:pPr>
      <w:r w:rsidRPr="008D1621">
        <w:rPr>
          <w:rFonts w:ascii="Calibri" w:hAnsi="Arial" w:cs="Arial"/>
          <w:b/>
          <w:bCs/>
          <w:kern w:val="24"/>
          <w:sz w:val="32"/>
          <w:szCs w:val="32"/>
          <w:rtl/>
        </w:rPr>
        <w:t>وظائف المناطق الحضرية</w:t>
      </w:r>
    </w:p>
    <w:p w:rsidR="008D1621" w:rsidRPr="008D1621" w:rsidRDefault="008D1621" w:rsidP="008D1621">
      <w:pPr>
        <w:autoSpaceDE w:val="0"/>
        <w:autoSpaceDN w:val="0"/>
        <w:adjustRightInd w:val="0"/>
        <w:spacing w:after="0" w:line="240" w:lineRule="auto"/>
        <w:ind w:right="540"/>
        <w:jc w:val="both"/>
        <w:rPr>
          <w:rFonts w:ascii="Calibri" w:hAnsi="Arial" w:cs="Arial"/>
          <w:kern w:val="24"/>
          <w:sz w:val="32"/>
          <w:szCs w:val="32"/>
          <w:rtl/>
        </w:rPr>
      </w:pPr>
      <w:r w:rsidRPr="008D1621">
        <w:rPr>
          <w:rFonts w:ascii="Calibri" w:hAnsi="Arial" w:cs="Arial"/>
          <w:kern w:val="24"/>
          <w:sz w:val="32"/>
          <w:szCs w:val="32"/>
          <w:rtl/>
        </w:rPr>
        <w:t>من الواضح أن المناطق الحضرية و جدت لتؤدي الوظائف التي يتطلبها المجتمع. فهي بعبارة أخرى تعكس توفير الوقت و الطاقة و المال و هذه الأمور هي التي تكتل الناس و الأنشطة. بحيث كلما كان المنتج أكثر قربا من المستهلك و الموظف من مكان العمل و الساكن من مركز المدينة و المصلي من المسجد و المحامي و الطبيب من زبائنهم، كلما زادت فاعلية أداء المدن لأنشطتها المتعددة و كان تداخل الوظائف الحضرية أكثر فاعلية.</w:t>
      </w:r>
    </w:p>
    <w:p w:rsidR="008D1621" w:rsidRPr="008D1621" w:rsidRDefault="008D1621" w:rsidP="008D1621">
      <w:pPr>
        <w:autoSpaceDE w:val="0"/>
        <w:autoSpaceDN w:val="0"/>
        <w:adjustRightInd w:val="0"/>
        <w:spacing w:after="0" w:line="240" w:lineRule="auto"/>
        <w:ind w:right="540"/>
        <w:jc w:val="both"/>
        <w:rPr>
          <w:rFonts w:ascii="Calibri" w:hAnsi="Arial" w:cs="Arial"/>
          <w:kern w:val="24"/>
          <w:sz w:val="32"/>
          <w:szCs w:val="32"/>
          <w:rtl/>
        </w:rPr>
      </w:pPr>
    </w:p>
    <w:p w:rsidR="008D1621" w:rsidRPr="008D1621" w:rsidRDefault="008D1621" w:rsidP="008D1621">
      <w:pPr>
        <w:autoSpaceDE w:val="0"/>
        <w:autoSpaceDN w:val="0"/>
        <w:adjustRightInd w:val="0"/>
        <w:spacing w:after="0" w:line="240" w:lineRule="auto"/>
        <w:ind w:right="540"/>
        <w:jc w:val="both"/>
        <w:rPr>
          <w:rFonts w:ascii="Calibri" w:hAnsi="Arial" w:cs="Arial"/>
          <w:kern w:val="24"/>
          <w:sz w:val="32"/>
          <w:szCs w:val="32"/>
          <w:rtl/>
        </w:rPr>
      </w:pPr>
      <w:r w:rsidRPr="008D1621">
        <w:rPr>
          <w:rFonts w:ascii="Calibri" w:hAnsi="Arial" w:cs="Arial"/>
          <w:kern w:val="24"/>
          <w:sz w:val="32"/>
          <w:szCs w:val="32"/>
          <w:rtl/>
        </w:rPr>
        <w:t xml:space="preserve">إن المناطق الحضرية (المدن) تقدم معظم الوظائف أو بعضا منها فعلى سبيل المثال لا الحصر: </w:t>
      </w:r>
    </w:p>
    <w:p w:rsidR="008D1621" w:rsidRPr="008D1621" w:rsidRDefault="008D1621" w:rsidP="008D1621">
      <w:pPr>
        <w:autoSpaceDE w:val="0"/>
        <w:autoSpaceDN w:val="0"/>
        <w:adjustRightInd w:val="0"/>
        <w:spacing w:after="0" w:line="240" w:lineRule="auto"/>
        <w:ind w:right="540" w:hanging="540"/>
        <w:jc w:val="both"/>
        <w:rPr>
          <w:rFonts w:ascii="Calibri" w:hAnsi="Arial" w:cs="Arial"/>
          <w:kern w:val="24"/>
          <w:sz w:val="32"/>
          <w:szCs w:val="32"/>
          <w:rtl/>
        </w:rPr>
      </w:pPr>
    </w:p>
    <w:p w:rsidR="008D1621" w:rsidRPr="008D1621" w:rsidRDefault="008D1621" w:rsidP="008D1621">
      <w:pPr>
        <w:numPr>
          <w:ilvl w:val="0"/>
          <w:numId w:val="1"/>
        </w:numPr>
        <w:autoSpaceDE w:val="0"/>
        <w:autoSpaceDN w:val="0"/>
        <w:adjustRightInd w:val="0"/>
        <w:spacing w:after="0" w:line="240" w:lineRule="auto"/>
        <w:ind w:right="540" w:hanging="540"/>
        <w:jc w:val="both"/>
        <w:rPr>
          <w:rFonts w:ascii="Calibri" w:hAnsi="Arial" w:cs="Arial"/>
          <w:b/>
          <w:bCs/>
          <w:kern w:val="24"/>
          <w:sz w:val="32"/>
          <w:szCs w:val="32"/>
          <w:rtl/>
        </w:rPr>
      </w:pPr>
      <w:r w:rsidRPr="008D1621">
        <w:rPr>
          <w:rFonts w:ascii="Calibri" w:hAnsi="Arial" w:cs="Arial"/>
          <w:b/>
          <w:bCs/>
          <w:kern w:val="24"/>
          <w:sz w:val="32"/>
          <w:szCs w:val="32"/>
          <w:rtl/>
        </w:rPr>
        <w:t>الخدمات الاجتماعية الدينية</w:t>
      </w:r>
    </w:p>
    <w:p w:rsidR="008D1621" w:rsidRPr="008D1621" w:rsidRDefault="008D1621" w:rsidP="008D1621">
      <w:pPr>
        <w:numPr>
          <w:ilvl w:val="0"/>
          <w:numId w:val="1"/>
        </w:numPr>
        <w:autoSpaceDE w:val="0"/>
        <w:autoSpaceDN w:val="0"/>
        <w:adjustRightInd w:val="0"/>
        <w:spacing w:after="0" w:line="240" w:lineRule="auto"/>
        <w:ind w:right="540" w:hanging="540"/>
        <w:jc w:val="both"/>
        <w:rPr>
          <w:rFonts w:ascii="Calibri" w:hAnsi="Arial" w:cs="Arial"/>
          <w:b/>
          <w:bCs/>
          <w:kern w:val="24"/>
          <w:sz w:val="32"/>
          <w:szCs w:val="32"/>
          <w:rtl/>
        </w:rPr>
      </w:pPr>
      <w:r w:rsidRPr="008D1621">
        <w:rPr>
          <w:rFonts w:ascii="Calibri" w:hAnsi="Arial" w:cs="Arial"/>
          <w:b/>
          <w:bCs/>
          <w:kern w:val="24"/>
          <w:sz w:val="32"/>
          <w:szCs w:val="32"/>
          <w:rtl/>
        </w:rPr>
        <w:t>الخدمات العامة (الصحية و التعليمية)</w:t>
      </w:r>
    </w:p>
    <w:p w:rsidR="008D1621" w:rsidRPr="008D1621" w:rsidRDefault="008D1621" w:rsidP="008D1621">
      <w:pPr>
        <w:numPr>
          <w:ilvl w:val="0"/>
          <w:numId w:val="1"/>
        </w:numPr>
        <w:autoSpaceDE w:val="0"/>
        <w:autoSpaceDN w:val="0"/>
        <w:adjustRightInd w:val="0"/>
        <w:spacing w:after="0" w:line="240" w:lineRule="auto"/>
        <w:ind w:right="540" w:hanging="540"/>
        <w:jc w:val="both"/>
        <w:rPr>
          <w:rFonts w:ascii="Calibri" w:hAnsi="Arial" w:cs="Arial"/>
          <w:b/>
          <w:bCs/>
          <w:kern w:val="24"/>
          <w:sz w:val="32"/>
          <w:szCs w:val="32"/>
          <w:rtl/>
        </w:rPr>
      </w:pPr>
      <w:r w:rsidRPr="008D1621">
        <w:rPr>
          <w:rFonts w:ascii="Calibri" w:hAnsi="Arial" w:cs="Arial"/>
          <w:b/>
          <w:bCs/>
          <w:kern w:val="24"/>
          <w:sz w:val="32"/>
          <w:szCs w:val="32"/>
          <w:rtl/>
        </w:rPr>
        <w:t xml:space="preserve">الخدمات السكنية </w:t>
      </w:r>
    </w:p>
    <w:p w:rsidR="008D1621" w:rsidRPr="008D1621" w:rsidRDefault="008D1621" w:rsidP="008D1621">
      <w:pPr>
        <w:numPr>
          <w:ilvl w:val="0"/>
          <w:numId w:val="1"/>
        </w:numPr>
        <w:autoSpaceDE w:val="0"/>
        <w:autoSpaceDN w:val="0"/>
        <w:adjustRightInd w:val="0"/>
        <w:spacing w:after="0" w:line="240" w:lineRule="auto"/>
        <w:ind w:right="540" w:hanging="540"/>
        <w:jc w:val="both"/>
        <w:rPr>
          <w:rFonts w:ascii="Calibri" w:hAnsi="Arial" w:cs="Arial"/>
          <w:b/>
          <w:bCs/>
          <w:kern w:val="24"/>
          <w:sz w:val="32"/>
          <w:szCs w:val="32"/>
          <w:rtl/>
        </w:rPr>
      </w:pPr>
      <w:r w:rsidRPr="008D1621">
        <w:rPr>
          <w:rFonts w:ascii="Calibri" w:hAnsi="Arial" w:cs="Arial"/>
          <w:b/>
          <w:bCs/>
          <w:kern w:val="24"/>
          <w:sz w:val="32"/>
          <w:szCs w:val="32"/>
          <w:rtl/>
        </w:rPr>
        <w:t>الخدمات السياحية</w:t>
      </w:r>
    </w:p>
    <w:p w:rsidR="008D1621" w:rsidRPr="008D1621" w:rsidRDefault="008D1621" w:rsidP="008D1621">
      <w:pPr>
        <w:numPr>
          <w:ilvl w:val="0"/>
          <w:numId w:val="1"/>
        </w:numPr>
        <w:autoSpaceDE w:val="0"/>
        <w:autoSpaceDN w:val="0"/>
        <w:adjustRightInd w:val="0"/>
        <w:spacing w:after="0" w:line="240" w:lineRule="auto"/>
        <w:ind w:right="540" w:hanging="540"/>
        <w:jc w:val="both"/>
        <w:rPr>
          <w:rFonts w:ascii="Calibri" w:hAnsi="Times New Roman" w:cs="Calibri"/>
          <w:b/>
          <w:bCs/>
          <w:kern w:val="24"/>
          <w:sz w:val="32"/>
          <w:szCs w:val="32"/>
        </w:rPr>
      </w:pPr>
      <w:r w:rsidRPr="008D1621">
        <w:rPr>
          <w:rFonts w:ascii="Calibri" w:hAnsi="Arial" w:cs="Arial"/>
          <w:b/>
          <w:bCs/>
          <w:kern w:val="24"/>
          <w:sz w:val="32"/>
          <w:szCs w:val="32"/>
          <w:rtl/>
        </w:rPr>
        <w:t>النقل والمواصلات</w:t>
      </w:r>
    </w:p>
    <w:p w:rsidR="008D1621" w:rsidRPr="008D1621" w:rsidRDefault="008D1621" w:rsidP="008D1621">
      <w:pPr>
        <w:numPr>
          <w:ilvl w:val="0"/>
          <w:numId w:val="1"/>
        </w:numPr>
        <w:autoSpaceDE w:val="0"/>
        <w:autoSpaceDN w:val="0"/>
        <w:adjustRightInd w:val="0"/>
        <w:spacing w:after="0" w:line="240" w:lineRule="auto"/>
        <w:ind w:right="540" w:hanging="540"/>
        <w:jc w:val="both"/>
        <w:rPr>
          <w:rFonts w:ascii="Calibri" w:hAnsi="Arial" w:cs="Arial"/>
          <w:b/>
          <w:bCs/>
          <w:kern w:val="24"/>
          <w:sz w:val="32"/>
          <w:szCs w:val="32"/>
          <w:rtl/>
        </w:rPr>
      </w:pPr>
      <w:r w:rsidRPr="008D1621">
        <w:rPr>
          <w:rFonts w:ascii="Calibri" w:hAnsi="Arial" w:cs="Arial"/>
          <w:b/>
          <w:bCs/>
          <w:kern w:val="24"/>
          <w:sz w:val="32"/>
          <w:szCs w:val="32"/>
          <w:rtl/>
        </w:rPr>
        <w:t>تجارة التجزئة، تجارة الجملة</w:t>
      </w:r>
    </w:p>
    <w:p w:rsidR="008D1621" w:rsidRPr="008D1621" w:rsidRDefault="008D1621" w:rsidP="008D1621">
      <w:pPr>
        <w:numPr>
          <w:ilvl w:val="0"/>
          <w:numId w:val="1"/>
        </w:numPr>
        <w:autoSpaceDE w:val="0"/>
        <w:autoSpaceDN w:val="0"/>
        <w:adjustRightInd w:val="0"/>
        <w:spacing w:after="0" w:line="240" w:lineRule="auto"/>
        <w:ind w:right="540" w:hanging="540"/>
        <w:jc w:val="both"/>
        <w:rPr>
          <w:rFonts w:ascii="Calibri" w:hAnsi="Arial" w:cs="Arial"/>
          <w:b/>
          <w:bCs/>
          <w:kern w:val="24"/>
          <w:sz w:val="32"/>
          <w:szCs w:val="32"/>
          <w:rtl/>
        </w:rPr>
      </w:pPr>
      <w:r w:rsidRPr="008D1621">
        <w:rPr>
          <w:rFonts w:ascii="Calibri" w:hAnsi="Arial" w:cs="Arial"/>
          <w:b/>
          <w:bCs/>
          <w:kern w:val="24"/>
          <w:sz w:val="32"/>
          <w:szCs w:val="32"/>
          <w:rtl/>
        </w:rPr>
        <w:t>التصنيع</w:t>
      </w:r>
    </w:p>
    <w:p w:rsidR="008D1621" w:rsidRPr="008D1621" w:rsidRDefault="008D1621" w:rsidP="008D1621">
      <w:pPr>
        <w:numPr>
          <w:ilvl w:val="0"/>
          <w:numId w:val="1"/>
        </w:numPr>
        <w:autoSpaceDE w:val="0"/>
        <w:autoSpaceDN w:val="0"/>
        <w:adjustRightInd w:val="0"/>
        <w:spacing w:after="0" w:line="240" w:lineRule="auto"/>
        <w:ind w:right="540" w:hanging="540"/>
        <w:jc w:val="both"/>
        <w:rPr>
          <w:rFonts w:ascii="Calibri" w:hAnsi="Arial" w:cs="Arial"/>
          <w:b/>
          <w:bCs/>
          <w:kern w:val="24"/>
          <w:sz w:val="32"/>
          <w:szCs w:val="32"/>
          <w:rtl/>
        </w:rPr>
      </w:pPr>
      <w:r w:rsidRPr="008D1621">
        <w:rPr>
          <w:rFonts w:ascii="Calibri" w:hAnsi="Arial" w:cs="Arial"/>
          <w:b/>
          <w:bCs/>
          <w:kern w:val="24"/>
          <w:sz w:val="32"/>
          <w:szCs w:val="32"/>
          <w:rtl/>
        </w:rPr>
        <w:t>العمال الإدارية</w:t>
      </w:r>
    </w:p>
    <w:p w:rsidR="008D1621" w:rsidRPr="008D1621" w:rsidRDefault="008D1621" w:rsidP="008D1621">
      <w:pPr>
        <w:numPr>
          <w:ilvl w:val="0"/>
          <w:numId w:val="1"/>
        </w:numPr>
        <w:autoSpaceDE w:val="0"/>
        <w:autoSpaceDN w:val="0"/>
        <w:adjustRightInd w:val="0"/>
        <w:spacing w:after="0" w:line="240" w:lineRule="auto"/>
        <w:ind w:right="540" w:hanging="540"/>
        <w:jc w:val="both"/>
        <w:rPr>
          <w:rFonts w:ascii="Calibri" w:hAnsi="Arial" w:cs="Arial"/>
          <w:b/>
          <w:bCs/>
          <w:kern w:val="24"/>
          <w:sz w:val="32"/>
          <w:szCs w:val="32"/>
          <w:rtl/>
        </w:rPr>
      </w:pPr>
      <w:r w:rsidRPr="008D1621">
        <w:rPr>
          <w:rFonts w:ascii="Calibri" w:hAnsi="Arial" w:cs="Arial"/>
          <w:b/>
          <w:bCs/>
          <w:kern w:val="24"/>
          <w:sz w:val="32"/>
          <w:szCs w:val="32"/>
          <w:rtl/>
        </w:rPr>
        <w:t>خدمات الترفيه والتسلية</w:t>
      </w:r>
    </w:p>
    <w:p w:rsidR="008D1621" w:rsidRPr="008D1621" w:rsidRDefault="008D1621" w:rsidP="008D1621">
      <w:pPr>
        <w:numPr>
          <w:ilvl w:val="0"/>
          <w:numId w:val="1"/>
        </w:numPr>
        <w:autoSpaceDE w:val="0"/>
        <w:autoSpaceDN w:val="0"/>
        <w:adjustRightInd w:val="0"/>
        <w:spacing w:after="0" w:line="240" w:lineRule="auto"/>
        <w:ind w:right="540" w:hanging="540"/>
        <w:jc w:val="both"/>
        <w:rPr>
          <w:rFonts w:ascii="Calibri" w:hAnsi="Arial" w:cs="Arial"/>
          <w:b/>
          <w:bCs/>
          <w:kern w:val="24"/>
          <w:sz w:val="32"/>
          <w:szCs w:val="32"/>
          <w:rtl/>
        </w:rPr>
      </w:pPr>
      <w:r w:rsidRPr="008D1621">
        <w:rPr>
          <w:rFonts w:ascii="Calibri" w:hAnsi="Arial" w:cs="Arial"/>
          <w:b/>
          <w:bCs/>
          <w:kern w:val="24"/>
          <w:sz w:val="32"/>
          <w:szCs w:val="32"/>
          <w:rtl/>
        </w:rPr>
        <w:t xml:space="preserve"> الخدمات الإدارية والسياسية</w:t>
      </w:r>
    </w:p>
    <w:p w:rsidR="008D1621" w:rsidRPr="008D1621" w:rsidRDefault="008D1621" w:rsidP="008D1621">
      <w:pPr>
        <w:numPr>
          <w:ilvl w:val="0"/>
          <w:numId w:val="1"/>
        </w:numPr>
        <w:autoSpaceDE w:val="0"/>
        <w:autoSpaceDN w:val="0"/>
        <w:adjustRightInd w:val="0"/>
        <w:spacing w:after="0" w:line="240" w:lineRule="auto"/>
        <w:ind w:right="540" w:hanging="540"/>
        <w:jc w:val="both"/>
        <w:rPr>
          <w:rFonts w:ascii="Calibri" w:hAnsi="Times New Roman" w:cs="Calibri"/>
          <w:b/>
          <w:bCs/>
          <w:kern w:val="24"/>
          <w:sz w:val="32"/>
          <w:szCs w:val="32"/>
        </w:rPr>
      </w:pPr>
      <w:r w:rsidRPr="008D1621">
        <w:rPr>
          <w:rFonts w:ascii="Calibri" w:hAnsi="Arial" w:cs="Arial"/>
          <w:b/>
          <w:bCs/>
          <w:kern w:val="24"/>
          <w:sz w:val="32"/>
          <w:szCs w:val="32"/>
          <w:rtl/>
        </w:rPr>
        <w:t>الدفاع والأمن</w:t>
      </w:r>
    </w:p>
    <w:p w:rsidR="008D1621" w:rsidRPr="008D1621" w:rsidRDefault="008D1621" w:rsidP="008D1621">
      <w:pPr>
        <w:numPr>
          <w:ilvl w:val="0"/>
          <w:numId w:val="1"/>
        </w:numPr>
        <w:autoSpaceDE w:val="0"/>
        <w:autoSpaceDN w:val="0"/>
        <w:bidi w:val="0"/>
        <w:adjustRightInd w:val="0"/>
        <w:spacing w:after="0" w:line="240" w:lineRule="auto"/>
        <w:ind w:left="540" w:hanging="540"/>
        <w:jc w:val="right"/>
        <w:rPr>
          <w:rFonts w:ascii="Calibri" w:hAnsi="Arial" w:cs="Arial"/>
          <w:kern w:val="24"/>
          <w:sz w:val="32"/>
          <w:szCs w:val="32"/>
          <w:rtl/>
        </w:rPr>
      </w:pPr>
      <w:r w:rsidRPr="008D1621">
        <w:rPr>
          <w:rFonts w:ascii="Calibri" w:hAnsi="Arial" w:cs="Arial"/>
          <w:b/>
          <w:bCs/>
          <w:kern w:val="24"/>
          <w:sz w:val="32"/>
          <w:szCs w:val="32"/>
          <w:rtl/>
        </w:rPr>
        <w:t xml:space="preserve"> </w:t>
      </w:r>
      <w:r w:rsidRPr="008D1621">
        <w:rPr>
          <w:rFonts w:ascii="Calibri" w:hAnsi="Arial" w:cs="Arial"/>
          <w:b/>
          <w:bCs/>
          <w:kern w:val="24"/>
          <w:sz w:val="32"/>
          <w:szCs w:val="32"/>
          <w:rtl/>
        </w:rPr>
        <w:br/>
        <w:t>استعمالات الأراضي الحضرية</w:t>
      </w:r>
      <w:r w:rsidRPr="008D1621">
        <w:rPr>
          <w:rFonts w:ascii="Calibri" w:hAnsi="Arial" w:cs="Arial"/>
          <w:b/>
          <w:bCs/>
          <w:kern w:val="24"/>
          <w:sz w:val="32"/>
          <w:szCs w:val="32"/>
          <w:rtl/>
        </w:rPr>
        <w:br/>
      </w:r>
    </w:p>
    <w:p w:rsidR="008D1621" w:rsidRPr="008D1621" w:rsidRDefault="008D1621" w:rsidP="008D1621">
      <w:pPr>
        <w:autoSpaceDE w:val="0"/>
        <w:autoSpaceDN w:val="0"/>
        <w:adjustRightInd w:val="0"/>
        <w:spacing w:after="0" w:line="240" w:lineRule="auto"/>
        <w:ind w:right="540"/>
        <w:jc w:val="both"/>
        <w:rPr>
          <w:rFonts w:ascii="Calibri" w:hAnsi="Arial" w:cs="Arial"/>
          <w:kern w:val="24"/>
          <w:sz w:val="32"/>
          <w:szCs w:val="32"/>
          <w:rtl/>
        </w:rPr>
      </w:pPr>
      <w:r w:rsidRPr="008D1621">
        <w:rPr>
          <w:rFonts w:ascii="Calibri" w:hAnsi="Arial" w:cs="Arial"/>
          <w:kern w:val="24"/>
          <w:sz w:val="32"/>
          <w:szCs w:val="32"/>
          <w:rtl/>
        </w:rPr>
        <w:t>تتباين نسبة ما تشغله المستوطنات الحضرية من مجموع مساحة الدول من قطر لآخر. ففي حين تتراوح بين 1% (كما في اليابان والولايات المتحدة الأمريكة) و 7% (كما في المملكة المتحدة) فإنها تصل إلى 10% في هولندا و ألمانيا. هذا يجعلنا نقدر استعمالات الأراضي الحضرية في تلك الدول بما يتراوح بين 400-600م²/شخص.</w:t>
      </w:r>
    </w:p>
    <w:p w:rsidR="008D1621" w:rsidRPr="008D1621" w:rsidRDefault="008D1621" w:rsidP="008D1621">
      <w:pPr>
        <w:autoSpaceDE w:val="0"/>
        <w:autoSpaceDN w:val="0"/>
        <w:adjustRightInd w:val="0"/>
        <w:spacing w:after="0" w:line="240" w:lineRule="auto"/>
        <w:ind w:right="540"/>
        <w:jc w:val="both"/>
        <w:rPr>
          <w:rFonts w:ascii="Calibri" w:hAnsi="Arial" w:cs="Arial"/>
          <w:kern w:val="24"/>
          <w:sz w:val="32"/>
          <w:szCs w:val="32"/>
          <w:rtl/>
        </w:rPr>
      </w:pPr>
      <w:r w:rsidRPr="008D1621">
        <w:rPr>
          <w:rFonts w:ascii="Calibri" w:hAnsi="Arial" w:cs="Arial"/>
          <w:kern w:val="24"/>
          <w:sz w:val="32"/>
          <w:szCs w:val="32"/>
          <w:rtl/>
        </w:rPr>
        <w:t xml:space="preserve">وفي حالة اعتمادنا على ما يشغله سكان الأرض البالغ عددهم حاليا لأكثر من ستة بلايين ونصف من رقعة الأرض التي يعيشون عليها لأغراض الاستيطان الحضري والبالغة مليوني كم² فإن متوسط ما يشغلها  لكل شخص من تلك الرقعة يصل إلى نحو 330م² وهذا بدوره يجعل الاستيطان البشري يشغل نحو </w:t>
      </w:r>
      <w:r w:rsidRPr="008D1621">
        <w:rPr>
          <w:rFonts w:ascii="Calibri" w:hAnsi="Arial" w:cs="Arial"/>
          <w:b/>
          <w:bCs/>
          <w:kern w:val="24"/>
          <w:sz w:val="32"/>
          <w:szCs w:val="32"/>
          <w:rtl/>
        </w:rPr>
        <w:t>سبع</w:t>
      </w:r>
      <w:r w:rsidRPr="008D1621">
        <w:rPr>
          <w:rFonts w:ascii="Calibri" w:hAnsi="Arial" w:cs="Arial"/>
          <w:kern w:val="24"/>
          <w:sz w:val="32"/>
          <w:szCs w:val="32"/>
          <w:rtl/>
        </w:rPr>
        <w:t xml:space="preserve"> المناطق التي تشغلها الأراضي الزراعية.</w:t>
      </w:r>
    </w:p>
    <w:p w:rsidR="008D1621" w:rsidRPr="008D1621" w:rsidRDefault="008D1621" w:rsidP="008D1621">
      <w:pPr>
        <w:autoSpaceDE w:val="0"/>
        <w:autoSpaceDN w:val="0"/>
        <w:adjustRightInd w:val="0"/>
        <w:spacing w:after="0" w:line="240" w:lineRule="auto"/>
        <w:ind w:right="540"/>
        <w:jc w:val="both"/>
        <w:rPr>
          <w:rFonts w:ascii="Calibri" w:hAnsi="Arial" w:cs="Arial"/>
          <w:kern w:val="24"/>
          <w:sz w:val="32"/>
          <w:szCs w:val="32"/>
          <w:rtl/>
        </w:rPr>
      </w:pPr>
      <w:r w:rsidRPr="008D1621">
        <w:rPr>
          <w:rFonts w:ascii="Calibri" w:hAnsi="Arial" w:cs="Arial"/>
          <w:kern w:val="24"/>
          <w:sz w:val="32"/>
          <w:szCs w:val="32"/>
          <w:rtl/>
        </w:rPr>
        <w:t>كذلك يتباين متوسط نصيب الفرد من الأراضي المخصصة لأغراض الاستيطان البشري التي تشغلها الوظائف الحضرية من 850 م²/شخص في بعض مدن أمريكا إلى 27م²/شخص في مدينة كلكتا. وحتى ما يتعلق بنصيب الفرد الواحد للغرفة الوحدة كمعيار لمقياس الكثافة السكانية في المدن نجد أن هناك تفاوتا كبيرا بين نصيب الفرد في مدينة أوروبية كاستكهولم مقابل مدينة كلكتا الهندية بواقع غرفتين للشخص في استكهولم مقارنة بشخصين لكل غرفة في كلكتا.</w:t>
      </w:r>
    </w:p>
    <w:p w:rsidR="008D1621" w:rsidRPr="008D1621" w:rsidRDefault="008D1621" w:rsidP="008D1621">
      <w:pPr>
        <w:autoSpaceDE w:val="0"/>
        <w:autoSpaceDN w:val="0"/>
        <w:adjustRightInd w:val="0"/>
        <w:spacing w:after="0" w:line="240" w:lineRule="auto"/>
        <w:ind w:right="540"/>
        <w:jc w:val="both"/>
        <w:rPr>
          <w:rFonts w:ascii="Calibri" w:hAnsi="Arial" w:cs="Arial"/>
          <w:kern w:val="24"/>
          <w:sz w:val="32"/>
          <w:szCs w:val="32"/>
          <w:rtl/>
        </w:rPr>
      </w:pPr>
    </w:p>
    <w:p w:rsidR="008D1621" w:rsidRPr="008D1621" w:rsidRDefault="008D1621" w:rsidP="008D1621">
      <w:pPr>
        <w:autoSpaceDE w:val="0"/>
        <w:autoSpaceDN w:val="0"/>
        <w:adjustRightInd w:val="0"/>
        <w:spacing w:after="0" w:line="240" w:lineRule="auto"/>
        <w:ind w:right="540"/>
        <w:jc w:val="both"/>
        <w:rPr>
          <w:rFonts w:ascii="Calibri" w:hAnsi="Arial" w:cs="Arial"/>
          <w:kern w:val="24"/>
          <w:sz w:val="32"/>
          <w:szCs w:val="32"/>
          <w:rtl/>
        </w:rPr>
      </w:pPr>
    </w:p>
    <w:p w:rsidR="008D1621" w:rsidRPr="008D1621" w:rsidRDefault="008D1621" w:rsidP="008D1621">
      <w:pPr>
        <w:numPr>
          <w:ilvl w:val="0"/>
          <w:numId w:val="19"/>
        </w:numPr>
        <w:autoSpaceDE w:val="0"/>
        <w:autoSpaceDN w:val="0"/>
        <w:bidi w:val="0"/>
        <w:adjustRightInd w:val="0"/>
        <w:spacing w:after="0" w:line="240" w:lineRule="auto"/>
        <w:ind w:left="540" w:hanging="540"/>
        <w:jc w:val="right"/>
        <w:rPr>
          <w:rFonts w:ascii="Calibri" w:hAnsi="Arial" w:cs="Arial"/>
          <w:kern w:val="24"/>
          <w:sz w:val="32"/>
          <w:szCs w:val="32"/>
          <w:rtl/>
        </w:rPr>
      </w:pPr>
      <w:r w:rsidRPr="008D1621">
        <w:rPr>
          <w:rFonts w:ascii="Calibri" w:hAnsi="Arial" w:cs="Arial"/>
          <w:b/>
          <w:bCs/>
          <w:kern w:val="24"/>
          <w:sz w:val="32"/>
          <w:szCs w:val="32"/>
          <w:rtl/>
        </w:rPr>
        <w:t xml:space="preserve"> </w:t>
      </w:r>
      <w:r w:rsidRPr="008D1621">
        <w:rPr>
          <w:rFonts w:ascii="Calibri" w:hAnsi="Arial" w:cs="Arial"/>
          <w:b/>
          <w:bCs/>
          <w:kern w:val="24"/>
          <w:sz w:val="32"/>
          <w:szCs w:val="32"/>
          <w:rtl/>
        </w:rPr>
        <w:br/>
        <w:t xml:space="preserve">أثر أسعار الأراضي في المدينة </w:t>
      </w:r>
      <w:r w:rsidRPr="008D1621">
        <w:rPr>
          <w:rFonts w:ascii="Calibri" w:hAnsi="Arial" w:cs="Arial"/>
          <w:b/>
          <w:bCs/>
          <w:kern w:val="24"/>
          <w:sz w:val="32"/>
          <w:szCs w:val="32"/>
          <w:rtl/>
        </w:rPr>
        <w:br/>
      </w:r>
    </w:p>
    <w:p w:rsidR="008D1621" w:rsidRPr="008D1621" w:rsidRDefault="008D1621" w:rsidP="008D1621">
      <w:pPr>
        <w:autoSpaceDE w:val="0"/>
        <w:autoSpaceDN w:val="0"/>
        <w:adjustRightInd w:val="0"/>
        <w:spacing w:after="0" w:line="240" w:lineRule="auto"/>
        <w:ind w:right="540"/>
        <w:jc w:val="both"/>
        <w:rPr>
          <w:rFonts w:ascii="Calibri" w:hAnsi="Arial" w:cs="Arial"/>
          <w:kern w:val="24"/>
          <w:sz w:val="32"/>
          <w:szCs w:val="32"/>
          <w:rtl/>
        </w:rPr>
      </w:pPr>
      <w:r w:rsidRPr="008D1621">
        <w:rPr>
          <w:rFonts w:ascii="Calibri" w:hAnsi="Arial" w:cs="Arial"/>
          <w:kern w:val="24"/>
          <w:sz w:val="32"/>
          <w:szCs w:val="32"/>
          <w:rtl/>
        </w:rPr>
        <w:t xml:space="preserve">إن جاذبية قطعة الأرض والسعر المطلوب لها، لهما دور هام في سهولة الحصول عليها، ومن ناحية نظرية فإن الموقع المرغوب والفاعل بشكل أكبر للناس في المدينة سيكون عند نقطة محددة هي التي يمكن عندها تحقيق أقصى تبادل ممكن. </w:t>
      </w:r>
    </w:p>
    <w:p w:rsidR="008D1621" w:rsidRPr="008D1621" w:rsidRDefault="008D1621" w:rsidP="008D1621">
      <w:pPr>
        <w:autoSpaceDE w:val="0"/>
        <w:autoSpaceDN w:val="0"/>
        <w:adjustRightInd w:val="0"/>
        <w:spacing w:after="0" w:line="240" w:lineRule="auto"/>
        <w:ind w:right="540"/>
        <w:jc w:val="both"/>
        <w:rPr>
          <w:rFonts w:ascii="Calibri" w:hAnsi="Arial" w:cs="Arial"/>
          <w:kern w:val="24"/>
          <w:sz w:val="32"/>
          <w:szCs w:val="32"/>
          <w:rtl/>
        </w:rPr>
      </w:pPr>
      <w:r w:rsidRPr="008D1621">
        <w:rPr>
          <w:rFonts w:ascii="Calibri" w:hAnsi="Arial" w:cs="Arial"/>
          <w:kern w:val="24"/>
          <w:sz w:val="32"/>
          <w:szCs w:val="32"/>
          <w:rtl/>
        </w:rPr>
        <w:t>لو نظرنا إلى المدن المركزية القديمة فإن لها من المميزات المتعددة كسهولة الوصول إلى مركز المدينة وغيرها من الأمور ما يجعل أعلى قيمة للأرض في المدينة يتركز بها، لذلك تميزت المنطقة المركزية بغلاء قيم الأراضي بها وارتفاع مبانيها بشكل ملفت للنظر.</w:t>
      </w:r>
    </w:p>
    <w:p w:rsidR="008D1621" w:rsidRPr="008D1621" w:rsidRDefault="008D1621" w:rsidP="008D1621">
      <w:pPr>
        <w:autoSpaceDE w:val="0"/>
        <w:autoSpaceDN w:val="0"/>
        <w:adjustRightInd w:val="0"/>
        <w:spacing w:after="0" w:line="240" w:lineRule="auto"/>
        <w:ind w:right="540"/>
        <w:jc w:val="both"/>
        <w:rPr>
          <w:rFonts w:ascii="Calibri" w:hAnsi="Arial" w:cs="Arial"/>
          <w:kern w:val="24"/>
          <w:sz w:val="32"/>
          <w:szCs w:val="32"/>
          <w:rtl/>
        </w:rPr>
      </w:pPr>
      <w:r w:rsidRPr="008D1621">
        <w:rPr>
          <w:rFonts w:ascii="Calibri" w:hAnsi="Arial" w:cs="Arial"/>
          <w:kern w:val="24"/>
          <w:sz w:val="32"/>
          <w:szCs w:val="32"/>
          <w:rtl/>
        </w:rPr>
        <w:t xml:space="preserve">هذا يقودنا إلى تأثر قيم الأراضي و الكثافة السكانية في المدن بعامل الموقع والموضع والمسافة قريبا أو بعيدا عن المنطقة التجارية المركزية والذي نال على اهتمام قطاع عريض من المتخصصين الباحثين في هذا المجال ومن خلاله ظهرت الكثير من  الدراسات لمدن في العالم الغربي والعالم النامي. </w:t>
      </w:r>
    </w:p>
    <w:p w:rsidR="008D1621" w:rsidRPr="008D1621" w:rsidRDefault="008D1621" w:rsidP="008D1621">
      <w:pPr>
        <w:numPr>
          <w:ilvl w:val="0"/>
          <w:numId w:val="20"/>
        </w:numPr>
        <w:autoSpaceDE w:val="0"/>
        <w:autoSpaceDN w:val="0"/>
        <w:adjustRightInd w:val="0"/>
        <w:spacing w:after="0" w:line="240" w:lineRule="auto"/>
        <w:ind w:right="540" w:hanging="540"/>
        <w:jc w:val="both"/>
        <w:rPr>
          <w:rFonts w:ascii="Calibri" w:hAnsi="Arial" w:cs="Arial"/>
          <w:b/>
          <w:bCs/>
          <w:kern w:val="24"/>
          <w:sz w:val="32"/>
          <w:szCs w:val="32"/>
          <w:rtl/>
        </w:rPr>
      </w:pPr>
      <w:r w:rsidRPr="008D1621">
        <w:rPr>
          <w:rFonts w:ascii="Calibri" w:hAnsi="Arial" w:cs="Arial"/>
          <w:b/>
          <w:bCs/>
          <w:kern w:val="24"/>
          <w:sz w:val="32"/>
          <w:szCs w:val="32"/>
          <w:rtl/>
        </w:rPr>
        <w:t xml:space="preserve">مشكلات الإسكان الحضري </w:t>
      </w:r>
    </w:p>
    <w:p w:rsidR="008D1621" w:rsidRPr="008D1621" w:rsidRDefault="008D1621" w:rsidP="008D1621">
      <w:pPr>
        <w:autoSpaceDE w:val="0"/>
        <w:autoSpaceDN w:val="0"/>
        <w:adjustRightInd w:val="0"/>
        <w:spacing w:after="0" w:line="240" w:lineRule="auto"/>
        <w:ind w:right="540" w:hanging="540"/>
        <w:jc w:val="both"/>
        <w:rPr>
          <w:rFonts w:ascii="Calibri" w:hAnsi="Arial" w:cs="Arial"/>
          <w:kern w:val="24"/>
          <w:sz w:val="32"/>
          <w:szCs w:val="32"/>
          <w:rtl/>
        </w:rPr>
      </w:pPr>
      <w:r w:rsidRPr="008D1621">
        <w:rPr>
          <w:rFonts w:ascii="Calibri" w:hAnsi="Arial" w:cs="Arial"/>
          <w:kern w:val="24"/>
          <w:sz w:val="32"/>
          <w:szCs w:val="32"/>
          <w:rtl/>
        </w:rPr>
        <w:t>هناك العديد من هذه المشكلات و التي تتمثل بما يلي:</w:t>
      </w:r>
    </w:p>
    <w:p w:rsidR="008D1621" w:rsidRPr="008D1621" w:rsidRDefault="008D1621" w:rsidP="008D1621">
      <w:pPr>
        <w:numPr>
          <w:ilvl w:val="0"/>
          <w:numId w:val="21"/>
        </w:numPr>
        <w:autoSpaceDE w:val="0"/>
        <w:autoSpaceDN w:val="0"/>
        <w:adjustRightInd w:val="0"/>
        <w:spacing w:after="0" w:line="240" w:lineRule="auto"/>
        <w:ind w:right="540" w:hanging="540"/>
        <w:jc w:val="both"/>
        <w:rPr>
          <w:rFonts w:ascii="Calibri" w:hAnsi="Arial" w:cs="Arial"/>
          <w:kern w:val="24"/>
          <w:sz w:val="32"/>
          <w:szCs w:val="32"/>
          <w:rtl/>
        </w:rPr>
      </w:pPr>
      <w:r w:rsidRPr="008D1621">
        <w:rPr>
          <w:rFonts w:ascii="Calibri" w:hAnsi="Arial" w:cs="Arial"/>
          <w:kern w:val="24"/>
          <w:sz w:val="32"/>
          <w:szCs w:val="32"/>
          <w:rtl/>
        </w:rPr>
        <w:t>زيادة معدلات التزاحم على الأرض.</w:t>
      </w:r>
    </w:p>
    <w:p w:rsidR="008D1621" w:rsidRPr="008D1621" w:rsidRDefault="008D1621" w:rsidP="008D1621">
      <w:pPr>
        <w:numPr>
          <w:ilvl w:val="0"/>
          <w:numId w:val="22"/>
        </w:numPr>
        <w:autoSpaceDE w:val="0"/>
        <w:autoSpaceDN w:val="0"/>
        <w:adjustRightInd w:val="0"/>
        <w:spacing w:after="0" w:line="240" w:lineRule="auto"/>
        <w:ind w:right="540" w:hanging="540"/>
        <w:jc w:val="both"/>
        <w:rPr>
          <w:rFonts w:ascii="Calibri" w:hAnsi="Arial" w:cs="Arial"/>
          <w:kern w:val="24"/>
          <w:sz w:val="32"/>
          <w:szCs w:val="32"/>
          <w:rtl/>
        </w:rPr>
      </w:pPr>
      <w:r w:rsidRPr="008D1621">
        <w:rPr>
          <w:rFonts w:ascii="Calibri" w:hAnsi="Arial" w:cs="Arial"/>
          <w:kern w:val="24"/>
          <w:sz w:val="32"/>
          <w:szCs w:val="32"/>
          <w:rtl/>
        </w:rPr>
        <w:t>ارتفاع المباني.</w:t>
      </w:r>
    </w:p>
    <w:p w:rsidR="008D1621" w:rsidRPr="008D1621" w:rsidRDefault="008D1621" w:rsidP="008D1621">
      <w:pPr>
        <w:numPr>
          <w:ilvl w:val="0"/>
          <w:numId w:val="23"/>
        </w:numPr>
        <w:autoSpaceDE w:val="0"/>
        <w:autoSpaceDN w:val="0"/>
        <w:adjustRightInd w:val="0"/>
        <w:spacing w:after="0" w:line="240" w:lineRule="auto"/>
        <w:ind w:right="540" w:hanging="540"/>
        <w:jc w:val="both"/>
        <w:rPr>
          <w:rFonts w:ascii="Calibri" w:hAnsi="Arial" w:cs="Arial"/>
          <w:kern w:val="24"/>
          <w:sz w:val="32"/>
          <w:szCs w:val="32"/>
          <w:rtl/>
        </w:rPr>
      </w:pPr>
      <w:r w:rsidRPr="008D1621">
        <w:rPr>
          <w:rFonts w:ascii="Calibri" w:hAnsi="Arial" w:cs="Arial"/>
          <w:kern w:val="24"/>
          <w:sz w:val="32"/>
          <w:szCs w:val="32"/>
          <w:rtl/>
        </w:rPr>
        <w:t>تضاعف وتزايد عدد السكان عن طريق النمو الطبيعي من جهة و الهجرة من جهة أخرى.</w:t>
      </w:r>
    </w:p>
    <w:p w:rsidR="008D1621" w:rsidRPr="008D1621" w:rsidRDefault="008D1621" w:rsidP="008D1621">
      <w:pPr>
        <w:numPr>
          <w:ilvl w:val="0"/>
          <w:numId w:val="24"/>
        </w:numPr>
        <w:autoSpaceDE w:val="0"/>
        <w:autoSpaceDN w:val="0"/>
        <w:adjustRightInd w:val="0"/>
        <w:spacing w:after="0" w:line="240" w:lineRule="auto"/>
        <w:ind w:right="540" w:hanging="540"/>
        <w:jc w:val="both"/>
        <w:rPr>
          <w:rFonts w:ascii="Calibri" w:hAnsi="Arial" w:cs="Arial"/>
          <w:kern w:val="24"/>
          <w:sz w:val="32"/>
          <w:szCs w:val="32"/>
          <w:rtl/>
        </w:rPr>
      </w:pPr>
      <w:r w:rsidRPr="008D1621">
        <w:rPr>
          <w:rFonts w:ascii="Calibri" w:hAnsi="Arial" w:cs="Arial"/>
          <w:kern w:val="24"/>
          <w:sz w:val="32"/>
          <w:szCs w:val="32"/>
          <w:rtl/>
        </w:rPr>
        <w:t>ارتفاع الإيجارات.</w:t>
      </w:r>
    </w:p>
    <w:p w:rsidR="008D1621" w:rsidRPr="008D1621" w:rsidRDefault="008D1621" w:rsidP="008D1621">
      <w:pPr>
        <w:numPr>
          <w:ilvl w:val="0"/>
          <w:numId w:val="25"/>
        </w:numPr>
        <w:autoSpaceDE w:val="0"/>
        <w:autoSpaceDN w:val="0"/>
        <w:adjustRightInd w:val="0"/>
        <w:spacing w:after="0" w:line="240" w:lineRule="auto"/>
        <w:ind w:right="540" w:hanging="540"/>
        <w:jc w:val="both"/>
        <w:rPr>
          <w:rFonts w:ascii="Calibri" w:hAnsi="Arial" w:cs="Arial"/>
          <w:kern w:val="24"/>
          <w:sz w:val="32"/>
          <w:szCs w:val="32"/>
          <w:rtl/>
        </w:rPr>
      </w:pPr>
      <w:r w:rsidRPr="008D1621">
        <w:rPr>
          <w:rFonts w:ascii="Calibri" w:hAnsi="Arial" w:cs="Arial"/>
          <w:kern w:val="24"/>
          <w:sz w:val="32"/>
          <w:szCs w:val="32"/>
          <w:rtl/>
        </w:rPr>
        <w:t>عدم كفاية تسهيلات النقل وإمكانياته.</w:t>
      </w:r>
    </w:p>
    <w:p w:rsidR="008D1621" w:rsidRPr="008D1621" w:rsidRDefault="008D1621" w:rsidP="008D1621">
      <w:pPr>
        <w:numPr>
          <w:ilvl w:val="0"/>
          <w:numId w:val="26"/>
        </w:numPr>
        <w:autoSpaceDE w:val="0"/>
        <w:autoSpaceDN w:val="0"/>
        <w:adjustRightInd w:val="0"/>
        <w:spacing w:after="0" w:line="240" w:lineRule="auto"/>
        <w:ind w:right="540" w:hanging="540"/>
        <w:jc w:val="both"/>
        <w:rPr>
          <w:rFonts w:ascii="Calibri" w:hAnsi="Arial" w:cs="Arial"/>
          <w:kern w:val="24"/>
          <w:sz w:val="32"/>
          <w:szCs w:val="32"/>
          <w:rtl/>
        </w:rPr>
      </w:pPr>
      <w:r w:rsidRPr="008D1621">
        <w:rPr>
          <w:rFonts w:ascii="Calibri" w:hAnsi="Arial" w:cs="Arial"/>
          <w:kern w:val="24"/>
          <w:sz w:val="32"/>
          <w:szCs w:val="32"/>
          <w:rtl/>
        </w:rPr>
        <w:t>ارتفاع قيمة الأرض الحضرية (أصبحت تشكل في الدول الصناعية ما بين 50-70% من التكلفة الإجمالية لبناء المسكن).</w:t>
      </w:r>
    </w:p>
    <w:p w:rsidR="008D1621" w:rsidRPr="008D1621" w:rsidRDefault="008D1621" w:rsidP="008D1621">
      <w:pPr>
        <w:numPr>
          <w:ilvl w:val="0"/>
          <w:numId w:val="27"/>
        </w:numPr>
        <w:autoSpaceDE w:val="0"/>
        <w:autoSpaceDN w:val="0"/>
        <w:adjustRightInd w:val="0"/>
        <w:spacing w:after="0" w:line="240" w:lineRule="auto"/>
        <w:ind w:right="540" w:hanging="540"/>
        <w:jc w:val="both"/>
        <w:rPr>
          <w:rFonts w:ascii="Calibri" w:hAnsi="Arial" w:cs="Arial"/>
          <w:kern w:val="24"/>
          <w:sz w:val="32"/>
          <w:szCs w:val="32"/>
          <w:rtl/>
        </w:rPr>
      </w:pPr>
      <w:r w:rsidRPr="008D1621">
        <w:rPr>
          <w:rFonts w:ascii="Calibri" w:hAnsi="Arial" w:cs="Arial"/>
          <w:kern w:val="24"/>
          <w:sz w:val="32"/>
          <w:szCs w:val="32"/>
          <w:rtl/>
        </w:rPr>
        <w:t>انتهاء العمر الافتراضي للوحدات السكنية القديمة</w:t>
      </w:r>
    </w:p>
    <w:p w:rsidR="008D1621" w:rsidRPr="008D1621" w:rsidRDefault="008D1621" w:rsidP="008D1621">
      <w:pPr>
        <w:autoSpaceDE w:val="0"/>
        <w:autoSpaceDN w:val="0"/>
        <w:bidi w:val="0"/>
        <w:adjustRightInd w:val="0"/>
        <w:spacing w:after="0" w:line="240" w:lineRule="auto"/>
        <w:ind w:left="540" w:hanging="540"/>
        <w:jc w:val="right"/>
        <w:rPr>
          <w:rFonts w:ascii="Calibri" w:hAnsi="Arial" w:cs="Arial"/>
          <w:kern w:val="24"/>
          <w:sz w:val="32"/>
          <w:szCs w:val="32"/>
          <w:rtl/>
        </w:rPr>
      </w:pPr>
    </w:p>
    <w:p w:rsidR="007070B8" w:rsidRPr="008D1621" w:rsidRDefault="007070B8">
      <w:pPr>
        <w:rPr>
          <w:sz w:val="32"/>
          <w:szCs w:val="32"/>
        </w:rPr>
      </w:pPr>
    </w:p>
    <w:sectPr w:rsidR="007070B8" w:rsidRPr="008D1621" w:rsidSect="007A1004">
      <w:pgSz w:w="12240" w:h="15840"/>
      <w:pgMar w:top="1440" w:right="1800" w:bottom="1440" w:left="1800" w:header="720" w:footer="720" w:gutter="0"/>
      <w:cols w:space="720"/>
      <w:noEndnote/>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1CBA9492"/>
    <w:lvl w:ilvl="0">
      <w:numFmt w:val="bullet"/>
      <w:lvlText w:val="*"/>
      <w:lvlJc w:val="left"/>
    </w:lvl>
  </w:abstractNum>
  <w:num w:numId="1">
    <w:abstractNumId w:val="0"/>
    <w:lvlOverride w:ilvl="0">
      <w:lvl w:ilvl="0">
        <w:numFmt w:val="bullet"/>
        <w:lvlText w:val="•"/>
        <w:legacy w:legacy="1" w:legacySpace="0" w:legacyIndent="0"/>
        <w:lvlJc w:val="left"/>
        <w:rPr>
          <w:rFonts w:ascii="Arial" w:hAnsi="Arial" w:cs="Arial" w:hint="default"/>
          <w:sz w:val="64"/>
        </w:rPr>
      </w:lvl>
    </w:lvlOverride>
  </w:num>
  <w:num w:numId="2">
    <w:abstractNumId w:val="0"/>
    <w:lvlOverride w:ilvl="0">
      <w:lvl w:ilvl="0">
        <w:numFmt w:val="bullet"/>
        <w:lvlText w:val="•"/>
        <w:legacy w:legacy="1" w:legacySpace="0" w:legacyIndent="0"/>
        <w:lvlJc w:val="left"/>
        <w:rPr>
          <w:rFonts w:ascii="Arial" w:hAnsi="Arial" w:cs="Arial" w:hint="default"/>
          <w:sz w:val="96"/>
        </w:rPr>
      </w:lvl>
    </w:lvlOverride>
  </w:num>
  <w:num w:numId="3">
    <w:abstractNumId w:val="0"/>
    <w:lvlOverride w:ilvl="0">
      <w:lvl w:ilvl="0">
        <w:numFmt w:val="irohaFullWidth"/>
        <w:lvlText w:val="•"/>
        <w:legacy w:legacy="1" w:legacySpace="0" w:legacyIndent="0"/>
        <w:lvlJc w:val="left"/>
        <w:rPr>
          <w:rFonts w:ascii="Arial" w:hAnsi="Arial" w:cs="Arial" w:hint="default"/>
          <w:sz w:val="80"/>
        </w:rPr>
      </w:lvl>
    </w:lvlOverride>
  </w:num>
  <w:num w:numId="4">
    <w:abstractNumId w:val="0"/>
    <w:lvlOverride w:ilvl="0">
      <w:lvl w:ilvl="0">
        <w:numFmt w:val="bullet"/>
        <w:lvlText w:val="•"/>
        <w:legacy w:legacy="1" w:legacySpace="0" w:legacyIndent="0"/>
        <w:lvlJc w:val="left"/>
        <w:rPr>
          <w:rFonts w:ascii="Arial" w:hAnsi="Arial" w:cs="Arial" w:hint="default"/>
          <w:sz w:val="80"/>
        </w:rPr>
      </w:lvl>
    </w:lvlOverride>
  </w:num>
  <w:num w:numId="5">
    <w:abstractNumId w:val="0"/>
    <w:lvlOverride w:ilvl="0">
      <w:lvl w:ilvl="0">
        <w:numFmt w:val="irohaFullWidth"/>
        <w:lvlText w:val="•"/>
        <w:legacy w:legacy="1" w:legacySpace="0" w:legacyIndent="0"/>
        <w:lvlJc w:val="left"/>
        <w:rPr>
          <w:rFonts w:ascii="Arial" w:hAnsi="Arial" w:cs="Arial" w:hint="default"/>
          <w:sz w:val="72"/>
        </w:rPr>
      </w:lvl>
    </w:lvlOverride>
  </w:num>
  <w:num w:numId="6">
    <w:abstractNumId w:val="0"/>
    <w:lvlOverride w:ilvl="0">
      <w:lvl w:ilvl="0">
        <w:numFmt w:val="irohaFullWidth"/>
        <w:lvlText w:val="•"/>
        <w:legacy w:legacy="1" w:legacySpace="0" w:legacyIndent="0"/>
        <w:lvlJc w:val="left"/>
        <w:rPr>
          <w:rFonts w:ascii="Arial" w:hAnsi="Arial" w:cs="Arial" w:hint="default"/>
          <w:sz w:val="72"/>
        </w:rPr>
      </w:lvl>
    </w:lvlOverride>
  </w:num>
  <w:num w:numId="7">
    <w:abstractNumId w:val="0"/>
    <w:lvlOverride w:ilvl="0">
      <w:lvl w:ilvl="0">
        <w:numFmt w:val="irohaFullWidth"/>
        <w:lvlText w:val="•"/>
        <w:legacy w:legacy="1" w:legacySpace="0" w:legacyIndent="0"/>
        <w:lvlJc w:val="left"/>
        <w:rPr>
          <w:rFonts w:ascii="Arial" w:hAnsi="Arial" w:cs="Arial" w:hint="default"/>
          <w:sz w:val="72"/>
        </w:rPr>
      </w:lvl>
    </w:lvlOverride>
  </w:num>
  <w:num w:numId="8">
    <w:abstractNumId w:val="0"/>
    <w:lvlOverride w:ilvl="0">
      <w:lvl w:ilvl="0">
        <w:numFmt w:val="irohaFullWidth"/>
        <w:lvlText w:val="•"/>
        <w:legacy w:legacy="1" w:legacySpace="0" w:legacyIndent="0"/>
        <w:lvlJc w:val="left"/>
        <w:rPr>
          <w:rFonts w:ascii="Arial" w:hAnsi="Arial" w:cs="Arial" w:hint="default"/>
          <w:sz w:val="72"/>
        </w:rPr>
      </w:lvl>
    </w:lvlOverride>
  </w:num>
  <w:num w:numId="9">
    <w:abstractNumId w:val="0"/>
    <w:lvlOverride w:ilvl="0">
      <w:lvl w:ilvl="0">
        <w:numFmt w:val="irohaFullWidth"/>
        <w:lvlText w:val="•"/>
        <w:legacy w:legacy="1" w:legacySpace="0" w:legacyIndent="0"/>
        <w:lvlJc w:val="right"/>
        <w:rPr>
          <w:rFonts w:ascii="Arial" w:hAnsi="Arial" w:cs="Arial" w:hint="default"/>
          <w:sz w:val="56"/>
        </w:rPr>
      </w:lvl>
    </w:lvlOverride>
  </w:num>
  <w:num w:numId="10">
    <w:abstractNumId w:val="0"/>
    <w:lvlOverride w:ilvl="0">
      <w:lvl w:ilvl="0">
        <w:numFmt w:val="irohaFullWidth"/>
        <w:lvlText w:val="•"/>
        <w:legacy w:legacy="1" w:legacySpace="0" w:legacyIndent="0"/>
        <w:lvlJc w:val="right"/>
        <w:rPr>
          <w:rFonts w:ascii="Arial" w:hAnsi="Arial" w:cs="Arial" w:hint="default"/>
          <w:sz w:val="56"/>
        </w:rPr>
      </w:lvl>
    </w:lvlOverride>
  </w:num>
  <w:num w:numId="11">
    <w:abstractNumId w:val="0"/>
    <w:lvlOverride w:ilvl="0">
      <w:lvl w:ilvl="0">
        <w:numFmt w:val="irohaFullWidth"/>
        <w:lvlText w:val="•"/>
        <w:legacy w:legacy="1" w:legacySpace="0" w:legacyIndent="0"/>
        <w:lvlJc w:val="right"/>
        <w:rPr>
          <w:rFonts w:ascii="Arial" w:hAnsi="Arial" w:cs="Arial" w:hint="default"/>
          <w:sz w:val="56"/>
        </w:rPr>
      </w:lvl>
    </w:lvlOverride>
  </w:num>
  <w:num w:numId="12">
    <w:abstractNumId w:val="0"/>
    <w:lvlOverride w:ilvl="0">
      <w:lvl w:ilvl="0">
        <w:numFmt w:val="irohaFullWidth"/>
        <w:lvlText w:val="•"/>
        <w:legacy w:legacy="1" w:legacySpace="0" w:legacyIndent="0"/>
        <w:lvlJc w:val="right"/>
        <w:rPr>
          <w:rFonts w:ascii="Arial" w:hAnsi="Arial" w:cs="Arial" w:hint="default"/>
          <w:sz w:val="56"/>
        </w:rPr>
      </w:lvl>
    </w:lvlOverride>
  </w:num>
  <w:num w:numId="13">
    <w:abstractNumId w:val="0"/>
    <w:lvlOverride w:ilvl="0">
      <w:lvl w:ilvl="0">
        <w:numFmt w:val="bullet"/>
        <w:lvlText w:val="•"/>
        <w:legacy w:legacy="1" w:legacySpace="0" w:legacyIndent="0"/>
        <w:lvlJc w:val="right"/>
        <w:rPr>
          <w:rFonts w:ascii="Arial" w:hAnsi="Arial" w:cs="Arial" w:hint="default"/>
          <w:sz w:val="56"/>
        </w:rPr>
      </w:lvl>
    </w:lvlOverride>
  </w:num>
  <w:num w:numId="14">
    <w:abstractNumId w:val="0"/>
    <w:lvlOverride w:ilvl="0">
      <w:lvl w:ilvl="0">
        <w:numFmt w:val="irohaFullWidth"/>
        <w:lvlText w:val="•"/>
        <w:legacy w:legacy="1" w:legacySpace="0" w:legacyIndent="0"/>
        <w:lvlJc w:val="left"/>
        <w:rPr>
          <w:rFonts w:ascii="Arial" w:hAnsi="Arial" w:cs="Arial" w:hint="default"/>
          <w:sz w:val="72"/>
        </w:rPr>
      </w:lvl>
    </w:lvlOverride>
  </w:num>
  <w:num w:numId="15">
    <w:abstractNumId w:val="0"/>
    <w:lvlOverride w:ilvl="0">
      <w:lvl w:ilvl="0">
        <w:numFmt w:val="irohaFullWidth"/>
        <w:lvlText w:val="•"/>
        <w:legacy w:legacy="1" w:legacySpace="0" w:legacyIndent="0"/>
        <w:lvlJc w:val="right"/>
        <w:rPr>
          <w:rFonts w:ascii="Arial" w:hAnsi="Arial" w:cs="Arial" w:hint="default"/>
          <w:sz w:val="72"/>
        </w:rPr>
      </w:lvl>
    </w:lvlOverride>
  </w:num>
  <w:num w:numId="16">
    <w:abstractNumId w:val="0"/>
    <w:lvlOverride w:ilvl="0">
      <w:lvl w:ilvl="0">
        <w:numFmt w:val="irohaFullWidth"/>
        <w:lvlText w:val="•"/>
        <w:legacy w:legacy="1" w:legacySpace="0" w:legacyIndent="0"/>
        <w:lvlJc w:val="right"/>
        <w:rPr>
          <w:rFonts w:ascii="Arial" w:hAnsi="Arial" w:cs="Arial" w:hint="default"/>
          <w:sz w:val="56"/>
        </w:rPr>
      </w:lvl>
    </w:lvlOverride>
  </w:num>
  <w:num w:numId="17">
    <w:abstractNumId w:val="0"/>
    <w:lvlOverride w:ilvl="0">
      <w:lvl w:ilvl="0">
        <w:numFmt w:val="irohaFullWidth"/>
        <w:lvlText w:val="•"/>
        <w:legacy w:legacy="1" w:legacySpace="0" w:legacyIndent="0"/>
        <w:lvlJc w:val="right"/>
        <w:rPr>
          <w:rFonts w:ascii="Arial" w:hAnsi="Arial" w:cs="Arial" w:hint="default"/>
          <w:sz w:val="56"/>
        </w:rPr>
      </w:lvl>
    </w:lvlOverride>
  </w:num>
  <w:num w:numId="18">
    <w:abstractNumId w:val="0"/>
    <w:lvlOverride w:ilvl="0">
      <w:lvl w:ilvl="0">
        <w:numFmt w:val="irohaFullWidth"/>
        <w:lvlText w:val="•"/>
        <w:legacy w:legacy="1" w:legacySpace="0" w:legacyIndent="0"/>
        <w:lvlJc w:val="right"/>
        <w:rPr>
          <w:rFonts w:ascii="Arial" w:hAnsi="Arial" w:cs="Arial" w:hint="default"/>
          <w:sz w:val="72"/>
        </w:rPr>
      </w:lvl>
    </w:lvlOverride>
  </w:num>
  <w:num w:numId="19">
    <w:abstractNumId w:val="0"/>
    <w:lvlOverride w:ilvl="0">
      <w:lvl w:ilvl="0">
        <w:numFmt w:val="irohaFullWidth"/>
        <w:lvlText w:val="•"/>
        <w:legacy w:legacy="1" w:legacySpace="0" w:legacyIndent="0"/>
        <w:lvlJc w:val="left"/>
        <w:rPr>
          <w:rFonts w:ascii="Arial" w:hAnsi="Arial" w:cs="Arial" w:hint="default"/>
          <w:sz w:val="72"/>
        </w:rPr>
      </w:lvl>
    </w:lvlOverride>
  </w:num>
  <w:num w:numId="20">
    <w:abstractNumId w:val="0"/>
    <w:lvlOverride w:ilvl="0">
      <w:lvl w:ilvl="0">
        <w:numFmt w:val="irohaFullWidth"/>
        <w:lvlText w:val="•"/>
        <w:legacy w:legacy="1" w:legacySpace="0" w:legacyIndent="0"/>
        <w:lvlJc w:val="right"/>
        <w:rPr>
          <w:rFonts w:ascii="Arial" w:hAnsi="Arial" w:cs="Arial" w:hint="default"/>
          <w:sz w:val="72"/>
        </w:rPr>
      </w:lvl>
    </w:lvlOverride>
  </w:num>
  <w:num w:numId="21">
    <w:abstractNumId w:val="0"/>
    <w:lvlOverride w:ilvl="0">
      <w:lvl w:ilvl="0">
        <w:numFmt w:val="irohaFullWidth"/>
        <w:lvlText w:val="•"/>
        <w:legacy w:legacy="1" w:legacySpace="0" w:legacyIndent="0"/>
        <w:lvlJc w:val="right"/>
        <w:rPr>
          <w:rFonts w:ascii="Arial" w:hAnsi="Arial" w:cs="Arial" w:hint="default"/>
          <w:sz w:val="52"/>
        </w:rPr>
      </w:lvl>
    </w:lvlOverride>
  </w:num>
  <w:num w:numId="22">
    <w:abstractNumId w:val="0"/>
    <w:lvlOverride w:ilvl="0">
      <w:lvl w:ilvl="0">
        <w:numFmt w:val="irohaFullWidth"/>
        <w:lvlText w:val="•"/>
        <w:legacy w:legacy="1" w:legacySpace="0" w:legacyIndent="0"/>
        <w:lvlJc w:val="right"/>
        <w:rPr>
          <w:rFonts w:ascii="Arial" w:hAnsi="Arial" w:cs="Arial" w:hint="default"/>
          <w:sz w:val="52"/>
        </w:rPr>
      </w:lvl>
    </w:lvlOverride>
  </w:num>
  <w:num w:numId="23">
    <w:abstractNumId w:val="0"/>
    <w:lvlOverride w:ilvl="0">
      <w:lvl w:ilvl="0">
        <w:numFmt w:val="irohaFullWidth"/>
        <w:lvlText w:val="•"/>
        <w:legacy w:legacy="1" w:legacySpace="0" w:legacyIndent="0"/>
        <w:lvlJc w:val="right"/>
        <w:rPr>
          <w:rFonts w:ascii="Arial" w:hAnsi="Arial" w:cs="Arial" w:hint="default"/>
          <w:sz w:val="52"/>
        </w:rPr>
      </w:lvl>
    </w:lvlOverride>
  </w:num>
  <w:num w:numId="24">
    <w:abstractNumId w:val="0"/>
    <w:lvlOverride w:ilvl="0">
      <w:lvl w:ilvl="0">
        <w:numFmt w:val="irohaFullWidth"/>
        <w:lvlText w:val="•"/>
        <w:legacy w:legacy="1" w:legacySpace="0" w:legacyIndent="0"/>
        <w:lvlJc w:val="right"/>
        <w:rPr>
          <w:rFonts w:ascii="Arial" w:hAnsi="Arial" w:cs="Arial" w:hint="default"/>
          <w:sz w:val="52"/>
        </w:rPr>
      </w:lvl>
    </w:lvlOverride>
  </w:num>
  <w:num w:numId="25">
    <w:abstractNumId w:val="0"/>
    <w:lvlOverride w:ilvl="0">
      <w:lvl w:ilvl="0">
        <w:numFmt w:val="irohaFullWidth"/>
        <w:lvlText w:val="•"/>
        <w:legacy w:legacy="1" w:legacySpace="0" w:legacyIndent="0"/>
        <w:lvlJc w:val="right"/>
        <w:rPr>
          <w:rFonts w:ascii="Arial" w:hAnsi="Arial" w:cs="Arial" w:hint="default"/>
          <w:sz w:val="52"/>
        </w:rPr>
      </w:lvl>
    </w:lvlOverride>
  </w:num>
  <w:num w:numId="26">
    <w:abstractNumId w:val="0"/>
    <w:lvlOverride w:ilvl="0">
      <w:lvl w:ilvl="0">
        <w:numFmt w:val="irohaFullWidth"/>
        <w:lvlText w:val="•"/>
        <w:legacy w:legacy="1" w:legacySpace="0" w:legacyIndent="0"/>
        <w:lvlJc w:val="right"/>
        <w:rPr>
          <w:rFonts w:ascii="Arial" w:hAnsi="Arial" w:cs="Arial" w:hint="default"/>
          <w:sz w:val="52"/>
        </w:rPr>
      </w:lvl>
    </w:lvlOverride>
  </w:num>
  <w:num w:numId="27">
    <w:abstractNumId w:val="0"/>
    <w:lvlOverride w:ilvl="0">
      <w:lvl w:ilvl="0">
        <w:numFmt w:val="irohaFullWidth"/>
        <w:lvlText w:val="•"/>
        <w:legacy w:legacy="1" w:legacySpace="0" w:legacyIndent="0"/>
        <w:lvlJc w:val="right"/>
        <w:rPr>
          <w:rFonts w:ascii="Arial" w:hAnsi="Arial" w:cs="Arial" w:hint="default"/>
          <w:sz w:val="52"/>
        </w:rPr>
      </w:lvl>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defaultTabStop w:val="720"/>
  <w:characterSpacingControl w:val="doNotCompress"/>
  <w:compat/>
  <w:rsids>
    <w:rsidRoot w:val="008D1621"/>
    <w:rsid w:val="007070B8"/>
    <w:rsid w:val="00721DA9"/>
    <w:rsid w:val="008D1621"/>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070B8"/>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1132</Words>
  <Characters>6453</Characters>
  <Application>Microsoft Office Word</Application>
  <DocSecurity>0</DocSecurity>
  <Lines>53</Lines>
  <Paragraphs>15</Paragraphs>
  <ScaleCrop>false</ScaleCrop>
  <Company>By DR.Ahmed Saker</Company>
  <LinksUpToDate>false</LinksUpToDate>
  <CharactersWithSpaces>7570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Professional  4PC</dc:creator>
  <cp:keywords/>
  <dc:description/>
  <cp:lastModifiedBy>Professional  4PC</cp:lastModifiedBy>
  <cp:revision>2</cp:revision>
  <dcterms:created xsi:type="dcterms:W3CDTF">2011-04-30T17:41:00Z</dcterms:created>
  <dcterms:modified xsi:type="dcterms:W3CDTF">2011-04-30T17:41:00Z</dcterms:modified>
</cp:coreProperties>
</file>