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Pr="007630C0" w:rsidRDefault="006F3A7C">
      <w:pPr>
        <w:rPr>
          <w:rFonts w:hint="cs"/>
          <w:sz w:val="28"/>
          <w:szCs w:val="28"/>
          <w:rtl/>
        </w:rPr>
      </w:pPr>
      <w:r w:rsidRPr="007630C0">
        <w:rPr>
          <w:rFonts w:hint="cs"/>
          <w:sz w:val="28"/>
          <w:szCs w:val="28"/>
          <w:rtl/>
        </w:rPr>
        <w:t>المحاضرة الثالثة : النحو التطبيقي</w:t>
      </w:r>
    </w:p>
    <w:p w:rsidR="006F3A7C" w:rsidRPr="007630C0" w:rsidRDefault="006F3A7C">
      <w:pPr>
        <w:rPr>
          <w:rFonts w:hint="cs"/>
          <w:sz w:val="28"/>
          <w:szCs w:val="28"/>
          <w:rtl/>
        </w:rPr>
      </w:pPr>
    </w:p>
    <w:p w:rsidR="006F3A7C" w:rsidRPr="007630C0" w:rsidRDefault="006F3A7C" w:rsidP="006F3A7C">
      <w:pPr>
        <w:rPr>
          <w:rFonts w:hint="cs"/>
          <w:b/>
          <w:bCs/>
          <w:sz w:val="28"/>
          <w:szCs w:val="28"/>
          <w:rtl/>
          <w:lang w:bidi="ar-JO"/>
        </w:rPr>
      </w:pPr>
      <w:r w:rsidRPr="007630C0">
        <w:rPr>
          <w:b/>
          <w:bCs/>
          <w:sz w:val="28"/>
          <w:szCs w:val="28"/>
          <w:rtl/>
          <w:lang w:bidi="ar-JO"/>
        </w:rPr>
        <w:t>نماذج من المشترك العارض من اللفظة المفردة</w:t>
      </w:r>
    </w:p>
    <w:p w:rsidR="006F3A7C" w:rsidRPr="007630C0" w:rsidRDefault="006F3A7C" w:rsidP="006F3A7C">
      <w:pPr>
        <w:rPr>
          <w:b/>
          <w:bCs/>
          <w:sz w:val="28"/>
          <w:szCs w:val="28"/>
          <w:lang w:bidi="ar-JO"/>
        </w:rPr>
      </w:pPr>
      <w:r w:rsidRPr="007630C0">
        <w:rPr>
          <w:b/>
          <w:bCs/>
          <w:sz w:val="28"/>
          <w:szCs w:val="28"/>
          <w:rtl/>
          <w:lang w:bidi="ar-JO"/>
        </w:rPr>
        <w:t xml:space="preserve">أمثلة تطبيقية </w:t>
      </w:r>
    </w:p>
    <w:p w:rsidR="006F3A7C" w:rsidRPr="007630C0" w:rsidRDefault="006F3A7C" w:rsidP="006F3A7C">
      <w:pPr>
        <w:rPr>
          <w:rFonts w:hint="cs"/>
          <w:b/>
          <w:bCs/>
          <w:sz w:val="28"/>
          <w:szCs w:val="28"/>
          <w:rtl/>
          <w:lang w:bidi="ar-JO"/>
        </w:rPr>
      </w:pPr>
      <w:r w:rsidRPr="007630C0">
        <w:rPr>
          <w:b/>
          <w:bCs/>
          <w:sz w:val="24"/>
          <w:szCs w:val="24"/>
          <w:rtl/>
          <w:lang w:bidi="ar-JO"/>
        </w:rPr>
        <w:t>المشترك</w:t>
      </w:r>
    </w:p>
    <w:p w:rsidR="006F3A7C" w:rsidRPr="007630C0" w:rsidRDefault="006F3A7C" w:rsidP="006F3A7C">
      <w:pPr>
        <w:rPr>
          <w:b/>
          <w:bCs/>
          <w:sz w:val="28"/>
          <w:szCs w:val="28"/>
          <w:lang w:bidi="ar-JO"/>
        </w:rPr>
      </w:pPr>
      <w:r w:rsidRPr="007630C0">
        <w:rPr>
          <w:b/>
          <w:bCs/>
          <w:sz w:val="28"/>
          <w:szCs w:val="28"/>
          <w:u w:val="single"/>
          <w:rtl/>
          <w:lang w:bidi="ar-JO"/>
        </w:rPr>
        <w:t>الآراء:</w:t>
      </w:r>
    </w:p>
    <w:p w:rsidR="00000000" w:rsidRPr="007630C0" w:rsidRDefault="006F3A7C" w:rsidP="006F3A7C">
      <w:pPr>
        <w:rPr>
          <w:sz w:val="28"/>
          <w:szCs w:val="28"/>
          <w:rtl/>
        </w:rPr>
      </w:pPr>
      <w:r w:rsidRPr="007630C0">
        <w:rPr>
          <w:rFonts w:hint="cs"/>
          <w:b/>
          <w:bCs/>
          <w:sz w:val="28"/>
          <w:szCs w:val="28"/>
          <w:rtl/>
          <w:lang w:bidi="ar-JO"/>
        </w:rPr>
        <w:t>1</w:t>
      </w:r>
      <w:r w:rsidRPr="007630C0">
        <w:rPr>
          <w:rFonts w:hint="cs"/>
          <w:sz w:val="28"/>
          <w:szCs w:val="28"/>
          <w:rtl/>
          <w:lang w:bidi="ar-JO"/>
        </w:rPr>
        <w:t>.</w:t>
      </w:r>
      <w:r w:rsidR="007630C0" w:rsidRPr="007630C0">
        <w:rPr>
          <w:sz w:val="28"/>
          <w:szCs w:val="28"/>
          <w:rtl/>
          <w:lang w:bidi="ar-JO"/>
        </w:rPr>
        <w:t xml:space="preserve">ذهب فريق من العلماء إلى أن المراد </w:t>
      </w:r>
      <w:r w:rsidR="007630C0" w:rsidRPr="007630C0">
        <w:rPr>
          <w:sz w:val="28"/>
          <w:szCs w:val="28"/>
          <w:rtl/>
          <w:lang w:bidi="ar-JO"/>
        </w:rPr>
        <w:t>بالقرء</w:t>
      </w:r>
      <w:r w:rsidR="007630C0" w:rsidRPr="007630C0">
        <w:rPr>
          <w:sz w:val="28"/>
          <w:szCs w:val="28"/>
          <w:rtl/>
          <w:lang w:bidi="ar-JO"/>
        </w:rPr>
        <w:t xml:space="preserve"> في الآية الحيض، وقالوا إن المعهود في لسان </w:t>
      </w:r>
      <w:proofErr w:type="spellStart"/>
      <w:r w:rsidR="007630C0" w:rsidRPr="007630C0">
        <w:rPr>
          <w:sz w:val="28"/>
          <w:szCs w:val="28"/>
          <w:rtl/>
          <w:lang w:bidi="ar-JO"/>
        </w:rPr>
        <w:t>الشرع</w:t>
      </w:r>
      <w:proofErr w:type="spellEnd"/>
      <w:r w:rsidR="007630C0" w:rsidRPr="007630C0">
        <w:rPr>
          <w:sz w:val="28"/>
          <w:szCs w:val="28"/>
          <w:rtl/>
          <w:lang w:bidi="ar-JO"/>
        </w:rPr>
        <w:t xml:space="preserve"> استعمال القرء بمعنى الحيض، ولم يعهد في لسانه استعماله </w:t>
      </w:r>
      <w:proofErr w:type="spellStart"/>
      <w:r w:rsidR="007630C0" w:rsidRPr="007630C0">
        <w:rPr>
          <w:sz w:val="28"/>
          <w:szCs w:val="28"/>
          <w:rtl/>
          <w:lang w:bidi="ar-JO"/>
        </w:rPr>
        <w:t>بعنى</w:t>
      </w:r>
      <w:proofErr w:type="spellEnd"/>
      <w:r w:rsidR="007630C0" w:rsidRPr="007630C0">
        <w:rPr>
          <w:sz w:val="28"/>
          <w:szCs w:val="28"/>
          <w:rtl/>
          <w:lang w:bidi="ar-JO"/>
        </w:rPr>
        <w:t xml:space="preserve"> الطهر، </w:t>
      </w:r>
      <w:r w:rsidR="007630C0" w:rsidRPr="007630C0">
        <w:rPr>
          <w:sz w:val="28"/>
          <w:szCs w:val="28"/>
          <w:rtl/>
          <w:lang w:bidi="ar-JO"/>
        </w:rPr>
        <w:t>فوجب أن يحمل كلامه على المعهود من لسانه، واحتجوا بما يلي:</w:t>
      </w:r>
    </w:p>
    <w:p w:rsidR="006F3A7C" w:rsidRPr="007630C0" w:rsidRDefault="006F3A7C" w:rsidP="006F3A7C">
      <w:pPr>
        <w:rPr>
          <w:sz w:val="28"/>
          <w:szCs w:val="28"/>
          <w:rtl/>
        </w:rPr>
      </w:pPr>
      <w:r w:rsidRPr="007630C0">
        <w:rPr>
          <w:sz w:val="28"/>
          <w:szCs w:val="28"/>
          <w:rtl/>
          <w:lang w:bidi="ar-JO"/>
        </w:rPr>
        <w:t xml:space="preserve">1. من حيث النصوص الشرعية، قوله تعالى: ( واللائي يئسن من المحيض من نسائكم إن ارتبتم فعدتهن ثلاثة أشهر واللائي لم يحضن ) فنقل </w:t>
      </w:r>
      <w:proofErr w:type="spellStart"/>
      <w:r w:rsidRPr="007630C0">
        <w:rPr>
          <w:sz w:val="28"/>
          <w:szCs w:val="28"/>
          <w:rtl/>
          <w:lang w:bidi="ar-JO"/>
        </w:rPr>
        <w:t>المعتدات</w:t>
      </w:r>
      <w:proofErr w:type="spellEnd"/>
      <w:r w:rsidRPr="007630C0">
        <w:rPr>
          <w:sz w:val="28"/>
          <w:szCs w:val="28"/>
          <w:rtl/>
          <w:lang w:bidi="ar-JO"/>
        </w:rPr>
        <w:t xml:space="preserve"> عند عدم الحيض إلى الشهور، فدل على أن الحيض هو الأصل في العدة.</w:t>
      </w:r>
    </w:p>
    <w:p w:rsidR="006F3A7C" w:rsidRPr="007630C0" w:rsidRDefault="006F3A7C" w:rsidP="006F3A7C">
      <w:pPr>
        <w:rPr>
          <w:sz w:val="28"/>
          <w:szCs w:val="28"/>
        </w:rPr>
      </w:pPr>
      <w:r w:rsidRPr="007630C0">
        <w:rPr>
          <w:rFonts w:hint="cs"/>
          <w:sz w:val="28"/>
          <w:szCs w:val="28"/>
          <w:rtl/>
          <w:lang w:bidi="ar-JO"/>
        </w:rPr>
        <w:t>2</w:t>
      </w:r>
      <w:r w:rsidRPr="007630C0">
        <w:rPr>
          <w:sz w:val="28"/>
          <w:szCs w:val="28"/>
          <w:rtl/>
          <w:lang w:bidi="ar-JO"/>
        </w:rPr>
        <w:t>. وقوله تعالى: ( ولا يحل لهن أن يكتمن ما خلق الله في أرحامهن )</w:t>
      </w:r>
    </w:p>
    <w:p w:rsidR="006F3A7C" w:rsidRPr="007630C0" w:rsidRDefault="006F3A7C" w:rsidP="006F3A7C">
      <w:pPr>
        <w:rPr>
          <w:sz w:val="28"/>
          <w:szCs w:val="28"/>
          <w:rtl/>
        </w:rPr>
      </w:pPr>
      <w:r w:rsidRPr="007630C0">
        <w:rPr>
          <w:sz w:val="28"/>
          <w:szCs w:val="28"/>
          <w:rtl/>
          <w:lang w:bidi="ar-JO"/>
        </w:rPr>
        <w:t xml:space="preserve">وقالوا : وما خلق الله في أرحامهن هو </w:t>
      </w:r>
      <w:r w:rsidRPr="007630C0">
        <w:rPr>
          <w:sz w:val="28"/>
          <w:szCs w:val="28"/>
          <w:u w:val="single"/>
          <w:rtl/>
          <w:lang w:bidi="ar-JO"/>
        </w:rPr>
        <w:t>الحيض وليس الطهر.</w:t>
      </w:r>
    </w:p>
    <w:p w:rsidR="006F3A7C" w:rsidRPr="007630C0" w:rsidRDefault="006F3A7C" w:rsidP="006F3A7C">
      <w:pPr>
        <w:rPr>
          <w:sz w:val="28"/>
          <w:szCs w:val="28"/>
          <w:rtl/>
        </w:rPr>
      </w:pPr>
      <w:r w:rsidRPr="007630C0">
        <w:rPr>
          <w:sz w:val="28"/>
          <w:szCs w:val="28"/>
          <w:rtl/>
          <w:lang w:bidi="ar-JO"/>
        </w:rPr>
        <w:t xml:space="preserve">3. وعن فاطمة بنت أبي </w:t>
      </w:r>
      <w:proofErr w:type="spellStart"/>
      <w:r w:rsidRPr="007630C0">
        <w:rPr>
          <w:sz w:val="28"/>
          <w:szCs w:val="28"/>
          <w:rtl/>
          <w:lang w:bidi="ar-JO"/>
        </w:rPr>
        <w:t>حبيش</w:t>
      </w:r>
      <w:proofErr w:type="spellEnd"/>
      <w:r w:rsidRPr="007630C0">
        <w:rPr>
          <w:sz w:val="28"/>
          <w:szCs w:val="28"/>
          <w:rtl/>
          <w:lang w:bidi="ar-JO"/>
        </w:rPr>
        <w:t xml:space="preserve"> – رضي الله عنها – أن النبي – صلى الله عليه وسلم – قال لها : ( </w:t>
      </w:r>
      <w:r w:rsidRPr="007630C0">
        <w:rPr>
          <w:sz w:val="28"/>
          <w:szCs w:val="28"/>
          <w:u w:val="single"/>
          <w:rtl/>
          <w:lang w:bidi="ar-JO"/>
        </w:rPr>
        <w:t xml:space="preserve">دعي </w:t>
      </w:r>
      <w:r w:rsidRPr="007630C0">
        <w:rPr>
          <w:sz w:val="28"/>
          <w:szCs w:val="28"/>
          <w:rtl/>
          <w:lang w:bidi="ar-JO"/>
        </w:rPr>
        <w:t xml:space="preserve">الصلاة أيام </w:t>
      </w:r>
      <w:r w:rsidRPr="007630C0">
        <w:rPr>
          <w:sz w:val="28"/>
          <w:szCs w:val="28"/>
          <w:u w:val="single"/>
          <w:rtl/>
          <w:lang w:bidi="ar-JO"/>
        </w:rPr>
        <w:t>أقرائك</w:t>
      </w:r>
      <w:r w:rsidRPr="007630C0">
        <w:rPr>
          <w:sz w:val="28"/>
          <w:szCs w:val="28"/>
          <w:rtl/>
          <w:lang w:bidi="ar-JO"/>
        </w:rPr>
        <w:t xml:space="preserve"> ) وعند أبي داوود : ” </w:t>
      </w:r>
      <w:r w:rsidRPr="007630C0">
        <w:rPr>
          <w:sz w:val="28"/>
          <w:szCs w:val="28"/>
          <w:u w:val="single"/>
          <w:rtl/>
          <w:lang w:bidi="ar-JO"/>
        </w:rPr>
        <w:t xml:space="preserve">تدع </w:t>
      </w:r>
      <w:r w:rsidRPr="007630C0">
        <w:rPr>
          <w:sz w:val="28"/>
          <w:szCs w:val="28"/>
          <w:rtl/>
          <w:lang w:bidi="ar-JO"/>
        </w:rPr>
        <w:t xml:space="preserve">الصلاة أيام </w:t>
      </w:r>
      <w:r w:rsidRPr="007630C0">
        <w:rPr>
          <w:sz w:val="28"/>
          <w:szCs w:val="28"/>
          <w:u w:val="single"/>
          <w:rtl/>
          <w:lang w:bidi="ar-JO"/>
        </w:rPr>
        <w:t>أقرائها</w:t>
      </w:r>
      <w:r w:rsidRPr="007630C0">
        <w:rPr>
          <w:sz w:val="28"/>
          <w:szCs w:val="28"/>
          <w:rtl/>
          <w:lang w:bidi="ar-JO"/>
        </w:rPr>
        <w:t xml:space="preserve"> ”</w:t>
      </w:r>
    </w:p>
    <w:p w:rsidR="006F3A7C" w:rsidRPr="007630C0" w:rsidRDefault="006F3A7C" w:rsidP="006F3A7C">
      <w:pPr>
        <w:rPr>
          <w:sz w:val="28"/>
          <w:szCs w:val="28"/>
          <w:rtl/>
        </w:rPr>
      </w:pPr>
      <w:r w:rsidRPr="007630C0">
        <w:rPr>
          <w:sz w:val="28"/>
          <w:szCs w:val="28"/>
          <w:rtl/>
          <w:lang w:bidi="ar-JO"/>
        </w:rPr>
        <w:t xml:space="preserve">وعند النسائي: ( فإذا مر </w:t>
      </w:r>
      <w:proofErr w:type="spellStart"/>
      <w:r w:rsidRPr="007630C0">
        <w:rPr>
          <w:sz w:val="28"/>
          <w:szCs w:val="28"/>
          <w:rtl/>
          <w:lang w:bidi="ar-JO"/>
        </w:rPr>
        <w:t>قرؤك</w:t>
      </w:r>
      <w:proofErr w:type="spellEnd"/>
      <w:r w:rsidRPr="007630C0">
        <w:rPr>
          <w:sz w:val="28"/>
          <w:szCs w:val="28"/>
          <w:rtl/>
          <w:lang w:bidi="ar-JO"/>
        </w:rPr>
        <w:t xml:space="preserve"> فلتطهري )، وفي رواية: ( فإذا أتاك </w:t>
      </w:r>
      <w:proofErr w:type="spellStart"/>
      <w:r w:rsidRPr="007630C0">
        <w:rPr>
          <w:sz w:val="28"/>
          <w:szCs w:val="28"/>
          <w:rtl/>
          <w:lang w:bidi="ar-JO"/>
        </w:rPr>
        <w:t>قرؤك</w:t>
      </w:r>
      <w:proofErr w:type="spellEnd"/>
      <w:r w:rsidRPr="007630C0">
        <w:rPr>
          <w:sz w:val="28"/>
          <w:szCs w:val="28"/>
          <w:rtl/>
          <w:lang w:bidi="ar-JO"/>
        </w:rPr>
        <w:t xml:space="preserve"> فلا تصلي ) فعبر عن </w:t>
      </w:r>
      <w:r w:rsidRPr="007630C0">
        <w:rPr>
          <w:sz w:val="28"/>
          <w:szCs w:val="28"/>
          <w:u w:val="single"/>
          <w:rtl/>
          <w:lang w:bidi="ar-JO"/>
        </w:rPr>
        <w:t>الحيض بالقرء</w:t>
      </w:r>
      <w:r w:rsidRPr="007630C0">
        <w:rPr>
          <w:sz w:val="28"/>
          <w:szCs w:val="28"/>
          <w:rtl/>
          <w:lang w:bidi="ar-JO"/>
        </w:rPr>
        <w:t>؛ لأنها إنما تترك الصلاة أيام حيضها.</w:t>
      </w:r>
    </w:p>
    <w:p w:rsidR="006F3A7C" w:rsidRPr="007630C0" w:rsidRDefault="006F3A7C" w:rsidP="006F3A7C">
      <w:pPr>
        <w:rPr>
          <w:sz w:val="28"/>
          <w:szCs w:val="28"/>
        </w:rPr>
      </w:pPr>
      <w:r w:rsidRPr="007630C0">
        <w:rPr>
          <w:rFonts w:hint="cs"/>
          <w:sz w:val="28"/>
          <w:szCs w:val="28"/>
          <w:rtl/>
          <w:lang w:bidi="ar-JO"/>
        </w:rPr>
        <w:t>4</w:t>
      </w:r>
      <w:r w:rsidRPr="007630C0">
        <w:rPr>
          <w:sz w:val="28"/>
          <w:szCs w:val="28"/>
          <w:rtl/>
          <w:lang w:bidi="ar-JO"/>
        </w:rPr>
        <w:t xml:space="preserve">. وعن ابن عمر – رضي الله عنهما- أنه قال: ( طلاق الأمة </w:t>
      </w:r>
      <w:proofErr w:type="spellStart"/>
      <w:r w:rsidRPr="007630C0">
        <w:rPr>
          <w:sz w:val="28"/>
          <w:szCs w:val="28"/>
          <w:rtl/>
          <w:lang w:bidi="ar-JO"/>
        </w:rPr>
        <w:t>تطليقتان</w:t>
      </w:r>
      <w:proofErr w:type="spellEnd"/>
      <w:r w:rsidRPr="007630C0">
        <w:rPr>
          <w:sz w:val="28"/>
          <w:szCs w:val="28"/>
          <w:rtl/>
          <w:lang w:bidi="ar-JO"/>
        </w:rPr>
        <w:t xml:space="preserve">، وعدتها </w:t>
      </w:r>
      <w:proofErr w:type="spellStart"/>
      <w:r w:rsidRPr="007630C0">
        <w:rPr>
          <w:sz w:val="28"/>
          <w:szCs w:val="28"/>
          <w:rtl/>
          <w:lang w:bidi="ar-JO"/>
        </w:rPr>
        <w:t>حيضتان</w:t>
      </w:r>
      <w:proofErr w:type="spellEnd"/>
      <w:r w:rsidRPr="007630C0">
        <w:rPr>
          <w:sz w:val="28"/>
          <w:szCs w:val="28"/>
          <w:rtl/>
          <w:lang w:bidi="ar-JO"/>
        </w:rPr>
        <w:t xml:space="preserve"> ) </w:t>
      </w:r>
    </w:p>
    <w:p w:rsidR="006F3A7C" w:rsidRPr="007630C0" w:rsidRDefault="006F3A7C" w:rsidP="006F3A7C">
      <w:pPr>
        <w:rPr>
          <w:sz w:val="28"/>
          <w:szCs w:val="28"/>
          <w:rtl/>
        </w:rPr>
      </w:pPr>
      <w:r w:rsidRPr="007630C0">
        <w:rPr>
          <w:sz w:val="28"/>
          <w:szCs w:val="28"/>
          <w:rtl/>
          <w:lang w:bidi="ar-JO"/>
        </w:rPr>
        <w:t xml:space="preserve">5. أخرج ابن ماجه وغيره عن عائشة – رضي الله عنها – </w:t>
      </w:r>
      <w:proofErr w:type="spellStart"/>
      <w:r w:rsidRPr="007630C0">
        <w:rPr>
          <w:sz w:val="28"/>
          <w:szCs w:val="28"/>
          <w:rtl/>
          <w:lang w:bidi="ar-JO"/>
        </w:rPr>
        <w:t>وقرؤها</w:t>
      </w:r>
      <w:proofErr w:type="spellEnd"/>
      <w:r w:rsidRPr="007630C0">
        <w:rPr>
          <w:sz w:val="28"/>
          <w:szCs w:val="28"/>
          <w:rtl/>
          <w:lang w:bidi="ar-JO"/>
        </w:rPr>
        <w:t xml:space="preserve"> </w:t>
      </w:r>
      <w:proofErr w:type="spellStart"/>
      <w:r w:rsidRPr="007630C0">
        <w:rPr>
          <w:sz w:val="28"/>
          <w:szCs w:val="28"/>
          <w:rtl/>
          <w:lang w:bidi="ar-JO"/>
        </w:rPr>
        <w:t>حيضتان</w:t>
      </w:r>
      <w:proofErr w:type="spellEnd"/>
      <w:r w:rsidRPr="007630C0">
        <w:rPr>
          <w:sz w:val="28"/>
          <w:szCs w:val="28"/>
          <w:rtl/>
          <w:lang w:bidi="ar-JO"/>
        </w:rPr>
        <w:t xml:space="preserve"> </w:t>
      </w:r>
    </w:p>
    <w:p w:rsidR="006F3A7C" w:rsidRPr="007630C0" w:rsidRDefault="006F3A7C" w:rsidP="006F3A7C">
      <w:pPr>
        <w:rPr>
          <w:sz w:val="28"/>
          <w:szCs w:val="28"/>
          <w:rtl/>
        </w:rPr>
      </w:pPr>
      <w:r w:rsidRPr="007630C0">
        <w:rPr>
          <w:sz w:val="28"/>
          <w:szCs w:val="28"/>
          <w:rtl/>
          <w:lang w:bidi="ar-JO"/>
        </w:rPr>
        <w:t xml:space="preserve">6.وعن عائشة – رضي الله عنها – قالت: أمرت </w:t>
      </w:r>
      <w:proofErr w:type="spellStart"/>
      <w:r w:rsidRPr="007630C0">
        <w:rPr>
          <w:sz w:val="28"/>
          <w:szCs w:val="28"/>
          <w:rtl/>
          <w:lang w:bidi="ar-JO"/>
        </w:rPr>
        <w:t>بريرة</w:t>
      </w:r>
      <w:proofErr w:type="spellEnd"/>
      <w:r w:rsidRPr="007630C0">
        <w:rPr>
          <w:sz w:val="28"/>
          <w:szCs w:val="28"/>
          <w:rtl/>
          <w:lang w:bidi="ar-JO"/>
        </w:rPr>
        <w:t xml:space="preserve"> – رضي الله عنها- أن تعتد بثلاث حيض. </w:t>
      </w:r>
    </w:p>
    <w:p w:rsidR="006F3A7C" w:rsidRPr="007630C0" w:rsidRDefault="006F3A7C" w:rsidP="006F3A7C">
      <w:pPr>
        <w:rPr>
          <w:sz w:val="28"/>
          <w:szCs w:val="28"/>
        </w:rPr>
      </w:pPr>
      <w:r w:rsidRPr="007630C0">
        <w:rPr>
          <w:rFonts w:hint="cs"/>
          <w:sz w:val="28"/>
          <w:szCs w:val="28"/>
          <w:rtl/>
          <w:lang w:bidi="ar-JO"/>
        </w:rPr>
        <w:t>7</w:t>
      </w:r>
      <w:r w:rsidRPr="007630C0">
        <w:rPr>
          <w:sz w:val="28"/>
          <w:szCs w:val="28"/>
          <w:rtl/>
          <w:lang w:bidi="ar-JO"/>
        </w:rPr>
        <w:t xml:space="preserve">. وعن أبي سعيد </w:t>
      </w:r>
      <w:proofErr w:type="spellStart"/>
      <w:r w:rsidRPr="007630C0">
        <w:rPr>
          <w:sz w:val="28"/>
          <w:szCs w:val="28"/>
          <w:rtl/>
          <w:lang w:bidi="ar-JO"/>
        </w:rPr>
        <w:t>الخدري</w:t>
      </w:r>
      <w:proofErr w:type="spellEnd"/>
      <w:r w:rsidRPr="007630C0">
        <w:rPr>
          <w:sz w:val="28"/>
          <w:szCs w:val="28"/>
          <w:rtl/>
          <w:lang w:bidi="ar-JO"/>
        </w:rPr>
        <w:t xml:space="preserve"> – رضي الله عنه – أن النبي – صلى الله عليه وسلم – قال في سبايا </w:t>
      </w:r>
      <w:proofErr w:type="spellStart"/>
      <w:r w:rsidRPr="007630C0">
        <w:rPr>
          <w:sz w:val="28"/>
          <w:szCs w:val="28"/>
          <w:rtl/>
          <w:lang w:bidi="ar-JO"/>
        </w:rPr>
        <w:t>أوطاس</w:t>
      </w:r>
      <w:proofErr w:type="spellEnd"/>
      <w:r w:rsidRPr="007630C0">
        <w:rPr>
          <w:sz w:val="28"/>
          <w:szCs w:val="28"/>
          <w:rtl/>
          <w:lang w:bidi="ar-JO"/>
        </w:rPr>
        <w:t xml:space="preserve">: ( لا توطأ حامل حتى تضع، ولا غير ذات حمل حتى تحيض </w:t>
      </w:r>
      <w:proofErr w:type="spellStart"/>
      <w:r w:rsidRPr="007630C0">
        <w:rPr>
          <w:sz w:val="28"/>
          <w:szCs w:val="28"/>
          <w:rtl/>
          <w:lang w:bidi="ar-JO"/>
        </w:rPr>
        <w:t>حيضة</w:t>
      </w:r>
      <w:proofErr w:type="spellEnd"/>
      <w:r w:rsidRPr="007630C0">
        <w:rPr>
          <w:sz w:val="28"/>
          <w:szCs w:val="28"/>
          <w:rtl/>
          <w:lang w:bidi="ar-JO"/>
        </w:rPr>
        <w:t xml:space="preserve"> )</w:t>
      </w:r>
    </w:p>
    <w:p w:rsidR="006F3A7C" w:rsidRPr="007630C0" w:rsidRDefault="006F3A7C" w:rsidP="006F3A7C">
      <w:pPr>
        <w:rPr>
          <w:rFonts w:hint="cs"/>
          <w:sz w:val="28"/>
          <w:szCs w:val="28"/>
          <w:rtl/>
        </w:rPr>
      </w:pPr>
      <w:r w:rsidRPr="007630C0">
        <w:rPr>
          <w:sz w:val="28"/>
          <w:szCs w:val="28"/>
          <w:rtl/>
          <w:lang w:bidi="ar-JO"/>
        </w:rPr>
        <w:t xml:space="preserve">8. وعن ابن عباس – رضي الله عنهما – قال: نهى رسول الله صلى الله عليه وسلم أن توطأ حامل حتى تضع أو حائل حتى تحيض. </w:t>
      </w:r>
    </w:p>
    <w:p w:rsidR="006F3A7C" w:rsidRPr="007630C0" w:rsidRDefault="006F3A7C" w:rsidP="006F3A7C">
      <w:pPr>
        <w:rPr>
          <w:sz w:val="28"/>
          <w:szCs w:val="28"/>
        </w:rPr>
      </w:pPr>
      <w:r w:rsidRPr="007630C0">
        <w:rPr>
          <w:sz w:val="28"/>
          <w:szCs w:val="28"/>
          <w:rtl/>
          <w:lang w:bidi="ar-JO"/>
        </w:rPr>
        <w:t xml:space="preserve">وقد أجمع العلماء على أن </w:t>
      </w:r>
      <w:proofErr w:type="spellStart"/>
      <w:r w:rsidRPr="007630C0">
        <w:rPr>
          <w:sz w:val="28"/>
          <w:szCs w:val="28"/>
          <w:rtl/>
          <w:lang w:bidi="ar-JO"/>
        </w:rPr>
        <w:t>الاستبراء</w:t>
      </w:r>
      <w:proofErr w:type="spellEnd"/>
      <w:r w:rsidRPr="007630C0">
        <w:rPr>
          <w:sz w:val="28"/>
          <w:szCs w:val="28"/>
          <w:rtl/>
          <w:lang w:bidi="ar-JO"/>
        </w:rPr>
        <w:t xml:space="preserve"> في الجواري يكون بالحيض، فكذا العدة؛ لأن الفرض واحد، وهو معرفة براءة الرحم .</w:t>
      </w:r>
      <w:r w:rsidRPr="007630C0">
        <w:rPr>
          <w:rFonts w:hint="cs"/>
          <w:sz w:val="28"/>
          <w:szCs w:val="28"/>
          <w:rtl/>
          <w:lang w:bidi="ar-JO"/>
        </w:rPr>
        <w:t>9</w:t>
      </w:r>
      <w:r w:rsidRPr="007630C0">
        <w:rPr>
          <w:sz w:val="28"/>
          <w:szCs w:val="28"/>
          <w:rtl/>
          <w:lang w:bidi="ar-JO"/>
        </w:rPr>
        <w:t xml:space="preserve">. وقد فسره بذلك أبو بكر وعمر وعثمان وعلي وابن عباس وابن </w:t>
      </w:r>
      <w:r w:rsidRPr="007630C0">
        <w:rPr>
          <w:sz w:val="28"/>
          <w:szCs w:val="28"/>
          <w:rtl/>
          <w:lang w:bidi="ar-JO"/>
        </w:rPr>
        <w:lastRenderedPageBreak/>
        <w:t xml:space="preserve">مسعود وعبادة بن الصامت وأبو موسى الأشعري وأبو </w:t>
      </w:r>
      <w:proofErr w:type="spellStart"/>
      <w:r w:rsidRPr="007630C0">
        <w:rPr>
          <w:sz w:val="28"/>
          <w:szCs w:val="28"/>
          <w:rtl/>
          <w:lang w:bidi="ar-JO"/>
        </w:rPr>
        <w:t>الدرداء</w:t>
      </w:r>
      <w:proofErr w:type="spellEnd"/>
      <w:r w:rsidRPr="007630C0">
        <w:rPr>
          <w:sz w:val="28"/>
          <w:szCs w:val="28"/>
          <w:rtl/>
          <w:lang w:bidi="ar-JO"/>
        </w:rPr>
        <w:t xml:space="preserve"> وعبد الله بن عمرو – رضي الله عنهم.</w:t>
      </w:r>
    </w:p>
    <w:p w:rsidR="006F3A7C" w:rsidRPr="007630C0" w:rsidRDefault="006F3A7C" w:rsidP="006F3A7C">
      <w:pPr>
        <w:rPr>
          <w:sz w:val="28"/>
          <w:szCs w:val="28"/>
          <w:rtl/>
        </w:rPr>
      </w:pPr>
      <w:proofErr w:type="spellStart"/>
      <w:r w:rsidRPr="007630C0">
        <w:rPr>
          <w:sz w:val="28"/>
          <w:szCs w:val="28"/>
          <w:rtl/>
          <w:lang w:bidi="ar-JO"/>
        </w:rPr>
        <w:t>حكى</w:t>
      </w:r>
      <w:proofErr w:type="spellEnd"/>
      <w:r w:rsidRPr="007630C0">
        <w:rPr>
          <w:sz w:val="28"/>
          <w:szCs w:val="28"/>
          <w:rtl/>
          <w:lang w:bidi="ar-JO"/>
        </w:rPr>
        <w:t xml:space="preserve"> </w:t>
      </w:r>
      <w:proofErr w:type="spellStart"/>
      <w:r w:rsidRPr="007630C0">
        <w:rPr>
          <w:sz w:val="28"/>
          <w:szCs w:val="28"/>
          <w:rtl/>
          <w:lang w:bidi="ar-JO"/>
        </w:rPr>
        <w:t>الأثرم</w:t>
      </w:r>
      <w:proofErr w:type="spellEnd"/>
      <w:r w:rsidRPr="007630C0">
        <w:rPr>
          <w:sz w:val="28"/>
          <w:szCs w:val="28"/>
          <w:rtl/>
          <w:lang w:bidi="ar-JO"/>
        </w:rPr>
        <w:t xml:space="preserve"> بن أحمد أنه قال: الأكابر من أصحاب  رسول الله صلى الله عليه وسلم: يقولون: </w:t>
      </w:r>
      <w:proofErr w:type="spellStart"/>
      <w:r w:rsidRPr="007630C0">
        <w:rPr>
          <w:sz w:val="28"/>
          <w:szCs w:val="28"/>
          <w:rtl/>
          <w:lang w:bidi="ar-JO"/>
        </w:rPr>
        <w:t>الأقراء</w:t>
      </w:r>
      <w:proofErr w:type="spellEnd"/>
      <w:r w:rsidRPr="007630C0">
        <w:rPr>
          <w:sz w:val="28"/>
          <w:szCs w:val="28"/>
          <w:rtl/>
          <w:lang w:bidi="ar-JO"/>
        </w:rPr>
        <w:t xml:space="preserve"> هي الحيض.</w:t>
      </w:r>
    </w:p>
    <w:p w:rsidR="006F3A7C" w:rsidRPr="007630C0" w:rsidRDefault="006F3A7C" w:rsidP="006F3A7C">
      <w:pPr>
        <w:rPr>
          <w:sz w:val="28"/>
          <w:szCs w:val="28"/>
          <w:rtl/>
        </w:rPr>
      </w:pPr>
      <w:r w:rsidRPr="007630C0">
        <w:rPr>
          <w:sz w:val="28"/>
          <w:szCs w:val="28"/>
          <w:rtl/>
          <w:lang w:bidi="ar-JO"/>
        </w:rPr>
        <w:t xml:space="preserve">10. من حيث حكمة التشريع، فإن العدة شرعت لمعرفة براءة الرحم من الحمل، والذي يعرف </w:t>
      </w:r>
      <w:proofErr w:type="spellStart"/>
      <w:r w:rsidRPr="007630C0">
        <w:rPr>
          <w:sz w:val="28"/>
          <w:szCs w:val="28"/>
          <w:rtl/>
          <w:lang w:bidi="ar-JO"/>
        </w:rPr>
        <w:t>به</w:t>
      </w:r>
      <w:proofErr w:type="spellEnd"/>
      <w:r w:rsidRPr="007630C0">
        <w:rPr>
          <w:sz w:val="28"/>
          <w:szCs w:val="28"/>
          <w:rtl/>
          <w:lang w:bidi="ar-JO"/>
        </w:rPr>
        <w:t xml:space="preserve"> ذلك الحيض لا الطهر؛ ولذلك كانت عدة من ارتفع حيضها بالشهور، فالحيض هو سبب العدة </w:t>
      </w:r>
      <w:proofErr w:type="spellStart"/>
      <w:r w:rsidRPr="007630C0">
        <w:rPr>
          <w:sz w:val="28"/>
          <w:szCs w:val="28"/>
          <w:rtl/>
          <w:lang w:bidi="ar-JO"/>
        </w:rPr>
        <w:t>بالأقراء</w:t>
      </w:r>
      <w:proofErr w:type="spellEnd"/>
      <w:r w:rsidRPr="007630C0">
        <w:rPr>
          <w:sz w:val="28"/>
          <w:szCs w:val="28"/>
          <w:rtl/>
          <w:lang w:bidi="ar-JO"/>
        </w:rPr>
        <w:t xml:space="preserve">، فوجب أن تكون </w:t>
      </w:r>
      <w:proofErr w:type="spellStart"/>
      <w:r w:rsidRPr="007630C0">
        <w:rPr>
          <w:sz w:val="28"/>
          <w:szCs w:val="28"/>
          <w:rtl/>
          <w:lang w:bidi="ar-JO"/>
        </w:rPr>
        <w:t>الأقراء</w:t>
      </w:r>
      <w:proofErr w:type="spellEnd"/>
      <w:r w:rsidRPr="007630C0">
        <w:rPr>
          <w:sz w:val="28"/>
          <w:szCs w:val="28"/>
          <w:rtl/>
          <w:lang w:bidi="ar-JO"/>
        </w:rPr>
        <w:t xml:space="preserve"> هي الحيض.</w:t>
      </w:r>
    </w:p>
    <w:p w:rsidR="006F3A7C" w:rsidRPr="007630C0" w:rsidRDefault="006F3A7C" w:rsidP="006F3A7C">
      <w:pPr>
        <w:rPr>
          <w:sz w:val="28"/>
          <w:szCs w:val="28"/>
          <w:lang w:bidi="ar-JO"/>
        </w:rPr>
      </w:pPr>
      <w:r w:rsidRPr="007630C0">
        <w:rPr>
          <w:sz w:val="28"/>
          <w:szCs w:val="28"/>
          <w:rtl/>
          <w:lang w:bidi="ar-JO"/>
        </w:rPr>
        <w:t xml:space="preserve">وقالوا : قد ثبت بالاستقراء أن التقديرات الشرعية تناط بأمور حسية إيجابية، لا بأمور سلبية. وإذا كان الأمر كذلك، فإن الأنسب في مثل هذه العبارة أن تكون </w:t>
      </w:r>
      <w:proofErr w:type="spellStart"/>
      <w:r w:rsidRPr="007630C0">
        <w:rPr>
          <w:sz w:val="28"/>
          <w:szCs w:val="28"/>
          <w:rtl/>
          <w:lang w:bidi="ar-JO"/>
        </w:rPr>
        <w:t>القروء</w:t>
      </w:r>
      <w:proofErr w:type="spellEnd"/>
      <w:r w:rsidRPr="007630C0">
        <w:rPr>
          <w:sz w:val="28"/>
          <w:szCs w:val="28"/>
          <w:rtl/>
          <w:lang w:bidi="ar-JO"/>
        </w:rPr>
        <w:t xml:space="preserve"> هي </w:t>
      </w:r>
      <w:proofErr w:type="spellStart"/>
      <w:r w:rsidRPr="007630C0">
        <w:rPr>
          <w:sz w:val="28"/>
          <w:szCs w:val="28"/>
          <w:rtl/>
          <w:lang w:bidi="ar-JO"/>
        </w:rPr>
        <w:t>الحيضات</w:t>
      </w:r>
      <w:proofErr w:type="spellEnd"/>
      <w:r w:rsidRPr="007630C0">
        <w:rPr>
          <w:sz w:val="28"/>
          <w:szCs w:val="28"/>
          <w:rtl/>
          <w:lang w:bidi="ar-JO"/>
        </w:rPr>
        <w:t xml:space="preserve"> لا الأطهار؛</w:t>
      </w:r>
      <w:r w:rsidRPr="007630C0">
        <w:rPr>
          <w:sz w:val="28"/>
          <w:szCs w:val="28"/>
          <w:u w:val="single"/>
          <w:rtl/>
          <w:lang w:bidi="ar-JO"/>
        </w:rPr>
        <w:t xml:space="preserve"> لأن الطهر سلبي. </w:t>
      </w:r>
    </w:p>
    <w:p w:rsidR="006F3A7C" w:rsidRPr="007630C0" w:rsidRDefault="006F3A7C" w:rsidP="006F3A7C">
      <w:pPr>
        <w:rPr>
          <w:sz w:val="28"/>
          <w:szCs w:val="28"/>
        </w:rPr>
      </w:pPr>
      <w:r w:rsidRPr="007630C0">
        <w:rPr>
          <w:sz w:val="28"/>
          <w:szCs w:val="28"/>
          <w:rtl/>
          <w:lang w:bidi="ar-JO"/>
        </w:rPr>
        <w:t xml:space="preserve"> 11. من حيث اللسان: فإن القرء معناه الجمع، وسمي الحيض قرءا لاجتماع الدم في الرحم، وكذلك فإن القرء يطلق على الوقت المعتاد، والحيض قرء؛ لأنه يجيء لوقته، فهو طارئ، له وقت يجيء فيه بخلاف الطهر، فإنه أصل.</w:t>
      </w:r>
    </w:p>
    <w:p w:rsidR="006F3A7C" w:rsidRPr="007630C0" w:rsidRDefault="006F3A7C" w:rsidP="006F3A7C">
      <w:pPr>
        <w:rPr>
          <w:sz w:val="28"/>
          <w:szCs w:val="28"/>
        </w:rPr>
      </w:pPr>
      <w:r w:rsidRPr="007630C0">
        <w:rPr>
          <w:sz w:val="28"/>
          <w:szCs w:val="28"/>
          <w:rtl/>
          <w:lang w:bidi="ar-JO"/>
        </w:rPr>
        <w:t xml:space="preserve">12. من حيث قواعد علم الأصول، استدل الحنفية بأن ظاهر قوله تعالى: ( ثلاثة </w:t>
      </w:r>
      <w:proofErr w:type="spellStart"/>
      <w:r w:rsidRPr="007630C0">
        <w:rPr>
          <w:sz w:val="28"/>
          <w:szCs w:val="28"/>
          <w:rtl/>
          <w:lang w:bidi="ar-JO"/>
        </w:rPr>
        <w:t>قروء</w:t>
      </w:r>
      <w:proofErr w:type="spellEnd"/>
      <w:r w:rsidRPr="007630C0">
        <w:rPr>
          <w:sz w:val="28"/>
          <w:szCs w:val="28"/>
          <w:rtl/>
          <w:lang w:bidi="ar-JO"/>
        </w:rPr>
        <w:t xml:space="preserve"> ) وجوب التربص ثلاثة </w:t>
      </w:r>
      <w:proofErr w:type="spellStart"/>
      <w:r w:rsidRPr="007630C0">
        <w:rPr>
          <w:sz w:val="28"/>
          <w:szCs w:val="28"/>
          <w:rtl/>
          <w:lang w:bidi="ar-JO"/>
        </w:rPr>
        <w:t>قروء</w:t>
      </w:r>
      <w:proofErr w:type="spellEnd"/>
      <w:r w:rsidRPr="007630C0">
        <w:rPr>
          <w:sz w:val="28"/>
          <w:szCs w:val="28"/>
          <w:rtl/>
          <w:lang w:bidi="ar-JO"/>
        </w:rPr>
        <w:t xml:space="preserve"> كاملة؛ لأن الله سبحانه أورده بلفظ الجمع من ناحية، ولأن لفظ ( ثلاثة )خاص بتعريف عدد معلوم، وهي الثلاثة </w:t>
      </w:r>
      <w:proofErr w:type="spellStart"/>
      <w:r w:rsidRPr="007630C0">
        <w:rPr>
          <w:sz w:val="28"/>
          <w:szCs w:val="28"/>
          <w:rtl/>
          <w:lang w:bidi="ar-JO"/>
        </w:rPr>
        <w:t>الكوامل</w:t>
      </w:r>
      <w:proofErr w:type="spellEnd"/>
      <w:r w:rsidRPr="007630C0">
        <w:rPr>
          <w:sz w:val="28"/>
          <w:szCs w:val="28"/>
          <w:rtl/>
          <w:lang w:bidi="ar-JO"/>
        </w:rPr>
        <w:t xml:space="preserve">، فلا يحتمل زيادة ولا نقصا، وإذا ثبت أنه خاص وجب العمل </w:t>
      </w:r>
      <w:proofErr w:type="spellStart"/>
      <w:r w:rsidRPr="007630C0">
        <w:rPr>
          <w:sz w:val="28"/>
          <w:szCs w:val="28"/>
          <w:rtl/>
          <w:lang w:bidi="ar-JO"/>
        </w:rPr>
        <w:t>به</w:t>
      </w:r>
      <w:proofErr w:type="spellEnd"/>
      <w:r w:rsidRPr="007630C0">
        <w:rPr>
          <w:sz w:val="28"/>
          <w:szCs w:val="28"/>
          <w:rtl/>
          <w:lang w:bidi="ar-JO"/>
        </w:rPr>
        <w:t xml:space="preserve">؛ لأنه قطعي، وإنما يتحقق ذلك إذا حملت </w:t>
      </w:r>
      <w:proofErr w:type="spellStart"/>
      <w:r w:rsidRPr="007630C0">
        <w:rPr>
          <w:sz w:val="28"/>
          <w:szCs w:val="28"/>
          <w:rtl/>
          <w:lang w:bidi="ar-JO"/>
        </w:rPr>
        <w:t>القروء</w:t>
      </w:r>
      <w:proofErr w:type="spellEnd"/>
      <w:r w:rsidRPr="007630C0">
        <w:rPr>
          <w:sz w:val="28"/>
          <w:szCs w:val="28"/>
          <w:rtl/>
          <w:lang w:bidi="ar-JO"/>
        </w:rPr>
        <w:t xml:space="preserve"> على الحيض دون الأطهار؛ لأن طلاق السنة إنما يكون في حال الطهر، وعندئذ يكون احتساب ثلاث حيض بعده كاملات بلا زيادة ولا نقص. </w:t>
      </w:r>
    </w:p>
    <w:p w:rsidR="006F3A7C" w:rsidRPr="007630C0" w:rsidRDefault="006F3A7C" w:rsidP="006F3A7C">
      <w:pPr>
        <w:rPr>
          <w:rFonts w:hint="cs"/>
          <w:sz w:val="28"/>
          <w:szCs w:val="28"/>
          <w:rtl/>
          <w:lang w:bidi="ar-JO"/>
        </w:rPr>
      </w:pPr>
      <w:r w:rsidRPr="007630C0">
        <w:rPr>
          <w:sz w:val="28"/>
          <w:szCs w:val="28"/>
          <w:rtl/>
          <w:lang w:bidi="ar-JO"/>
        </w:rPr>
        <w:t xml:space="preserve">أما إذا حملنا القرء على الطهر، فإنه يلزم منه ترك العمل بهذا الخاص من ناحية، وعدم تحقق الجمع من ناحية أخرى؛ لأن الطهر الذي وقع فيه الطلاق إن احتسب كانت العدة </w:t>
      </w:r>
      <w:proofErr w:type="spellStart"/>
      <w:r w:rsidRPr="007630C0">
        <w:rPr>
          <w:sz w:val="28"/>
          <w:szCs w:val="28"/>
          <w:rtl/>
          <w:lang w:bidi="ar-JO"/>
        </w:rPr>
        <w:t>طهرين</w:t>
      </w:r>
      <w:proofErr w:type="spellEnd"/>
      <w:r w:rsidRPr="007630C0">
        <w:rPr>
          <w:sz w:val="28"/>
          <w:szCs w:val="28"/>
          <w:rtl/>
          <w:lang w:bidi="ar-JO"/>
        </w:rPr>
        <w:t xml:space="preserve"> وبعض الثالث، ولا </w:t>
      </w:r>
      <w:proofErr w:type="spellStart"/>
      <w:r w:rsidRPr="007630C0">
        <w:rPr>
          <w:sz w:val="28"/>
          <w:szCs w:val="28"/>
          <w:rtl/>
          <w:lang w:bidi="ar-JO"/>
        </w:rPr>
        <w:t>سيما</w:t>
      </w:r>
      <w:proofErr w:type="spellEnd"/>
      <w:r w:rsidRPr="007630C0">
        <w:rPr>
          <w:sz w:val="28"/>
          <w:szCs w:val="28"/>
          <w:rtl/>
          <w:lang w:bidi="ar-JO"/>
        </w:rPr>
        <w:t xml:space="preserve"> إذا وقع الطلاق في آخره، وإن لم يحتسب كانت العدة ثلاثة أطهار وبعض الطهر، وعلى كلا التقديرين يبطل موجب الخاص، وهو لفظ ثلاثة، ولا يتحقق الجمع وإن احتسب، وذلك خلاف ظاهر النص، وما توجبه اللغة من استيعاب </w:t>
      </w:r>
      <w:proofErr w:type="spellStart"/>
      <w:r w:rsidRPr="007630C0">
        <w:rPr>
          <w:sz w:val="28"/>
          <w:szCs w:val="28"/>
          <w:rtl/>
          <w:lang w:bidi="ar-JO"/>
        </w:rPr>
        <w:t>القروء</w:t>
      </w:r>
      <w:proofErr w:type="spellEnd"/>
      <w:r w:rsidRPr="007630C0">
        <w:rPr>
          <w:sz w:val="28"/>
          <w:szCs w:val="28"/>
          <w:rtl/>
          <w:lang w:bidi="ar-JO"/>
        </w:rPr>
        <w:t xml:space="preserve"> الثلاثة بكمالها، ولا شك أن العمل بما يوافق الظاهر أولى من مخالفته</w:t>
      </w:r>
    </w:p>
    <w:p w:rsidR="006F3A7C" w:rsidRPr="007630C0" w:rsidRDefault="006F3A7C" w:rsidP="006F3A7C">
      <w:pPr>
        <w:rPr>
          <w:sz w:val="28"/>
          <w:szCs w:val="28"/>
          <w:lang w:bidi="ar-JO"/>
        </w:rPr>
      </w:pPr>
      <w:r w:rsidRPr="007630C0">
        <w:rPr>
          <w:sz w:val="28"/>
          <w:szCs w:val="28"/>
          <w:rtl/>
          <w:lang w:bidi="ar-JO"/>
        </w:rPr>
        <w:t xml:space="preserve">وقالوا : ولذلك أمر النبي صلى الله عليه وسلم – ابن عمر أن يطلق امرأته في طهرها؛ لأن المرأة لا تستوعب </w:t>
      </w:r>
      <w:proofErr w:type="spellStart"/>
      <w:r w:rsidRPr="007630C0">
        <w:rPr>
          <w:sz w:val="28"/>
          <w:szCs w:val="28"/>
          <w:rtl/>
          <w:lang w:bidi="ar-JO"/>
        </w:rPr>
        <w:t>الحيضة</w:t>
      </w:r>
      <w:proofErr w:type="spellEnd"/>
      <w:r w:rsidRPr="007630C0">
        <w:rPr>
          <w:sz w:val="28"/>
          <w:szCs w:val="28"/>
          <w:rtl/>
          <w:lang w:bidi="ar-JO"/>
        </w:rPr>
        <w:t xml:space="preserve"> الأولى حتى يتقدمها طهر. </w:t>
      </w:r>
    </w:p>
    <w:p w:rsidR="006F3A7C" w:rsidRPr="007630C0" w:rsidRDefault="006F3A7C" w:rsidP="006F3A7C">
      <w:pPr>
        <w:rPr>
          <w:sz w:val="28"/>
          <w:szCs w:val="28"/>
          <w:lang w:bidi="ar-JO"/>
        </w:rPr>
      </w:pPr>
      <w:r w:rsidRPr="007630C0">
        <w:rPr>
          <w:sz w:val="28"/>
          <w:szCs w:val="28"/>
          <w:rtl/>
          <w:lang w:bidi="ar-JO"/>
        </w:rPr>
        <w:t xml:space="preserve">إذا اشتمل النص الشرعي على لفظ مشترك، فغالبا ما يقع الاختلاف بين الفقهاء في تعيين المراد منه، ولا </w:t>
      </w:r>
      <w:proofErr w:type="spellStart"/>
      <w:r w:rsidRPr="007630C0">
        <w:rPr>
          <w:sz w:val="28"/>
          <w:szCs w:val="28"/>
          <w:rtl/>
          <w:lang w:bidi="ar-JO"/>
        </w:rPr>
        <w:t>سيما</w:t>
      </w:r>
      <w:proofErr w:type="spellEnd"/>
      <w:r w:rsidRPr="007630C0">
        <w:rPr>
          <w:sz w:val="28"/>
          <w:szCs w:val="28"/>
          <w:rtl/>
          <w:lang w:bidi="ar-JO"/>
        </w:rPr>
        <w:t xml:space="preserve"> إذا كانت القرائن غير كافية، </w:t>
      </w:r>
      <w:r w:rsidRPr="007630C0">
        <w:rPr>
          <w:b/>
          <w:bCs/>
          <w:sz w:val="28"/>
          <w:szCs w:val="28"/>
          <w:u w:val="single"/>
          <w:rtl/>
          <w:lang w:bidi="ar-JO"/>
        </w:rPr>
        <w:t>ويتضح ذلك في الفروع التالية:</w:t>
      </w:r>
    </w:p>
    <w:p w:rsidR="006F3A7C" w:rsidRPr="007630C0" w:rsidRDefault="006F3A7C" w:rsidP="006F3A7C">
      <w:pPr>
        <w:rPr>
          <w:sz w:val="28"/>
          <w:szCs w:val="28"/>
          <w:lang w:bidi="ar-JO"/>
        </w:rPr>
      </w:pPr>
      <w:r w:rsidRPr="007630C0">
        <w:rPr>
          <w:sz w:val="28"/>
          <w:szCs w:val="28"/>
          <w:u w:val="single"/>
          <w:rtl/>
          <w:lang w:bidi="ar-JO"/>
        </w:rPr>
        <w:t>المثال الأول:</w:t>
      </w:r>
    </w:p>
    <w:p w:rsidR="006F3A7C" w:rsidRPr="007630C0" w:rsidRDefault="006F3A7C" w:rsidP="006F3A7C">
      <w:pPr>
        <w:rPr>
          <w:sz w:val="28"/>
          <w:szCs w:val="28"/>
          <w:rtl/>
        </w:rPr>
      </w:pPr>
      <w:r w:rsidRPr="007630C0">
        <w:rPr>
          <w:sz w:val="28"/>
          <w:szCs w:val="28"/>
          <w:rtl/>
          <w:lang w:bidi="ar-JO"/>
        </w:rPr>
        <w:t>(</w:t>
      </w:r>
      <w:r w:rsidRPr="007630C0">
        <w:rPr>
          <w:b/>
          <w:bCs/>
          <w:sz w:val="28"/>
          <w:szCs w:val="28"/>
          <w:rtl/>
          <w:lang w:bidi="ar-JO"/>
        </w:rPr>
        <w:t xml:space="preserve"> والمطلقات يتربصن بأنفسهن ثلاثة </w:t>
      </w:r>
      <w:proofErr w:type="spellStart"/>
      <w:r w:rsidRPr="007630C0">
        <w:rPr>
          <w:b/>
          <w:bCs/>
          <w:sz w:val="28"/>
          <w:szCs w:val="28"/>
          <w:rtl/>
          <w:lang w:bidi="ar-JO"/>
        </w:rPr>
        <w:t>قروء</w:t>
      </w:r>
      <w:proofErr w:type="spellEnd"/>
      <w:r w:rsidRPr="007630C0">
        <w:rPr>
          <w:b/>
          <w:bCs/>
          <w:sz w:val="28"/>
          <w:szCs w:val="28"/>
          <w:rtl/>
          <w:lang w:bidi="ar-JO"/>
        </w:rPr>
        <w:t xml:space="preserve"> ولا يحل لهن أن يكتمن ما خلق الله في أرحامهن إن كن يؤمن بالله واليوم الآخر)</w:t>
      </w:r>
      <w:r w:rsidRPr="007630C0">
        <w:rPr>
          <w:sz w:val="28"/>
          <w:szCs w:val="28"/>
          <w:rtl/>
          <w:lang w:bidi="ar-JO"/>
        </w:rPr>
        <w:t xml:space="preserve"> </w:t>
      </w:r>
      <w:proofErr w:type="spellStart"/>
      <w:r w:rsidRPr="007630C0">
        <w:rPr>
          <w:sz w:val="28"/>
          <w:szCs w:val="28"/>
          <w:rtl/>
          <w:lang w:bidi="ar-JO"/>
        </w:rPr>
        <w:t>القروء</w:t>
      </w:r>
      <w:proofErr w:type="spellEnd"/>
      <w:r w:rsidRPr="007630C0">
        <w:rPr>
          <w:sz w:val="28"/>
          <w:szCs w:val="28"/>
          <w:rtl/>
          <w:lang w:bidi="ar-JO"/>
        </w:rPr>
        <w:t xml:space="preserve"> جمع قرء، وتطلق في كلام العرب على الحيض </w:t>
      </w:r>
      <w:r w:rsidRPr="007630C0">
        <w:rPr>
          <w:sz w:val="28"/>
          <w:szCs w:val="28"/>
          <w:rtl/>
          <w:lang w:bidi="ar-JO"/>
        </w:rPr>
        <w:lastRenderedPageBreak/>
        <w:t xml:space="preserve">والطهر، والقرء في كلام العرب بمعنى الوقت؛ من أجل ذلك وضعت للطهر والحيض معا؛ </w:t>
      </w:r>
      <w:r w:rsidRPr="007630C0">
        <w:rPr>
          <w:sz w:val="28"/>
          <w:szCs w:val="28"/>
          <w:u w:val="single"/>
          <w:rtl/>
          <w:lang w:bidi="ar-JO"/>
        </w:rPr>
        <w:t>لأنهما يرجعان وقت معلوم.</w:t>
      </w:r>
    </w:p>
    <w:p w:rsidR="006F3A7C" w:rsidRPr="007630C0" w:rsidRDefault="006F3A7C" w:rsidP="006F3A7C">
      <w:pPr>
        <w:rPr>
          <w:rFonts w:hint="cs"/>
          <w:sz w:val="28"/>
          <w:szCs w:val="28"/>
          <w:rtl/>
          <w:lang w:bidi="ar-JO"/>
        </w:rPr>
      </w:pPr>
      <w:r w:rsidRPr="007630C0">
        <w:rPr>
          <w:sz w:val="28"/>
          <w:szCs w:val="28"/>
          <w:rtl/>
          <w:lang w:bidi="ar-JO"/>
        </w:rPr>
        <w:t xml:space="preserve">بناء على ذلك اختلف العلماء من الصحابة والتابعين ومن بعدهم بالمراد من الآية، وفي عدة المطلقة؛ أهي ثلاثة أطهار أم ثلاث </w:t>
      </w:r>
      <w:proofErr w:type="spellStart"/>
      <w:r w:rsidRPr="007630C0">
        <w:rPr>
          <w:sz w:val="28"/>
          <w:szCs w:val="28"/>
          <w:rtl/>
          <w:lang w:bidi="ar-JO"/>
        </w:rPr>
        <w:t>حيضات</w:t>
      </w:r>
      <w:proofErr w:type="spellEnd"/>
      <w:r w:rsidRPr="007630C0">
        <w:rPr>
          <w:sz w:val="28"/>
          <w:szCs w:val="28"/>
          <w:rtl/>
          <w:lang w:bidi="ar-JO"/>
        </w:rPr>
        <w:t>؟</w:t>
      </w:r>
    </w:p>
    <w:p w:rsidR="006F3A7C" w:rsidRPr="007630C0" w:rsidRDefault="006F3A7C" w:rsidP="006F3A7C">
      <w:pPr>
        <w:rPr>
          <w:sz w:val="28"/>
          <w:szCs w:val="28"/>
          <w:rtl/>
        </w:rPr>
      </w:pPr>
      <w:r w:rsidRPr="007630C0">
        <w:rPr>
          <w:sz w:val="28"/>
          <w:szCs w:val="28"/>
          <w:rtl/>
          <w:lang w:bidi="ar-JO"/>
        </w:rPr>
        <w:t xml:space="preserve"> وكان ترجيحهم لأحد التفسيرين مبنيا على أدلة وقرائن خارجية؛ لأن اللفظ في ذاته يصلح للمعنيين حقيقة. </w:t>
      </w:r>
    </w:p>
    <w:p w:rsidR="006F3A7C" w:rsidRPr="007630C0" w:rsidRDefault="006F3A7C" w:rsidP="006F3A7C">
      <w:pPr>
        <w:rPr>
          <w:sz w:val="28"/>
          <w:szCs w:val="28"/>
        </w:rPr>
      </w:pPr>
      <w:r w:rsidRPr="007630C0">
        <w:rPr>
          <w:sz w:val="28"/>
          <w:szCs w:val="28"/>
          <w:u w:val="single"/>
          <w:rtl/>
          <w:lang w:bidi="ar-JO"/>
        </w:rPr>
        <w:t>الآراء:</w:t>
      </w:r>
    </w:p>
    <w:p w:rsidR="00000000" w:rsidRPr="007630C0" w:rsidRDefault="006F3A7C" w:rsidP="006F3A7C">
      <w:pPr>
        <w:rPr>
          <w:sz w:val="28"/>
          <w:szCs w:val="28"/>
          <w:rtl/>
        </w:rPr>
      </w:pPr>
      <w:r w:rsidRPr="007630C0">
        <w:rPr>
          <w:rFonts w:hint="cs"/>
          <w:sz w:val="28"/>
          <w:szCs w:val="28"/>
          <w:rtl/>
          <w:lang w:bidi="ar-JO"/>
        </w:rPr>
        <w:t>1.</w:t>
      </w:r>
      <w:r w:rsidR="007630C0" w:rsidRPr="007630C0">
        <w:rPr>
          <w:sz w:val="28"/>
          <w:szCs w:val="28"/>
          <w:rtl/>
          <w:lang w:bidi="ar-JO"/>
        </w:rPr>
        <w:t xml:space="preserve">ذهب فريق من العلماء إلى أن المراد </w:t>
      </w:r>
      <w:r w:rsidR="007630C0" w:rsidRPr="007630C0">
        <w:rPr>
          <w:sz w:val="28"/>
          <w:szCs w:val="28"/>
          <w:rtl/>
          <w:lang w:bidi="ar-JO"/>
        </w:rPr>
        <w:t>بالقرء</w:t>
      </w:r>
      <w:r w:rsidR="007630C0" w:rsidRPr="007630C0">
        <w:rPr>
          <w:sz w:val="28"/>
          <w:szCs w:val="28"/>
          <w:rtl/>
          <w:lang w:bidi="ar-JO"/>
        </w:rPr>
        <w:t xml:space="preserve"> في الآية </w:t>
      </w:r>
      <w:r w:rsidR="007630C0" w:rsidRPr="007630C0">
        <w:rPr>
          <w:sz w:val="28"/>
          <w:szCs w:val="28"/>
          <w:rtl/>
          <w:lang w:bidi="ar-JO"/>
        </w:rPr>
        <w:t>الطهر،</w:t>
      </w:r>
      <w:r w:rsidR="007630C0" w:rsidRPr="007630C0">
        <w:rPr>
          <w:sz w:val="28"/>
          <w:szCs w:val="28"/>
          <w:rtl/>
          <w:lang w:bidi="ar-JO"/>
        </w:rPr>
        <w:t xml:space="preserve"> واحتجوا بما يلي:</w:t>
      </w:r>
    </w:p>
    <w:p w:rsidR="006F3A7C" w:rsidRPr="007630C0" w:rsidRDefault="006F3A7C" w:rsidP="006F3A7C">
      <w:pPr>
        <w:rPr>
          <w:sz w:val="28"/>
          <w:szCs w:val="28"/>
          <w:rtl/>
        </w:rPr>
      </w:pPr>
      <w:r w:rsidRPr="007630C0">
        <w:rPr>
          <w:sz w:val="28"/>
          <w:szCs w:val="28"/>
          <w:rtl/>
          <w:lang w:bidi="ar-JO"/>
        </w:rPr>
        <w:t xml:space="preserve">أ. من النصوص قوله تعالى : ( يا أيها النبي إذا طلقتم النساء فطلقوهن لعدتهن ) واللام هنا بمعنى في، أي في وقت عدتهن، كما قال تعالى : ( ونضع الموازين القسط ليوم القيامة)، أي في يوم القيامة. </w:t>
      </w:r>
    </w:p>
    <w:p w:rsidR="006F3A7C" w:rsidRPr="007630C0" w:rsidRDefault="006F3A7C" w:rsidP="006F3A7C">
      <w:pPr>
        <w:rPr>
          <w:rFonts w:hint="cs"/>
          <w:sz w:val="28"/>
          <w:szCs w:val="28"/>
          <w:rtl/>
          <w:lang w:bidi="ar-JO"/>
        </w:rPr>
      </w:pPr>
      <w:r w:rsidRPr="007630C0">
        <w:rPr>
          <w:sz w:val="28"/>
          <w:szCs w:val="28"/>
          <w:rtl/>
          <w:lang w:bidi="ar-JO"/>
        </w:rPr>
        <w:t>2. عن عبد الله بن عمر – رضي الله عنهما – أنه طلق امرأته وهي حائض على عهد رسول الله صلى الله عليه وسلم، فسأل عمر بن الخطاب رضي الله عنه رسول الله صلى الله عليه وسلم عن ذلك ، فقال رسول الله صلى الله عليه وسلم: مرة فليراجعها، ثم ليمسكها حتى تطهر، ثم تحيض، ثم تطهر، ثم إن شاء أمسك بعد ، وإن شاء طلق قبل أن يمس، فتلك العدة التي أمر الله أن تطلق لها النساء</w:t>
      </w:r>
    </w:p>
    <w:p w:rsidR="006F3A7C" w:rsidRPr="007630C0" w:rsidRDefault="006F3A7C" w:rsidP="006F3A7C">
      <w:pPr>
        <w:rPr>
          <w:sz w:val="28"/>
          <w:szCs w:val="28"/>
          <w:lang w:bidi="ar-JO"/>
        </w:rPr>
      </w:pPr>
      <w:r w:rsidRPr="007630C0">
        <w:rPr>
          <w:sz w:val="28"/>
          <w:szCs w:val="28"/>
          <w:rtl/>
          <w:lang w:bidi="ar-JO"/>
        </w:rPr>
        <w:t xml:space="preserve">فما قاله الرسول صلى الله عليه وسلم لعمر رضي الله عنه يدل على أن الطهر هو الذي يسمى عدة، وهو الذي تطلق فيه النساء، وقد أجمع العلماء على أنه إذا طلقها في حيضها لم تعتد بتلك </w:t>
      </w:r>
      <w:proofErr w:type="spellStart"/>
      <w:r w:rsidRPr="007630C0">
        <w:rPr>
          <w:sz w:val="28"/>
          <w:szCs w:val="28"/>
          <w:rtl/>
          <w:lang w:bidi="ar-JO"/>
        </w:rPr>
        <w:t>الحيضة</w:t>
      </w:r>
      <w:proofErr w:type="spellEnd"/>
      <w:r w:rsidRPr="007630C0">
        <w:rPr>
          <w:sz w:val="28"/>
          <w:szCs w:val="28"/>
          <w:rtl/>
          <w:lang w:bidi="ar-JO"/>
        </w:rPr>
        <w:t xml:space="preserve">، فإذا طلقها في طهر لم يطأها فيه اعتدت بما بقي منه، فإجماعهم على أن الطلاق السنة لا يكون إلا في طهر لم تمس فيه، وقوله صلى الله عليه وسلم لعمر رضي الله عنه: ( فتلك العدة التي أمر الله أن يطلق لها النساء) دليل واضح على أن العدة هي الأطهار، لكي يقع الطلاق متصلا </w:t>
      </w:r>
      <w:proofErr w:type="spellStart"/>
      <w:r w:rsidRPr="007630C0">
        <w:rPr>
          <w:sz w:val="28"/>
          <w:szCs w:val="28"/>
          <w:rtl/>
          <w:lang w:bidi="ar-JO"/>
        </w:rPr>
        <w:t>بها</w:t>
      </w:r>
      <w:proofErr w:type="spellEnd"/>
      <w:r w:rsidRPr="007630C0">
        <w:rPr>
          <w:sz w:val="28"/>
          <w:szCs w:val="28"/>
          <w:rtl/>
          <w:lang w:bidi="ar-JO"/>
        </w:rPr>
        <w:t>.</w:t>
      </w:r>
    </w:p>
    <w:p w:rsidR="006F3A7C" w:rsidRPr="007630C0" w:rsidRDefault="007630C0" w:rsidP="006F3A7C">
      <w:pPr>
        <w:rPr>
          <w:sz w:val="28"/>
          <w:szCs w:val="28"/>
          <w:lang w:bidi="ar-JO"/>
        </w:rPr>
      </w:pPr>
      <w:r w:rsidRPr="007630C0">
        <w:rPr>
          <w:rFonts w:hint="cs"/>
          <w:sz w:val="28"/>
          <w:szCs w:val="28"/>
          <w:rtl/>
          <w:lang w:bidi="ar-JO"/>
        </w:rPr>
        <w:t>3</w:t>
      </w:r>
      <w:r w:rsidR="006F3A7C" w:rsidRPr="007630C0">
        <w:rPr>
          <w:sz w:val="28"/>
          <w:szCs w:val="28"/>
          <w:rtl/>
          <w:lang w:bidi="ar-JO"/>
        </w:rPr>
        <w:t xml:space="preserve">. وعنه رضي الله عنه أنه كان يقول: إذا طلق الرجل امرأته ، فدخلت في الدم من </w:t>
      </w:r>
      <w:proofErr w:type="spellStart"/>
      <w:r w:rsidR="006F3A7C" w:rsidRPr="007630C0">
        <w:rPr>
          <w:sz w:val="28"/>
          <w:szCs w:val="28"/>
          <w:rtl/>
          <w:lang w:bidi="ar-JO"/>
        </w:rPr>
        <w:t>الحيضة</w:t>
      </w:r>
      <w:proofErr w:type="spellEnd"/>
      <w:r w:rsidR="006F3A7C" w:rsidRPr="007630C0">
        <w:rPr>
          <w:sz w:val="28"/>
          <w:szCs w:val="28"/>
          <w:rtl/>
          <w:lang w:bidi="ar-JO"/>
        </w:rPr>
        <w:t xml:space="preserve"> الثالثة فقد برئت منه وبرئ منها.</w:t>
      </w:r>
    </w:p>
    <w:p w:rsidR="006F3A7C" w:rsidRPr="007630C0" w:rsidRDefault="006F3A7C" w:rsidP="006F3A7C">
      <w:pPr>
        <w:rPr>
          <w:sz w:val="28"/>
          <w:szCs w:val="28"/>
          <w:rtl/>
        </w:rPr>
      </w:pPr>
      <w:r w:rsidRPr="007630C0">
        <w:rPr>
          <w:sz w:val="28"/>
          <w:szCs w:val="28"/>
          <w:rtl/>
          <w:lang w:bidi="ar-JO"/>
        </w:rPr>
        <w:t xml:space="preserve">4. وعن سليمان بن يسار أن </w:t>
      </w:r>
      <w:proofErr w:type="spellStart"/>
      <w:r w:rsidRPr="007630C0">
        <w:rPr>
          <w:sz w:val="28"/>
          <w:szCs w:val="28"/>
          <w:rtl/>
          <w:lang w:bidi="ar-JO"/>
        </w:rPr>
        <w:t>الأحوص</w:t>
      </w:r>
      <w:proofErr w:type="spellEnd"/>
      <w:r w:rsidRPr="007630C0">
        <w:rPr>
          <w:sz w:val="28"/>
          <w:szCs w:val="28"/>
          <w:rtl/>
          <w:lang w:bidi="ar-JO"/>
        </w:rPr>
        <w:t xml:space="preserve"> هلك بالشام حين دخلت امرأته في الدم من </w:t>
      </w:r>
      <w:proofErr w:type="spellStart"/>
      <w:r w:rsidRPr="007630C0">
        <w:rPr>
          <w:sz w:val="28"/>
          <w:szCs w:val="28"/>
          <w:rtl/>
          <w:lang w:bidi="ar-JO"/>
        </w:rPr>
        <w:t>الحيضة</w:t>
      </w:r>
      <w:proofErr w:type="spellEnd"/>
      <w:r w:rsidRPr="007630C0">
        <w:rPr>
          <w:sz w:val="28"/>
          <w:szCs w:val="28"/>
          <w:rtl/>
          <w:lang w:bidi="ar-JO"/>
        </w:rPr>
        <w:t xml:space="preserve"> الثالثة، وكان طلقها فكتب معاوية رضي الله عنه أن زيد بن ثابت رضي الله عنه يسأله عن ذلك فكتب إليه زيد – رضي الله عنه – أنها إذا دخلت في الدم من </w:t>
      </w:r>
      <w:proofErr w:type="spellStart"/>
      <w:r w:rsidRPr="007630C0">
        <w:rPr>
          <w:sz w:val="28"/>
          <w:szCs w:val="28"/>
          <w:rtl/>
          <w:lang w:bidi="ar-JO"/>
        </w:rPr>
        <w:t>الحيضة</w:t>
      </w:r>
      <w:proofErr w:type="spellEnd"/>
      <w:r w:rsidRPr="007630C0">
        <w:rPr>
          <w:sz w:val="28"/>
          <w:szCs w:val="28"/>
          <w:rtl/>
          <w:lang w:bidi="ar-JO"/>
        </w:rPr>
        <w:t xml:space="preserve"> الثالثة، فقد برئت منه وبرئ منها ، لا يرثها ولا ترثه. </w:t>
      </w:r>
    </w:p>
    <w:p w:rsidR="007630C0" w:rsidRPr="007630C0" w:rsidRDefault="007630C0" w:rsidP="007630C0">
      <w:pPr>
        <w:rPr>
          <w:sz w:val="28"/>
          <w:szCs w:val="28"/>
        </w:rPr>
      </w:pPr>
      <w:r w:rsidRPr="007630C0">
        <w:rPr>
          <w:sz w:val="28"/>
          <w:szCs w:val="28"/>
          <w:rtl/>
          <w:lang w:bidi="ar-JO"/>
        </w:rPr>
        <w:t xml:space="preserve">5. وعن عروة بن الزبير أن عائشة – رضي الله عنها – قالت: أتدرون ما </w:t>
      </w:r>
      <w:proofErr w:type="spellStart"/>
      <w:r w:rsidRPr="007630C0">
        <w:rPr>
          <w:sz w:val="28"/>
          <w:szCs w:val="28"/>
          <w:rtl/>
          <w:lang w:bidi="ar-JO"/>
        </w:rPr>
        <w:t>الأقراء</w:t>
      </w:r>
      <w:proofErr w:type="spellEnd"/>
      <w:r w:rsidRPr="007630C0">
        <w:rPr>
          <w:sz w:val="28"/>
          <w:szCs w:val="28"/>
          <w:rtl/>
          <w:lang w:bidi="ar-JO"/>
        </w:rPr>
        <w:t>؟ هي الأطهار.</w:t>
      </w:r>
    </w:p>
    <w:p w:rsidR="007630C0" w:rsidRPr="007630C0" w:rsidRDefault="007630C0" w:rsidP="007630C0">
      <w:pPr>
        <w:rPr>
          <w:sz w:val="28"/>
          <w:szCs w:val="28"/>
          <w:rtl/>
        </w:rPr>
      </w:pPr>
      <w:r w:rsidRPr="007630C0">
        <w:rPr>
          <w:sz w:val="28"/>
          <w:szCs w:val="28"/>
          <w:rtl/>
          <w:lang w:bidi="ar-JO"/>
        </w:rPr>
        <w:lastRenderedPageBreak/>
        <w:t xml:space="preserve">( قال مالك في الموطأ: قال ابن شهاب: سمعت أبا بكر بن عبد الرحمن يقول: ما أدركت أحدا من فقهائنا إلا وهو يقول ما قالته عائشة – رضي الله عنها – </w:t>
      </w:r>
    </w:p>
    <w:p w:rsidR="007630C0" w:rsidRPr="007630C0" w:rsidRDefault="007630C0" w:rsidP="007630C0">
      <w:pPr>
        <w:rPr>
          <w:sz w:val="28"/>
          <w:szCs w:val="28"/>
          <w:rtl/>
        </w:rPr>
      </w:pPr>
      <w:r w:rsidRPr="007630C0">
        <w:rPr>
          <w:sz w:val="28"/>
          <w:szCs w:val="28"/>
          <w:rtl/>
          <w:lang w:bidi="ar-JO"/>
        </w:rPr>
        <w:t xml:space="preserve">(وقال الشافعي: النساء بهذا أعلم؛ لأن هذا إنما يبتلى </w:t>
      </w:r>
      <w:proofErr w:type="spellStart"/>
      <w:r w:rsidRPr="007630C0">
        <w:rPr>
          <w:sz w:val="28"/>
          <w:szCs w:val="28"/>
          <w:rtl/>
          <w:lang w:bidi="ar-JO"/>
        </w:rPr>
        <w:t>به</w:t>
      </w:r>
      <w:proofErr w:type="spellEnd"/>
      <w:r w:rsidRPr="007630C0">
        <w:rPr>
          <w:sz w:val="28"/>
          <w:szCs w:val="28"/>
          <w:rtl/>
          <w:lang w:bidi="ar-JO"/>
        </w:rPr>
        <w:t xml:space="preserve"> النساء ) </w:t>
      </w:r>
    </w:p>
    <w:p w:rsidR="007630C0" w:rsidRPr="007630C0" w:rsidRDefault="007630C0" w:rsidP="007630C0">
      <w:pPr>
        <w:rPr>
          <w:sz w:val="28"/>
          <w:szCs w:val="28"/>
        </w:rPr>
      </w:pPr>
      <w:r w:rsidRPr="007630C0">
        <w:rPr>
          <w:rFonts w:hint="cs"/>
          <w:sz w:val="28"/>
          <w:szCs w:val="28"/>
          <w:rtl/>
          <w:lang w:bidi="ar-JO"/>
        </w:rPr>
        <w:t>6</w:t>
      </w:r>
      <w:r w:rsidRPr="007630C0">
        <w:rPr>
          <w:sz w:val="28"/>
          <w:szCs w:val="28"/>
          <w:rtl/>
          <w:lang w:bidi="ar-JO"/>
        </w:rPr>
        <w:t>. وممن فسره بذلك أيضا عثمان بن عفان رضي الله عنه.</w:t>
      </w:r>
    </w:p>
    <w:p w:rsidR="007630C0" w:rsidRPr="007630C0" w:rsidRDefault="007630C0" w:rsidP="007630C0">
      <w:pPr>
        <w:rPr>
          <w:sz w:val="28"/>
          <w:szCs w:val="28"/>
          <w:rtl/>
        </w:rPr>
      </w:pPr>
      <w:r w:rsidRPr="007630C0">
        <w:rPr>
          <w:sz w:val="28"/>
          <w:szCs w:val="28"/>
          <w:rtl/>
          <w:lang w:bidi="ar-JO"/>
        </w:rPr>
        <w:t xml:space="preserve">7. من حيث حكمة التشريع، فإن الله سبحانه إنما أمر أن يكون الطلاق في الطهر لا في الحيض؛ حتى لا يؤدي إلى الإضرار بالمرأة في تطويل العدة، فلو لم تحتسب بقية الطهر الذي طلقت فيه قرءا، كان الطلاق في الطهر أضر </w:t>
      </w:r>
      <w:proofErr w:type="spellStart"/>
      <w:r w:rsidRPr="007630C0">
        <w:rPr>
          <w:sz w:val="28"/>
          <w:szCs w:val="28"/>
          <w:rtl/>
          <w:lang w:bidi="ar-JO"/>
        </w:rPr>
        <w:t>بها</w:t>
      </w:r>
      <w:proofErr w:type="spellEnd"/>
      <w:r w:rsidRPr="007630C0">
        <w:rPr>
          <w:sz w:val="28"/>
          <w:szCs w:val="28"/>
          <w:rtl/>
          <w:lang w:bidi="ar-JO"/>
        </w:rPr>
        <w:t xml:space="preserve"> من الطلاق في الحيض، لأنه أطول للعدة.</w:t>
      </w:r>
    </w:p>
    <w:p w:rsidR="007630C0" w:rsidRPr="007630C0" w:rsidRDefault="007630C0" w:rsidP="007630C0">
      <w:pPr>
        <w:rPr>
          <w:sz w:val="28"/>
          <w:szCs w:val="28"/>
        </w:rPr>
      </w:pPr>
      <w:r w:rsidRPr="007630C0">
        <w:rPr>
          <w:sz w:val="28"/>
          <w:szCs w:val="28"/>
          <w:rtl/>
          <w:lang w:bidi="ar-JO"/>
        </w:rPr>
        <w:t xml:space="preserve">. </w:t>
      </w:r>
      <w:r w:rsidRPr="007630C0">
        <w:rPr>
          <w:sz w:val="28"/>
          <w:szCs w:val="28"/>
          <w:u w:val="single"/>
          <w:rtl/>
          <w:lang w:bidi="ar-JO"/>
        </w:rPr>
        <w:t>من حيث المعنى اللغوي:</w:t>
      </w:r>
      <w:r w:rsidRPr="007630C0">
        <w:rPr>
          <w:sz w:val="28"/>
          <w:szCs w:val="28"/>
          <w:rtl/>
          <w:lang w:bidi="ar-JO"/>
        </w:rPr>
        <w:t xml:space="preserve"> فإن القرء معناه الجمع، ووقت الطهر هو وقت اجتماع الدم، أما وقت الحيض، فهو وقت لفظه وإلقائه، فكان المناسب أن يفسر بالطهر لا بالحيض؛ لأنه أقرب إلى الاشتقاق.</w:t>
      </w:r>
    </w:p>
    <w:p w:rsidR="007630C0" w:rsidRPr="007630C0" w:rsidRDefault="007630C0" w:rsidP="007630C0">
      <w:pPr>
        <w:rPr>
          <w:sz w:val="28"/>
          <w:szCs w:val="28"/>
          <w:rtl/>
        </w:rPr>
      </w:pPr>
      <w:r w:rsidRPr="007630C0">
        <w:rPr>
          <w:sz w:val="28"/>
          <w:szCs w:val="28"/>
          <w:rtl/>
          <w:lang w:bidi="ar-JO"/>
        </w:rPr>
        <w:t>قال أبو منصور: من جعل القرء من قولك: قرأت الناقة : أي حملت، كما قال عمرو بن كلثوم:</w:t>
      </w:r>
    </w:p>
    <w:p w:rsidR="007630C0" w:rsidRPr="007630C0" w:rsidRDefault="007630C0" w:rsidP="007630C0">
      <w:pPr>
        <w:rPr>
          <w:sz w:val="28"/>
          <w:szCs w:val="28"/>
          <w:rtl/>
        </w:rPr>
      </w:pPr>
      <w:r w:rsidRPr="007630C0">
        <w:rPr>
          <w:sz w:val="28"/>
          <w:szCs w:val="28"/>
          <w:rtl/>
          <w:lang w:bidi="ar-JO"/>
        </w:rPr>
        <w:t xml:space="preserve">تريك إذا دخلت على خلاء            وقد أمنت عيون </w:t>
      </w:r>
      <w:proofErr w:type="spellStart"/>
      <w:r w:rsidRPr="007630C0">
        <w:rPr>
          <w:sz w:val="28"/>
          <w:szCs w:val="28"/>
          <w:rtl/>
          <w:lang w:bidi="ar-JO"/>
        </w:rPr>
        <w:t>الكاشحينا</w:t>
      </w:r>
      <w:proofErr w:type="spellEnd"/>
    </w:p>
    <w:p w:rsidR="007630C0" w:rsidRPr="007630C0" w:rsidRDefault="007630C0" w:rsidP="007630C0">
      <w:pPr>
        <w:rPr>
          <w:sz w:val="28"/>
          <w:szCs w:val="28"/>
          <w:rtl/>
        </w:rPr>
      </w:pPr>
      <w:r w:rsidRPr="007630C0">
        <w:rPr>
          <w:sz w:val="28"/>
          <w:szCs w:val="28"/>
          <w:rtl/>
          <w:lang w:bidi="ar-JO"/>
        </w:rPr>
        <w:t xml:space="preserve">وذراعي </w:t>
      </w:r>
      <w:proofErr w:type="spellStart"/>
      <w:r w:rsidRPr="007630C0">
        <w:rPr>
          <w:sz w:val="28"/>
          <w:szCs w:val="28"/>
          <w:rtl/>
          <w:lang w:bidi="ar-JO"/>
        </w:rPr>
        <w:t>عيطل</w:t>
      </w:r>
      <w:proofErr w:type="spellEnd"/>
      <w:r w:rsidRPr="007630C0">
        <w:rPr>
          <w:sz w:val="28"/>
          <w:szCs w:val="28"/>
          <w:rtl/>
          <w:lang w:bidi="ar-JO"/>
        </w:rPr>
        <w:t xml:space="preserve"> ودماء بكر            هجان اللون لم تقرا جنينا </w:t>
      </w:r>
    </w:p>
    <w:p w:rsidR="007630C0" w:rsidRPr="007630C0" w:rsidRDefault="007630C0" w:rsidP="007630C0">
      <w:pPr>
        <w:rPr>
          <w:sz w:val="28"/>
          <w:szCs w:val="28"/>
        </w:rPr>
      </w:pPr>
      <w:r w:rsidRPr="007630C0">
        <w:rPr>
          <w:sz w:val="28"/>
          <w:szCs w:val="28"/>
          <w:rtl/>
          <w:lang w:bidi="ar-JO"/>
        </w:rPr>
        <w:t>وكما قال الشاعر المخضرم حميد بن ثور:</w:t>
      </w:r>
    </w:p>
    <w:p w:rsidR="007630C0" w:rsidRPr="007630C0" w:rsidRDefault="007630C0" w:rsidP="007630C0">
      <w:pPr>
        <w:rPr>
          <w:sz w:val="28"/>
          <w:szCs w:val="28"/>
          <w:rtl/>
        </w:rPr>
      </w:pPr>
      <w:r w:rsidRPr="007630C0">
        <w:rPr>
          <w:sz w:val="28"/>
          <w:szCs w:val="28"/>
          <w:rtl/>
          <w:lang w:bidi="ar-JO"/>
        </w:rPr>
        <w:t xml:space="preserve">أراها غلاماها </w:t>
      </w:r>
      <w:proofErr w:type="spellStart"/>
      <w:r w:rsidRPr="007630C0">
        <w:rPr>
          <w:sz w:val="28"/>
          <w:szCs w:val="28"/>
          <w:rtl/>
          <w:lang w:bidi="ar-JO"/>
        </w:rPr>
        <w:t>الخلا</w:t>
      </w:r>
      <w:proofErr w:type="spellEnd"/>
      <w:r w:rsidRPr="007630C0">
        <w:rPr>
          <w:sz w:val="28"/>
          <w:szCs w:val="28"/>
          <w:rtl/>
          <w:lang w:bidi="ar-JO"/>
        </w:rPr>
        <w:t xml:space="preserve"> </w:t>
      </w:r>
      <w:proofErr w:type="spellStart"/>
      <w:r w:rsidRPr="007630C0">
        <w:rPr>
          <w:sz w:val="28"/>
          <w:szCs w:val="28"/>
          <w:rtl/>
          <w:lang w:bidi="ar-JO"/>
        </w:rPr>
        <w:t>فتشذرت</w:t>
      </w:r>
      <w:proofErr w:type="spellEnd"/>
      <w:r w:rsidRPr="007630C0">
        <w:rPr>
          <w:sz w:val="28"/>
          <w:szCs w:val="28"/>
          <w:rtl/>
          <w:lang w:bidi="ar-JO"/>
        </w:rPr>
        <w:t xml:space="preserve">      مراحا ولم تقرأ جنينا ولا دما</w:t>
      </w:r>
    </w:p>
    <w:p w:rsidR="007630C0" w:rsidRPr="007630C0" w:rsidRDefault="007630C0" w:rsidP="007630C0">
      <w:pPr>
        <w:rPr>
          <w:sz w:val="28"/>
          <w:szCs w:val="28"/>
          <w:rtl/>
        </w:rPr>
      </w:pPr>
      <w:r w:rsidRPr="007630C0">
        <w:rPr>
          <w:sz w:val="28"/>
          <w:szCs w:val="28"/>
          <w:rtl/>
          <w:lang w:bidi="ar-JO"/>
        </w:rPr>
        <w:t>أي لم تحمل علقة ولا جنينا، فقد جعل القرء طهرا.</w:t>
      </w:r>
    </w:p>
    <w:p w:rsidR="007630C0" w:rsidRPr="007630C0" w:rsidRDefault="007630C0" w:rsidP="007630C0">
      <w:pPr>
        <w:rPr>
          <w:sz w:val="28"/>
          <w:szCs w:val="28"/>
          <w:rtl/>
        </w:rPr>
      </w:pPr>
      <w:r w:rsidRPr="007630C0">
        <w:rPr>
          <w:sz w:val="28"/>
          <w:szCs w:val="28"/>
          <w:rtl/>
          <w:lang w:bidi="ar-JO"/>
        </w:rPr>
        <w:t xml:space="preserve">قال الأزهري: وكذلك المرأة </w:t>
      </w:r>
    </w:p>
    <w:p w:rsidR="007630C0" w:rsidRPr="007630C0" w:rsidRDefault="007630C0" w:rsidP="007630C0">
      <w:pPr>
        <w:rPr>
          <w:sz w:val="28"/>
          <w:szCs w:val="28"/>
        </w:rPr>
      </w:pPr>
      <w:r w:rsidRPr="007630C0">
        <w:rPr>
          <w:sz w:val="28"/>
          <w:szCs w:val="28"/>
          <w:rtl/>
          <w:lang w:bidi="ar-JO"/>
        </w:rPr>
        <w:t>10. ومن حيث الاستعمال ؛ فإن هذا هو الأكثر في كلام العرب وأشعار المشهورين من شعرائهم.</w:t>
      </w:r>
    </w:p>
    <w:p w:rsidR="007630C0" w:rsidRPr="007630C0" w:rsidRDefault="007630C0" w:rsidP="007630C0">
      <w:pPr>
        <w:rPr>
          <w:sz w:val="28"/>
          <w:szCs w:val="28"/>
          <w:rtl/>
        </w:rPr>
      </w:pPr>
      <w:r w:rsidRPr="007630C0">
        <w:rPr>
          <w:sz w:val="28"/>
          <w:szCs w:val="28"/>
          <w:rtl/>
          <w:lang w:bidi="ar-JO"/>
        </w:rPr>
        <w:t xml:space="preserve">قال الأزهري: وأخبرني </w:t>
      </w:r>
      <w:proofErr w:type="spellStart"/>
      <w:r w:rsidRPr="007630C0">
        <w:rPr>
          <w:sz w:val="28"/>
          <w:szCs w:val="28"/>
          <w:rtl/>
          <w:lang w:bidi="ar-JO"/>
        </w:rPr>
        <w:t>المنذري</w:t>
      </w:r>
      <w:proofErr w:type="spellEnd"/>
      <w:r w:rsidRPr="007630C0">
        <w:rPr>
          <w:sz w:val="28"/>
          <w:szCs w:val="28"/>
          <w:rtl/>
          <w:lang w:bidi="ar-JO"/>
        </w:rPr>
        <w:t xml:space="preserve"> عن ابن فهم عن محمد بن سلام ( صاحب كتاب فحول الشعراء ) عن يونس بن حبيب أنه سأله عن ثلاثة </w:t>
      </w:r>
      <w:proofErr w:type="spellStart"/>
      <w:r w:rsidRPr="007630C0">
        <w:rPr>
          <w:sz w:val="28"/>
          <w:szCs w:val="28"/>
          <w:rtl/>
          <w:lang w:bidi="ar-JO"/>
        </w:rPr>
        <w:t>قروء</w:t>
      </w:r>
      <w:proofErr w:type="spellEnd"/>
      <w:r w:rsidRPr="007630C0">
        <w:rPr>
          <w:sz w:val="28"/>
          <w:szCs w:val="28"/>
          <w:rtl/>
          <w:lang w:bidi="ar-JO"/>
        </w:rPr>
        <w:t>؟ فاختار الأطهار</w:t>
      </w:r>
    </w:p>
    <w:p w:rsidR="007630C0" w:rsidRPr="007630C0" w:rsidRDefault="007630C0" w:rsidP="007630C0">
      <w:pPr>
        <w:rPr>
          <w:sz w:val="28"/>
          <w:szCs w:val="28"/>
          <w:rtl/>
        </w:rPr>
      </w:pPr>
      <w:r w:rsidRPr="007630C0">
        <w:rPr>
          <w:sz w:val="28"/>
          <w:szCs w:val="28"/>
          <w:rtl/>
          <w:lang w:bidi="ar-JO"/>
        </w:rPr>
        <w:t xml:space="preserve">وحكوا عن ابن </w:t>
      </w:r>
      <w:proofErr w:type="spellStart"/>
      <w:r w:rsidRPr="007630C0">
        <w:rPr>
          <w:sz w:val="28"/>
          <w:szCs w:val="28"/>
          <w:rtl/>
          <w:lang w:bidi="ar-JO"/>
        </w:rPr>
        <w:t>الأنباري</w:t>
      </w:r>
      <w:proofErr w:type="spellEnd"/>
      <w:r w:rsidRPr="007630C0">
        <w:rPr>
          <w:sz w:val="28"/>
          <w:szCs w:val="28"/>
          <w:rtl/>
          <w:lang w:bidi="ar-JO"/>
        </w:rPr>
        <w:t xml:space="preserve"> أن هذا الجمع خاص بالقرء الذي هو الطهر، وأن القرء الذي هو الحيض يجمع على أقراء، لا على </w:t>
      </w:r>
      <w:proofErr w:type="spellStart"/>
      <w:r w:rsidRPr="007630C0">
        <w:rPr>
          <w:sz w:val="28"/>
          <w:szCs w:val="28"/>
          <w:rtl/>
          <w:lang w:bidi="ar-JO"/>
        </w:rPr>
        <w:t>قروء</w:t>
      </w:r>
      <w:proofErr w:type="spellEnd"/>
      <w:r w:rsidRPr="007630C0">
        <w:rPr>
          <w:sz w:val="28"/>
          <w:szCs w:val="28"/>
          <w:rtl/>
          <w:lang w:bidi="ar-JO"/>
        </w:rPr>
        <w:t xml:space="preserve"> </w:t>
      </w:r>
    </w:p>
    <w:p w:rsidR="007630C0" w:rsidRPr="007630C0" w:rsidRDefault="007630C0" w:rsidP="007630C0">
      <w:pPr>
        <w:rPr>
          <w:sz w:val="28"/>
          <w:szCs w:val="28"/>
        </w:rPr>
      </w:pPr>
      <w:r w:rsidRPr="007630C0">
        <w:rPr>
          <w:sz w:val="28"/>
          <w:szCs w:val="28"/>
          <w:rtl/>
          <w:lang w:bidi="ar-JO"/>
        </w:rPr>
        <w:t xml:space="preserve">. واحتج بعض الحجازيين من ناحية اللفظ بإثبات الهاء في قوله تعالى : ( ثلاثة </w:t>
      </w:r>
      <w:proofErr w:type="spellStart"/>
      <w:r w:rsidRPr="007630C0">
        <w:rPr>
          <w:sz w:val="28"/>
          <w:szCs w:val="28"/>
          <w:rtl/>
          <w:lang w:bidi="ar-JO"/>
        </w:rPr>
        <w:t>قروء</w:t>
      </w:r>
      <w:proofErr w:type="spellEnd"/>
      <w:r w:rsidRPr="007630C0">
        <w:rPr>
          <w:sz w:val="28"/>
          <w:szCs w:val="28"/>
          <w:rtl/>
          <w:lang w:bidi="ar-JO"/>
        </w:rPr>
        <w:t xml:space="preserve"> )، حيث أنث العدد، فدل على أن المعدود مذكر، وهو الأطهار؛ لأن الهاء لا تثبت في جمع المؤنث فيما دون العشرة، ولو أراد </w:t>
      </w:r>
      <w:proofErr w:type="spellStart"/>
      <w:r w:rsidRPr="007630C0">
        <w:rPr>
          <w:sz w:val="28"/>
          <w:szCs w:val="28"/>
          <w:rtl/>
          <w:lang w:bidi="ar-JO"/>
        </w:rPr>
        <w:t>الحيضات</w:t>
      </w:r>
      <w:proofErr w:type="spellEnd"/>
      <w:r w:rsidRPr="007630C0">
        <w:rPr>
          <w:sz w:val="28"/>
          <w:szCs w:val="28"/>
          <w:rtl/>
          <w:lang w:bidi="ar-JO"/>
        </w:rPr>
        <w:t xml:space="preserve"> لقال: ثلاث </w:t>
      </w:r>
      <w:proofErr w:type="spellStart"/>
      <w:r w:rsidRPr="007630C0">
        <w:rPr>
          <w:sz w:val="28"/>
          <w:szCs w:val="28"/>
          <w:rtl/>
          <w:lang w:bidi="ar-JO"/>
        </w:rPr>
        <w:t>قروء</w:t>
      </w:r>
      <w:proofErr w:type="spellEnd"/>
      <w:r w:rsidRPr="007630C0">
        <w:rPr>
          <w:sz w:val="28"/>
          <w:szCs w:val="28"/>
          <w:rtl/>
          <w:lang w:bidi="ar-JO"/>
        </w:rPr>
        <w:t xml:space="preserve">؛ لأن </w:t>
      </w:r>
      <w:proofErr w:type="spellStart"/>
      <w:r w:rsidRPr="007630C0">
        <w:rPr>
          <w:sz w:val="28"/>
          <w:szCs w:val="28"/>
          <w:rtl/>
          <w:lang w:bidi="ar-JO"/>
        </w:rPr>
        <w:t>الحيضة</w:t>
      </w:r>
      <w:proofErr w:type="spellEnd"/>
      <w:r w:rsidRPr="007630C0">
        <w:rPr>
          <w:sz w:val="28"/>
          <w:szCs w:val="28"/>
          <w:rtl/>
          <w:lang w:bidi="ar-JO"/>
        </w:rPr>
        <w:t xml:space="preserve"> لفظ مؤنث، فكان إثبات الهاء قرينة دالة على تأنيث العدد وتذكير المعدود وهو الأطهار. </w:t>
      </w:r>
    </w:p>
    <w:p w:rsidR="007630C0" w:rsidRDefault="007630C0" w:rsidP="007630C0">
      <w:pPr>
        <w:rPr>
          <w:rFonts w:hint="cs"/>
          <w:sz w:val="28"/>
          <w:szCs w:val="28"/>
          <w:rtl/>
        </w:rPr>
      </w:pPr>
    </w:p>
    <w:p w:rsidR="007630C0" w:rsidRPr="007630C0" w:rsidRDefault="007630C0" w:rsidP="007630C0">
      <w:pPr>
        <w:rPr>
          <w:rFonts w:hint="cs"/>
          <w:b/>
          <w:bCs/>
          <w:sz w:val="28"/>
          <w:szCs w:val="28"/>
          <w:rtl/>
        </w:rPr>
      </w:pPr>
      <w:r w:rsidRPr="007630C0">
        <w:rPr>
          <w:rFonts w:hint="cs"/>
          <w:b/>
          <w:bCs/>
          <w:sz w:val="28"/>
          <w:szCs w:val="28"/>
          <w:rtl/>
        </w:rPr>
        <w:lastRenderedPageBreak/>
        <w:t>التقييم</w:t>
      </w:r>
    </w:p>
    <w:p w:rsidR="007630C0" w:rsidRPr="007630C0" w:rsidRDefault="007630C0" w:rsidP="007630C0">
      <w:pPr>
        <w:rPr>
          <w:sz w:val="28"/>
          <w:szCs w:val="28"/>
        </w:rPr>
      </w:pPr>
      <w:r w:rsidRPr="007630C0">
        <w:rPr>
          <w:rFonts w:hint="cs"/>
          <w:sz w:val="28"/>
          <w:szCs w:val="28"/>
          <w:rtl/>
        </w:rPr>
        <w:t>1.</w:t>
      </w:r>
      <w:r w:rsidRPr="007630C0">
        <w:rPr>
          <w:rFonts w:ascii="Calibri" w:eastAsia="+mn-ea" w:hAnsi="Arial" w:cs="Arial"/>
          <w:color w:val="0070C0"/>
          <w:kern w:val="24"/>
          <w:sz w:val="28"/>
          <w:szCs w:val="28"/>
          <w:rtl/>
          <w:lang w:bidi="ar-JO"/>
        </w:rPr>
        <w:t xml:space="preserve"> </w:t>
      </w:r>
      <w:r w:rsidRPr="007630C0">
        <w:rPr>
          <w:sz w:val="28"/>
          <w:szCs w:val="28"/>
          <w:rtl/>
          <w:lang w:bidi="ar-JO"/>
        </w:rPr>
        <w:t>عدد مع الشرح ثلاثة أدلة استخدمها الفقهاء للتدليل على أن معنى القرء : الحيض</w:t>
      </w:r>
    </w:p>
    <w:p w:rsidR="007630C0" w:rsidRPr="007630C0" w:rsidRDefault="007630C0" w:rsidP="007630C0">
      <w:pPr>
        <w:rPr>
          <w:sz w:val="28"/>
          <w:szCs w:val="28"/>
        </w:rPr>
      </w:pPr>
      <w:r w:rsidRPr="007630C0">
        <w:rPr>
          <w:rFonts w:hint="cs"/>
          <w:sz w:val="28"/>
          <w:szCs w:val="28"/>
          <w:rtl/>
        </w:rPr>
        <w:t>2.</w:t>
      </w:r>
      <w:r w:rsidRPr="007630C0">
        <w:rPr>
          <w:rFonts w:ascii="Calibri" w:eastAsia="+mn-ea" w:hAnsi="Arial" w:cs="Arial"/>
          <w:color w:val="0070C0"/>
          <w:kern w:val="24"/>
          <w:sz w:val="28"/>
          <w:szCs w:val="28"/>
          <w:rtl/>
          <w:lang w:bidi="ar-JO"/>
        </w:rPr>
        <w:t xml:space="preserve"> </w:t>
      </w:r>
      <w:r w:rsidRPr="007630C0">
        <w:rPr>
          <w:sz w:val="28"/>
          <w:szCs w:val="28"/>
          <w:rtl/>
          <w:lang w:bidi="ar-JO"/>
        </w:rPr>
        <w:t>وضح معنى ( القرء ) كما ورد عند العرب</w:t>
      </w:r>
    </w:p>
    <w:p w:rsidR="007630C0" w:rsidRPr="007630C0" w:rsidRDefault="007630C0" w:rsidP="007630C0">
      <w:pPr>
        <w:rPr>
          <w:sz w:val="28"/>
          <w:szCs w:val="28"/>
        </w:rPr>
      </w:pPr>
      <w:r w:rsidRPr="007630C0">
        <w:rPr>
          <w:rFonts w:hint="cs"/>
          <w:sz w:val="28"/>
          <w:szCs w:val="28"/>
          <w:rtl/>
        </w:rPr>
        <w:t>3.</w:t>
      </w:r>
      <w:r w:rsidRPr="007630C0">
        <w:rPr>
          <w:rFonts w:ascii="Calibri" w:eastAsia="+mn-ea" w:hAnsi="Arial" w:cs="Arial"/>
          <w:color w:val="0070C0"/>
          <w:kern w:val="24"/>
          <w:sz w:val="28"/>
          <w:szCs w:val="28"/>
          <w:rtl/>
          <w:lang w:bidi="ar-JO"/>
        </w:rPr>
        <w:t xml:space="preserve"> </w:t>
      </w:r>
      <w:r w:rsidRPr="007630C0">
        <w:rPr>
          <w:sz w:val="28"/>
          <w:szCs w:val="28"/>
          <w:rtl/>
          <w:lang w:bidi="ar-JO"/>
        </w:rPr>
        <w:t>عدد مع الشرح ثلاثة أدلة استخدمها الفقهاء للتدلي على أن معنى القرء : الطهر</w:t>
      </w:r>
    </w:p>
    <w:p w:rsidR="007630C0" w:rsidRPr="007630C0" w:rsidRDefault="007630C0" w:rsidP="006F3A7C">
      <w:pPr>
        <w:rPr>
          <w:rFonts w:hint="cs"/>
          <w:b/>
          <w:bCs/>
        </w:rPr>
      </w:pPr>
    </w:p>
    <w:sectPr w:rsidR="007630C0" w:rsidRPr="007630C0"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D0114"/>
    <w:multiLevelType w:val="hybridMultilevel"/>
    <w:tmpl w:val="136EE142"/>
    <w:lvl w:ilvl="0" w:tplc="1C32F43A">
      <w:start w:val="1"/>
      <w:numFmt w:val="decimal"/>
      <w:lvlText w:val="%1."/>
      <w:lvlJc w:val="left"/>
      <w:pPr>
        <w:tabs>
          <w:tab w:val="num" w:pos="720"/>
        </w:tabs>
        <w:ind w:left="720" w:hanging="360"/>
      </w:pPr>
    </w:lvl>
    <w:lvl w:ilvl="1" w:tplc="00D09EE8" w:tentative="1">
      <w:start w:val="1"/>
      <w:numFmt w:val="decimal"/>
      <w:lvlText w:val="%2."/>
      <w:lvlJc w:val="left"/>
      <w:pPr>
        <w:tabs>
          <w:tab w:val="num" w:pos="1440"/>
        </w:tabs>
        <w:ind w:left="1440" w:hanging="360"/>
      </w:pPr>
    </w:lvl>
    <w:lvl w:ilvl="2" w:tplc="D90656AC" w:tentative="1">
      <w:start w:val="1"/>
      <w:numFmt w:val="decimal"/>
      <w:lvlText w:val="%3."/>
      <w:lvlJc w:val="left"/>
      <w:pPr>
        <w:tabs>
          <w:tab w:val="num" w:pos="2160"/>
        </w:tabs>
        <w:ind w:left="2160" w:hanging="360"/>
      </w:pPr>
    </w:lvl>
    <w:lvl w:ilvl="3" w:tplc="6FCA041E" w:tentative="1">
      <w:start w:val="1"/>
      <w:numFmt w:val="decimal"/>
      <w:lvlText w:val="%4."/>
      <w:lvlJc w:val="left"/>
      <w:pPr>
        <w:tabs>
          <w:tab w:val="num" w:pos="2880"/>
        </w:tabs>
        <w:ind w:left="2880" w:hanging="360"/>
      </w:pPr>
    </w:lvl>
    <w:lvl w:ilvl="4" w:tplc="32D6AFE2" w:tentative="1">
      <w:start w:val="1"/>
      <w:numFmt w:val="decimal"/>
      <w:lvlText w:val="%5."/>
      <w:lvlJc w:val="left"/>
      <w:pPr>
        <w:tabs>
          <w:tab w:val="num" w:pos="3600"/>
        </w:tabs>
        <w:ind w:left="3600" w:hanging="360"/>
      </w:pPr>
    </w:lvl>
    <w:lvl w:ilvl="5" w:tplc="DC10FBBA" w:tentative="1">
      <w:start w:val="1"/>
      <w:numFmt w:val="decimal"/>
      <w:lvlText w:val="%6."/>
      <w:lvlJc w:val="left"/>
      <w:pPr>
        <w:tabs>
          <w:tab w:val="num" w:pos="4320"/>
        </w:tabs>
        <w:ind w:left="4320" w:hanging="360"/>
      </w:pPr>
    </w:lvl>
    <w:lvl w:ilvl="6" w:tplc="CE9E217A" w:tentative="1">
      <w:start w:val="1"/>
      <w:numFmt w:val="decimal"/>
      <w:lvlText w:val="%7."/>
      <w:lvlJc w:val="left"/>
      <w:pPr>
        <w:tabs>
          <w:tab w:val="num" w:pos="5040"/>
        </w:tabs>
        <w:ind w:left="5040" w:hanging="360"/>
      </w:pPr>
    </w:lvl>
    <w:lvl w:ilvl="7" w:tplc="BE88DD4A" w:tentative="1">
      <w:start w:val="1"/>
      <w:numFmt w:val="decimal"/>
      <w:lvlText w:val="%8."/>
      <w:lvlJc w:val="left"/>
      <w:pPr>
        <w:tabs>
          <w:tab w:val="num" w:pos="5760"/>
        </w:tabs>
        <w:ind w:left="5760" w:hanging="360"/>
      </w:pPr>
    </w:lvl>
    <w:lvl w:ilvl="8" w:tplc="094E646C" w:tentative="1">
      <w:start w:val="1"/>
      <w:numFmt w:val="decimal"/>
      <w:lvlText w:val="%9."/>
      <w:lvlJc w:val="left"/>
      <w:pPr>
        <w:tabs>
          <w:tab w:val="num" w:pos="6480"/>
        </w:tabs>
        <w:ind w:left="6480" w:hanging="360"/>
      </w:pPr>
    </w:lvl>
  </w:abstractNum>
  <w:abstractNum w:abstractNumId="1">
    <w:nsid w:val="7D23710F"/>
    <w:multiLevelType w:val="hybridMultilevel"/>
    <w:tmpl w:val="5DC01208"/>
    <w:lvl w:ilvl="0" w:tplc="3EFE096C">
      <w:start w:val="1"/>
      <w:numFmt w:val="decimal"/>
      <w:lvlText w:val="%1."/>
      <w:lvlJc w:val="left"/>
      <w:pPr>
        <w:tabs>
          <w:tab w:val="num" w:pos="720"/>
        </w:tabs>
        <w:ind w:left="720" w:hanging="360"/>
      </w:pPr>
    </w:lvl>
    <w:lvl w:ilvl="1" w:tplc="EA52CE4C" w:tentative="1">
      <w:start w:val="1"/>
      <w:numFmt w:val="decimal"/>
      <w:lvlText w:val="%2."/>
      <w:lvlJc w:val="left"/>
      <w:pPr>
        <w:tabs>
          <w:tab w:val="num" w:pos="1440"/>
        </w:tabs>
        <w:ind w:left="1440" w:hanging="360"/>
      </w:pPr>
    </w:lvl>
    <w:lvl w:ilvl="2" w:tplc="D89A369A" w:tentative="1">
      <w:start w:val="1"/>
      <w:numFmt w:val="decimal"/>
      <w:lvlText w:val="%3."/>
      <w:lvlJc w:val="left"/>
      <w:pPr>
        <w:tabs>
          <w:tab w:val="num" w:pos="2160"/>
        </w:tabs>
        <w:ind w:left="2160" w:hanging="360"/>
      </w:pPr>
    </w:lvl>
    <w:lvl w:ilvl="3" w:tplc="23B66E72" w:tentative="1">
      <w:start w:val="1"/>
      <w:numFmt w:val="decimal"/>
      <w:lvlText w:val="%4."/>
      <w:lvlJc w:val="left"/>
      <w:pPr>
        <w:tabs>
          <w:tab w:val="num" w:pos="2880"/>
        </w:tabs>
        <w:ind w:left="2880" w:hanging="360"/>
      </w:pPr>
    </w:lvl>
    <w:lvl w:ilvl="4" w:tplc="A966613C" w:tentative="1">
      <w:start w:val="1"/>
      <w:numFmt w:val="decimal"/>
      <w:lvlText w:val="%5."/>
      <w:lvlJc w:val="left"/>
      <w:pPr>
        <w:tabs>
          <w:tab w:val="num" w:pos="3600"/>
        </w:tabs>
        <w:ind w:left="3600" w:hanging="360"/>
      </w:pPr>
    </w:lvl>
    <w:lvl w:ilvl="5" w:tplc="9670ECA8" w:tentative="1">
      <w:start w:val="1"/>
      <w:numFmt w:val="decimal"/>
      <w:lvlText w:val="%6."/>
      <w:lvlJc w:val="left"/>
      <w:pPr>
        <w:tabs>
          <w:tab w:val="num" w:pos="4320"/>
        </w:tabs>
        <w:ind w:left="4320" w:hanging="360"/>
      </w:pPr>
    </w:lvl>
    <w:lvl w:ilvl="6" w:tplc="A0B0F322" w:tentative="1">
      <w:start w:val="1"/>
      <w:numFmt w:val="decimal"/>
      <w:lvlText w:val="%7."/>
      <w:lvlJc w:val="left"/>
      <w:pPr>
        <w:tabs>
          <w:tab w:val="num" w:pos="5040"/>
        </w:tabs>
        <w:ind w:left="5040" w:hanging="360"/>
      </w:pPr>
    </w:lvl>
    <w:lvl w:ilvl="7" w:tplc="20302AB8" w:tentative="1">
      <w:start w:val="1"/>
      <w:numFmt w:val="decimal"/>
      <w:lvlText w:val="%8."/>
      <w:lvlJc w:val="left"/>
      <w:pPr>
        <w:tabs>
          <w:tab w:val="num" w:pos="5760"/>
        </w:tabs>
        <w:ind w:left="5760" w:hanging="360"/>
      </w:pPr>
    </w:lvl>
    <w:lvl w:ilvl="8" w:tplc="2F2045FA"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6F3A7C"/>
    <w:rsid w:val="000F434A"/>
    <w:rsid w:val="00583AAB"/>
    <w:rsid w:val="006F3A7C"/>
    <w:rsid w:val="007630C0"/>
    <w:rsid w:val="00A0263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2637"/>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F3A7C"/>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75332736">
      <w:bodyDiv w:val="1"/>
      <w:marLeft w:val="0"/>
      <w:marRight w:val="0"/>
      <w:marTop w:val="0"/>
      <w:marBottom w:val="0"/>
      <w:divBdr>
        <w:top w:val="none" w:sz="0" w:space="0" w:color="auto"/>
        <w:left w:val="none" w:sz="0" w:space="0" w:color="auto"/>
        <w:bottom w:val="none" w:sz="0" w:space="0" w:color="auto"/>
        <w:right w:val="none" w:sz="0" w:space="0" w:color="auto"/>
      </w:divBdr>
    </w:div>
    <w:div w:id="284045447">
      <w:bodyDiv w:val="1"/>
      <w:marLeft w:val="0"/>
      <w:marRight w:val="0"/>
      <w:marTop w:val="0"/>
      <w:marBottom w:val="0"/>
      <w:divBdr>
        <w:top w:val="none" w:sz="0" w:space="0" w:color="auto"/>
        <w:left w:val="none" w:sz="0" w:space="0" w:color="auto"/>
        <w:bottom w:val="none" w:sz="0" w:space="0" w:color="auto"/>
        <w:right w:val="none" w:sz="0" w:space="0" w:color="auto"/>
      </w:divBdr>
    </w:div>
    <w:div w:id="296299040">
      <w:bodyDiv w:val="1"/>
      <w:marLeft w:val="0"/>
      <w:marRight w:val="0"/>
      <w:marTop w:val="0"/>
      <w:marBottom w:val="0"/>
      <w:divBdr>
        <w:top w:val="none" w:sz="0" w:space="0" w:color="auto"/>
        <w:left w:val="none" w:sz="0" w:space="0" w:color="auto"/>
        <w:bottom w:val="none" w:sz="0" w:space="0" w:color="auto"/>
        <w:right w:val="none" w:sz="0" w:space="0" w:color="auto"/>
      </w:divBdr>
    </w:div>
    <w:div w:id="379793113">
      <w:bodyDiv w:val="1"/>
      <w:marLeft w:val="0"/>
      <w:marRight w:val="0"/>
      <w:marTop w:val="0"/>
      <w:marBottom w:val="0"/>
      <w:divBdr>
        <w:top w:val="none" w:sz="0" w:space="0" w:color="auto"/>
        <w:left w:val="none" w:sz="0" w:space="0" w:color="auto"/>
        <w:bottom w:val="none" w:sz="0" w:space="0" w:color="auto"/>
        <w:right w:val="none" w:sz="0" w:space="0" w:color="auto"/>
      </w:divBdr>
    </w:div>
    <w:div w:id="439685385">
      <w:bodyDiv w:val="1"/>
      <w:marLeft w:val="0"/>
      <w:marRight w:val="0"/>
      <w:marTop w:val="0"/>
      <w:marBottom w:val="0"/>
      <w:divBdr>
        <w:top w:val="none" w:sz="0" w:space="0" w:color="auto"/>
        <w:left w:val="none" w:sz="0" w:space="0" w:color="auto"/>
        <w:bottom w:val="none" w:sz="0" w:space="0" w:color="auto"/>
        <w:right w:val="none" w:sz="0" w:space="0" w:color="auto"/>
      </w:divBdr>
    </w:div>
    <w:div w:id="494959625">
      <w:bodyDiv w:val="1"/>
      <w:marLeft w:val="0"/>
      <w:marRight w:val="0"/>
      <w:marTop w:val="0"/>
      <w:marBottom w:val="0"/>
      <w:divBdr>
        <w:top w:val="none" w:sz="0" w:space="0" w:color="auto"/>
        <w:left w:val="none" w:sz="0" w:space="0" w:color="auto"/>
        <w:bottom w:val="none" w:sz="0" w:space="0" w:color="auto"/>
        <w:right w:val="none" w:sz="0" w:space="0" w:color="auto"/>
      </w:divBdr>
    </w:div>
    <w:div w:id="570964343">
      <w:bodyDiv w:val="1"/>
      <w:marLeft w:val="0"/>
      <w:marRight w:val="0"/>
      <w:marTop w:val="0"/>
      <w:marBottom w:val="0"/>
      <w:divBdr>
        <w:top w:val="none" w:sz="0" w:space="0" w:color="auto"/>
        <w:left w:val="none" w:sz="0" w:space="0" w:color="auto"/>
        <w:bottom w:val="none" w:sz="0" w:space="0" w:color="auto"/>
        <w:right w:val="none" w:sz="0" w:space="0" w:color="auto"/>
      </w:divBdr>
    </w:div>
    <w:div w:id="627248720">
      <w:bodyDiv w:val="1"/>
      <w:marLeft w:val="0"/>
      <w:marRight w:val="0"/>
      <w:marTop w:val="0"/>
      <w:marBottom w:val="0"/>
      <w:divBdr>
        <w:top w:val="none" w:sz="0" w:space="0" w:color="auto"/>
        <w:left w:val="none" w:sz="0" w:space="0" w:color="auto"/>
        <w:bottom w:val="none" w:sz="0" w:space="0" w:color="auto"/>
        <w:right w:val="none" w:sz="0" w:space="0" w:color="auto"/>
      </w:divBdr>
    </w:div>
    <w:div w:id="728764548">
      <w:bodyDiv w:val="1"/>
      <w:marLeft w:val="0"/>
      <w:marRight w:val="0"/>
      <w:marTop w:val="0"/>
      <w:marBottom w:val="0"/>
      <w:divBdr>
        <w:top w:val="none" w:sz="0" w:space="0" w:color="auto"/>
        <w:left w:val="none" w:sz="0" w:space="0" w:color="auto"/>
        <w:bottom w:val="none" w:sz="0" w:space="0" w:color="auto"/>
        <w:right w:val="none" w:sz="0" w:space="0" w:color="auto"/>
      </w:divBdr>
    </w:div>
    <w:div w:id="778721163">
      <w:bodyDiv w:val="1"/>
      <w:marLeft w:val="0"/>
      <w:marRight w:val="0"/>
      <w:marTop w:val="0"/>
      <w:marBottom w:val="0"/>
      <w:divBdr>
        <w:top w:val="none" w:sz="0" w:space="0" w:color="auto"/>
        <w:left w:val="none" w:sz="0" w:space="0" w:color="auto"/>
        <w:bottom w:val="none" w:sz="0" w:space="0" w:color="auto"/>
        <w:right w:val="none" w:sz="0" w:space="0" w:color="auto"/>
      </w:divBdr>
    </w:div>
    <w:div w:id="848373162">
      <w:bodyDiv w:val="1"/>
      <w:marLeft w:val="0"/>
      <w:marRight w:val="0"/>
      <w:marTop w:val="0"/>
      <w:marBottom w:val="0"/>
      <w:divBdr>
        <w:top w:val="none" w:sz="0" w:space="0" w:color="auto"/>
        <w:left w:val="none" w:sz="0" w:space="0" w:color="auto"/>
        <w:bottom w:val="none" w:sz="0" w:space="0" w:color="auto"/>
        <w:right w:val="none" w:sz="0" w:space="0" w:color="auto"/>
      </w:divBdr>
    </w:div>
    <w:div w:id="939140347">
      <w:bodyDiv w:val="1"/>
      <w:marLeft w:val="0"/>
      <w:marRight w:val="0"/>
      <w:marTop w:val="0"/>
      <w:marBottom w:val="0"/>
      <w:divBdr>
        <w:top w:val="none" w:sz="0" w:space="0" w:color="auto"/>
        <w:left w:val="none" w:sz="0" w:space="0" w:color="auto"/>
        <w:bottom w:val="none" w:sz="0" w:space="0" w:color="auto"/>
        <w:right w:val="none" w:sz="0" w:space="0" w:color="auto"/>
      </w:divBdr>
    </w:div>
    <w:div w:id="964583938">
      <w:bodyDiv w:val="1"/>
      <w:marLeft w:val="0"/>
      <w:marRight w:val="0"/>
      <w:marTop w:val="0"/>
      <w:marBottom w:val="0"/>
      <w:divBdr>
        <w:top w:val="none" w:sz="0" w:space="0" w:color="auto"/>
        <w:left w:val="none" w:sz="0" w:space="0" w:color="auto"/>
        <w:bottom w:val="none" w:sz="0" w:space="0" w:color="auto"/>
        <w:right w:val="none" w:sz="0" w:space="0" w:color="auto"/>
      </w:divBdr>
    </w:div>
    <w:div w:id="1140923028">
      <w:bodyDiv w:val="1"/>
      <w:marLeft w:val="0"/>
      <w:marRight w:val="0"/>
      <w:marTop w:val="0"/>
      <w:marBottom w:val="0"/>
      <w:divBdr>
        <w:top w:val="none" w:sz="0" w:space="0" w:color="auto"/>
        <w:left w:val="none" w:sz="0" w:space="0" w:color="auto"/>
        <w:bottom w:val="none" w:sz="0" w:space="0" w:color="auto"/>
        <w:right w:val="none" w:sz="0" w:space="0" w:color="auto"/>
      </w:divBdr>
    </w:div>
    <w:div w:id="1167404663">
      <w:bodyDiv w:val="1"/>
      <w:marLeft w:val="0"/>
      <w:marRight w:val="0"/>
      <w:marTop w:val="0"/>
      <w:marBottom w:val="0"/>
      <w:divBdr>
        <w:top w:val="none" w:sz="0" w:space="0" w:color="auto"/>
        <w:left w:val="none" w:sz="0" w:space="0" w:color="auto"/>
        <w:bottom w:val="none" w:sz="0" w:space="0" w:color="auto"/>
        <w:right w:val="none" w:sz="0" w:space="0" w:color="auto"/>
      </w:divBdr>
    </w:div>
    <w:div w:id="1203980953">
      <w:bodyDiv w:val="1"/>
      <w:marLeft w:val="0"/>
      <w:marRight w:val="0"/>
      <w:marTop w:val="0"/>
      <w:marBottom w:val="0"/>
      <w:divBdr>
        <w:top w:val="none" w:sz="0" w:space="0" w:color="auto"/>
        <w:left w:val="none" w:sz="0" w:space="0" w:color="auto"/>
        <w:bottom w:val="none" w:sz="0" w:space="0" w:color="auto"/>
        <w:right w:val="none" w:sz="0" w:space="0" w:color="auto"/>
      </w:divBdr>
    </w:div>
    <w:div w:id="1210264858">
      <w:bodyDiv w:val="1"/>
      <w:marLeft w:val="0"/>
      <w:marRight w:val="0"/>
      <w:marTop w:val="0"/>
      <w:marBottom w:val="0"/>
      <w:divBdr>
        <w:top w:val="none" w:sz="0" w:space="0" w:color="auto"/>
        <w:left w:val="none" w:sz="0" w:space="0" w:color="auto"/>
        <w:bottom w:val="none" w:sz="0" w:space="0" w:color="auto"/>
        <w:right w:val="none" w:sz="0" w:space="0" w:color="auto"/>
      </w:divBdr>
    </w:div>
    <w:div w:id="1354385307">
      <w:bodyDiv w:val="1"/>
      <w:marLeft w:val="0"/>
      <w:marRight w:val="0"/>
      <w:marTop w:val="0"/>
      <w:marBottom w:val="0"/>
      <w:divBdr>
        <w:top w:val="none" w:sz="0" w:space="0" w:color="auto"/>
        <w:left w:val="none" w:sz="0" w:space="0" w:color="auto"/>
        <w:bottom w:val="none" w:sz="0" w:space="0" w:color="auto"/>
        <w:right w:val="none" w:sz="0" w:space="0" w:color="auto"/>
      </w:divBdr>
    </w:div>
    <w:div w:id="1359624786">
      <w:bodyDiv w:val="1"/>
      <w:marLeft w:val="0"/>
      <w:marRight w:val="0"/>
      <w:marTop w:val="0"/>
      <w:marBottom w:val="0"/>
      <w:divBdr>
        <w:top w:val="none" w:sz="0" w:space="0" w:color="auto"/>
        <w:left w:val="none" w:sz="0" w:space="0" w:color="auto"/>
        <w:bottom w:val="none" w:sz="0" w:space="0" w:color="auto"/>
        <w:right w:val="none" w:sz="0" w:space="0" w:color="auto"/>
      </w:divBdr>
      <w:divsChild>
        <w:div w:id="118576163">
          <w:marLeft w:val="0"/>
          <w:marRight w:val="806"/>
          <w:marTop w:val="154"/>
          <w:marBottom w:val="0"/>
          <w:divBdr>
            <w:top w:val="none" w:sz="0" w:space="0" w:color="auto"/>
            <w:left w:val="none" w:sz="0" w:space="0" w:color="auto"/>
            <w:bottom w:val="none" w:sz="0" w:space="0" w:color="auto"/>
            <w:right w:val="none" w:sz="0" w:space="0" w:color="auto"/>
          </w:divBdr>
        </w:div>
      </w:divsChild>
    </w:div>
    <w:div w:id="1590193350">
      <w:bodyDiv w:val="1"/>
      <w:marLeft w:val="0"/>
      <w:marRight w:val="0"/>
      <w:marTop w:val="0"/>
      <w:marBottom w:val="0"/>
      <w:divBdr>
        <w:top w:val="none" w:sz="0" w:space="0" w:color="auto"/>
        <w:left w:val="none" w:sz="0" w:space="0" w:color="auto"/>
        <w:bottom w:val="none" w:sz="0" w:space="0" w:color="auto"/>
        <w:right w:val="none" w:sz="0" w:space="0" w:color="auto"/>
      </w:divBdr>
    </w:div>
    <w:div w:id="1756853954">
      <w:bodyDiv w:val="1"/>
      <w:marLeft w:val="0"/>
      <w:marRight w:val="0"/>
      <w:marTop w:val="0"/>
      <w:marBottom w:val="0"/>
      <w:divBdr>
        <w:top w:val="none" w:sz="0" w:space="0" w:color="auto"/>
        <w:left w:val="none" w:sz="0" w:space="0" w:color="auto"/>
        <w:bottom w:val="none" w:sz="0" w:space="0" w:color="auto"/>
        <w:right w:val="none" w:sz="0" w:space="0" w:color="auto"/>
      </w:divBdr>
    </w:div>
    <w:div w:id="1800881200">
      <w:bodyDiv w:val="1"/>
      <w:marLeft w:val="0"/>
      <w:marRight w:val="0"/>
      <w:marTop w:val="0"/>
      <w:marBottom w:val="0"/>
      <w:divBdr>
        <w:top w:val="none" w:sz="0" w:space="0" w:color="auto"/>
        <w:left w:val="none" w:sz="0" w:space="0" w:color="auto"/>
        <w:bottom w:val="none" w:sz="0" w:space="0" w:color="auto"/>
        <w:right w:val="none" w:sz="0" w:space="0" w:color="auto"/>
      </w:divBdr>
      <w:divsChild>
        <w:div w:id="236788721">
          <w:marLeft w:val="0"/>
          <w:marRight w:val="806"/>
          <w:marTop w:val="144"/>
          <w:marBottom w:val="0"/>
          <w:divBdr>
            <w:top w:val="none" w:sz="0" w:space="0" w:color="auto"/>
            <w:left w:val="none" w:sz="0" w:space="0" w:color="auto"/>
            <w:bottom w:val="none" w:sz="0" w:space="0" w:color="auto"/>
            <w:right w:val="none" w:sz="0" w:space="0" w:color="auto"/>
          </w:divBdr>
        </w:div>
      </w:divsChild>
    </w:div>
    <w:div w:id="1949310786">
      <w:bodyDiv w:val="1"/>
      <w:marLeft w:val="0"/>
      <w:marRight w:val="0"/>
      <w:marTop w:val="0"/>
      <w:marBottom w:val="0"/>
      <w:divBdr>
        <w:top w:val="none" w:sz="0" w:space="0" w:color="auto"/>
        <w:left w:val="none" w:sz="0" w:space="0" w:color="auto"/>
        <w:bottom w:val="none" w:sz="0" w:space="0" w:color="auto"/>
        <w:right w:val="none" w:sz="0" w:space="0" w:color="auto"/>
      </w:divBdr>
    </w:div>
    <w:div w:id="1954632841">
      <w:bodyDiv w:val="1"/>
      <w:marLeft w:val="0"/>
      <w:marRight w:val="0"/>
      <w:marTop w:val="0"/>
      <w:marBottom w:val="0"/>
      <w:divBdr>
        <w:top w:val="none" w:sz="0" w:space="0" w:color="auto"/>
        <w:left w:val="none" w:sz="0" w:space="0" w:color="auto"/>
        <w:bottom w:val="none" w:sz="0" w:space="0" w:color="auto"/>
        <w:right w:val="none" w:sz="0" w:space="0" w:color="auto"/>
      </w:divBdr>
    </w:div>
    <w:div w:id="204131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1119</Words>
  <Characters>6384</Characters>
  <Application>Microsoft Office Word</Application>
  <DocSecurity>0</DocSecurity>
  <Lines>53</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2013-02-26T22:05:00Z</dcterms:created>
  <dcterms:modified xsi:type="dcterms:W3CDTF">2013-02-26T22:21:00Z</dcterms:modified>
</cp:coreProperties>
</file>