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Pr="002C00E6" w:rsidRDefault="002C00E6">
      <w:pPr>
        <w:rPr>
          <w:rFonts w:hint="cs"/>
          <w:sz w:val="24"/>
          <w:szCs w:val="24"/>
          <w:rtl/>
        </w:rPr>
      </w:pPr>
      <w:r w:rsidRPr="002C00E6">
        <w:rPr>
          <w:rFonts w:hint="cs"/>
          <w:sz w:val="24"/>
          <w:szCs w:val="24"/>
          <w:rtl/>
        </w:rPr>
        <w:t>المحاضرة الرابعة: النحو التطبيقي</w:t>
      </w:r>
    </w:p>
    <w:p w:rsidR="002C00E6" w:rsidRPr="002C00E6" w:rsidRDefault="002C00E6">
      <w:pPr>
        <w:rPr>
          <w:rFonts w:hint="cs"/>
          <w:sz w:val="24"/>
          <w:szCs w:val="24"/>
          <w:rtl/>
        </w:rPr>
      </w:pPr>
    </w:p>
    <w:p w:rsidR="002C00E6" w:rsidRPr="002C00E6" w:rsidRDefault="002C00E6" w:rsidP="002C00E6">
      <w:pPr>
        <w:rPr>
          <w:rFonts w:hint="cs"/>
          <w:b/>
          <w:bCs/>
          <w:sz w:val="24"/>
          <w:szCs w:val="24"/>
          <w:rtl/>
          <w:lang w:bidi="ar-JO"/>
        </w:rPr>
      </w:pPr>
      <w:r w:rsidRPr="002C00E6">
        <w:rPr>
          <w:b/>
          <w:bCs/>
          <w:sz w:val="24"/>
          <w:szCs w:val="24"/>
          <w:rtl/>
          <w:lang w:bidi="ar-JO"/>
        </w:rPr>
        <w:t>نماذج من المشترك العارض من اللفظة المفردة</w:t>
      </w:r>
    </w:p>
    <w:p w:rsidR="002C00E6" w:rsidRPr="002C00E6" w:rsidRDefault="002C00E6" w:rsidP="002C00E6">
      <w:pPr>
        <w:rPr>
          <w:b/>
          <w:bCs/>
          <w:sz w:val="24"/>
          <w:szCs w:val="24"/>
          <w:lang w:bidi="ar-JO"/>
        </w:rPr>
      </w:pPr>
      <w:r w:rsidRPr="002C00E6">
        <w:rPr>
          <w:b/>
          <w:bCs/>
          <w:sz w:val="24"/>
          <w:szCs w:val="24"/>
          <w:rtl/>
          <w:lang w:bidi="ar-JO"/>
        </w:rPr>
        <w:t xml:space="preserve">أمثلة تطبيقية </w:t>
      </w:r>
    </w:p>
    <w:p w:rsidR="002C00E6" w:rsidRPr="002C00E6" w:rsidRDefault="002C00E6" w:rsidP="002C00E6">
      <w:pPr>
        <w:rPr>
          <w:rFonts w:hint="cs"/>
          <w:b/>
          <w:bCs/>
          <w:sz w:val="24"/>
          <w:szCs w:val="24"/>
          <w:rtl/>
          <w:lang w:bidi="ar-JO"/>
        </w:rPr>
      </w:pPr>
      <w:r w:rsidRPr="002C00E6">
        <w:rPr>
          <w:b/>
          <w:bCs/>
          <w:sz w:val="24"/>
          <w:szCs w:val="24"/>
          <w:rtl/>
          <w:lang w:bidi="ar-JO"/>
        </w:rPr>
        <w:t>المشترك</w:t>
      </w:r>
    </w:p>
    <w:p w:rsidR="002C00E6" w:rsidRPr="002C00E6" w:rsidRDefault="002C00E6" w:rsidP="002C00E6">
      <w:pPr>
        <w:rPr>
          <w:sz w:val="24"/>
          <w:szCs w:val="24"/>
          <w:lang w:bidi="ar-JO"/>
        </w:rPr>
      </w:pPr>
      <w:r w:rsidRPr="002C00E6">
        <w:rPr>
          <w:sz w:val="24"/>
          <w:szCs w:val="24"/>
          <w:u w:val="single"/>
          <w:rtl/>
          <w:lang w:bidi="ar-JO"/>
        </w:rPr>
        <w:t>أمثلة المشترك بين معان مختلفة غير متضادة</w:t>
      </w:r>
    </w:p>
    <w:p w:rsidR="002C00E6" w:rsidRPr="002C00E6" w:rsidRDefault="002C00E6" w:rsidP="002C00E6">
      <w:pPr>
        <w:rPr>
          <w:sz w:val="24"/>
          <w:szCs w:val="24"/>
          <w:rtl/>
        </w:rPr>
      </w:pPr>
      <w:r w:rsidRPr="002C00E6">
        <w:rPr>
          <w:sz w:val="24"/>
          <w:szCs w:val="24"/>
          <w:rtl/>
          <w:lang w:bidi="ar-JO"/>
        </w:rPr>
        <w:t xml:space="preserve">قال تعالى : ( وإن كنتم مرضى أو على سفر أو جاء أحد منكم من الغائط أو لامستم النساء فلم تجدوا ماء فتيمموا صعيدا طيبا فامسحوا بوجوهكم وأيديكم ) النساء: 44، ( فامسحوا بوجوهكم وأيديكم منه ) المائدة : 6 </w:t>
      </w:r>
    </w:p>
    <w:p w:rsidR="002C00E6" w:rsidRPr="002C00E6" w:rsidRDefault="002C00E6" w:rsidP="002C00E6">
      <w:pPr>
        <w:rPr>
          <w:sz w:val="24"/>
          <w:szCs w:val="24"/>
        </w:rPr>
      </w:pPr>
      <w:r w:rsidRPr="002C00E6">
        <w:rPr>
          <w:sz w:val="24"/>
          <w:szCs w:val="24"/>
          <w:rtl/>
          <w:lang w:bidi="ar-JO"/>
        </w:rPr>
        <w:t>أمرنا الله سبحانه أن نتيمم بالصعيد الطيب عند عدم الماء في السفر، وعند عدم القدرة على استعماله بسبب المرض، فما معنى الصعيد؟ وما المراد بالطيب؟</w:t>
      </w:r>
    </w:p>
    <w:p w:rsidR="002C00E6" w:rsidRPr="002C00E6" w:rsidRDefault="002C00E6" w:rsidP="002C00E6">
      <w:pPr>
        <w:rPr>
          <w:sz w:val="24"/>
          <w:szCs w:val="24"/>
          <w:rtl/>
        </w:rPr>
      </w:pPr>
      <w:r w:rsidRPr="002C00E6">
        <w:rPr>
          <w:sz w:val="24"/>
          <w:szCs w:val="24"/>
          <w:rtl/>
          <w:lang w:bidi="ar-JO"/>
        </w:rPr>
        <w:t xml:space="preserve">الصعيد في كلام العرب على وجوه، فالتراب الخالص الذي على وجه الأرض يسمى صعيدا، ووجه الأرض يسمى صعيدا؛ أي جميع أجزائها الظاهرة من أي جنس كانت، والطريق يسمى صعيدا، أما لفظ الطيب، فيطلق على تراب الحرث، وعلى الطاهر، كما يطلق على الحلال </w:t>
      </w:r>
    </w:p>
    <w:p w:rsidR="002C00E6" w:rsidRPr="002C00E6" w:rsidRDefault="002C00E6" w:rsidP="002C00E6">
      <w:pPr>
        <w:rPr>
          <w:sz w:val="24"/>
          <w:szCs w:val="24"/>
        </w:rPr>
      </w:pPr>
      <w:r w:rsidRPr="002C00E6">
        <w:rPr>
          <w:sz w:val="24"/>
          <w:szCs w:val="24"/>
          <w:u w:val="single"/>
          <w:rtl/>
          <w:lang w:bidi="ar-JO"/>
        </w:rPr>
        <w:t xml:space="preserve">وبناء على اشتراك هذين اللفظين اختلف العلماء فيما يجوز </w:t>
      </w:r>
      <w:proofErr w:type="spellStart"/>
      <w:r w:rsidRPr="002C00E6">
        <w:rPr>
          <w:sz w:val="24"/>
          <w:szCs w:val="24"/>
          <w:u w:val="single"/>
          <w:rtl/>
          <w:lang w:bidi="ar-JO"/>
        </w:rPr>
        <w:t>التييم</w:t>
      </w:r>
      <w:proofErr w:type="spellEnd"/>
      <w:r w:rsidRPr="002C00E6">
        <w:rPr>
          <w:sz w:val="24"/>
          <w:szCs w:val="24"/>
          <w:u w:val="single"/>
          <w:rtl/>
          <w:lang w:bidi="ar-JO"/>
        </w:rPr>
        <w:t xml:space="preserve"> </w:t>
      </w:r>
      <w:proofErr w:type="spellStart"/>
      <w:r w:rsidRPr="002C00E6">
        <w:rPr>
          <w:sz w:val="24"/>
          <w:szCs w:val="24"/>
          <w:u w:val="single"/>
          <w:rtl/>
          <w:lang w:bidi="ar-JO"/>
        </w:rPr>
        <w:t>به</w:t>
      </w:r>
      <w:proofErr w:type="spellEnd"/>
      <w:r w:rsidRPr="002C00E6">
        <w:rPr>
          <w:sz w:val="24"/>
          <w:szCs w:val="24"/>
          <w:u w:val="single"/>
          <w:rtl/>
          <w:lang w:bidi="ar-JO"/>
        </w:rPr>
        <w:t>:</w:t>
      </w:r>
    </w:p>
    <w:p w:rsidR="002C00E6" w:rsidRPr="002C00E6" w:rsidRDefault="002C00E6" w:rsidP="002C00E6">
      <w:pPr>
        <w:rPr>
          <w:sz w:val="24"/>
          <w:szCs w:val="24"/>
          <w:rtl/>
        </w:rPr>
      </w:pPr>
      <w:r w:rsidRPr="002C00E6">
        <w:rPr>
          <w:sz w:val="24"/>
          <w:szCs w:val="24"/>
          <w:rtl/>
          <w:lang w:bidi="ar-JO"/>
        </w:rPr>
        <w:t>الآراء:</w:t>
      </w:r>
    </w:p>
    <w:p w:rsidR="002C00E6" w:rsidRPr="002C00E6" w:rsidRDefault="002C00E6" w:rsidP="002C00E6">
      <w:pPr>
        <w:rPr>
          <w:sz w:val="24"/>
          <w:szCs w:val="24"/>
          <w:rtl/>
        </w:rPr>
      </w:pPr>
      <w:r w:rsidRPr="002C00E6">
        <w:rPr>
          <w:sz w:val="24"/>
          <w:szCs w:val="24"/>
          <w:rtl/>
          <w:lang w:bidi="ar-JO"/>
        </w:rPr>
        <w:t>أ. ذهب الحنفية والمالكية وعدد من الفقهاء إلى أن الصعيد وجه الأرض سواء كان عليها تراب أم لا.</w:t>
      </w:r>
    </w:p>
    <w:p w:rsidR="002C00E6" w:rsidRPr="002C00E6" w:rsidRDefault="002C00E6" w:rsidP="002C00E6">
      <w:pPr>
        <w:rPr>
          <w:sz w:val="24"/>
          <w:szCs w:val="24"/>
          <w:rtl/>
        </w:rPr>
      </w:pPr>
      <w:r w:rsidRPr="002C00E6">
        <w:rPr>
          <w:sz w:val="24"/>
          <w:szCs w:val="24"/>
          <w:rtl/>
          <w:lang w:bidi="ar-JO"/>
        </w:rPr>
        <w:t xml:space="preserve">فيجوز عندهم التيمم بكل ما صعد على وجه الأرض من أجزائها، كالحصا والرمل ونحوهما، حتى بصخرة مغسولة ملساء لا تراب عليها. </w:t>
      </w:r>
    </w:p>
    <w:p w:rsidR="002C00E6" w:rsidRPr="002C00E6" w:rsidRDefault="002C00E6" w:rsidP="002C00E6">
      <w:pPr>
        <w:rPr>
          <w:sz w:val="24"/>
          <w:szCs w:val="24"/>
        </w:rPr>
      </w:pPr>
      <w:r w:rsidRPr="002C00E6">
        <w:rPr>
          <w:sz w:val="24"/>
          <w:szCs w:val="24"/>
          <w:rtl/>
          <w:lang w:bidi="ar-JO"/>
        </w:rPr>
        <w:t xml:space="preserve">وزاد أبو حنيفة فقال: وبكل ما يتولد من الأرض مثل الحجارة </w:t>
      </w:r>
      <w:proofErr w:type="spellStart"/>
      <w:r w:rsidRPr="002C00E6">
        <w:rPr>
          <w:sz w:val="24"/>
          <w:szCs w:val="24"/>
          <w:rtl/>
          <w:lang w:bidi="ar-JO"/>
        </w:rPr>
        <w:t>والنورة</w:t>
      </w:r>
      <w:proofErr w:type="spellEnd"/>
      <w:r w:rsidRPr="002C00E6">
        <w:rPr>
          <w:sz w:val="24"/>
          <w:szCs w:val="24"/>
          <w:rtl/>
          <w:lang w:bidi="ar-JO"/>
        </w:rPr>
        <w:t xml:space="preserve"> والزرنيخ </w:t>
      </w:r>
      <w:proofErr w:type="spellStart"/>
      <w:r w:rsidRPr="002C00E6">
        <w:rPr>
          <w:sz w:val="24"/>
          <w:szCs w:val="24"/>
          <w:rtl/>
          <w:lang w:bidi="ar-JO"/>
        </w:rPr>
        <w:t>والجص</w:t>
      </w:r>
      <w:proofErr w:type="spellEnd"/>
      <w:r w:rsidRPr="002C00E6">
        <w:rPr>
          <w:sz w:val="24"/>
          <w:szCs w:val="24"/>
          <w:rtl/>
          <w:lang w:bidi="ar-JO"/>
        </w:rPr>
        <w:t xml:space="preserve"> والطين والرخام ونحو ذلك مما كان من أجزاء الأرض أو من جنسها.</w:t>
      </w:r>
    </w:p>
    <w:p w:rsidR="002C00E6" w:rsidRPr="002C00E6" w:rsidRDefault="002C00E6" w:rsidP="002C00E6">
      <w:pPr>
        <w:rPr>
          <w:sz w:val="24"/>
          <w:szCs w:val="24"/>
          <w:rtl/>
        </w:rPr>
      </w:pPr>
      <w:r w:rsidRPr="002C00E6">
        <w:rPr>
          <w:sz w:val="24"/>
          <w:szCs w:val="24"/>
          <w:rtl/>
          <w:lang w:bidi="ar-JO"/>
        </w:rPr>
        <w:t>واحتجوا بما يلي:</w:t>
      </w:r>
    </w:p>
    <w:p w:rsidR="002C00E6" w:rsidRPr="002C00E6" w:rsidRDefault="002C00E6" w:rsidP="002C00E6">
      <w:pPr>
        <w:rPr>
          <w:sz w:val="24"/>
          <w:szCs w:val="24"/>
          <w:rtl/>
        </w:rPr>
      </w:pPr>
      <w:r w:rsidRPr="002C00E6">
        <w:rPr>
          <w:sz w:val="24"/>
          <w:szCs w:val="24"/>
          <w:rtl/>
          <w:lang w:bidi="ar-JO"/>
        </w:rPr>
        <w:t xml:space="preserve">1. عن جابر رضي الله عنه، قال رسول الله صلى الله عليه وسلم: ( أعطيت خمسا لم يعطهن أحد من الأنبياء قبلي: نصرت بالرعب مسيرة شهر، وجعلت لي الأرض مسجدا وطهورا، </w:t>
      </w:r>
      <w:proofErr w:type="spellStart"/>
      <w:r w:rsidRPr="002C00E6">
        <w:rPr>
          <w:sz w:val="24"/>
          <w:szCs w:val="24"/>
          <w:rtl/>
          <w:lang w:bidi="ar-JO"/>
        </w:rPr>
        <w:t>فأيما</w:t>
      </w:r>
      <w:proofErr w:type="spellEnd"/>
      <w:r w:rsidRPr="002C00E6">
        <w:rPr>
          <w:sz w:val="24"/>
          <w:szCs w:val="24"/>
          <w:rtl/>
          <w:lang w:bidi="ar-JO"/>
        </w:rPr>
        <w:t xml:space="preserve"> رجل من أمتي أدركته الصلاة فليصل،وأحلت لي الغنائم، ولم تحل لأحد قبلي، وأعطيت الشفاعة، وكان النبي يبعث إلى قومه خاصة، وبعثت إلى الناس عامة) </w:t>
      </w:r>
    </w:p>
    <w:p w:rsidR="002C00E6" w:rsidRPr="002C00E6" w:rsidRDefault="002C00E6" w:rsidP="002C00E6">
      <w:pPr>
        <w:rPr>
          <w:sz w:val="24"/>
          <w:szCs w:val="24"/>
        </w:rPr>
      </w:pPr>
      <w:r w:rsidRPr="002C00E6">
        <w:rPr>
          <w:sz w:val="24"/>
          <w:szCs w:val="24"/>
          <w:rtl/>
          <w:lang w:bidi="ar-JO"/>
        </w:rPr>
        <w:t xml:space="preserve">فقد جعل الرسول – صلى الله عليه وسلم </w:t>
      </w:r>
      <w:r w:rsidRPr="002C00E6">
        <w:rPr>
          <w:sz w:val="24"/>
          <w:szCs w:val="24"/>
          <w:u w:val="single"/>
          <w:rtl/>
          <w:lang w:bidi="ar-JO"/>
        </w:rPr>
        <w:t>الأرض نفسها طهورا</w:t>
      </w:r>
      <w:r w:rsidRPr="002C00E6">
        <w:rPr>
          <w:sz w:val="24"/>
          <w:szCs w:val="24"/>
          <w:rtl/>
          <w:lang w:bidi="ar-JO"/>
        </w:rPr>
        <w:t xml:space="preserve">، ومسمى الأرض يشمل جميع أجزائها، وكل ما ظهر على وجهها من جنسها، وقوله: ( </w:t>
      </w:r>
      <w:proofErr w:type="spellStart"/>
      <w:r w:rsidRPr="002C00E6">
        <w:rPr>
          <w:sz w:val="24"/>
          <w:szCs w:val="24"/>
          <w:rtl/>
          <w:lang w:bidi="ar-JO"/>
        </w:rPr>
        <w:t>فأيما</w:t>
      </w:r>
      <w:proofErr w:type="spellEnd"/>
      <w:r w:rsidRPr="002C00E6">
        <w:rPr>
          <w:sz w:val="24"/>
          <w:szCs w:val="24"/>
          <w:rtl/>
          <w:lang w:bidi="ar-JO"/>
        </w:rPr>
        <w:t xml:space="preserve"> رجل أدركته الصلاة فليصل ) يشمل عموم الأشخاص وعموم الأماكن، ويؤكد ذلك:</w:t>
      </w:r>
    </w:p>
    <w:p w:rsidR="002C00E6" w:rsidRPr="002C00E6" w:rsidRDefault="002C00E6" w:rsidP="002C00E6">
      <w:pPr>
        <w:rPr>
          <w:sz w:val="24"/>
          <w:szCs w:val="24"/>
          <w:rtl/>
        </w:rPr>
      </w:pPr>
      <w:r w:rsidRPr="002C00E6">
        <w:rPr>
          <w:sz w:val="24"/>
          <w:szCs w:val="24"/>
          <w:rtl/>
          <w:lang w:bidi="ar-JO"/>
        </w:rPr>
        <w:t xml:space="preserve">1.قال صلى الله عليه وسلم: ( إنما كان يكفيك أن تضرب بيديك الأرض، ثم تنفخ، ثم تمسح </w:t>
      </w:r>
      <w:proofErr w:type="spellStart"/>
      <w:r w:rsidRPr="002C00E6">
        <w:rPr>
          <w:sz w:val="24"/>
          <w:szCs w:val="24"/>
          <w:rtl/>
          <w:lang w:bidi="ar-JO"/>
        </w:rPr>
        <w:t>بهما</w:t>
      </w:r>
      <w:proofErr w:type="spellEnd"/>
      <w:r w:rsidRPr="002C00E6">
        <w:rPr>
          <w:sz w:val="24"/>
          <w:szCs w:val="24"/>
          <w:rtl/>
          <w:lang w:bidi="ar-JO"/>
        </w:rPr>
        <w:t xml:space="preserve"> وجهك وكفيك ) متفق عليه</w:t>
      </w:r>
    </w:p>
    <w:p w:rsidR="00000000" w:rsidRPr="002C00E6" w:rsidRDefault="002C00E6" w:rsidP="002C00E6">
      <w:pPr>
        <w:numPr>
          <w:ilvl w:val="0"/>
          <w:numId w:val="1"/>
        </w:numPr>
        <w:rPr>
          <w:sz w:val="24"/>
          <w:szCs w:val="24"/>
        </w:rPr>
      </w:pPr>
      <w:r w:rsidRPr="002C00E6">
        <w:rPr>
          <w:sz w:val="24"/>
          <w:szCs w:val="24"/>
          <w:rtl/>
          <w:lang w:bidi="ar-JO"/>
        </w:rPr>
        <w:t xml:space="preserve">عن أبي هريرة – رضي الله عنه – أن أناسا من أهل البادية </w:t>
      </w:r>
    </w:p>
    <w:p w:rsidR="002C00E6" w:rsidRPr="002C00E6" w:rsidRDefault="002C00E6" w:rsidP="002C00E6">
      <w:pPr>
        <w:rPr>
          <w:sz w:val="24"/>
          <w:szCs w:val="24"/>
          <w:rtl/>
        </w:rPr>
      </w:pPr>
      <w:r w:rsidRPr="002C00E6">
        <w:rPr>
          <w:sz w:val="24"/>
          <w:szCs w:val="24"/>
          <w:rtl/>
          <w:lang w:bidi="ar-JO"/>
        </w:rPr>
        <w:t xml:space="preserve">  أتوا رسول الله صلى الله عليه وسلم، فقالوا: إنا كنا بالرمال </w:t>
      </w:r>
    </w:p>
    <w:p w:rsidR="002C00E6" w:rsidRPr="002C00E6" w:rsidRDefault="002C00E6" w:rsidP="002C00E6">
      <w:pPr>
        <w:rPr>
          <w:sz w:val="24"/>
          <w:szCs w:val="24"/>
          <w:rtl/>
        </w:rPr>
      </w:pPr>
      <w:r w:rsidRPr="002C00E6">
        <w:rPr>
          <w:sz w:val="24"/>
          <w:szCs w:val="24"/>
          <w:rtl/>
          <w:lang w:bidi="ar-JO"/>
        </w:rPr>
        <w:lastRenderedPageBreak/>
        <w:t xml:space="preserve">  الأشهر الثلاثة والأربعة، ويكون فينا الجنب والحائض، </w:t>
      </w:r>
    </w:p>
    <w:p w:rsidR="002C00E6" w:rsidRPr="002C00E6" w:rsidRDefault="002C00E6" w:rsidP="002C00E6">
      <w:pPr>
        <w:rPr>
          <w:sz w:val="24"/>
          <w:szCs w:val="24"/>
          <w:rtl/>
        </w:rPr>
      </w:pPr>
      <w:r w:rsidRPr="002C00E6">
        <w:rPr>
          <w:sz w:val="24"/>
          <w:szCs w:val="24"/>
          <w:rtl/>
          <w:lang w:bidi="ar-JO"/>
        </w:rPr>
        <w:t xml:space="preserve">  </w:t>
      </w:r>
      <w:proofErr w:type="spellStart"/>
      <w:r w:rsidRPr="002C00E6">
        <w:rPr>
          <w:sz w:val="24"/>
          <w:szCs w:val="24"/>
          <w:rtl/>
          <w:lang w:bidi="ar-JO"/>
        </w:rPr>
        <w:t>والنفساء</w:t>
      </w:r>
      <w:proofErr w:type="spellEnd"/>
      <w:r w:rsidRPr="002C00E6">
        <w:rPr>
          <w:sz w:val="24"/>
          <w:szCs w:val="24"/>
          <w:rtl/>
          <w:lang w:bidi="ar-JO"/>
        </w:rPr>
        <w:t xml:space="preserve">، ولسنا نجد الماء؟ فقال صلى الله عليه وسلم: </w:t>
      </w:r>
    </w:p>
    <w:p w:rsidR="002C00E6" w:rsidRPr="002C00E6" w:rsidRDefault="002C00E6" w:rsidP="002C00E6">
      <w:pPr>
        <w:rPr>
          <w:sz w:val="24"/>
          <w:szCs w:val="24"/>
          <w:rtl/>
        </w:rPr>
      </w:pPr>
      <w:r w:rsidRPr="002C00E6">
        <w:rPr>
          <w:sz w:val="24"/>
          <w:szCs w:val="24"/>
          <w:rtl/>
          <w:lang w:bidi="ar-JO"/>
        </w:rPr>
        <w:t xml:space="preserve">   ( عليكم بالأرض)</w:t>
      </w:r>
    </w:p>
    <w:p w:rsidR="002C00E6" w:rsidRPr="002C00E6" w:rsidRDefault="002C00E6" w:rsidP="002C00E6">
      <w:pPr>
        <w:rPr>
          <w:sz w:val="24"/>
          <w:szCs w:val="24"/>
        </w:rPr>
      </w:pPr>
      <w:r w:rsidRPr="002C00E6">
        <w:rPr>
          <w:sz w:val="24"/>
          <w:szCs w:val="24"/>
          <w:rtl/>
          <w:lang w:bidi="ar-JO"/>
        </w:rPr>
        <w:t>فهذه الأحاديث تدل على أن</w:t>
      </w:r>
      <w:r w:rsidRPr="002C00E6">
        <w:rPr>
          <w:sz w:val="24"/>
          <w:szCs w:val="24"/>
          <w:u w:val="single"/>
          <w:rtl/>
          <w:lang w:bidi="ar-JO"/>
        </w:rPr>
        <w:t xml:space="preserve"> التيمم لا يختص بتراب ذي غبار</w:t>
      </w:r>
      <w:r w:rsidRPr="002C00E6">
        <w:rPr>
          <w:sz w:val="24"/>
          <w:szCs w:val="24"/>
          <w:rtl/>
          <w:lang w:bidi="ar-JO"/>
        </w:rPr>
        <w:t>.</w:t>
      </w:r>
    </w:p>
    <w:p w:rsidR="002C00E6" w:rsidRPr="002C00E6" w:rsidRDefault="002C00E6" w:rsidP="002C00E6">
      <w:pPr>
        <w:rPr>
          <w:sz w:val="24"/>
          <w:szCs w:val="24"/>
          <w:rtl/>
        </w:rPr>
      </w:pPr>
      <w:r w:rsidRPr="002C00E6">
        <w:rPr>
          <w:sz w:val="24"/>
          <w:szCs w:val="24"/>
          <w:rtl/>
          <w:lang w:bidi="ar-JO"/>
        </w:rPr>
        <w:t xml:space="preserve">قالوا: وذكر التراب في بعض الأحاديث لا يدل على اشتراطه ونفي ما عداه، لما عرف في الأصول من أن ذكر بعض أفراد العام لا يخص </w:t>
      </w:r>
      <w:proofErr w:type="spellStart"/>
      <w:r w:rsidRPr="002C00E6">
        <w:rPr>
          <w:sz w:val="24"/>
          <w:szCs w:val="24"/>
          <w:rtl/>
          <w:lang w:bidi="ar-JO"/>
        </w:rPr>
        <w:t>به</w:t>
      </w:r>
      <w:proofErr w:type="spellEnd"/>
      <w:r w:rsidRPr="002C00E6">
        <w:rPr>
          <w:sz w:val="24"/>
          <w:szCs w:val="24"/>
          <w:rtl/>
          <w:lang w:bidi="ar-JO"/>
        </w:rPr>
        <w:t>، فلم يحملوا المطلق على المقيد.</w:t>
      </w:r>
    </w:p>
    <w:p w:rsidR="002C00E6" w:rsidRPr="002C00E6" w:rsidRDefault="002C00E6" w:rsidP="002C00E6">
      <w:pPr>
        <w:rPr>
          <w:sz w:val="24"/>
          <w:szCs w:val="24"/>
        </w:rPr>
      </w:pPr>
      <w:r w:rsidRPr="002C00E6">
        <w:rPr>
          <w:rFonts w:hint="cs"/>
          <w:sz w:val="24"/>
          <w:szCs w:val="24"/>
          <w:rtl/>
          <w:lang w:bidi="ar-JO"/>
        </w:rPr>
        <w:t>5</w:t>
      </w:r>
      <w:r w:rsidRPr="002C00E6">
        <w:rPr>
          <w:sz w:val="24"/>
          <w:szCs w:val="24"/>
          <w:rtl/>
          <w:lang w:bidi="ar-JO"/>
        </w:rPr>
        <w:t>. ومن حيث اللغة، قالوا:</w:t>
      </w:r>
    </w:p>
    <w:p w:rsidR="002C00E6" w:rsidRPr="002C00E6" w:rsidRDefault="002C00E6" w:rsidP="002C00E6">
      <w:pPr>
        <w:rPr>
          <w:sz w:val="24"/>
          <w:szCs w:val="24"/>
          <w:rtl/>
        </w:rPr>
      </w:pPr>
      <w:r w:rsidRPr="002C00E6">
        <w:rPr>
          <w:sz w:val="24"/>
          <w:szCs w:val="24"/>
          <w:rtl/>
          <w:lang w:bidi="ar-JO"/>
        </w:rPr>
        <w:t xml:space="preserve">الصحيح عند أهل اللغة أن الصعيد هو وجه الأرض أيا كان وسمي صعيدا؛ </w:t>
      </w:r>
      <w:proofErr w:type="spellStart"/>
      <w:r w:rsidRPr="002C00E6">
        <w:rPr>
          <w:sz w:val="24"/>
          <w:szCs w:val="24"/>
          <w:rtl/>
          <w:lang w:bidi="ar-JO"/>
        </w:rPr>
        <w:t>لانه</w:t>
      </w:r>
      <w:proofErr w:type="spellEnd"/>
      <w:r w:rsidRPr="002C00E6">
        <w:rPr>
          <w:sz w:val="24"/>
          <w:szCs w:val="24"/>
          <w:rtl/>
          <w:lang w:bidi="ar-JO"/>
        </w:rPr>
        <w:t xml:space="preserve"> صعد على وجه الأرض. والطيب هو الطاهر؛ لأن المراد من الآية هو التطهر، فهو أولى بغيره من المعاني المشتركة.</w:t>
      </w:r>
    </w:p>
    <w:p w:rsidR="002C00E6" w:rsidRPr="002C00E6" w:rsidRDefault="002C00E6" w:rsidP="002C00E6">
      <w:pPr>
        <w:rPr>
          <w:sz w:val="24"/>
          <w:szCs w:val="24"/>
        </w:rPr>
      </w:pPr>
      <w:r w:rsidRPr="002C00E6">
        <w:rPr>
          <w:sz w:val="24"/>
          <w:szCs w:val="24"/>
          <w:rtl/>
          <w:lang w:bidi="ar-JO"/>
        </w:rPr>
        <w:t>ب. وذهب أكثر العلماء – ومنهم الشافعية والحنابلة – إلى أن الصعيد في الآية هو التراب الخالص، سواء وجد على وجه الأرض أو أخرج من باطنها.</w:t>
      </w:r>
    </w:p>
    <w:p w:rsidR="002C00E6" w:rsidRPr="002C00E6" w:rsidRDefault="002C00E6" w:rsidP="002C00E6">
      <w:pPr>
        <w:rPr>
          <w:sz w:val="24"/>
          <w:szCs w:val="24"/>
          <w:rtl/>
        </w:rPr>
      </w:pPr>
      <w:r w:rsidRPr="002C00E6">
        <w:rPr>
          <w:sz w:val="24"/>
          <w:szCs w:val="24"/>
          <w:rtl/>
          <w:lang w:bidi="ar-JO"/>
        </w:rPr>
        <w:t>واحتجوا بما يلي:</w:t>
      </w:r>
    </w:p>
    <w:p w:rsidR="002C00E6" w:rsidRPr="002C00E6" w:rsidRDefault="002C00E6" w:rsidP="002C00E6">
      <w:pPr>
        <w:rPr>
          <w:sz w:val="24"/>
          <w:szCs w:val="24"/>
          <w:rtl/>
        </w:rPr>
      </w:pPr>
      <w:r w:rsidRPr="002C00E6">
        <w:rPr>
          <w:sz w:val="24"/>
          <w:szCs w:val="24"/>
          <w:rtl/>
          <w:lang w:bidi="ar-JO"/>
        </w:rPr>
        <w:t xml:space="preserve">1. عن حذيفة بن اليمان – رضي الله عنه- أن النبي صلى الله عليه وسلم قال: ( فضلنا على الناس بثلاث: جعلت صفوفنا كصفوف الملائكة، وجعلت لنا الأرض كلها مسجدا، وجعلت تربتها لنا طهورا، إذا لم نجد الماء، وأعطيت هذه الآيات من آخر سورة البقرة من كنز تحت العرش، لم يعطها نبي قبلي) </w:t>
      </w:r>
    </w:p>
    <w:p w:rsidR="002C00E6" w:rsidRPr="002C00E6" w:rsidRDefault="002C00E6" w:rsidP="002C00E6">
      <w:pPr>
        <w:rPr>
          <w:sz w:val="24"/>
          <w:szCs w:val="24"/>
        </w:rPr>
      </w:pPr>
      <w:r w:rsidRPr="002C00E6">
        <w:rPr>
          <w:sz w:val="24"/>
          <w:szCs w:val="24"/>
          <w:rtl/>
          <w:lang w:bidi="ar-JO"/>
        </w:rPr>
        <w:t>فجعل الصلاة على عموم الأرض، ثم خص التراب في التيمم،</w:t>
      </w:r>
    </w:p>
    <w:p w:rsidR="002C00E6" w:rsidRPr="002C00E6" w:rsidRDefault="002C00E6" w:rsidP="002C00E6">
      <w:pPr>
        <w:rPr>
          <w:sz w:val="24"/>
          <w:szCs w:val="24"/>
          <w:rtl/>
        </w:rPr>
      </w:pPr>
      <w:r w:rsidRPr="002C00E6">
        <w:rPr>
          <w:sz w:val="24"/>
          <w:szCs w:val="24"/>
          <w:rtl/>
          <w:lang w:bidi="ar-JO"/>
        </w:rPr>
        <w:t xml:space="preserve"> ولو جاز بجميع الأرض لما نزل عن الأرض إلى التراب، </w:t>
      </w:r>
    </w:p>
    <w:p w:rsidR="002C00E6" w:rsidRPr="002C00E6" w:rsidRDefault="002C00E6" w:rsidP="002C00E6">
      <w:pPr>
        <w:rPr>
          <w:sz w:val="24"/>
          <w:szCs w:val="24"/>
          <w:rtl/>
        </w:rPr>
      </w:pPr>
      <w:r w:rsidRPr="002C00E6">
        <w:rPr>
          <w:sz w:val="24"/>
          <w:szCs w:val="24"/>
          <w:rtl/>
          <w:lang w:bidi="ar-JO"/>
        </w:rPr>
        <w:t xml:space="preserve">ومما يدل على الافتراق بينهما في الحكم التأكيد في جعلها </w:t>
      </w:r>
    </w:p>
    <w:p w:rsidR="002C00E6" w:rsidRPr="002C00E6" w:rsidRDefault="002C00E6" w:rsidP="002C00E6">
      <w:pPr>
        <w:rPr>
          <w:sz w:val="24"/>
          <w:szCs w:val="24"/>
          <w:rtl/>
        </w:rPr>
      </w:pPr>
      <w:r w:rsidRPr="002C00E6">
        <w:rPr>
          <w:sz w:val="24"/>
          <w:szCs w:val="24"/>
          <w:rtl/>
          <w:lang w:bidi="ar-JO"/>
        </w:rPr>
        <w:t>مسجدا، حيث قال : كلها دون الآخر.</w:t>
      </w:r>
    </w:p>
    <w:p w:rsidR="002C00E6" w:rsidRPr="002C00E6" w:rsidRDefault="002C00E6" w:rsidP="002C00E6">
      <w:pPr>
        <w:rPr>
          <w:sz w:val="24"/>
          <w:szCs w:val="24"/>
        </w:rPr>
      </w:pPr>
      <w:r w:rsidRPr="002C00E6">
        <w:rPr>
          <w:rFonts w:hint="cs"/>
          <w:sz w:val="24"/>
          <w:szCs w:val="24"/>
          <w:rtl/>
          <w:lang w:bidi="ar-JO"/>
        </w:rPr>
        <w:t>2</w:t>
      </w:r>
      <w:r w:rsidRPr="002C00E6">
        <w:rPr>
          <w:sz w:val="24"/>
          <w:szCs w:val="24"/>
          <w:rtl/>
          <w:lang w:bidi="ar-JO"/>
        </w:rPr>
        <w:t xml:space="preserve">. عن أبي ذر – رضي الله عنه – أن النبي صلى الله عليه وسلم قال: ( التراب طهور المسلم ،ولو إلى عشر حجج </w:t>
      </w:r>
      <w:proofErr w:type="spellStart"/>
      <w:r w:rsidRPr="002C00E6">
        <w:rPr>
          <w:sz w:val="24"/>
          <w:szCs w:val="24"/>
          <w:rtl/>
          <w:lang w:bidi="ar-JO"/>
        </w:rPr>
        <w:t>مالم</w:t>
      </w:r>
      <w:proofErr w:type="spellEnd"/>
      <w:r w:rsidRPr="002C00E6">
        <w:rPr>
          <w:sz w:val="24"/>
          <w:szCs w:val="24"/>
          <w:rtl/>
          <w:lang w:bidi="ar-JO"/>
        </w:rPr>
        <w:t xml:space="preserve"> يجد الماء ).</w:t>
      </w:r>
    </w:p>
    <w:p w:rsidR="002C00E6" w:rsidRPr="002C00E6" w:rsidRDefault="002C00E6" w:rsidP="002C00E6">
      <w:pPr>
        <w:rPr>
          <w:sz w:val="24"/>
          <w:szCs w:val="24"/>
          <w:rtl/>
        </w:rPr>
      </w:pPr>
      <w:r w:rsidRPr="002C00E6">
        <w:rPr>
          <w:sz w:val="24"/>
          <w:szCs w:val="24"/>
          <w:rtl/>
          <w:lang w:bidi="ar-JO"/>
        </w:rPr>
        <w:t xml:space="preserve">قالوا : فقد دلت الأحاديث الكثيرة على أن المراد بقوله تعالى منه هو التراب، وحملوا اسم الصعيد الوارد في غير هذه الأحاديث على التراب. </w:t>
      </w:r>
    </w:p>
    <w:p w:rsidR="002C00E6" w:rsidRPr="002C00E6" w:rsidRDefault="002C00E6" w:rsidP="002C00E6">
      <w:pPr>
        <w:rPr>
          <w:sz w:val="24"/>
          <w:szCs w:val="24"/>
        </w:rPr>
      </w:pPr>
      <w:r w:rsidRPr="002C00E6">
        <w:rPr>
          <w:rFonts w:hint="cs"/>
          <w:sz w:val="24"/>
          <w:szCs w:val="24"/>
          <w:rtl/>
          <w:lang w:bidi="ar-JO"/>
        </w:rPr>
        <w:t>3</w:t>
      </w:r>
      <w:r w:rsidRPr="002C00E6">
        <w:rPr>
          <w:sz w:val="24"/>
          <w:szCs w:val="24"/>
          <w:rtl/>
          <w:lang w:bidi="ar-JO"/>
        </w:rPr>
        <w:t xml:space="preserve">. روى </w:t>
      </w:r>
      <w:proofErr w:type="spellStart"/>
      <w:r w:rsidRPr="002C00E6">
        <w:rPr>
          <w:sz w:val="24"/>
          <w:szCs w:val="24"/>
          <w:rtl/>
          <w:lang w:bidi="ar-JO"/>
        </w:rPr>
        <w:t>البيهقي</w:t>
      </w:r>
      <w:proofErr w:type="spellEnd"/>
      <w:r w:rsidRPr="002C00E6">
        <w:rPr>
          <w:sz w:val="24"/>
          <w:szCs w:val="24"/>
          <w:rtl/>
          <w:lang w:bidi="ar-JO"/>
        </w:rPr>
        <w:t xml:space="preserve"> عن ابن عباس- رضي الله عنهما – أنه قال : الصعيد : الحرث، حرث الأرض، أي مكان إلقاء البذر في الأرض المحروثة، فيكون التراب هو الطهور دون غيره.</w:t>
      </w:r>
    </w:p>
    <w:p w:rsidR="002C00E6" w:rsidRPr="002C00E6" w:rsidRDefault="002C00E6" w:rsidP="002C00E6">
      <w:pPr>
        <w:rPr>
          <w:sz w:val="24"/>
          <w:szCs w:val="24"/>
          <w:rtl/>
        </w:rPr>
      </w:pPr>
      <w:r w:rsidRPr="002C00E6">
        <w:rPr>
          <w:sz w:val="24"/>
          <w:szCs w:val="24"/>
          <w:rtl/>
          <w:lang w:bidi="ar-JO"/>
        </w:rPr>
        <w:t xml:space="preserve">4. إن قوله سبحانه وتعالى في سورة المائدة : ( فامسحوا بوجوهكم وأيديكم منه )، يقتضي أن يمسح بما له غبار يعلق بالعضو ؛ لأن من للتبعيض، والتبعيض لا يتحقق إلا في المسح من التراب، وإلا فلا يحصل المسح في شيء. </w:t>
      </w:r>
    </w:p>
    <w:p w:rsidR="002C00E6" w:rsidRPr="002C00E6" w:rsidRDefault="002C00E6" w:rsidP="002C00E6">
      <w:pPr>
        <w:rPr>
          <w:sz w:val="24"/>
          <w:szCs w:val="24"/>
        </w:rPr>
      </w:pPr>
      <w:r w:rsidRPr="002C00E6">
        <w:rPr>
          <w:sz w:val="24"/>
          <w:szCs w:val="24"/>
          <w:rtl/>
          <w:lang w:bidi="ar-JO"/>
        </w:rPr>
        <w:t>5.</w:t>
      </w:r>
      <w:r w:rsidRPr="002C00E6">
        <w:rPr>
          <w:sz w:val="24"/>
          <w:szCs w:val="24"/>
          <w:u w:val="single"/>
          <w:rtl/>
          <w:lang w:bidi="ar-JO"/>
        </w:rPr>
        <w:t>ومن حيث اللغة</w:t>
      </w:r>
      <w:r w:rsidRPr="002C00E6">
        <w:rPr>
          <w:sz w:val="24"/>
          <w:szCs w:val="24"/>
          <w:rtl/>
          <w:lang w:bidi="ar-JO"/>
        </w:rPr>
        <w:t xml:space="preserve"> قالوا: إذا كان الصعيد لفظا مشتركا، فقد ورد تخصيصه بالتراب ، عن ترجمان القرآن، وفسره بذلك أيضا علي وابن مسعود – رضي الله عنهم - ، ومنه قوله تعالى:  (فتصبح صعيدا </w:t>
      </w:r>
      <w:proofErr w:type="spellStart"/>
      <w:r w:rsidRPr="002C00E6">
        <w:rPr>
          <w:sz w:val="24"/>
          <w:szCs w:val="24"/>
          <w:rtl/>
          <w:lang w:bidi="ar-JO"/>
        </w:rPr>
        <w:t>زلقا</w:t>
      </w:r>
      <w:proofErr w:type="spellEnd"/>
      <w:r w:rsidRPr="002C00E6">
        <w:rPr>
          <w:sz w:val="24"/>
          <w:szCs w:val="24"/>
          <w:rtl/>
          <w:lang w:bidi="ar-JO"/>
        </w:rPr>
        <w:t xml:space="preserve"> )، وقول ذي الرمة:</w:t>
      </w:r>
    </w:p>
    <w:p w:rsidR="002C00E6" w:rsidRPr="002C00E6" w:rsidRDefault="002C00E6" w:rsidP="002C00E6">
      <w:pPr>
        <w:rPr>
          <w:sz w:val="24"/>
          <w:szCs w:val="24"/>
          <w:rtl/>
        </w:rPr>
      </w:pPr>
      <w:r w:rsidRPr="002C00E6">
        <w:rPr>
          <w:sz w:val="24"/>
          <w:szCs w:val="24"/>
          <w:rtl/>
          <w:lang w:bidi="ar-JO"/>
        </w:rPr>
        <w:t xml:space="preserve">كأنه بالضحى ترمي الصعيد </w:t>
      </w:r>
      <w:proofErr w:type="spellStart"/>
      <w:r w:rsidRPr="002C00E6">
        <w:rPr>
          <w:sz w:val="24"/>
          <w:szCs w:val="24"/>
          <w:rtl/>
          <w:lang w:bidi="ar-JO"/>
        </w:rPr>
        <w:t>به</w:t>
      </w:r>
      <w:proofErr w:type="spellEnd"/>
      <w:r w:rsidRPr="002C00E6">
        <w:rPr>
          <w:sz w:val="24"/>
          <w:szCs w:val="24"/>
          <w:rtl/>
          <w:lang w:bidi="ar-JO"/>
        </w:rPr>
        <w:t xml:space="preserve">      دبــابة في عظـــام الرأس خرطوم</w:t>
      </w:r>
    </w:p>
    <w:p w:rsidR="002C00E6" w:rsidRPr="002C00E6" w:rsidRDefault="002C00E6" w:rsidP="002C00E6">
      <w:pPr>
        <w:rPr>
          <w:sz w:val="24"/>
          <w:szCs w:val="24"/>
          <w:rtl/>
        </w:rPr>
      </w:pPr>
      <w:r w:rsidRPr="002C00E6">
        <w:rPr>
          <w:sz w:val="24"/>
          <w:szCs w:val="24"/>
          <w:rtl/>
          <w:lang w:bidi="ar-JO"/>
        </w:rPr>
        <w:lastRenderedPageBreak/>
        <w:t xml:space="preserve">قالوا </w:t>
      </w:r>
      <w:r w:rsidRPr="002C00E6">
        <w:rPr>
          <w:sz w:val="24"/>
          <w:szCs w:val="24"/>
          <w:u w:val="single"/>
          <w:rtl/>
          <w:lang w:bidi="ar-JO"/>
        </w:rPr>
        <w:t xml:space="preserve">والطيب </w:t>
      </w:r>
      <w:r w:rsidRPr="002C00E6">
        <w:rPr>
          <w:sz w:val="24"/>
          <w:szCs w:val="24"/>
          <w:rtl/>
          <w:lang w:bidi="ar-JO"/>
        </w:rPr>
        <w:t>هو الطاهر والمنبت والحلال.</w:t>
      </w:r>
    </w:p>
    <w:p w:rsidR="002C00E6" w:rsidRPr="002C00E6" w:rsidRDefault="002C00E6" w:rsidP="002C00E6">
      <w:pPr>
        <w:rPr>
          <w:sz w:val="24"/>
          <w:szCs w:val="24"/>
          <w:rtl/>
        </w:rPr>
      </w:pPr>
      <w:r w:rsidRPr="002C00E6">
        <w:rPr>
          <w:sz w:val="24"/>
          <w:szCs w:val="24"/>
          <w:rtl/>
          <w:lang w:bidi="ar-JO"/>
        </w:rPr>
        <w:t xml:space="preserve">ولذلك لا يجوز التيمم في اجتهادهم إلا بتراب يابس غير محترق، له غبار، يعلق بالعضو. </w:t>
      </w:r>
    </w:p>
    <w:p w:rsidR="002C00E6" w:rsidRPr="002C00E6" w:rsidRDefault="002C00E6" w:rsidP="002C00E6">
      <w:pPr>
        <w:rPr>
          <w:rFonts w:hint="cs"/>
          <w:b/>
          <w:bCs/>
          <w:sz w:val="24"/>
          <w:szCs w:val="24"/>
          <w:rtl/>
        </w:rPr>
      </w:pPr>
      <w:r w:rsidRPr="002C00E6">
        <w:rPr>
          <w:rFonts w:hint="cs"/>
          <w:b/>
          <w:bCs/>
          <w:sz w:val="24"/>
          <w:szCs w:val="24"/>
          <w:rtl/>
        </w:rPr>
        <w:t>التقييم:</w:t>
      </w:r>
    </w:p>
    <w:p w:rsidR="002C00E6" w:rsidRPr="002C00E6" w:rsidRDefault="002C00E6" w:rsidP="002C00E6">
      <w:pPr>
        <w:rPr>
          <w:b/>
          <w:bCs/>
          <w:sz w:val="24"/>
          <w:szCs w:val="24"/>
        </w:rPr>
      </w:pPr>
      <w:r w:rsidRPr="002C00E6">
        <w:rPr>
          <w:rFonts w:hint="cs"/>
          <w:b/>
          <w:bCs/>
          <w:sz w:val="24"/>
          <w:szCs w:val="24"/>
          <w:rtl/>
        </w:rPr>
        <w:t>1</w:t>
      </w:r>
      <w:r w:rsidRPr="002C00E6">
        <w:rPr>
          <w:rFonts w:hint="cs"/>
          <w:sz w:val="24"/>
          <w:szCs w:val="24"/>
          <w:rtl/>
        </w:rPr>
        <w:t>.</w:t>
      </w:r>
      <w:r w:rsidRPr="002C00E6">
        <w:rPr>
          <w:rFonts w:ascii="Calibri" w:eastAsia="+mn-ea" w:hAnsi="Arial" w:cs="Arial"/>
          <w:color w:val="1F497D"/>
          <w:kern w:val="24"/>
          <w:sz w:val="24"/>
          <w:szCs w:val="24"/>
          <w:rtl/>
          <w:lang w:bidi="ar-JO"/>
        </w:rPr>
        <w:t xml:space="preserve"> </w:t>
      </w:r>
      <w:r w:rsidRPr="002C00E6">
        <w:rPr>
          <w:sz w:val="24"/>
          <w:szCs w:val="24"/>
          <w:rtl/>
          <w:lang w:bidi="ar-JO"/>
        </w:rPr>
        <w:t>وضح معنى الصعيد كما ورد عند العرب</w:t>
      </w:r>
    </w:p>
    <w:p w:rsidR="002C00E6" w:rsidRPr="002C00E6" w:rsidRDefault="002C00E6" w:rsidP="002C00E6">
      <w:pPr>
        <w:rPr>
          <w:sz w:val="24"/>
          <w:szCs w:val="24"/>
        </w:rPr>
      </w:pPr>
      <w:r w:rsidRPr="002C00E6">
        <w:rPr>
          <w:rFonts w:hint="cs"/>
          <w:b/>
          <w:bCs/>
          <w:sz w:val="24"/>
          <w:szCs w:val="24"/>
          <w:rtl/>
        </w:rPr>
        <w:t>2</w:t>
      </w:r>
      <w:r w:rsidRPr="002C00E6">
        <w:rPr>
          <w:rFonts w:hint="cs"/>
          <w:sz w:val="24"/>
          <w:szCs w:val="24"/>
          <w:rtl/>
        </w:rPr>
        <w:t>.</w:t>
      </w:r>
      <w:r w:rsidRPr="002C00E6">
        <w:rPr>
          <w:rFonts w:ascii="Calibri" w:eastAsia="+mn-ea" w:hAnsi="Arial" w:cs="Arial"/>
          <w:color w:val="002060"/>
          <w:kern w:val="24"/>
          <w:sz w:val="24"/>
          <w:szCs w:val="24"/>
          <w:rtl/>
          <w:lang w:bidi="ar-JO"/>
        </w:rPr>
        <w:t xml:space="preserve"> </w:t>
      </w:r>
      <w:r w:rsidRPr="002C00E6">
        <w:rPr>
          <w:sz w:val="24"/>
          <w:szCs w:val="24"/>
          <w:rtl/>
          <w:lang w:bidi="ar-JO"/>
        </w:rPr>
        <w:t xml:space="preserve">ما الأدلة التي وظفها العلماء لترجيح معنى ( التراب ) حين فسروا ” الصعيد ” </w:t>
      </w:r>
    </w:p>
    <w:p w:rsidR="002C00E6" w:rsidRPr="002C00E6" w:rsidRDefault="002C00E6" w:rsidP="002C00E6">
      <w:pPr>
        <w:rPr>
          <w:rFonts w:hint="cs"/>
          <w:b/>
          <w:bCs/>
          <w:sz w:val="24"/>
          <w:szCs w:val="24"/>
        </w:rPr>
      </w:pPr>
    </w:p>
    <w:sectPr w:rsidR="002C00E6" w:rsidRPr="002C00E6"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2F76A3"/>
    <w:multiLevelType w:val="hybridMultilevel"/>
    <w:tmpl w:val="D69A7630"/>
    <w:lvl w:ilvl="0" w:tplc="B56EE736">
      <w:start w:val="1"/>
      <w:numFmt w:val="bullet"/>
      <w:lvlText w:val="-"/>
      <w:lvlJc w:val="left"/>
      <w:pPr>
        <w:tabs>
          <w:tab w:val="num" w:pos="720"/>
        </w:tabs>
        <w:ind w:left="720" w:hanging="360"/>
      </w:pPr>
      <w:rPr>
        <w:rFonts w:ascii="Times New Roman" w:hAnsi="Times New Roman" w:hint="default"/>
      </w:rPr>
    </w:lvl>
    <w:lvl w:ilvl="1" w:tplc="9C12C502" w:tentative="1">
      <w:start w:val="1"/>
      <w:numFmt w:val="bullet"/>
      <w:lvlText w:val="-"/>
      <w:lvlJc w:val="left"/>
      <w:pPr>
        <w:tabs>
          <w:tab w:val="num" w:pos="1440"/>
        </w:tabs>
        <w:ind w:left="1440" w:hanging="360"/>
      </w:pPr>
      <w:rPr>
        <w:rFonts w:ascii="Times New Roman" w:hAnsi="Times New Roman" w:hint="default"/>
      </w:rPr>
    </w:lvl>
    <w:lvl w:ilvl="2" w:tplc="50A2CEC4" w:tentative="1">
      <w:start w:val="1"/>
      <w:numFmt w:val="bullet"/>
      <w:lvlText w:val="-"/>
      <w:lvlJc w:val="left"/>
      <w:pPr>
        <w:tabs>
          <w:tab w:val="num" w:pos="2160"/>
        </w:tabs>
        <w:ind w:left="2160" w:hanging="360"/>
      </w:pPr>
      <w:rPr>
        <w:rFonts w:ascii="Times New Roman" w:hAnsi="Times New Roman" w:hint="default"/>
      </w:rPr>
    </w:lvl>
    <w:lvl w:ilvl="3" w:tplc="E4F4EE7C" w:tentative="1">
      <w:start w:val="1"/>
      <w:numFmt w:val="bullet"/>
      <w:lvlText w:val="-"/>
      <w:lvlJc w:val="left"/>
      <w:pPr>
        <w:tabs>
          <w:tab w:val="num" w:pos="2880"/>
        </w:tabs>
        <w:ind w:left="2880" w:hanging="360"/>
      </w:pPr>
      <w:rPr>
        <w:rFonts w:ascii="Times New Roman" w:hAnsi="Times New Roman" w:hint="default"/>
      </w:rPr>
    </w:lvl>
    <w:lvl w:ilvl="4" w:tplc="D17045D0" w:tentative="1">
      <w:start w:val="1"/>
      <w:numFmt w:val="bullet"/>
      <w:lvlText w:val="-"/>
      <w:lvlJc w:val="left"/>
      <w:pPr>
        <w:tabs>
          <w:tab w:val="num" w:pos="3600"/>
        </w:tabs>
        <w:ind w:left="3600" w:hanging="360"/>
      </w:pPr>
      <w:rPr>
        <w:rFonts w:ascii="Times New Roman" w:hAnsi="Times New Roman" w:hint="default"/>
      </w:rPr>
    </w:lvl>
    <w:lvl w:ilvl="5" w:tplc="93B047E8" w:tentative="1">
      <w:start w:val="1"/>
      <w:numFmt w:val="bullet"/>
      <w:lvlText w:val="-"/>
      <w:lvlJc w:val="left"/>
      <w:pPr>
        <w:tabs>
          <w:tab w:val="num" w:pos="4320"/>
        </w:tabs>
        <w:ind w:left="4320" w:hanging="360"/>
      </w:pPr>
      <w:rPr>
        <w:rFonts w:ascii="Times New Roman" w:hAnsi="Times New Roman" w:hint="default"/>
      </w:rPr>
    </w:lvl>
    <w:lvl w:ilvl="6" w:tplc="ED624B68" w:tentative="1">
      <w:start w:val="1"/>
      <w:numFmt w:val="bullet"/>
      <w:lvlText w:val="-"/>
      <w:lvlJc w:val="left"/>
      <w:pPr>
        <w:tabs>
          <w:tab w:val="num" w:pos="5040"/>
        </w:tabs>
        <w:ind w:left="5040" w:hanging="360"/>
      </w:pPr>
      <w:rPr>
        <w:rFonts w:ascii="Times New Roman" w:hAnsi="Times New Roman" w:hint="default"/>
      </w:rPr>
    </w:lvl>
    <w:lvl w:ilvl="7" w:tplc="512EAB14" w:tentative="1">
      <w:start w:val="1"/>
      <w:numFmt w:val="bullet"/>
      <w:lvlText w:val="-"/>
      <w:lvlJc w:val="left"/>
      <w:pPr>
        <w:tabs>
          <w:tab w:val="num" w:pos="5760"/>
        </w:tabs>
        <w:ind w:left="5760" w:hanging="360"/>
      </w:pPr>
      <w:rPr>
        <w:rFonts w:ascii="Times New Roman" w:hAnsi="Times New Roman" w:hint="default"/>
      </w:rPr>
    </w:lvl>
    <w:lvl w:ilvl="8" w:tplc="A5F651E8"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2C00E6"/>
    <w:rsid w:val="000F434A"/>
    <w:rsid w:val="002C00E6"/>
    <w:rsid w:val="00583AAB"/>
    <w:rsid w:val="006E21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19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00E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6454298">
      <w:bodyDiv w:val="1"/>
      <w:marLeft w:val="0"/>
      <w:marRight w:val="0"/>
      <w:marTop w:val="0"/>
      <w:marBottom w:val="0"/>
      <w:divBdr>
        <w:top w:val="none" w:sz="0" w:space="0" w:color="auto"/>
        <w:left w:val="none" w:sz="0" w:space="0" w:color="auto"/>
        <w:bottom w:val="none" w:sz="0" w:space="0" w:color="auto"/>
        <w:right w:val="none" w:sz="0" w:space="0" w:color="auto"/>
      </w:divBdr>
    </w:div>
    <w:div w:id="194198581">
      <w:bodyDiv w:val="1"/>
      <w:marLeft w:val="0"/>
      <w:marRight w:val="0"/>
      <w:marTop w:val="0"/>
      <w:marBottom w:val="0"/>
      <w:divBdr>
        <w:top w:val="none" w:sz="0" w:space="0" w:color="auto"/>
        <w:left w:val="none" w:sz="0" w:space="0" w:color="auto"/>
        <w:bottom w:val="none" w:sz="0" w:space="0" w:color="auto"/>
        <w:right w:val="none" w:sz="0" w:space="0" w:color="auto"/>
      </w:divBdr>
    </w:div>
    <w:div w:id="255291169">
      <w:bodyDiv w:val="1"/>
      <w:marLeft w:val="0"/>
      <w:marRight w:val="0"/>
      <w:marTop w:val="0"/>
      <w:marBottom w:val="0"/>
      <w:divBdr>
        <w:top w:val="none" w:sz="0" w:space="0" w:color="auto"/>
        <w:left w:val="none" w:sz="0" w:space="0" w:color="auto"/>
        <w:bottom w:val="none" w:sz="0" w:space="0" w:color="auto"/>
        <w:right w:val="none" w:sz="0" w:space="0" w:color="auto"/>
      </w:divBdr>
    </w:div>
    <w:div w:id="436170496">
      <w:bodyDiv w:val="1"/>
      <w:marLeft w:val="0"/>
      <w:marRight w:val="0"/>
      <w:marTop w:val="0"/>
      <w:marBottom w:val="0"/>
      <w:divBdr>
        <w:top w:val="none" w:sz="0" w:space="0" w:color="auto"/>
        <w:left w:val="none" w:sz="0" w:space="0" w:color="auto"/>
        <w:bottom w:val="none" w:sz="0" w:space="0" w:color="auto"/>
        <w:right w:val="none" w:sz="0" w:space="0" w:color="auto"/>
      </w:divBdr>
      <w:divsChild>
        <w:div w:id="1559508733">
          <w:marLeft w:val="0"/>
          <w:marRight w:val="547"/>
          <w:marTop w:val="154"/>
          <w:marBottom w:val="0"/>
          <w:divBdr>
            <w:top w:val="none" w:sz="0" w:space="0" w:color="auto"/>
            <w:left w:val="none" w:sz="0" w:space="0" w:color="auto"/>
            <w:bottom w:val="none" w:sz="0" w:space="0" w:color="auto"/>
            <w:right w:val="none" w:sz="0" w:space="0" w:color="auto"/>
          </w:divBdr>
        </w:div>
      </w:divsChild>
    </w:div>
    <w:div w:id="535700490">
      <w:bodyDiv w:val="1"/>
      <w:marLeft w:val="0"/>
      <w:marRight w:val="0"/>
      <w:marTop w:val="0"/>
      <w:marBottom w:val="0"/>
      <w:divBdr>
        <w:top w:val="none" w:sz="0" w:space="0" w:color="auto"/>
        <w:left w:val="none" w:sz="0" w:space="0" w:color="auto"/>
        <w:bottom w:val="none" w:sz="0" w:space="0" w:color="auto"/>
        <w:right w:val="none" w:sz="0" w:space="0" w:color="auto"/>
      </w:divBdr>
    </w:div>
    <w:div w:id="653265433">
      <w:bodyDiv w:val="1"/>
      <w:marLeft w:val="0"/>
      <w:marRight w:val="0"/>
      <w:marTop w:val="0"/>
      <w:marBottom w:val="0"/>
      <w:divBdr>
        <w:top w:val="none" w:sz="0" w:space="0" w:color="auto"/>
        <w:left w:val="none" w:sz="0" w:space="0" w:color="auto"/>
        <w:bottom w:val="none" w:sz="0" w:space="0" w:color="auto"/>
        <w:right w:val="none" w:sz="0" w:space="0" w:color="auto"/>
      </w:divBdr>
    </w:div>
    <w:div w:id="932395454">
      <w:bodyDiv w:val="1"/>
      <w:marLeft w:val="0"/>
      <w:marRight w:val="0"/>
      <w:marTop w:val="0"/>
      <w:marBottom w:val="0"/>
      <w:divBdr>
        <w:top w:val="none" w:sz="0" w:space="0" w:color="auto"/>
        <w:left w:val="none" w:sz="0" w:space="0" w:color="auto"/>
        <w:bottom w:val="none" w:sz="0" w:space="0" w:color="auto"/>
        <w:right w:val="none" w:sz="0" w:space="0" w:color="auto"/>
      </w:divBdr>
    </w:div>
    <w:div w:id="1013458033">
      <w:bodyDiv w:val="1"/>
      <w:marLeft w:val="0"/>
      <w:marRight w:val="0"/>
      <w:marTop w:val="0"/>
      <w:marBottom w:val="0"/>
      <w:divBdr>
        <w:top w:val="none" w:sz="0" w:space="0" w:color="auto"/>
        <w:left w:val="none" w:sz="0" w:space="0" w:color="auto"/>
        <w:bottom w:val="none" w:sz="0" w:space="0" w:color="auto"/>
        <w:right w:val="none" w:sz="0" w:space="0" w:color="auto"/>
      </w:divBdr>
    </w:div>
    <w:div w:id="1161576911">
      <w:bodyDiv w:val="1"/>
      <w:marLeft w:val="0"/>
      <w:marRight w:val="0"/>
      <w:marTop w:val="0"/>
      <w:marBottom w:val="0"/>
      <w:divBdr>
        <w:top w:val="none" w:sz="0" w:space="0" w:color="auto"/>
        <w:left w:val="none" w:sz="0" w:space="0" w:color="auto"/>
        <w:bottom w:val="none" w:sz="0" w:space="0" w:color="auto"/>
        <w:right w:val="none" w:sz="0" w:space="0" w:color="auto"/>
      </w:divBdr>
    </w:div>
    <w:div w:id="1325284903">
      <w:bodyDiv w:val="1"/>
      <w:marLeft w:val="0"/>
      <w:marRight w:val="0"/>
      <w:marTop w:val="0"/>
      <w:marBottom w:val="0"/>
      <w:divBdr>
        <w:top w:val="none" w:sz="0" w:space="0" w:color="auto"/>
        <w:left w:val="none" w:sz="0" w:space="0" w:color="auto"/>
        <w:bottom w:val="none" w:sz="0" w:space="0" w:color="auto"/>
        <w:right w:val="none" w:sz="0" w:space="0" w:color="auto"/>
      </w:divBdr>
    </w:div>
    <w:div w:id="1556742730">
      <w:bodyDiv w:val="1"/>
      <w:marLeft w:val="0"/>
      <w:marRight w:val="0"/>
      <w:marTop w:val="0"/>
      <w:marBottom w:val="0"/>
      <w:divBdr>
        <w:top w:val="none" w:sz="0" w:space="0" w:color="auto"/>
        <w:left w:val="none" w:sz="0" w:space="0" w:color="auto"/>
        <w:bottom w:val="none" w:sz="0" w:space="0" w:color="auto"/>
        <w:right w:val="none" w:sz="0" w:space="0" w:color="auto"/>
      </w:divBdr>
    </w:div>
    <w:div w:id="1635482740">
      <w:bodyDiv w:val="1"/>
      <w:marLeft w:val="0"/>
      <w:marRight w:val="0"/>
      <w:marTop w:val="0"/>
      <w:marBottom w:val="0"/>
      <w:divBdr>
        <w:top w:val="none" w:sz="0" w:space="0" w:color="auto"/>
        <w:left w:val="none" w:sz="0" w:space="0" w:color="auto"/>
        <w:bottom w:val="none" w:sz="0" w:space="0" w:color="auto"/>
        <w:right w:val="none" w:sz="0" w:space="0" w:color="auto"/>
      </w:divBdr>
    </w:div>
    <w:div w:id="1716807325">
      <w:bodyDiv w:val="1"/>
      <w:marLeft w:val="0"/>
      <w:marRight w:val="0"/>
      <w:marTop w:val="0"/>
      <w:marBottom w:val="0"/>
      <w:divBdr>
        <w:top w:val="none" w:sz="0" w:space="0" w:color="auto"/>
        <w:left w:val="none" w:sz="0" w:space="0" w:color="auto"/>
        <w:bottom w:val="none" w:sz="0" w:space="0" w:color="auto"/>
        <w:right w:val="none" w:sz="0" w:space="0" w:color="auto"/>
      </w:divBdr>
    </w:div>
    <w:div w:id="1718046955">
      <w:bodyDiv w:val="1"/>
      <w:marLeft w:val="0"/>
      <w:marRight w:val="0"/>
      <w:marTop w:val="0"/>
      <w:marBottom w:val="0"/>
      <w:divBdr>
        <w:top w:val="none" w:sz="0" w:space="0" w:color="auto"/>
        <w:left w:val="none" w:sz="0" w:space="0" w:color="auto"/>
        <w:bottom w:val="none" w:sz="0" w:space="0" w:color="auto"/>
        <w:right w:val="none" w:sz="0" w:space="0" w:color="auto"/>
      </w:divBdr>
    </w:div>
    <w:div w:id="1862087844">
      <w:bodyDiv w:val="1"/>
      <w:marLeft w:val="0"/>
      <w:marRight w:val="0"/>
      <w:marTop w:val="0"/>
      <w:marBottom w:val="0"/>
      <w:divBdr>
        <w:top w:val="none" w:sz="0" w:space="0" w:color="auto"/>
        <w:left w:val="none" w:sz="0" w:space="0" w:color="auto"/>
        <w:bottom w:val="none" w:sz="0" w:space="0" w:color="auto"/>
        <w:right w:val="none" w:sz="0" w:space="0" w:color="auto"/>
      </w:divBdr>
    </w:div>
    <w:div w:id="2039235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617</Words>
  <Characters>3522</Characters>
  <Application>Microsoft Office Word</Application>
  <DocSecurity>0</DocSecurity>
  <Lines>29</Lines>
  <Paragraphs>8</Paragraphs>
  <ScaleCrop>false</ScaleCrop>
  <Company/>
  <LinksUpToDate>false</LinksUpToDate>
  <CharactersWithSpaces>4131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2013-02-26T22:22:00Z</dcterms:created>
  <dcterms:modified xsi:type="dcterms:W3CDTF">2013-02-26T22:30:00Z</dcterms:modified>
</cp:coreProperties>
</file>