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E71" w:rsidRPr="00CB17E2" w:rsidRDefault="00222E71" w:rsidP="003972DF">
      <w:pPr>
        <w:pStyle w:val="a3"/>
        <w:jc w:val="center"/>
        <w:rPr>
          <w:rFonts w:ascii="Arial" w:hAnsi="Arial" w:cs="Arial"/>
          <w:color w:val="000000"/>
          <w:sz w:val="28"/>
          <w:szCs w:val="28"/>
        </w:rPr>
      </w:pP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 xml:space="preserve">عدد الآيات التي ورد فيها الخطاب </w:t>
      </w:r>
      <w:proofErr w:type="spellStart"/>
      <w:r w:rsidRPr="00CB17E2">
        <w:rPr>
          <w:rFonts w:ascii="Arial" w:hAnsi="Arial" w:cs="Arial"/>
          <w:color w:val="000000"/>
          <w:sz w:val="28"/>
          <w:szCs w:val="28"/>
          <w:rtl/>
        </w:rPr>
        <w:t>بيا</w:t>
      </w:r>
      <w:proofErr w:type="spellEnd"/>
      <w:r w:rsidRPr="00CB17E2">
        <w:rPr>
          <w:rFonts w:ascii="Arial" w:hAnsi="Arial" w:cs="Arial"/>
          <w:color w:val="000000"/>
          <w:sz w:val="28"/>
          <w:szCs w:val="28"/>
          <w:rtl/>
        </w:rPr>
        <w:t xml:space="preserve"> أيها الناس في القرآن المدني هي</w:t>
      </w:r>
      <w:r w:rsidR="00CB17E2">
        <w:rPr>
          <w:rFonts w:ascii="Arial" w:hAnsi="Arial" w:cs="Arial"/>
          <w:color w:val="000000"/>
          <w:sz w:val="28"/>
          <w:szCs w:val="28"/>
        </w:rPr>
        <w:t xml:space="preserve"> 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1.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أ‌- خمس آيات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ست آيات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 xml:space="preserve">ج- </w:t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سبع آيات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د- تسع آيا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ت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proofErr w:type="spellStart"/>
      <w:r w:rsidRPr="00CB17E2">
        <w:rPr>
          <w:rFonts w:ascii="Arial" w:hAnsi="Arial" w:cs="Arial"/>
          <w:color w:val="000000"/>
          <w:sz w:val="28"/>
          <w:szCs w:val="28"/>
          <w:rtl/>
        </w:rPr>
        <w:t>حكى</w:t>
      </w:r>
      <w:proofErr w:type="spellEnd"/>
      <w:r w:rsidRPr="00CB17E2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CB17E2">
        <w:rPr>
          <w:rFonts w:ascii="Arial" w:hAnsi="Arial" w:cs="Arial"/>
          <w:color w:val="000000"/>
          <w:sz w:val="28"/>
          <w:szCs w:val="28"/>
          <w:rtl/>
        </w:rPr>
        <w:t>البيهقي</w:t>
      </w:r>
      <w:proofErr w:type="spellEnd"/>
      <w:r w:rsidRPr="00CB17E2">
        <w:rPr>
          <w:rFonts w:ascii="Arial" w:hAnsi="Arial" w:cs="Arial"/>
          <w:color w:val="000000"/>
          <w:sz w:val="28"/>
          <w:szCs w:val="28"/>
          <w:rtl/>
        </w:rPr>
        <w:t xml:space="preserve"> أن مدة الرؤيا التي كانت ابتداء النبوة هي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2.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 - سنة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تسعة أشهر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ج- ستة أشهر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د- سبعة أشهر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تمثل الفترة من أوائل القرن الثاني إلى منتصف القرن الرابع الدور الفقهي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3.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 – الأول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الثاني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ج- الثالث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د- الخامس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قوله تعالى : { لَيْسَ عَلَيْكُمْ وَلا عَلَيْهِمْ جُنَاحٌ بَعْدَهُن } من أساليب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4.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أ‌- طلب الفعل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الكف عن الفعل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ج- التخيير في الفعل</w:t>
      </w:r>
      <w:r w:rsidRPr="00CB17E2">
        <w:rPr>
          <w:rStyle w:val="apple-converted-space"/>
          <w:rFonts w:ascii="Arial" w:hAnsi="Arial" w:cs="Arial"/>
          <w:color w:val="FF0000"/>
          <w:sz w:val="28"/>
          <w:szCs w:val="28"/>
          <w:u w:val="single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د- الأمر بالفعل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lastRenderedPageBreak/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اشتهروا بميلهم إلى عبادة المظاهر الطبيعية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5.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أ‌- الروم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العرب قبل الإسلام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ج- الفرس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د- الإغريق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الاختلاف الذي لا مندوحة عنه ؛ هو الاختلاف في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6.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أ‌- المعاملات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الجنايات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ج- الفروع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د- الأصول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تعد المركز الجغرافي لمزج الدين بالفلسفة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7.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أ‌- الشام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 – العراق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ج- النوبة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د- الإسكندرية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من السور المتفق على أنها مكيّة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8.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أ‌- البينة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الزلزلة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ج- النور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د- المؤمنون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حديث النهي عن بيع الولاء وهبته ، يعد من الأحاديث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9.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lastRenderedPageBreak/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أ‌- المشهورة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المرسلة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ج- العزيزة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د- الغريبة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الذي أشار إلى سيدنا عثمان بن عفان بجمع القرآن في مصحف واحد هو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10.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أ‌- حذيفة بن أبن اليمان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عمار بن ياسر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ج- علي بن أبي طالب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د- خالد بن الوليد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الذي قال : المدني من السور ينبغي أن يكون منزلا في الفهم على المكي هو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11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 xml:space="preserve">أ‌- </w:t>
      </w:r>
      <w:proofErr w:type="spellStart"/>
      <w:r w:rsidRPr="00CB17E2">
        <w:rPr>
          <w:rFonts w:ascii="Arial" w:hAnsi="Arial" w:cs="Arial"/>
          <w:color w:val="000000"/>
          <w:sz w:val="28"/>
          <w:szCs w:val="28"/>
          <w:rtl/>
        </w:rPr>
        <w:t>البغوي</w:t>
      </w:r>
      <w:proofErr w:type="spellEnd"/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الطبري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 xml:space="preserve">ج- </w:t>
      </w:r>
      <w:proofErr w:type="spellStart"/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الشاطبي</w:t>
      </w:r>
      <w:proofErr w:type="spellEnd"/>
      <w:r w:rsidRPr="00CB17E2">
        <w:rPr>
          <w:rStyle w:val="apple-converted-space"/>
          <w:rFonts w:ascii="Arial" w:hAnsi="Arial" w:cs="Arial"/>
          <w:color w:val="FF0000"/>
          <w:sz w:val="28"/>
          <w:szCs w:val="28"/>
          <w:u w:val="single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د- الذهبي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بلغ عدد المصاحف التي نسخها سيدنا عثمان بن عفان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12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 - خمسة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ستة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ج- سبعة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د- تسعة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13.</w:t>
      </w:r>
      <w:r w:rsidRPr="00CB17E2">
        <w:rPr>
          <w:rFonts w:ascii="Arial" w:hAnsi="Arial" w:cs="Arial"/>
          <w:color w:val="000000"/>
          <w:sz w:val="28"/>
          <w:szCs w:val="28"/>
          <w:rtl/>
        </w:rPr>
        <w:t>تميز التشريع في مكة بــــــالدعوة إلى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أ‌- الصبر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lastRenderedPageBreak/>
        <w:t>ب- الجهاد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ج-العلم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د- تطهيري العقيدة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14.</w:t>
      </w:r>
      <w:r w:rsidRPr="00CB17E2">
        <w:rPr>
          <w:rFonts w:ascii="Arial" w:hAnsi="Arial" w:cs="Arial"/>
          <w:color w:val="000000"/>
          <w:sz w:val="28"/>
          <w:szCs w:val="28"/>
          <w:rtl/>
        </w:rPr>
        <w:t>خص ابن خلدون في مقدمته جانباً في هذا الباب بعلم الفقه وما يتبعه من الفرائض، وذلك في الفصل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الثالث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الرابع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السادس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السابع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ذهب ابن إسحاق إلى أن الليلة التي بدأ فيها الوحي على رسول الله من شهر رمضان هي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15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أ‌- الثاني عشر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ب- السابع عشر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ج- السابع والعشرين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د- التاسع والعشرين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الذي وكل إليه جمع القرآن من الصحابة هو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16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أ‌- أسامة بن زيد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ب- زيد بن ثابت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ج- علي بن أبي طالب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د- أبي بن كعب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 xml:space="preserve">استعير لفظ </w:t>
      </w:r>
      <w:proofErr w:type="spellStart"/>
      <w:r w:rsidRPr="00CB17E2">
        <w:rPr>
          <w:rFonts w:ascii="Arial" w:hAnsi="Arial" w:cs="Arial"/>
          <w:color w:val="000000"/>
          <w:sz w:val="28"/>
          <w:szCs w:val="28"/>
          <w:rtl/>
        </w:rPr>
        <w:t>الشرع</w:t>
      </w:r>
      <w:proofErr w:type="spellEnd"/>
      <w:r w:rsidRPr="00CB17E2">
        <w:rPr>
          <w:rFonts w:ascii="Arial" w:hAnsi="Arial" w:cs="Arial"/>
          <w:color w:val="000000"/>
          <w:sz w:val="28"/>
          <w:szCs w:val="28"/>
          <w:rtl/>
        </w:rPr>
        <w:t xml:space="preserve"> للدلالة على الطريقة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17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أ‌- الشرعية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ب- الإلهية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lastRenderedPageBreak/>
        <w:t>ج- الإسلامية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د- الأخلاقية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18.</w:t>
      </w:r>
      <w:r w:rsidRPr="00CB17E2">
        <w:rPr>
          <w:rFonts w:ascii="Arial" w:hAnsi="Arial" w:cs="Arial"/>
          <w:color w:val="000000"/>
          <w:sz w:val="28"/>
          <w:szCs w:val="28"/>
          <w:rtl/>
        </w:rPr>
        <w:t>أفرد ابن خلدون في مقدمته جانباّ للحديث عن العلوم وأصنافها، والتعليم وطرقه، وسائر وجوهه، وما يعرض في ذلك كله من الأحوال ، وذلك في الباب</w:t>
      </w:r>
      <w:r w:rsid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الثاني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الرابع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الخامس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السادس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الحديث عن تاريخ العلوم على وجه الإجمال يأتي في كتب التاريخ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19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عرضاً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تحقيقاً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واقعياً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proofErr w:type="spellStart"/>
      <w:r w:rsidRPr="00CB17E2">
        <w:rPr>
          <w:rFonts w:ascii="Arial" w:hAnsi="Arial" w:cs="Arial"/>
          <w:color w:val="000000"/>
          <w:sz w:val="28"/>
          <w:szCs w:val="28"/>
          <w:rtl/>
        </w:rPr>
        <w:t>مرتبأ</w:t>
      </w:r>
      <w:proofErr w:type="spellEnd"/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السورة التي نزلت "في السنة الرابعة تقريبا هي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20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أ‌- النساء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الأنفال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ج- التوبة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د- الحشر</w:t>
      </w:r>
      <w:r w:rsid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دخلت كلمة القانون إلى اللغة العربية، فاستعملت للدلالة على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CB17E2">
        <w:rPr>
          <w:rFonts w:ascii="Arial" w:hAnsi="Arial" w:cs="Arial" w:hint="cs"/>
          <w:color w:val="000000"/>
          <w:sz w:val="28"/>
          <w:szCs w:val="28"/>
          <w:rtl/>
        </w:rPr>
        <w:t>21</w:t>
      </w:r>
      <w:r w:rsidR="003972DF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مقياس كل شيء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التقعيد العلمي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المعيار الأخلاقي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lastRenderedPageBreak/>
        <w:t>الضبط السلوكي</w:t>
      </w:r>
      <w:r w:rsidR="003972DF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="003972DF">
        <w:rPr>
          <w:rFonts w:ascii="Arial" w:hAnsi="Arial" w:cs="Arial" w:hint="cs"/>
          <w:color w:val="000000"/>
          <w:sz w:val="28"/>
          <w:szCs w:val="28"/>
          <w:rtl/>
        </w:rPr>
        <w:t>22.</w:t>
      </w:r>
      <w:r w:rsidRPr="00CB17E2">
        <w:rPr>
          <w:rFonts w:ascii="Arial" w:hAnsi="Arial" w:cs="Arial"/>
          <w:color w:val="000000"/>
          <w:sz w:val="28"/>
          <w:szCs w:val="28"/>
          <w:rtl/>
        </w:rPr>
        <w:t xml:space="preserve">الحديث الذي رواه اثنان في أي طبقة من طبقات السند، بحيث لا يقل العدد عن اثنين؛ يسمى </w:t>
      </w:r>
      <w:proofErr w:type="spellStart"/>
      <w:r w:rsidRPr="00CB17E2">
        <w:rPr>
          <w:rFonts w:ascii="Arial" w:hAnsi="Arial" w:cs="Arial"/>
          <w:color w:val="000000"/>
          <w:sz w:val="28"/>
          <w:szCs w:val="28"/>
          <w:rtl/>
        </w:rPr>
        <w:t>بــ</w:t>
      </w:r>
      <w:proofErr w:type="spellEnd"/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أ‌- المشهور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المرسل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ج- العزيز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د- الغريب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 xml:space="preserve">ينتهي عهد التشريع </w:t>
      </w:r>
      <w:proofErr w:type="spellStart"/>
      <w:r w:rsidRPr="00CB17E2">
        <w:rPr>
          <w:rFonts w:ascii="Arial" w:hAnsi="Arial" w:cs="Arial"/>
          <w:color w:val="000000"/>
          <w:sz w:val="28"/>
          <w:szCs w:val="28"/>
          <w:rtl/>
        </w:rPr>
        <w:t>بــــــــ</w:t>
      </w:r>
      <w:proofErr w:type="spellEnd"/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3972DF">
        <w:rPr>
          <w:rFonts w:ascii="Arial" w:hAnsi="Arial" w:cs="Arial" w:hint="cs"/>
          <w:color w:val="000000"/>
          <w:sz w:val="28"/>
          <w:szCs w:val="28"/>
          <w:rtl/>
        </w:rPr>
        <w:t>23</w:t>
      </w:r>
      <w:r w:rsidR="003972DF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أ‌- ظهور الفقهاء الأربعة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نهاية خلافة علي بن أبي طالب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ج- وفاة الرسول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د- البيعة</w:t>
      </w:r>
      <w:r w:rsidR="003972DF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يمثل عهد صغار الصحابة وكبار التابعين الدور الفقهي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3972DF">
        <w:rPr>
          <w:rFonts w:ascii="Arial" w:hAnsi="Arial" w:cs="Arial" w:hint="cs"/>
          <w:color w:val="000000"/>
          <w:sz w:val="28"/>
          <w:szCs w:val="28"/>
          <w:rtl/>
        </w:rPr>
        <w:t>24</w:t>
      </w:r>
      <w:r w:rsidR="003972DF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أ‌- الأول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ب- الثاني</w:t>
      </w:r>
      <w:r w:rsidRPr="00CB17E2">
        <w:rPr>
          <w:rStyle w:val="apple-converted-space"/>
          <w:rFonts w:ascii="Arial" w:hAnsi="Arial" w:cs="Arial"/>
          <w:color w:val="FF0000"/>
          <w:sz w:val="28"/>
          <w:szCs w:val="28"/>
          <w:u w:val="single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ج- الثالث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د- الرابع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من السور المتفق على أنها مدنية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3972DF">
        <w:rPr>
          <w:rFonts w:ascii="Arial" w:hAnsi="Arial" w:cs="Arial" w:hint="cs"/>
          <w:color w:val="000000"/>
          <w:sz w:val="28"/>
          <w:szCs w:val="28"/>
          <w:rtl/>
        </w:rPr>
        <w:t>25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 – الصف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ب- التحريم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ج- الرحمن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د- القدر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الصحابي الذي شهد بأن النبي – صلى الله عليه وسلم – أعطى الجدة السدس هو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3972DF">
        <w:rPr>
          <w:rFonts w:ascii="Arial" w:hAnsi="Arial" w:cs="Arial" w:hint="cs"/>
          <w:color w:val="000000"/>
          <w:sz w:val="28"/>
          <w:szCs w:val="28"/>
          <w:rtl/>
        </w:rPr>
        <w:t>26</w:t>
      </w:r>
      <w:r w:rsidR="003972DF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lastRenderedPageBreak/>
        <w:t>أ‌- حسان بن ثابت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عمار بن ياسر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ج- الوليد بن المغيرة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د- المغيرة بن شعبة</w:t>
      </w:r>
      <w:r w:rsidR="003972DF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القانون هو القواعد والأنظمة التي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3972DF">
        <w:rPr>
          <w:rFonts w:ascii="Arial" w:hAnsi="Arial" w:cs="Arial" w:hint="cs"/>
          <w:color w:val="000000"/>
          <w:sz w:val="28"/>
          <w:szCs w:val="28"/>
          <w:rtl/>
        </w:rPr>
        <w:t>27</w:t>
      </w:r>
      <w:r w:rsidR="003972DF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أ‌- يكون مصدرها واحد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تتفق مع العادات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ج-</w:t>
      </w:r>
      <w:proofErr w:type="spellStart"/>
      <w:r w:rsidRPr="00CB17E2">
        <w:rPr>
          <w:rFonts w:ascii="Arial" w:hAnsi="Arial" w:cs="Arial"/>
          <w:color w:val="000000"/>
          <w:sz w:val="28"/>
          <w:szCs w:val="28"/>
          <w:rtl/>
        </w:rPr>
        <w:t>تتلائم</w:t>
      </w:r>
      <w:proofErr w:type="spellEnd"/>
      <w:r w:rsidRPr="00CB17E2">
        <w:rPr>
          <w:rFonts w:ascii="Arial" w:hAnsi="Arial" w:cs="Arial"/>
          <w:color w:val="000000"/>
          <w:sz w:val="28"/>
          <w:szCs w:val="28"/>
          <w:rtl/>
        </w:rPr>
        <w:t xml:space="preserve"> الأخلاق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د-تختلف من أمة إلى أخرى</w:t>
      </w:r>
      <w:r w:rsidR="003972DF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ممن حمل القرء في الآية على الحيض من الصحابة</w:t>
      </w:r>
      <w:r w:rsidRPr="00CB17E2">
        <w:rPr>
          <w:rFonts w:ascii="Arial" w:hAnsi="Arial" w:cs="Arial"/>
          <w:color w:val="000000"/>
          <w:sz w:val="28"/>
          <w:szCs w:val="28"/>
        </w:rPr>
        <w:t xml:space="preserve"> :</w:t>
      </w:r>
      <w:r w:rsidR="003972DF">
        <w:rPr>
          <w:rFonts w:ascii="Arial" w:hAnsi="Arial" w:cs="Arial" w:hint="cs"/>
          <w:color w:val="000000"/>
          <w:sz w:val="28"/>
          <w:szCs w:val="28"/>
          <w:rtl/>
        </w:rPr>
        <w:t>28</w:t>
      </w:r>
      <w:r w:rsidR="003972DF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أ‌- عائشة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زيد بن ثابت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ج- عبد الله بن عمر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د- عبد الله بن مسعود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="003972DF">
        <w:rPr>
          <w:rFonts w:ascii="Arial" w:hAnsi="Arial" w:cs="Arial" w:hint="cs"/>
          <w:color w:val="000000"/>
          <w:sz w:val="28"/>
          <w:szCs w:val="28"/>
          <w:rtl/>
        </w:rPr>
        <w:t>29.</w:t>
      </w:r>
      <w:r w:rsidRPr="00CB17E2">
        <w:rPr>
          <w:rFonts w:ascii="Arial" w:hAnsi="Arial" w:cs="Arial"/>
          <w:color w:val="000000"/>
          <w:sz w:val="28"/>
          <w:szCs w:val="28"/>
          <w:rtl/>
        </w:rPr>
        <w:t>السورة التي نزلت مبينة لقواعد العقائد وأصول الدين، وخرّج العلماء منها قواعد التوحيد هي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أ‌- البقرة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ب- التوبة</w:t>
      </w:r>
      <w:r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  <w:rtl/>
        </w:rPr>
        <w:t>ج- الأعراف</w:t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000000"/>
          <w:sz w:val="28"/>
          <w:szCs w:val="28"/>
        </w:rPr>
        <w:br/>
      </w:r>
      <w:r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د- الأنعام</w:t>
      </w:r>
    </w:p>
    <w:p w:rsidR="00222E71" w:rsidRPr="00CB17E2" w:rsidRDefault="00CB17E2" w:rsidP="003972DF">
      <w:pPr>
        <w:pStyle w:val="a3"/>
        <w:jc w:val="center"/>
        <w:rPr>
          <w:rFonts w:ascii="Tahoma" w:hAnsi="Tahoma" w:cs="Tahoma" w:hint="cs"/>
          <w:color w:val="003E69"/>
          <w:sz w:val="28"/>
          <w:szCs w:val="28"/>
        </w:rPr>
      </w:pPr>
      <w:r w:rsidRPr="00CB17E2">
        <w:rPr>
          <w:rFonts w:ascii="Arial" w:hAnsi="Arial" w:cs="Arial"/>
          <w:color w:val="000000"/>
          <w:sz w:val="28"/>
          <w:szCs w:val="28"/>
        </w:rPr>
        <w:br/>
      </w:r>
      <w:r w:rsidR="00222E71" w:rsidRPr="00CB17E2">
        <w:rPr>
          <w:rFonts w:ascii="Arial" w:hAnsi="Arial" w:cs="Arial"/>
          <w:color w:val="000000"/>
          <w:sz w:val="28"/>
          <w:szCs w:val="28"/>
        </w:rPr>
        <w:br/>
      </w:r>
      <w:r w:rsidR="003972DF">
        <w:rPr>
          <w:rFonts w:ascii="Arial" w:hAnsi="Arial" w:cs="Arial" w:hint="cs"/>
          <w:color w:val="000000"/>
          <w:sz w:val="28"/>
          <w:szCs w:val="28"/>
          <w:rtl/>
        </w:rPr>
        <w:t>30.</w:t>
      </w:r>
      <w:r w:rsidR="00222E71" w:rsidRPr="00CB17E2">
        <w:rPr>
          <w:rFonts w:ascii="Arial" w:hAnsi="Arial" w:cs="Arial"/>
          <w:color w:val="000000"/>
          <w:sz w:val="28"/>
          <w:szCs w:val="28"/>
          <w:rtl/>
        </w:rPr>
        <w:t>من السور المختلف في كونها مكيّة أو مدنيّة</w:t>
      </w:r>
      <w:r w:rsidR="003972DF">
        <w:rPr>
          <w:rFonts w:ascii="Arial" w:hAnsi="Arial" w:cs="Arial"/>
          <w:color w:val="000000"/>
          <w:sz w:val="28"/>
          <w:szCs w:val="28"/>
        </w:rPr>
        <w:br/>
      </w:r>
      <w:r w:rsidR="00222E71" w:rsidRPr="00CB17E2">
        <w:rPr>
          <w:rFonts w:ascii="Arial" w:hAnsi="Arial" w:cs="Arial"/>
          <w:color w:val="000000"/>
          <w:sz w:val="28"/>
          <w:szCs w:val="28"/>
        </w:rPr>
        <w:br/>
      </w:r>
      <w:r w:rsidR="00222E71" w:rsidRPr="00CB17E2">
        <w:rPr>
          <w:rFonts w:ascii="Arial" w:hAnsi="Arial" w:cs="Arial"/>
          <w:color w:val="000000"/>
          <w:sz w:val="28"/>
          <w:szCs w:val="28"/>
          <w:rtl/>
        </w:rPr>
        <w:lastRenderedPageBreak/>
        <w:t>أ – محمد</w:t>
      </w:r>
      <w:r w:rsidR="00222E71"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="00222E71" w:rsidRPr="00CB17E2">
        <w:rPr>
          <w:rFonts w:ascii="Arial" w:hAnsi="Arial" w:cs="Arial"/>
          <w:color w:val="000000"/>
          <w:sz w:val="28"/>
          <w:szCs w:val="28"/>
        </w:rPr>
        <w:br/>
      </w:r>
      <w:r w:rsidR="00222E71" w:rsidRPr="00CB17E2">
        <w:rPr>
          <w:rFonts w:ascii="Arial" w:hAnsi="Arial" w:cs="Arial"/>
          <w:color w:val="000000"/>
          <w:sz w:val="28"/>
          <w:szCs w:val="28"/>
        </w:rPr>
        <w:br/>
      </w:r>
      <w:r w:rsidR="00222E71" w:rsidRPr="00CB17E2">
        <w:rPr>
          <w:rFonts w:ascii="Arial" w:hAnsi="Arial" w:cs="Arial"/>
          <w:color w:val="000000"/>
          <w:sz w:val="28"/>
          <w:szCs w:val="28"/>
          <w:rtl/>
        </w:rPr>
        <w:t>ب- الجمعة</w:t>
      </w:r>
      <w:r w:rsidR="00222E71"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="00222E71" w:rsidRPr="00CB17E2">
        <w:rPr>
          <w:rFonts w:ascii="Arial" w:hAnsi="Arial" w:cs="Arial"/>
          <w:color w:val="000000"/>
          <w:sz w:val="28"/>
          <w:szCs w:val="28"/>
        </w:rPr>
        <w:br/>
      </w:r>
      <w:r w:rsidR="00222E71" w:rsidRPr="00CB17E2">
        <w:rPr>
          <w:rFonts w:ascii="Arial" w:hAnsi="Arial" w:cs="Arial"/>
          <w:color w:val="000000"/>
          <w:sz w:val="28"/>
          <w:szCs w:val="28"/>
        </w:rPr>
        <w:br/>
      </w:r>
      <w:r w:rsidR="00222E71" w:rsidRPr="00CB17E2">
        <w:rPr>
          <w:rFonts w:ascii="Arial" w:hAnsi="Arial" w:cs="Arial"/>
          <w:color w:val="000000"/>
          <w:sz w:val="28"/>
          <w:szCs w:val="28"/>
          <w:rtl/>
        </w:rPr>
        <w:t>ج- الحشر</w:t>
      </w:r>
      <w:r w:rsidR="00222E71" w:rsidRPr="00CB17E2">
        <w:rPr>
          <w:rStyle w:val="apple-converted-space"/>
          <w:rFonts w:ascii="Arial" w:hAnsi="Arial" w:cs="Arial"/>
          <w:color w:val="000000"/>
          <w:sz w:val="28"/>
          <w:szCs w:val="28"/>
        </w:rPr>
        <w:t> </w:t>
      </w:r>
      <w:r w:rsidR="00222E71" w:rsidRPr="00CB17E2">
        <w:rPr>
          <w:rFonts w:ascii="Arial" w:hAnsi="Arial" w:cs="Arial"/>
          <w:color w:val="000000"/>
          <w:sz w:val="28"/>
          <w:szCs w:val="28"/>
        </w:rPr>
        <w:br/>
      </w:r>
      <w:r w:rsidR="00222E71" w:rsidRPr="00CB17E2">
        <w:rPr>
          <w:rFonts w:ascii="Arial" w:hAnsi="Arial" w:cs="Arial"/>
          <w:color w:val="000000"/>
          <w:sz w:val="28"/>
          <w:szCs w:val="28"/>
        </w:rPr>
        <w:br/>
      </w:r>
      <w:r w:rsidR="00222E71" w:rsidRPr="00CB17E2">
        <w:rPr>
          <w:rFonts w:ascii="Arial" w:hAnsi="Arial" w:cs="Arial"/>
          <w:color w:val="FF0000"/>
          <w:sz w:val="28"/>
          <w:szCs w:val="28"/>
          <w:u w:val="single"/>
          <w:rtl/>
        </w:rPr>
        <w:t>د- الرعــد</w:t>
      </w:r>
    </w:p>
    <w:p w:rsidR="00222E71" w:rsidRDefault="00222E71" w:rsidP="00222E71">
      <w:pPr>
        <w:jc w:val="center"/>
        <w:rPr>
          <w:rFonts w:hint="cs"/>
          <w:rtl/>
        </w:rPr>
      </w:pPr>
    </w:p>
    <w:p w:rsidR="003972DF" w:rsidRDefault="003972DF" w:rsidP="00222E71">
      <w:pPr>
        <w:jc w:val="center"/>
        <w:rPr>
          <w:rFonts w:hint="cs"/>
          <w:rtl/>
        </w:rPr>
      </w:pPr>
    </w:p>
    <w:p w:rsidR="003972DF" w:rsidRPr="003972DF" w:rsidRDefault="003972DF" w:rsidP="00222E71">
      <w:pPr>
        <w:jc w:val="center"/>
        <w:rPr>
          <w:rFonts w:hint="cs"/>
          <w:b/>
          <w:bCs/>
          <w:color w:val="5F497A" w:themeColor="accent4" w:themeShade="BF"/>
          <w:sz w:val="36"/>
          <w:szCs w:val="36"/>
          <w:rtl/>
        </w:rPr>
      </w:pPr>
      <w:r w:rsidRPr="003972DF">
        <w:rPr>
          <w:rFonts w:hint="cs"/>
          <w:b/>
          <w:bCs/>
          <w:color w:val="5F497A" w:themeColor="accent4" w:themeShade="BF"/>
          <w:sz w:val="36"/>
          <w:szCs w:val="36"/>
          <w:rtl/>
        </w:rPr>
        <w:t>هذا الحل يجيب 28/ 30</w:t>
      </w:r>
    </w:p>
    <w:p w:rsidR="003972DF" w:rsidRPr="003972DF" w:rsidRDefault="003972DF" w:rsidP="00222E71">
      <w:pPr>
        <w:jc w:val="center"/>
        <w:rPr>
          <w:rFonts w:hint="cs"/>
          <w:b/>
          <w:bCs/>
          <w:color w:val="5F497A" w:themeColor="accent4" w:themeShade="BF"/>
          <w:sz w:val="36"/>
          <w:szCs w:val="36"/>
          <w:rtl/>
        </w:rPr>
      </w:pPr>
    </w:p>
    <w:p w:rsidR="003972DF" w:rsidRPr="003972DF" w:rsidRDefault="003972DF" w:rsidP="00222E71">
      <w:pPr>
        <w:jc w:val="center"/>
        <w:rPr>
          <w:rFonts w:hint="cs"/>
          <w:b/>
          <w:bCs/>
          <w:color w:val="5F497A" w:themeColor="accent4" w:themeShade="BF"/>
          <w:sz w:val="36"/>
          <w:szCs w:val="36"/>
          <w:rtl/>
        </w:rPr>
      </w:pPr>
      <w:r w:rsidRPr="003972DF">
        <w:rPr>
          <w:rFonts w:hint="cs"/>
          <w:b/>
          <w:bCs/>
          <w:color w:val="5F497A" w:themeColor="accent4" w:themeShade="BF"/>
          <w:sz w:val="36"/>
          <w:szCs w:val="36"/>
          <w:rtl/>
        </w:rPr>
        <w:t>بالتوفيق للجميع</w:t>
      </w:r>
    </w:p>
    <w:p w:rsidR="003972DF" w:rsidRPr="00222E71" w:rsidRDefault="003972DF" w:rsidP="00222E71">
      <w:pPr>
        <w:jc w:val="center"/>
        <w:rPr>
          <w:rFonts w:hint="cs"/>
        </w:rPr>
      </w:pPr>
    </w:p>
    <w:sectPr w:rsidR="003972DF" w:rsidRPr="00222E71" w:rsidSect="00583A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22E71"/>
    <w:rsid w:val="000F1A5C"/>
    <w:rsid w:val="000F434A"/>
    <w:rsid w:val="00222E71"/>
    <w:rsid w:val="003972DF"/>
    <w:rsid w:val="00583AAB"/>
    <w:rsid w:val="00CB1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A5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2E7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22E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948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2013-05-02T13:55:00Z</dcterms:created>
  <dcterms:modified xsi:type="dcterms:W3CDTF">2013-05-02T14:23:00Z</dcterms:modified>
</cp:coreProperties>
</file>