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A0F" w:rsidRDefault="00CE088A">
      <w:pPr>
        <w:rPr>
          <w:rtl/>
        </w:rPr>
      </w:pP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السنه</w:t>
      </w:r>
      <w:proofErr w:type="spellEnd"/>
      <w:r>
        <w:rPr>
          <w:rFonts w:hint="cs"/>
          <w:rtl/>
        </w:rPr>
        <w:t xml:space="preserve"> السابقة</w:t>
      </w:r>
    </w:p>
    <w:p w:rsidR="00CE088A" w:rsidRDefault="00CE088A">
      <w:pPr>
        <w:rPr>
          <w:rtl/>
        </w:rPr>
      </w:pPr>
    </w:p>
    <w:p w:rsidR="00CE088A" w:rsidRPr="00CE088A" w:rsidRDefault="00CE088A" w:rsidP="00CE088A">
      <w:pPr>
        <w:pStyle w:val="a3"/>
        <w:numPr>
          <w:ilvl w:val="0"/>
          <w:numId w:val="1"/>
        </w:numPr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E088A" w:rsidRPr="00CE088A" w:rsidRDefault="00CE088A" w:rsidP="00CE088A">
      <w:pPr>
        <w:pStyle w:val="a3"/>
        <w:ind w:left="644"/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مات النبي ولم يجمع القرآن إلا 4 ثم كتب كلمة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يفيد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بدون تقيد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الكلمه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 xml:space="preserve"> ب يفيد الحديث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u w:val="single"/>
          <w:shd w:val="clear" w:color="auto" w:fill="FFFFFF"/>
          <w:rtl/>
        </w:rPr>
        <w:t>أ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الحصر في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الأربعه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حقيقي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E088A" w:rsidRPr="00CE088A" w:rsidRDefault="00CE088A" w:rsidP="00CE088A">
      <w:pPr>
        <w:pStyle w:val="a3"/>
        <w:ind w:left="644"/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ب-الحصر صوري </w:t>
      </w:r>
    </w:p>
    <w:p w:rsidR="00CE088A" w:rsidRPr="00CE088A" w:rsidRDefault="00CE088A" w:rsidP="00CE088A">
      <w:pPr>
        <w:ind w:left="284"/>
      </w:pPr>
      <w: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FFFFF"/>
          <w:rtl/>
        </w:rPr>
        <w:t xml:space="preserve">    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ج-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الروايه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صحيحه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سندا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ضعيفه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د-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الروايه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صحيحه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ضعيفه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متنا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8202F3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التصاريف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اب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سلامة التميمي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التصوير الفني سيد قطب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جمال القراء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السخاوي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المركب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الاضافي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ما اتصل بالعام من القران والمركب الاصطلاحي ما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تصلل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بالخاص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Mudir MT"/>
          <w:b/>
          <w:bCs/>
          <w:color w:val="4169E1"/>
          <w:shd w:val="clear" w:color="auto" w:fill="FFFFFF"/>
          <w:rtl/>
        </w:rPr>
        <w:t>من العلماء المشهورين في القرن الثالث</w:t>
      </w:r>
      <w:r>
        <w:rPr>
          <w:rFonts w:ascii="Tahoma" w:hAnsi="Tahoma" w:cs="Mudir MT"/>
          <w:b/>
          <w:bCs/>
          <w:color w:val="4169E1"/>
          <w:shd w:val="clear" w:color="auto" w:fill="FFFFFF"/>
        </w:rPr>
        <w:t xml:space="preserve"> .................</w:t>
      </w:r>
      <w:r>
        <w:rPr>
          <w:rFonts w:ascii="Tahoma" w:hAnsi="Tahoma" w:cs="Mudir MT"/>
          <w:b/>
          <w:bCs/>
          <w:color w:val="4169E1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كتاب معاني القران للفراء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المتوفي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207هـ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2-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الناسخ والمنسوخ للمؤلف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ابو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عبيده القاسم بن سلام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الهروي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توفى 224هــ</w:t>
      </w:r>
      <w:r>
        <w:rPr>
          <w:rStyle w:val="apple-converted-space"/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3-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غريب القران وتفسيره لي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عبدالرحمن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عبدالله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بن مبارك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الزيدي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متوفي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237هـ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</w:rPr>
        <w:br/>
        <w:t xml:space="preserve">4- </w:t>
      </w:r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فضائل القران لي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عبدالله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محمد بن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ايوب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>الضريسي</w:t>
      </w:r>
      <w:proofErr w:type="spellEnd"/>
      <w:r>
        <w:rPr>
          <w:rFonts w:ascii="Tahoma" w:hAnsi="Tahoma" w:cs="Tahoma"/>
          <w:b/>
          <w:bCs/>
          <w:color w:val="2E8B57"/>
          <w:sz w:val="20"/>
          <w:szCs w:val="20"/>
          <w:shd w:val="clear" w:color="auto" w:fill="FFFFFF"/>
          <w:rtl/>
        </w:rPr>
        <w:t xml:space="preserve"> توفى 294هــ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Mudir MT"/>
          <w:b/>
          <w:bCs/>
          <w:color w:val="4169E1"/>
          <w:sz w:val="36"/>
          <w:szCs w:val="36"/>
          <w:shd w:val="clear" w:color="auto" w:fill="FFFFFF"/>
          <w:rtl/>
        </w:rPr>
        <w:t>وفي القرن الرابع هجري</w:t>
      </w:r>
      <w:r>
        <w:rPr>
          <w:rFonts w:ascii="Tahoma" w:hAnsi="Tahoma" w:cs="Mudir MT"/>
          <w:b/>
          <w:bCs/>
          <w:color w:val="4169E1"/>
          <w:sz w:val="36"/>
          <w:szCs w:val="36"/>
          <w:shd w:val="clear" w:color="auto" w:fill="FFFFFF"/>
        </w:rPr>
        <w:t xml:space="preserve"> ..........................................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t xml:space="preserve">1-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معاني القران لجعفر النحاسي في 4 مجلدات توفي 338 هـــ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2-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والناسخ والمنسوخ لجعفر النحاسي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ايضا</w:t>
      </w:r>
      <w:proofErr w:type="spellEnd"/>
      <w:r>
        <w:rPr>
          <w:rStyle w:val="apple-converted-space"/>
          <w:rFonts w:ascii="Andalus" w:hAnsi="Andalus" w:cs="Andalus"/>
          <w:b/>
          <w:bCs/>
          <w:color w:val="2E8B57"/>
          <w:shd w:val="clear" w:color="auto" w:fill="FFFFFF"/>
        </w:rPr>
        <w:t> 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3-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الحجة في القراءات السبع لابن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خلاويه</w:t>
      </w:r>
      <w:proofErr w:type="spellEnd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المتوفي</w:t>
      </w:r>
      <w:proofErr w:type="spellEnd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 370 هـــ</w:t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</w:r>
      <w:r>
        <w:rPr>
          <w:rFonts w:ascii="Andalus" w:hAnsi="Andalus" w:cs="Andalus"/>
          <w:b/>
          <w:bCs/>
          <w:color w:val="2E8B57"/>
          <w:shd w:val="clear" w:color="auto" w:fill="FFFFFF"/>
        </w:rPr>
        <w:br/>
        <w:t xml:space="preserve">4- </w:t>
      </w:r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الغاية للقراءات العشر لأحمد بن حسين بت مهران </w:t>
      </w:r>
      <w:proofErr w:type="spellStart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>المتوفي</w:t>
      </w:r>
      <w:proofErr w:type="spellEnd"/>
      <w:r>
        <w:rPr>
          <w:rFonts w:ascii="Andalus" w:hAnsi="Andalus" w:cs="Andalus"/>
          <w:b/>
          <w:bCs/>
          <w:color w:val="2E8B57"/>
          <w:shd w:val="clear" w:color="auto" w:fill="FFFFFF"/>
          <w:rtl/>
        </w:rPr>
        <w:t xml:space="preserve"> 381 هـ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Pr="008202F3" w:rsidRDefault="008202F3" w:rsidP="008202F3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FF0000"/>
          <w:sz w:val="27"/>
          <w:szCs w:val="27"/>
          <w:shd w:val="clear" w:color="auto" w:fill="FFFFFF"/>
          <w:rtl/>
        </w:rPr>
        <w:lastRenderedPageBreak/>
        <w:t>و في القرن الخامس هجري</w:t>
      </w:r>
      <w:r>
        <w:rPr>
          <w:rFonts w:ascii="Tahoma" w:hAnsi="Tahoma" w:cs="Tahoma"/>
          <w:b/>
          <w:bCs/>
          <w:color w:val="FF0000"/>
          <w:sz w:val="27"/>
          <w:szCs w:val="27"/>
          <w:shd w:val="clear" w:color="auto" w:fill="FFFFFF"/>
        </w:rPr>
        <w:t xml:space="preserve"> ..............................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التنزيل وترتيبه لابن القاسم الحسن بن محمد بن حبيب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متوفي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406هـــ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2-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النزول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للواحدي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توفى 468هــ و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الواحدي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هو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العمده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في جميع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الاحاديث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والاثار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المتعلقة في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نزول القران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3-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العمده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في غريب القران لمكي بن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الطالب توفى 437هـ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4-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والتبصير في القراءات السبع لمكي بن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ابي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الطالب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ايضا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</w:rPr>
        <w:br/>
        <w:t xml:space="preserve">5- </w:t>
      </w:r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المدخل لعلم التفسير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كتاي</w:t>
      </w:r>
      <w:proofErr w:type="spellEnd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 xml:space="preserve"> الله </w:t>
      </w:r>
      <w:proofErr w:type="spellStart"/>
      <w:r>
        <w:rPr>
          <w:rFonts w:ascii="Tahoma" w:hAnsi="Tahoma" w:cs="Tahoma"/>
          <w:b/>
          <w:bCs/>
          <w:color w:val="000000"/>
          <w:sz w:val="27"/>
          <w:szCs w:val="27"/>
          <w:shd w:val="clear" w:color="auto" w:fill="FFFFFF"/>
          <w:rtl/>
        </w:rPr>
        <w:t>للواحدي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Pr="008202F3" w:rsidRDefault="008202F3" w:rsidP="008202F3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FFFFF"/>
          <w:rtl/>
        </w:rPr>
        <w:t>==================</w:t>
      </w: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8202F3" w:rsidRDefault="008202F3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E088A" w:rsidRDefault="00CE088A" w:rsidP="00CE088A">
      <w:pPr>
        <w:pStyle w:val="a3"/>
        <w:ind w:left="644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p w:rsidR="00CE088A" w:rsidRPr="00CE088A" w:rsidRDefault="00CE088A" w:rsidP="00CE088A">
      <w:pPr>
        <w:pStyle w:val="a3"/>
        <w:ind w:left="644"/>
        <w:rPr>
          <w:color w:val="00B050"/>
        </w:rPr>
      </w:pPr>
      <w:proofErr w:type="spellStart"/>
      <w:r w:rsidRPr="00CE088A">
        <w:rPr>
          <w:rFonts w:ascii="Tahoma" w:hAnsi="Tahoma" w:cs="Tahoma" w:hint="cs"/>
          <w:b/>
          <w:bCs/>
          <w:color w:val="00B050"/>
          <w:sz w:val="24"/>
          <w:szCs w:val="24"/>
          <w:shd w:val="clear" w:color="auto" w:fill="FFFFFF"/>
          <w:rtl/>
        </w:rPr>
        <w:t>اسئلة</w:t>
      </w:r>
      <w:proofErr w:type="spellEnd"/>
      <w:r w:rsidRPr="00CE088A">
        <w:rPr>
          <w:rFonts w:ascii="Tahoma" w:hAnsi="Tahoma" w:cs="Tahoma" w:hint="cs"/>
          <w:b/>
          <w:bCs/>
          <w:color w:val="00B050"/>
          <w:sz w:val="24"/>
          <w:szCs w:val="24"/>
          <w:shd w:val="clear" w:color="auto" w:fill="FFFFFF"/>
          <w:rtl/>
        </w:rPr>
        <w:t xml:space="preserve"> مراجعة</w:t>
      </w:r>
    </w:p>
    <w:p w:rsidR="006B4D08" w:rsidRDefault="00CE088A" w:rsidP="001505E1">
      <w:pPr>
        <w:pStyle w:val="a3"/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C6356A" w:rsidRPr="00C6356A">
        <w:rPr>
          <w:rFonts w:ascii="1979" w:hAnsi="1979" w:cs="Tahoma"/>
          <w:b/>
          <w:bCs/>
          <w:color w:val="000000"/>
          <w:sz w:val="20"/>
          <w:szCs w:val="20"/>
          <w:shd w:val="clear" w:color="auto" w:fill="FFFFFF"/>
          <w:rtl/>
        </w:rPr>
        <w:t>4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41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الأقوال هذه ذهب إليه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الزركشي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بشأن نزول القرآن نزولا آخر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أنه نزل إلى السماء الدنيا ليلة القدر جملة واحدة ثم نزل بعد ذلك منجما في ثلاث وعشرين سنة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 نزل إلى السماء في ثلاث وعشرين ليلة القدر في ثلاث وعشرين سنة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أنه ابتدأ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انزاله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في ليلة القدر ثم نزل بعد ذلك منجما في أوقات مختلفة في سائر الأوقات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شيء مما ذكر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كان الخلاف الذي وقع بين عمر بن الخطاب وهشام بن حكيم إنما هو ناجم عن نطق في هيئات الكلمة القرآنية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صواب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خطأ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43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المراد السبعة هو الثرة وليس المراد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حقيقة العدد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صواب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خطأ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lastRenderedPageBreak/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44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تعاريف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القراءات القرآنية استغله المستشرقين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اختلاف ألفاظ الوحي المذكور في الحروف وكيفيتها من تخفيف وتشديد وغيرها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أنها علم بكيفية أداء كلمات القرآن واختلافها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بعزو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الناقل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أنها مذهب يذهب إليه المقرئ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45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أي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تعاريف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القراءات الذي نعتمد عليه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اختلاف ألفاظ الوحي المذكور في الحروف وكيفيتها من تخفيف وتشديد وغيرها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أنها علم بكيفية أداء كلمات القرآن واختلافها </w:t>
      </w:r>
      <w:proofErr w:type="spellStart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بعزو</w:t>
      </w:r>
      <w:proofErr w:type="spellEnd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 الناقل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أنها مذهب يذهب إليه المقرئ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46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أيهما اصح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مصدر القراءات القرآنية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نشأت القراءات القرآنية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47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جاءت القراءات القرآنية عن طريق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التدوين والكتابة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المشافهة والسماع والرواية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كلا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الاجابتين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صحيحة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48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ـ التشكيك في قضية القراءات وان قسم كبير منها يرجع إلى خصوصية الخط العربي كان من ضمن ردود العلماء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بـ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أن الاعتماد في نقل القرآن الكريم كان على حفظ القلوب والصدر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الاعتماد في نقل القرآن الكريم كان على حفظ المصاحف والكتب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شيء مما ذكر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49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احد أركان القراءة يجب توفره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صحة السند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موافقة القراءة للرسم العثماني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موافقة القراءة للغة التي نزل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القرآن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50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من القراء نافع بن عبد الرحمن ومن أشهر رواته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قالون و ورش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قنبل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اسماعيل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بن جعفر و مالك بن أنس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51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قراءة تعرف بقراءة المشرق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قراءة عاصم الكوفي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نافع بن عبد الرحمن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حمزة الكوفي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52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قراءة تعرف بقراءة المغرب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قراءة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الكسائي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قراءة ابن عامر الشامي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قراءة نافع بن عبد الرحمن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53 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أشهر رواة قراءة عاصم الكوفي هما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خلف بن هشام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البزار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خلاد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بن خالد الصيرفي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 xml:space="preserve">حفص ابن سليمان و شعبة بن </w:t>
      </w:r>
      <w:proofErr w:type="spellStart"/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عياش</w:t>
      </w:r>
      <w:proofErr w:type="spellEnd"/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البزي</w:t>
      </w:r>
      <w:proofErr w:type="spellEnd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وقنبل</w:t>
      </w:r>
      <w:proofErr w:type="spellEnd"/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</w:p>
    <w:p w:rsidR="006B4D08" w:rsidRDefault="00CE088A" w:rsidP="00CE088A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54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ـ أي القراء هؤلاء قرأ على علي بن أبي طالب و عبد الله بن مسعود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lastRenderedPageBreak/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ابن كثير الداري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/>
          <w:b/>
          <w:bCs/>
          <w:color w:val="000000"/>
          <w:sz w:val="20"/>
          <w:szCs w:val="20"/>
          <w:shd w:val="clear" w:color="auto" w:fill="FFFFFF"/>
        </w:rPr>
        <w:t></w:t>
      </w:r>
      <w:r w:rsidRPr="00CE088A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أبو عمر البصري</w:t>
      </w:r>
      <w:r w:rsidRPr="00CE088A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E088A">
        <w:rPr>
          <w:rFonts w:ascii="Symbol" w:hAnsi="Symbol" w:cs="Tahoma"/>
          <w:b/>
          <w:bCs/>
          <w:color w:val="C0504D"/>
          <w:sz w:val="20"/>
          <w:szCs w:val="20"/>
          <w:shd w:val="clear" w:color="auto" w:fill="FFFFFF"/>
        </w:rPr>
        <w:t></w:t>
      </w:r>
      <w:r w:rsidRPr="00CE088A">
        <w:rPr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  <w:rtl/>
        </w:rPr>
        <w:t>حمزة الكوفي</w:t>
      </w:r>
      <w:r w:rsidRPr="00CE088A">
        <w:rPr>
          <w:rStyle w:val="apple-converted-space"/>
          <w:rFonts w:ascii="&amp;quot" w:hAnsi="&amp;quot" w:cs="Tahoma"/>
          <w:b/>
          <w:bCs/>
          <w:color w:val="C0504D"/>
          <w:sz w:val="20"/>
          <w:szCs w:val="20"/>
          <w:u w:val="single"/>
          <w:shd w:val="clear" w:color="auto" w:fill="FFFFFF"/>
        </w:rPr>
        <w:t> </w:t>
      </w:r>
    </w:p>
    <w:p w:rsidR="006B4D08" w:rsidRDefault="00CE088A" w:rsidP="00554862">
      <w:pPr>
        <w:pStyle w:val="a3"/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 w:rsidRPr="00CE088A">
        <w:rPr>
          <w:rFonts w:ascii="Tahoma" w:hAnsi="Tahoma" w:cs="Tahoma"/>
          <w:b/>
          <w:bCs/>
          <w:color w:val="000000"/>
          <w:sz w:val="20"/>
          <w:szCs w:val="20"/>
        </w:rPr>
        <w:br/>
      </w:r>
    </w:p>
    <w:p w:rsidR="00C326F8" w:rsidRPr="009B2CEF" w:rsidRDefault="00C326F8" w:rsidP="00C326F8">
      <w:pPr>
        <w:pStyle w:val="a3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</w:p>
    <w:sectPr w:rsidR="00C326F8" w:rsidRPr="009B2CEF" w:rsidSect="00CE088A">
      <w:pgSz w:w="11906" w:h="16838"/>
      <w:pgMar w:top="709" w:right="707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1979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C1682"/>
    <w:multiLevelType w:val="hybridMultilevel"/>
    <w:tmpl w:val="07AEF904"/>
    <w:lvl w:ilvl="0" w:tplc="2BCED23C">
      <w:start w:val="1"/>
      <w:numFmt w:val="decimal"/>
      <w:lvlText w:val="%1-"/>
      <w:lvlJc w:val="left"/>
      <w:pPr>
        <w:ind w:left="644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E088A"/>
    <w:rsid w:val="000F7F5B"/>
    <w:rsid w:val="001260C8"/>
    <w:rsid w:val="001505E1"/>
    <w:rsid w:val="001A1C65"/>
    <w:rsid w:val="002059F2"/>
    <w:rsid w:val="00294F04"/>
    <w:rsid w:val="003814A2"/>
    <w:rsid w:val="00554862"/>
    <w:rsid w:val="006A4A0F"/>
    <w:rsid w:val="006B4D08"/>
    <w:rsid w:val="008202F3"/>
    <w:rsid w:val="00825C7F"/>
    <w:rsid w:val="009B2CEF"/>
    <w:rsid w:val="00A26341"/>
    <w:rsid w:val="00AA7E50"/>
    <w:rsid w:val="00B067A4"/>
    <w:rsid w:val="00B742A7"/>
    <w:rsid w:val="00C326F8"/>
    <w:rsid w:val="00C6356A"/>
    <w:rsid w:val="00CA464C"/>
    <w:rsid w:val="00CE088A"/>
    <w:rsid w:val="00D84ECF"/>
    <w:rsid w:val="00F1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E088A"/>
  </w:style>
  <w:style w:type="character" w:styleId="Hyperlink">
    <w:name w:val="Hyperlink"/>
    <w:basedOn w:val="a0"/>
    <w:uiPriority w:val="99"/>
    <w:semiHidden/>
    <w:unhideWhenUsed/>
    <w:rsid w:val="00CE088A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CE08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9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4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14</cp:revision>
  <dcterms:created xsi:type="dcterms:W3CDTF">2011-12-06T15:22:00Z</dcterms:created>
  <dcterms:modified xsi:type="dcterms:W3CDTF">2011-12-07T01:21:00Z</dcterms:modified>
</cp:coreProperties>
</file>