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88A" w:rsidRPr="00CE088A" w:rsidRDefault="00CE088A" w:rsidP="003064D9">
      <w:proofErr w:type="spellStart"/>
      <w:r>
        <w:rPr>
          <w:rFonts w:hint="cs"/>
          <w:rtl/>
        </w:rPr>
        <w:t>اسئلة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السنه</w:t>
      </w:r>
      <w:proofErr w:type="spellEnd"/>
      <w:r>
        <w:rPr>
          <w:rFonts w:hint="cs"/>
          <w:rtl/>
        </w:rPr>
        <w:t xml:space="preserve"> السابقة</w:t>
      </w:r>
    </w:p>
    <w:p w:rsidR="00CE088A" w:rsidRPr="00CE088A" w:rsidRDefault="00CE088A" w:rsidP="00CE088A">
      <w:pPr>
        <w:pStyle w:val="a3"/>
        <w:ind w:left="644"/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مات النبي ولم يجمع القرآن إلا 4 ثم كتب كلمة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يفيد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 xml:space="preserve">بدون تقيد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الكلمه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 xml:space="preserve"> ب يفيد الحديث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أ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-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الحصر في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الأربعه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حقيقي.</w:t>
      </w:r>
    </w:p>
    <w:p w:rsidR="00CE088A" w:rsidRDefault="00CE088A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CE088A" w:rsidRPr="00CE088A" w:rsidRDefault="00CE088A" w:rsidP="00CE088A">
      <w:pPr>
        <w:pStyle w:val="a3"/>
        <w:ind w:left="644"/>
      </w:pP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ب-الحصر صوري </w:t>
      </w:r>
    </w:p>
    <w:p w:rsidR="00CE088A" w:rsidRPr="00CE088A" w:rsidRDefault="00CE088A" w:rsidP="00CE088A">
      <w:pPr>
        <w:ind w:left="284"/>
      </w:pPr>
      <w:r>
        <w:rPr>
          <w:rFonts w:ascii="Tahoma" w:hAnsi="Tahoma" w:cs="Tahoma" w:hint="cs"/>
          <w:b/>
          <w:bCs/>
          <w:color w:val="000000"/>
          <w:sz w:val="20"/>
          <w:szCs w:val="20"/>
          <w:shd w:val="clear" w:color="auto" w:fill="FFFFFF"/>
          <w:rtl/>
        </w:rPr>
        <w:t xml:space="preserve">    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ج-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الروايه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صحيحه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سندا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ضعيفه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متنا.</w:t>
      </w:r>
    </w:p>
    <w:p w:rsidR="00CE088A" w:rsidRDefault="00CE088A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د-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الروايه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صحيحه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متنا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ضعيفه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متنا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</w:p>
    <w:p w:rsidR="00CE088A" w:rsidRDefault="00CE088A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rtl/>
        </w:rPr>
      </w:pPr>
    </w:p>
    <w:p w:rsidR="008202F3" w:rsidRDefault="00CE088A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التصاريف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اب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سلامة التميمي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التصوير الفني سيد قطب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جمال القراء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السخاوي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المركب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الاضافي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ما اتصل بالعام من القران والمركب الاصطلاحي ما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تصلل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بالخاص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8202F3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Fonts w:ascii="Tahoma" w:hAnsi="Tahoma" w:cs="Mudir MT"/>
          <w:b/>
          <w:bCs/>
          <w:color w:val="4169E1"/>
          <w:shd w:val="clear" w:color="auto" w:fill="FFFFFF"/>
          <w:rtl/>
        </w:rPr>
        <w:t>من العلماء المشهورين في القرن الثالث</w:t>
      </w:r>
      <w:r>
        <w:rPr>
          <w:rFonts w:ascii="Tahoma" w:hAnsi="Tahoma" w:cs="Mudir MT"/>
          <w:b/>
          <w:bCs/>
          <w:color w:val="4169E1"/>
          <w:shd w:val="clear" w:color="auto" w:fill="FFFFFF"/>
        </w:rPr>
        <w:t xml:space="preserve"> .................</w:t>
      </w:r>
      <w:r>
        <w:rPr>
          <w:rFonts w:ascii="Tahoma" w:hAnsi="Tahoma" w:cs="Mudir MT"/>
          <w:b/>
          <w:bCs/>
          <w:color w:val="4169E1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t xml:space="preserve">1- 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كتاب معاني القران للفراء المتوفي 207هـ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br/>
        <w:t xml:space="preserve">2- 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الناسخ والمنسوخ للمؤلف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ابو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عبيده القاسم بن سلام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الهروي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توفى 224هــ</w:t>
      </w:r>
      <w:r>
        <w:rPr>
          <w:rStyle w:val="apple-converted-space"/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br/>
        <w:t xml:space="preserve">3- 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غريب القران وتفسيره لي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ابي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عبدالرحمن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عبدالله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بن مبارك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الزيدي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متوفي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237هـ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br/>
        <w:t xml:space="preserve">4- 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فضائل القران لي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عبدالله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محمد بن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ايوب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الضريسي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توفى 294هــ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8202F3" w:rsidRDefault="008202F3" w:rsidP="008202F3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8202F3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Fonts w:ascii="Tahoma" w:hAnsi="Tahoma" w:cs="Mudir MT"/>
          <w:b/>
          <w:bCs/>
          <w:color w:val="4169E1"/>
          <w:sz w:val="36"/>
          <w:szCs w:val="36"/>
          <w:shd w:val="clear" w:color="auto" w:fill="FFFFFF"/>
          <w:rtl/>
        </w:rPr>
        <w:t>وفي القرن الرابع هجري</w:t>
      </w:r>
      <w:r>
        <w:rPr>
          <w:rFonts w:ascii="Tahoma" w:hAnsi="Tahoma" w:cs="Mudir MT"/>
          <w:b/>
          <w:bCs/>
          <w:color w:val="4169E1"/>
          <w:sz w:val="36"/>
          <w:szCs w:val="36"/>
          <w:shd w:val="clear" w:color="auto" w:fill="FFFFFF"/>
        </w:rPr>
        <w:t xml:space="preserve"> ..........................................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t xml:space="preserve">1- </w:t>
      </w:r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>معاني القران لجعفر النحاسي في 4 مجلدات توفي 338 هـــ</w:t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br/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br/>
        <w:t xml:space="preserve">2- </w:t>
      </w:r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 xml:space="preserve">والناسخ والمنسوخ لجعفر النحاسي </w:t>
      </w:r>
      <w:proofErr w:type="spellStart"/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>ايضا</w:t>
      </w:r>
      <w:proofErr w:type="spellEnd"/>
      <w:r>
        <w:rPr>
          <w:rStyle w:val="apple-converted-space"/>
          <w:rFonts w:ascii="Andalus" w:hAnsi="Andalus" w:cs="Andalus"/>
          <w:b/>
          <w:bCs/>
          <w:color w:val="2E8B57"/>
          <w:shd w:val="clear" w:color="auto" w:fill="FFFFFF"/>
        </w:rPr>
        <w:t> </w:t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br/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br/>
        <w:t xml:space="preserve">3- </w:t>
      </w:r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 xml:space="preserve">الحجة في القراءات السبع لابن </w:t>
      </w:r>
      <w:proofErr w:type="spellStart"/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>خلاويه</w:t>
      </w:r>
      <w:proofErr w:type="spellEnd"/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 xml:space="preserve"> </w:t>
      </w:r>
      <w:proofErr w:type="spellStart"/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>المتوفي</w:t>
      </w:r>
      <w:proofErr w:type="spellEnd"/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 xml:space="preserve"> 370 هـــ</w:t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br/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br/>
        <w:t xml:space="preserve">4- </w:t>
      </w:r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>الغاية للقراءات العشر لأحمد بن حسين بت مهران المتوفي 381 هـ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CE088A" w:rsidRPr="003064D9" w:rsidRDefault="008202F3" w:rsidP="003064D9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Fonts w:ascii="Tahoma" w:hAnsi="Tahoma" w:cs="Tahoma"/>
          <w:b/>
          <w:bCs/>
          <w:color w:val="FF0000"/>
          <w:sz w:val="27"/>
          <w:szCs w:val="27"/>
          <w:shd w:val="clear" w:color="auto" w:fill="FFFFFF"/>
          <w:rtl/>
        </w:rPr>
        <w:t>و في القرن الخامس هجري</w:t>
      </w:r>
      <w:r>
        <w:rPr>
          <w:rFonts w:ascii="Tahoma" w:hAnsi="Tahoma" w:cs="Tahoma"/>
          <w:b/>
          <w:bCs/>
          <w:color w:val="FF0000"/>
          <w:sz w:val="27"/>
          <w:szCs w:val="27"/>
          <w:shd w:val="clear" w:color="auto" w:fill="FFFFFF"/>
        </w:rPr>
        <w:t xml:space="preserve"> ..............................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lastRenderedPageBreak/>
        <w:t>1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التنزيل وترتيبه لابن القاسم الحسن بن محمد بن حبيب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متوفي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406هـــ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  <w:t xml:space="preserve">2-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اسباب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النزول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للواحدي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توفى 468هــ و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الواحدي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هو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العمده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في جميع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الاحاديث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والاثار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المتعلقة في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اسباب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نزول القران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  <w:t xml:space="preserve">3-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العمده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في غريب القران لمكي بن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ابي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الطالب توفى 437هـ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  <w:t xml:space="preserve">4- 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والتبصير في القراءات السبع لمكي بن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ابي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الطالب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ايضا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  <w:t xml:space="preserve">5- 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المدخل لعلم التفسير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كتاي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الله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للواحدي</w:t>
      </w:r>
      <w:proofErr w:type="spellEnd"/>
      <w:r w:rsidR="003064D9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CE088A" w:rsidRPr="00CE088A" w:rsidRDefault="00CE088A" w:rsidP="00CE088A">
      <w:pPr>
        <w:pStyle w:val="a3"/>
        <w:ind w:left="644"/>
        <w:rPr>
          <w:color w:val="00B050"/>
        </w:rPr>
      </w:pPr>
      <w:proofErr w:type="spellStart"/>
      <w:r w:rsidRPr="00CE088A">
        <w:rPr>
          <w:rFonts w:ascii="Tahoma" w:hAnsi="Tahoma" w:cs="Tahoma" w:hint="cs"/>
          <w:b/>
          <w:bCs/>
          <w:color w:val="00B050"/>
          <w:sz w:val="24"/>
          <w:szCs w:val="24"/>
          <w:shd w:val="clear" w:color="auto" w:fill="FFFFFF"/>
          <w:rtl/>
        </w:rPr>
        <w:t>اسئلة</w:t>
      </w:r>
      <w:proofErr w:type="spellEnd"/>
      <w:r w:rsidRPr="00CE088A">
        <w:rPr>
          <w:rFonts w:ascii="Tahoma" w:hAnsi="Tahoma" w:cs="Tahoma" w:hint="cs"/>
          <w:b/>
          <w:bCs/>
          <w:color w:val="00B050"/>
          <w:sz w:val="24"/>
          <w:szCs w:val="24"/>
          <w:shd w:val="clear" w:color="auto" w:fill="FFFFFF"/>
          <w:rtl/>
        </w:rPr>
        <w:t xml:space="preserve"> مراجعة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41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ـ أي الأقوال هذه ذهب إليه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الزركشي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بشأن نزول القرآن نزولا آخر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أنه نزل إلى السماء الدنيا ليلة القدر جملة واحدة ثم نزل بعد ذلك منجما في ثلاث وعشرين سنة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أنه نزل إلى السماء في ثلاث وعشرين ليلة القدر في ثلاث وعشرين سنة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أنه ابتدأ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انزاله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في ليلة القدر ثم نزل بعد ذلك منجما في أوقات مختلفة في سائر الأوقات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 شيء مما ذكر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42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كان الخلاف الذي وقع بين عمر بن الخطاب وهشام بن حكيم إنما هو ناجم عن نطق في هيئات الكلمة القرآنية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صواب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خطأ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43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ـ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المراد السبعة هو الثرة وليس المراد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حقيقة العدد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صواب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خطأ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44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ـ أي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تعاريف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القراءات القرآنية استغله المستشرقين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أنها اختلاف ألفاظ الوحي المذكور في الحروف وكيفيتها من تخفيف وتشديد وغيرها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أنها علم بكيفية أداء كلمات القرآن واختلافها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بعزو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الناقل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أنها مذهب يذهب إليه المقرئ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45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ـ أي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تعاريف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القراءات الذي نعتمد عليه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أنها اختلاف ألفاظ الوحي المذكور في الحروف وكيفيتها من تخفيف وتشديد وغيرها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 xml:space="preserve">أنها علم بكيفية أداء كلمات القرآن واختلافها </w:t>
      </w:r>
      <w:proofErr w:type="spellStart"/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بعزو</w:t>
      </w:r>
      <w:proofErr w:type="spellEnd"/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 xml:space="preserve"> الناقل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أنها مذهب يذهب إليه المقرئ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46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أيهما اصح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مصدر القراءات القرآنية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نشأت القراءات القرآنية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47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جاءت القراءات القرآنية عن طريق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التدوين والكتابة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المشافهة والسماع والرواية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كلا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الاجابتين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صحيحة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48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ـ التشكيك في قضية القراءات وان قسم كبير منها يرجع إلى خصوصية الخط العربي كان من ضمن ردود العلماء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بـ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lastRenderedPageBreak/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أن الاعتماد في نقل القرآن الكريم كان على حفظ القلوب والصدر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 الاعتماد في نقل القرآن الكريم كان على حفظ المصاحف والكتب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 شيء مما ذكر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49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احد أركان القراءة يجب توفره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صحة السند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موافقة القراءة للرسم العثماني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موافقة القراءة للغة التي نزل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بها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القرآن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50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من القراء نافع بن عبد الرحمن ومن أشهر رواته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قالون و ورش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البزي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قنبل</w:t>
      </w:r>
      <w:proofErr w:type="spellEnd"/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اسماعيل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بن جعفر و مالك بن أنس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51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قراءة تعرف بقراءة المشرق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قراءة عاصم الكوفي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قراءة نافع بن عبد الرحمن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قراءة حمزة الكوفي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52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قراءة تعرف بقراءة المغرب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قراءة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الكسائي</w:t>
      </w:r>
      <w:proofErr w:type="spellEnd"/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قراءة ابن عامر الشامي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قراءة نافع بن عبد الرحمن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53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أشهر رواة قراءة عاصم الكوفي هما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خلف بن هشام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البزار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خلاد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بن خالد الصيرفي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 xml:space="preserve">حفص ابن سليمان و شعبة بن </w:t>
      </w:r>
      <w:proofErr w:type="spellStart"/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عياش</w:t>
      </w:r>
      <w:proofErr w:type="spellEnd"/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البزي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وقنبل</w:t>
      </w:r>
      <w:proofErr w:type="spellEnd"/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54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أي القراء هؤلاء قرأ على علي بن أبي طالب و عبد الله بن مسعود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ابن كثير الداري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أبو عمر البصري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حمزة الكوفي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</w:p>
    <w:p w:rsidR="006B4D08" w:rsidRDefault="00CE088A" w:rsidP="00554862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</w:p>
    <w:p w:rsidR="00C326F8" w:rsidRPr="009B2CEF" w:rsidRDefault="00C326F8" w:rsidP="00C326F8">
      <w:pPr>
        <w:pStyle w:val="a3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sectPr w:rsidR="00C326F8" w:rsidRPr="009B2CEF" w:rsidSect="00CE088A">
      <w:pgSz w:w="11906" w:h="16838"/>
      <w:pgMar w:top="709" w:right="707" w:bottom="144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C1682"/>
    <w:multiLevelType w:val="hybridMultilevel"/>
    <w:tmpl w:val="07AEF904"/>
    <w:lvl w:ilvl="0" w:tplc="2BCED23C">
      <w:start w:val="1"/>
      <w:numFmt w:val="decimal"/>
      <w:lvlText w:val="%1-"/>
      <w:lvlJc w:val="left"/>
      <w:pPr>
        <w:ind w:left="644" w:hanging="360"/>
      </w:pPr>
      <w:rPr>
        <w:rFonts w:ascii="Tahoma" w:hAnsi="Tahoma" w:cs="Tahoma" w:hint="default"/>
        <w:b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E088A"/>
    <w:rsid w:val="000941AE"/>
    <w:rsid w:val="000F7F5B"/>
    <w:rsid w:val="001260C8"/>
    <w:rsid w:val="001505E1"/>
    <w:rsid w:val="001A1C65"/>
    <w:rsid w:val="002059F2"/>
    <w:rsid w:val="00241B35"/>
    <w:rsid w:val="00294F04"/>
    <w:rsid w:val="003064D9"/>
    <w:rsid w:val="003814A2"/>
    <w:rsid w:val="00554862"/>
    <w:rsid w:val="006A4A0F"/>
    <w:rsid w:val="006B4D08"/>
    <w:rsid w:val="007255EB"/>
    <w:rsid w:val="008202F3"/>
    <w:rsid w:val="00825C7F"/>
    <w:rsid w:val="009B2CEF"/>
    <w:rsid w:val="00A26341"/>
    <w:rsid w:val="00A7076E"/>
    <w:rsid w:val="00AA7E50"/>
    <w:rsid w:val="00B067A4"/>
    <w:rsid w:val="00B742A7"/>
    <w:rsid w:val="00C326F8"/>
    <w:rsid w:val="00C6356A"/>
    <w:rsid w:val="00CA464C"/>
    <w:rsid w:val="00CE088A"/>
    <w:rsid w:val="00D84ECF"/>
    <w:rsid w:val="00F11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A0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E088A"/>
  </w:style>
  <w:style w:type="character" w:styleId="Hyperlink">
    <w:name w:val="Hyperlink"/>
    <w:basedOn w:val="a0"/>
    <w:uiPriority w:val="99"/>
    <w:semiHidden/>
    <w:unhideWhenUsed/>
    <w:rsid w:val="00CE088A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CE08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9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|XP</cp:lastModifiedBy>
  <cp:revision>2</cp:revision>
  <dcterms:created xsi:type="dcterms:W3CDTF">2013-03-28T13:38:00Z</dcterms:created>
  <dcterms:modified xsi:type="dcterms:W3CDTF">2013-03-28T13:38:00Z</dcterms:modified>
</cp:coreProperties>
</file>