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B03" w:rsidRDefault="00914B03" w:rsidP="00914B03">
      <w:pPr>
        <w:jc w:val="center"/>
        <w:rPr>
          <w:rFonts w:hint="cs"/>
          <w:b/>
          <w:bCs/>
          <w:sz w:val="24"/>
          <w:szCs w:val="24"/>
          <w:rtl/>
        </w:rPr>
      </w:pPr>
      <w:bookmarkStart w:id="0" w:name="_GoBack"/>
      <w:bookmarkEnd w:id="0"/>
    </w:p>
    <w:p w:rsidR="00B27B87" w:rsidRPr="00914B03" w:rsidRDefault="00914B03" w:rsidP="00914B03">
      <w:pPr>
        <w:jc w:val="center"/>
        <w:rPr>
          <w:rFonts w:hint="cs"/>
          <w:b/>
          <w:bCs/>
          <w:sz w:val="24"/>
          <w:szCs w:val="24"/>
          <w:rtl/>
        </w:rPr>
      </w:pPr>
      <w:r w:rsidRPr="00914B03">
        <w:rPr>
          <w:rFonts w:hint="cs"/>
          <w:b/>
          <w:bCs/>
          <w:sz w:val="24"/>
          <w:szCs w:val="24"/>
          <w:rtl/>
        </w:rPr>
        <w:t>أصول الفقه 3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(( المحاضـــــرة : الرابعة عشر ))</w:t>
      </w:r>
    </w:p>
    <w:p w:rsidR="00914B03" w:rsidRPr="00914B03" w:rsidRDefault="00914B03" w:rsidP="00914B03">
      <w:pPr>
        <w:jc w:val="center"/>
        <w:rPr>
          <w:rFonts w:hint="cs"/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(   التــــقلـــيد )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التقليد في اللغة : مأخوذ من القلادة التي يقلد الإنسان غيره بها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وفي الاصطلاح :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- قال الغزالي : (( هو قبول قول بلا حجة ))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- وقال غيره : (( التقليد هو العمل بقول من ليس قوله إحدى الحجج بلا حجة ))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- وقال آخرون في معناه : إنه (( قبول قول القائل وأنت لا تعلم من أين قاله ))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ويخلص لنا من هذه التعاريف : إن التقليد يعني أخذ رأي الغير بلا معرفة دليله ولا قوته ، كمن يرى جواز فسخ النكاح للعيب ، لأن المجتهد الفلاني قال هذا القول دون أن يعرف دليله ، وقوة هذا الدليل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الأصل في الشريعة ذم التقليد ، لأنه إتباع بلا دليل ولا برهان ، فضلاً عما يؤدي إليه من تعصب ذميم بين جموع المقلدين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وقد اختلف العلماء في جواز التقليد في الأحكام الشرعية العملية :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- فذهب جمع إلى عدم الجواز مطلقاً ، وأوجبوا على المكلف الاجتهاد وتعلم وسائله وأدواته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- وقال آخرون بالجواز مطلقاً للقادر على الاجتهاد والعاجز عنه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 xml:space="preserve">- وذهب البعض إلى </w:t>
      </w:r>
      <w:r w:rsidRPr="00914B03">
        <w:rPr>
          <w:b/>
          <w:bCs/>
          <w:sz w:val="24"/>
          <w:szCs w:val="24"/>
          <w:u w:val="single"/>
          <w:rtl/>
        </w:rPr>
        <w:t>التفصيل</w:t>
      </w:r>
      <w:r w:rsidRPr="00914B03">
        <w:rPr>
          <w:b/>
          <w:bCs/>
          <w:sz w:val="24"/>
          <w:szCs w:val="24"/>
          <w:rtl/>
        </w:rPr>
        <w:t xml:space="preserve"> : الجواز في حق العاجز ، والتحريم في حق المجتهد القادر ، وهذا القول هو الراجح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وقد أكثر الناس الكلام في مسألة التقليد دفاعاً عنه وهجوماً عليه ، واشتدت اللجاجة والخصومة بين الفريقين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والذي أراه : أن المسألة واضحة هينة لا ينبغي أن تكون مثار جدل وكلام طويل ، ذلك أن المطلوب من كل مكلف هو طاعة الله ورسوله ، وعلى هذا دلت النصوص الكثيرة الصريحة . من ذلك :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قوله تعالى { وأطيعوا الله والرسول لعلكم ترحمون }</w:t>
      </w:r>
      <w:r w:rsidRPr="00914B03">
        <w:rPr>
          <w:b/>
          <w:bCs/>
          <w:sz w:val="24"/>
          <w:szCs w:val="24"/>
        </w:rPr>
        <w:t xml:space="preserve">]  </w:t>
      </w:r>
      <w:r w:rsidRPr="00914B03">
        <w:rPr>
          <w:b/>
          <w:bCs/>
          <w:sz w:val="24"/>
          <w:szCs w:val="24"/>
          <w:rtl/>
        </w:rPr>
        <w:t xml:space="preserve">آل عمران :132 </w:t>
      </w:r>
      <w:r w:rsidRPr="00914B03">
        <w:rPr>
          <w:b/>
          <w:bCs/>
          <w:sz w:val="24"/>
          <w:szCs w:val="24"/>
        </w:rPr>
        <w:t>[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{وما آتاكم الرسول فخذوه وما نهاكم عنه فانتهوا }</w:t>
      </w:r>
      <w:r w:rsidRPr="00914B03">
        <w:rPr>
          <w:b/>
          <w:bCs/>
          <w:sz w:val="24"/>
          <w:szCs w:val="24"/>
        </w:rPr>
        <w:t xml:space="preserve">]  </w:t>
      </w:r>
      <w:r w:rsidRPr="00914B03">
        <w:rPr>
          <w:b/>
          <w:bCs/>
          <w:sz w:val="24"/>
          <w:szCs w:val="24"/>
          <w:rtl/>
        </w:rPr>
        <w:t xml:space="preserve">الحشر : 7 </w:t>
      </w:r>
      <w:r w:rsidRPr="00914B03">
        <w:rPr>
          <w:b/>
          <w:bCs/>
          <w:sz w:val="24"/>
          <w:szCs w:val="24"/>
        </w:rPr>
        <w:t>[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{فلا وربك لا يؤمنون حتى يحكموك فيما شجر بينهم ثم لا يجدوا في أنفسهم حرجاً مما قضيت ويسلموا تسليماً } }</w:t>
      </w:r>
      <w:r w:rsidRPr="00914B03">
        <w:rPr>
          <w:b/>
          <w:bCs/>
          <w:sz w:val="24"/>
          <w:szCs w:val="24"/>
        </w:rPr>
        <w:t xml:space="preserve">]  </w:t>
      </w:r>
      <w:r w:rsidRPr="00914B03">
        <w:rPr>
          <w:b/>
          <w:bCs/>
          <w:sz w:val="24"/>
          <w:szCs w:val="24"/>
          <w:rtl/>
        </w:rPr>
        <w:t xml:space="preserve">النساء :65 </w:t>
      </w:r>
      <w:r w:rsidRPr="00914B03">
        <w:rPr>
          <w:b/>
          <w:bCs/>
          <w:sz w:val="24"/>
          <w:szCs w:val="24"/>
        </w:rPr>
        <w:t>[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{واتبعوا ما انزل إليكم من ربكم }</w:t>
      </w:r>
      <w:r w:rsidRPr="00914B03">
        <w:rPr>
          <w:b/>
          <w:bCs/>
          <w:sz w:val="24"/>
          <w:szCs w:val="24"/>
        </w:rPr>
        <w:t xml:space="preserve">]  </w:t>
      </w:r>
      <w:r w:rsidRPr="00914B03">
        <w:rPr>
          <w:b/>
          <w:bCs/>
          <w:sz w:val="24"/>
          <w:szCs w:val="24"/>
          <w:rtl/>
        </w:rPr>
        <w:t xml:space="preserve">الأعراف : 3 </w:t>
      </w:r>
      <w:r w:rsidRPr="00914B03">
        <w:rPr>
          <w:b/>
          <w:bCs/>
          <w:sz w:val="24"/>
          <w:szCs w:val="24"/>
        </w:rPr>
        <w:t>[</w:t>
      </w:r>
      <w:r w:rsidRPr="00914B03">
        <w:rPr>
          <w:b/>
          <w:bCs/>
          <w:sz w:val="24"/>
          <w:szCs w:val="24"/>
          <w:rtl/>
        </w:rPr>
        <w:t xml:space="preserve"> 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فالواجب إذن ، على كل مكلف ، بلا استثناء ، طاعة الله ورسوله ، وهذا الواجب يستلزم حتماً معرفة ما شرعه الله جل جلاله في القرآن ، أو على لسان رسوله الكريم صلى الله عليه وسلم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lastRenderedPageBreak/>
        <w:t>ومعرفة ما شرعه الله إنما تكون بالرجوع إلى نصوص القرآن والسنة واستفادة الأحكام منها بعد فهمها ومعرفة المراد منها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فإن لم يجد المكلف الحكم صريحاً في هذه النصوص يتحول إلى الاجتهاد كما أمر الشرع ، فيجتهد في نطاق الشريعة وفي ضوء مبادئها العامة وفي ظل مقاصدها ومعانيها . هذا هو السبيل القويم للتعرف على الأحكام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ولا شك أن سلوك هذا السبيل يستلزم قدراً معيناً من المعرفة والإدراك ، يقل ويكثر حسب حال الشخص وعلمه حتى يصل إلى الحد الذي يؤهله لمنصب الاجتهاد الرفيع ..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 xml:space="preserve">فإذا عجز المكلف عن معرفة الأحكام بهذا الطريق فإن عليه أن يعمل ، كما أمره الله ، فيسأل أهل العلم عن حكم الله في الواقعة التي يريد معرفة حكمها ، قال تعالى : { فاسألوا أهل الذكر إن كنتم لا تعلمون } ولا يلزمه أن يسأل عالماً معيناً ، ولا يتقيد بواحد بعينه ، لأن الله لم يلزمه بهذا ، ولا التزام بلا إلزام شرعي ، والآية الكريمة أمرته بسؤال (أهل العلم ) لا عالماً معيناً ، وإنما عليه أن يتخير الأعلم الأفضل </w:t>
      </w:r>
      <w:proofErr w:type="spellStart"/>
      <w:r w:rsidRPr="00914B03">
        <w:rPr>
          <w:b/>
          <w:bCs/>
          <w:sz w:val="24"/>
          <w:szCs w:val="24"/>
          <w:rtl/>
        </w:rPr>
        <w:t>الأعدل</w:t>
      </w:r>
      <w:proofErr w:type="spellEnd"/>
      <w:r w:rsidRPr="00914B03">
        <w:rPr>
          <w:b/>
          <w:bCs/>
          <w:sz w:val="24"/>
          <w:szCs w:val="24"/>
          <w:rtl/>
        </w:rPr>
        <w:t xml:space="preserve"> </w:t>
      </w:r>
      <w:proofErr w:type="spellStart"/>
      <w:r w:rsidRPr="00914B03">
        <w:rPr>
          <w:b/>
          <w:bCs/>
          <w:sz w:val="24"/>
          <w:szCs w:val="24"/>
          <w:rtl/>
        </w:rPr>
        <w:t>الأورع</w:t>
      </w:r>
      <w:proofErr w:type="spellEnd"/>
      <w:r w:rsidRPr="00914B03">
        <w:rPr>
          <w:b/>
          <w:bCs/>
          <w:sz w:val="24"/>
          <w:szCs w:val="24"/>
          <w:rtl/>
        </w:rPr>
        <w:t xml:space="preserve"> حسب ما يشيع ويشتهر وهذا هو الذي يقدر عليه و { لا يكلف الله نفساً إلا وسعها }.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هذا نراه في مسألة الاجتهاد والتقليد ، وهو ما تدل عليه نصوص القرآن ، وسار عليه السلف الصالح ، فقد كان المجتهد يتعرف على الأحكام بطريق الاستنباط والاجتهاد . وكان العامي يسأل المجتهدين عن أحكام الشرع ولا يتقيد بسؤال واحد بعينه لا يسأل غيره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تقليد المذاهب :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 xml:space="preserve">المذاهب الإسلامية ، مدارس فقهية ، عرفت بأسماء مؤسسيها ، وهم مجتهدون عظام ، مشهود لهم بالعلم والاجتهاد والصلاح والتقوى . ومن هذه المذاهب ما </w:t>
      </w:r>
      <w:proofErr w:type="spellStart"/>
      <w:r w:rsidRPr="00914B03">
        <w:rPr>
          <w:b/>
          <w:bCs/>
          <w:sz w:val="24"/>
          <w:szCs w:val="24"/>
          <w:rtl/>
        </w:rPr>
        <w:t>اندرس</w:t>
      </w:r>
      <w:proofErr w:type="spellEnd"/>
      <w:r w:rsidRPr="00914B03">
        <w:rPr>
          <w:b/>
          <w:bCs/>
          <w:sz w:val="24"/>
          <w:szCs w:val="24"/>
          <w:rtl/>
        </w:rPr>
        <w:t xml:space="preserve"> وعفت آثاره بموت أصحابه ، ولم تبق من آرائه وأقواله إلا ما نجده في كتب الخلاف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 xml:space="preserve">ومن هذه المذاهب </w:t>
      </w:r>
      <w:proofErr w:type="spellStart"/>
      <w:r w:rsidRPr="00914B03">
        <w:rPr>
          <w:b/>
          <w:bCs/>
          <w:sz w:val="24"/>
          <w:szCs w:val="24"/>
          <w:rtl/>
        </w:rPr>
        <w:t>المندرسة</w:t>
      </w:r>
      <w:proofErr w:type="spellEnd"/>
      <w:r w:rsidRPr="00914B03">
        <w:rPr>
          <w:b/>
          <w:bCs/>
          <w:sz w:val="24"/>
          <w:szCs w:val="24"/>
          <w:rtl/>
        </w:rPr>
        <w:t xml:space="preserve"> مذهب الأوزاعي وسفيان الثوري وغيرهما . ومن المذاهب ما بقي حتى الآن وله أتباع ومؤلفات تحكي أقوال </w:t>
      </w:r>
      <w:proofErr w:type="spellStart"/>
      <w:r w:rsidRPr="00914B03">
        <w:rPr>
          <w:b/>
          <w:bCs/>
          <w:sz w:val="24"/>
          <w:szCs w:val="24"/>
          <w:rtl/>
        </w:rPr>
        <w:t>فقهائه</w:t>
      </w:r>
      <w:proofErr w:type="spellEnd"/>
      <w:r w:rsidRPr="00914B03">
        <w:rPr>
          <w:b/>
          <w:bCs/>
          <w:sz w:val="24"/>
          <w:szCs w:val="24"/>
          <w:rtl/>
        </w:rPr>
        <w:t xml:space="preserve">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فهل يسوغ تقليد هذه المذاهب أم لا ؟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قلنا : إن المجتهد عليه أن يتعرف على الأحكام من منابعها الأصلية عن طريق النظر والاجتهاد ولا يجوز له التقليد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 xml:space="preserve">أما </w:t>
      </w:r>
      <w:r w:rsidRPr="00914B03">
        <w:rPr>
          <w:b/>
          <w:bCs/>
          <w:sz w:val="24"/>
          <w:szCs w:val="24"/>
          <w:u w:val="single"/>
          <w:rtl/>
        </w:rPr>
        <w:t xml:space="preserve">العاجز عن الاجتهاد </w:t>
      </w:r>
      <w:r w:rsidRPr="00914B03">
        <w:rPr>
          <w:b/>
          <w:bCs/>
          <w:sz w:val="24"/>
          <w:szCs w:val="24"/>
          <w:rtl/>
        </w:rPr>
        <w:t>، فقد قلنا : إن عليه أن يسأل أهل العلم ، وسؤال أهل العلم قد يكون مشافهة ، وقد يكون بالرجوع إلى أقوالهم المدونة في الكتب الموثوق بها التي تحكي أقوالهم وتنقلها نقلاً صحيحاً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وعلى هذا يسوغ للعامي أن يتبع مذهباً معيناً من المذاهب المعروفة والقائمة حتى الآن والمنقولة إلينا نقلاً صحيحاً على أن نستحضر في أذهاننا ما يأتي :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أولاً : إن المذاهب الإسلامية مدارس فقهية لتفسير نصوص الشريعة واستنباط الأحكام منها ، فهي مناهج فقهية في الاستنباط والتعرف على الأحكام ، وليست هي شرعاً جديداً ، ولا شيئاً آخر غير الإسلام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ثانياً : إن الشريعة الإسلامية – وهي نصوص القرآن والسنة فقط – أكبر وأوسع من أي مذهب ، وليس أي مذهب أكبر ولا أوسع منها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ثالثاً : إن الشريعة الإسلامية حجة على كل المذاهب ، وليس أي مذهب حجة على الشريعة الإسلامية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 xml:space="preserve">رابعاً : إن المسوغ لاتباع هذه المذاهب هو أنها مظنة تعريف متبعيها بأحكام التشريعية ، أي إنها مظنة تعريفنا بحكم الله المنزل في القرآن أو في السنة ، فإذا تبين أن المذهب الفلاني أخطأ في هذا المسألة وأن </w:t>
      </w:r>
      <w:r w:rsidRPr="00914B03">
        <w:rPr>
          <w:b/>
          <w:bCs/>
          <w:sz w:val="24"/>
          <w:szCs w:val="24"/>
          <w:rtl/>
        </w:rPr>
        <w:lastRenderedPageBreak/>
        <w:t>الصواب فيها عند غيره ، وظهر هذا الصواب ظهوراً كافياً فعلى متبع المذهب أن يتحول عن مذهبه في هذه المسألة إلى القول الصواب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خامساً : يجوز لمتبع مذهب معين أن يتبع غيره في بعض المسائل ، إذ لا إلزام عليه بالتقليد بجميع اجتهادات هذا المذهب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على أن يكون ذلك منه عن دليل دعاه إلى هذا التحول عن مذهبه إلى مذهب آخر في هذه المسائل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كما له أن يسأل أي  فقيه من غير مذهبه عن حكم الشرع في مسألة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من المسائل ، ويعمل بما يفتيه به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سادساً : على المقلد أن يطهر نفسه من التعصب الذميم للمذهب ، فليست المذاهب تجزئة للإسلام ، وليست هي أدياناً ناسخة للإسلام ، وإنما هي وجوه في تفسير الشريعة وفهمها ، ومنافذ تطل عليها ، ومناهج في البحث والدراسة والفهم ، وأساليب علمية في الاستنباط ، وكلها تريد الوصول إلى معرفة ما نزّل الله وما شرّعه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 xml:space="preserve">سابعاً : لا نضيق أبداً باختلاف المذاهب ، لأن الاختلاف في الفهم والاستنباط أمر طبيعي بديهي ، لأنه من لوازم العقل البشري ، فإن العقول والمدارك والأفهام مختلفة قطعاً ، فتختلف في الاستنباط والفهم حتماً ، بل إننا نعتز بهذا الاختلاف العلمي الفقهي الذي خلف لنا ثروة فقهية عظيمة ، ونعتبره من دلائل نمو الفقه وحياته ، ودلائل سعة تفكير </w:t>
      </w:r>
      <w:r w:rsidRPr="00914B03">
        <w:rPr>
          <w:rFonts w:hint="cs"/>
          <w:b/>
          <w:bCs/>
          <w:sz w:val="24"/>
          <w:szCs w:val="24"/>
          <w:rtl/>
        </w:rPr>
        <w:t>فقهيانا</w:t>
      </w:r>
      <w:r w:rsidRPr="00914B03">
        <w:rPr>
          <w:b/>
          <w:bCs/>
          <w:sz w:val="24"/>
          <w:szCs w:val="24"/>
          <w:rtl/>
        </w:rPr>
        <w:t xml:space="preserve"> العظام وقيامهم بواجبهم نحو خدمة الشريعة الإسلامية الغراء .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  <w:rtl/>
        </w:rPr>
        <w:t>ثامناً : وأخيراً فعلينا أن نعرف أقدار المجتهدين في هذه المذاهب المختلفة ونبجلهم ونحترمهم ونتأدب معهم وندعو لهم  ، ونعتقد أنهم مأجورون إذا أصابوا أو أخطأوا ،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  <w:rtl/>
        </w:rPr>
      </w:pPr>
      <w:r w:rsidRPr="00914B03">
        <w:rPr>
          <w:b/>
          <w:bCs/>
          <w:sz w:val="24"/>
          <w:szCs w:val="24"/>
          <w:rtl/>
        </w:rPr>
        <w:t>ونقول كما علمنا الله جل جلاله :{ والذين جاؤوا من بعدهم يقولون ربنا اغفر لنا ولإخواننا الذين سبقونا بالإيمان ولا تجعل في قلوبنا غلاً للذين آمنوا ربنا إنك رؤوف رحيم } .</w:t>
      </w:r>
    </w:p>
    <w:p w:rsidR="00914B03" w:rsidRPr="00914B03" w:rsidRDefault="00914B03" w:rsidP="00914B03">
      <w:pPr>
        <w:jc w:val="center"/>
        <w:rPr>
          <w:rFonts w:hint="cs"/>
          <w:b/>
          <w:bCs/>
          <w:sz w:val="24"/>
          <w:szCs w:val="24"/>
          <w:rtl/>
        </w:rPr>
      </w:pPr>
      <w:r w:rsidRPr="00914B03">
        <w:rPr>
          <w:rFonts w:hint="cs"/>
          <w:b/>
          <w:bCs/>
          <w:sz w:val="24"/>
          <w:szCs w:val="24"/>
          <w:rtl/>
        </w:rPr>
        <w:t>،،،</w:t>
      </w:r>
    </w:p>
    <w:p w:rsidR="00914B03" w:rsidRPr="00914B03" w:rsidRDefault="00914B03" w:rsidP="00914B03">
      <w:pPr>
        <w:jc w:val="center"/>
        <w:rPr>
          <w:rFonts w:hint="cs"/>
          <w:b/>
          <w:bCs/>
          <w:sz w:val="24"/>
          <w:szCs w:val="24"/>
          <w:rtl/>
        </w:rPr>
      </w:pPr>
      <w:r w:rsidRPr="00914B03">
        <w:rPr>
          <w:rFonts w:hint="cs"/>
          <w:b/>
          <w:bCs/>
          <w:sz w:val="24"/>
          <w:szCs w:val="24"/>
          <w:rtl/>
        </w:rPr>
        <w:t>بتوفيق للجميع</w:t>
      </w:r>
    </w:p>
    <w:p w:rsidR="00914B03" w:rsidRPr="00914B03" w:rsidRDefault="00914B03" w:rsidP="00914B03">
      <w:pPr>
        <w:jc w:val="center"/>
        <w:rPr>
          <w:b/>
          <w:bCs/>
          <w:sz w:val="24"/>
          <w:szCs w:val="24"/>
        </w:rPr>
      </w:pPr>
      <w:r w:rsidRPr="00914B03">
        <w:rPr>
          <w:b/>
          <w:bCs/>
          <w:sz w:val="24"/>
          <w:szCs w:val="24"/>
        </w:rPr>
        <w:t>Khaled</w:t>
      </w:r>
    </w:p>
    <w:p w:rsidR="00914B03" w:rsidRPr="00914B03" w:rsidRDefault="00914B03" w:rsidP="00914B03">
      <w:pPr>
        <w:jc w:val="center"/>
        <w:rPr>
          <w:rFonts w:hint="cs"/>
          <w:b/>
          <w:bCs/>
          <w:sz w:val="24"/>
          <w:szCs w:val="24"/>
          <w:rtl/>
        </w:rPr>
      </w:pPr>
    </w:p>
    <w:p w:rsidR="00914B03" w:rsidRPr="00914B03" w:rsidRDefault="00914B03" w:rsidP="00914B03">
      <w:pPr>
        <w:jc w:val="center"/>
        <w:rPr>
          <w:rFonts w:hint="cs"/>
          <w:b/>
          <w:bCs/>
          <w:sz w:val="24"/>
          <w:szCs w:val="24"/>
        </w:rPr>
      </w:pPr>
    </w:p>
    <w:sectPr w:rsidR="00914B03" w:rsidRPr="00914B03" w:rsidSect="00914B03"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03"/>
    <w:rsid w:val="004C36AF"/>
    <w:rsid w:val="00914B03"/>
    <w:rsid w:val="00B2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2014-05-30T04:44:00Z</dcterms:created>
  <dcterms:modified xsi:type="dcterms:W3CDTF">2014-05-30T04:51:00Z</dcterms:modified>
</cp:coreProperties>
</file>